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DEBB8" w14:textId="50D3B70C" w:rsidR="00007ECF" w:rsidRDefault="00D23DEC" w:rsidP="00F82B19">
      <w:pPr>
        <w:pStyle w:val="slo1text"/>
        <w:numPr>
          <w:ilvl w:val="0"/>
          <w:numId w:val="0"/>
        </w:numPr>
        <w:rPr>
          <w:rFonts w:cs="Arial"/>
          <w:b/>
          <w:szCs w:val="24"/>
        </w:rPr>
      </w:pPr>
      <w:r w:rsidRPr="00910398">
        <w:rPr>
          <w:rFonts w:cs="Arial"/>
          <w:b/>
          <w:szCs w:val="24"/>
        </w:rPr>
        <w:t>Dů</w:t>
      </w:r>
      <w:r w:rsidR="00007ECF" w:rsidRPr="00910398">
        <w:rPr>
          <w:rFonts w:cs="Arial"/>
          <w:b/>
          <w:szCs w:val="24"/>
        </w:rPr>
        <w:t>vodová zpráva:</w:t>
      </w:r>
    </w:p>
    <w:p w14:paraId="5E720FC9" w14:textId="2D8E6796" w:rsidR="00446647" w:rsidRDefault="00446647" w:rsidP="00F82B19">
      <w:pPr>
        <w:pStyle w:val="slo1text"/>
        <w:numPr>
          <w:ilvl w:val="0"/>
          <w:numId w:val="0"/>
        </w:numPr>
        <w:rPr>
          <w:rFonts w:cs="Arial"/>
          <w:b/>
          <w:szCs w:val="24"/>
        </w:rPr>
      </w:pPr>
    </w:p>
    <w:p w14:paraId="33C32F97" w14:textId="5D272C54" w:rsidR="00E40BE7" w:rsidRPr="00E40BE7" w:rsidRDefault="00E40BE7" w:rsidP="00E40BE7">
      <w:pPr>
        <w:pStyle w:val="slo1text"/>
        <w:numPr>
          <w:ilvl w:val="0"/>
          <w:numId w:val="0"/>
        </w:numPr>
        <w:tabs>
          <w:tab w:val="left" w:pos="708"/>
        </w:tabs>
        <w:rPr>
          <w:rFonts w:cs="Arial"/>
          <w:b/>
          <w:szCs w:val="24"/>
        </w:rPr>
      </w:pPr>
      <w:r w:rsidRPr="00E40BE7">
        <w:rPr>
          <w:rFonts w:cs="Arial"/>
          <w:b/>
          <w:szCs w:val="24"/>
        </w:rPr>
        <w:t xml:space="preserve">k návrhu usnesení body </w:t>
      </w:r>
      <w:r w:rsidR="00F80792">
        <w:rPr>
          <w:rFonts w:cs="Arial"/>
          <w:b/>
          <w:szCs w:val="24"/>
        </w:rPr>
        <w:t>1</w:t>
      </w:r>
      <w:r w:rsidRPr="00E40BE7">
        <w:rPr>
          <w:rFonts w:cs="Arial"/>
          <w:b/>
          <w:szCs w:val="24"/>
        </w:rPr>
        <w:t xml:space="preserve">. 1., </w:t>
      </w:r>
      <w:r w:rsidR="00F80792">
        <w:rPr>
          <w:rFonts w:cs="Arial"/>
          <w:b/>
          <w:szCs w:val="24"/>
        </w:rPr>
        <w:t>1</w:t>
      </w:r>
      <w:r w:rsidRPr="00E40BE7">
        <w:rPr>
          <w:rFonts w:cs="Arial"/>
          <w:b/>
          <w:szCs w:val="24"/>
        </w:rPr>
        <w:t>. 2.</w:t>
      </w:r>
    </w:p>
    <w:p w14:paraId="62057C02" w14:textId="77777777" w:rsidR="00E40BE7" w:rsidRPr="00E40BE7" w:rsidRDefault="00E40BE7" w:rsidP="00E40BE7">
      <w:pPr>
        <w:pStyle w:val="Zkladntext"/>
        <w:pBdr>
          <w:top w:val="single" w:sz="4" w:space="1" w:color="auto"/>
          <w:left w:val="single" w:sz="4" w:space="4" w:color="auto"/>
          <w:bottom w:val="single" w:sz="4" w:space="1" w:color="auto"/>
          <w:right w:val="single" w:sz="4" w:space="4" w:color="auto"/>
        </w:pBdr>
        <w:tabs>
          <w:tab w:val="left" w:pos="5424"/>
        </w:tabs>
        <w:spacing w:before="120"/>
        <w:rPr>
          <w:rStyle w:val="Tunznak"/>
          <w:rFonts w:cs="Arial"/>
          <w:szCs w:val="24"/>
        </w:rPr>
      </w:pPr>
      <w:r w:rsidRPr="00E40BE7">
        <w:rPr>
          <w:rStyle w:val="Tunznak"/>
          <w:rFonts w:cs="Arial"/>
          <w:szCs w:val="24"/>
        </w:rPr>
        <w:t>Vzájemné bezúplatné převody nemovitostí v k.ú. Staré Město pod Králickým Sněžníkem, obec Staré Město mezi městem Staré Město a Olomouckým krajem.</w:t>
      </w:r>
    </w:p>
    <w:p w14:paraId="077355DC" w14:textId="77777777" w:rsidR="00E40BE7" w:rsidRPr="00E40BE7" w:rsidRDefault="00E40BE7" w:rsidP="00E40BE7">
      <w:pPr>
        <w:pStyle w:val="Default"/>
        <w:spacing w:after="120"/>
        <w:jc w:val="both"/>
        <w:rPr>
          <w:rStyle w:val="Tunznak"/>
          <w:b w:val="0"/>
          <w:bCs/>
        </w:rPr>
      </w:pPr>
      <w:r w:rsidRPr="00E40BE7">
        <w:rPr>
          <w:rStyle w:val="Tunznak"/>
          <w:b w:val="0"/>
          <w:bCs/>
        </w:rPr>
        <w:t xml:space="preserve">Předmětné pozemky ve vlastnictví Olomouckého kraje a ve vlastnictví města Staré Město se nacházejí v k.ú. Staré Město pod Králickým Sněžníkem, obec Staré Město. </w:t>
      </w:r>
    </w:p>
    <w:p w14:paraId="6EB1996F" w14:textId="77777777" w:rsidR="00E40BE7" w:rsidRPr="00E40BE7" w:rsidRDefault="00E40BE7" w:rsidP="00E40BE7">
      <w:pPr>
        <w:pStyle w:val="Default"/>
        <w:spacing w:after="120"/>
        <w:jc w:val="both"/>
        <w:rPr>
          <w:rStyle w:val="Tunznak"/>
          <w:b w:val="0"/>
          <w:bCs/>
        </w:rPr>
      </w:pPr>
      <w:r w:rsidRPr="00E40BE7">
        <w:rPr>
          <w:rStyle w:val="Tunznak"/>
          <w:b w:val="0"/>
          <w:bCs/>
        </w:rPr>
        <w:t>Na částech pozemku v hospodaření Správy silnic Olomouckého kraje, příspěvkové organizace se nacházejí chodníky a veřejná zeleň. O převod částí pozemku o výměře cca 1 215 m2 požádalo město Staré Město.</w:t>
      </w:r>
    </w:p>
    <w:p w14:paraId="2E58203A" w14:textId="77777777" w:rsidR="00E40BE7" w:rsidRPr="00E40BE7" w:rsidRDefault="00E40BE7" w:rsidP="00E40BE7">
      <w:pPr>
        <w:pStyle w:val="Default"/>
        <w:spacing w:after="120"/>
        <w:jc w:val="both"/>
      </w:pPr>
      <w:r w:rsidRPr="00E40BE7">
        <w:rPr>
          <w:rStyle w:val="Tunznak"/>
          <w:b w:val="0"/>
          <w:bCs/>
        </w:rPr>
        <w:t xml:space="preserve">Předmětné pozemky ve vlastnictví města Staré Město o celkové výměře 115 m2 jsou zastavěny </w:t>
      </w:r>
      <w:r w:rsidRPr="00E40BE7">
        <w:t xml:space="preserve">silnicí č. II/446 (část vozovky a krajnice). </w:t>
      </w:r>
    </w:p>
    <w:p w14:paraId="05D90FF0" w14:textId="77777777" w:rsidR="00E40BE7" w:rsidRPr="00E40BE7" w:rsidRDefault="00E40BE7" w:rsidP="00E40BE7">
      <w:pPr>
        <w:pStyle w:val="Default"/>
        <w:spacing w:after="120"/>
        <w:jc w:val="both"/>
        <w:rPr>
          <w:rStyle w:val="Tunznak"/>
          <w:b w:val="0"/>
          <w:bCs/>
        </w:rPr>
      </w:pPr>
      <w:r w:rsidRPr="00E40BE7">
        <w:rPr>
          <w:rStyle w:val="Tunznak"/>
          <w:b w:val="0"/>
          <w:bCs/>
        </w:rPr>
        <w:t>Podnět k převodu těchto pozemků z vlastnictví města do vlastnictví kraje podala Správa silnic Olomouckého kraje, příspěvková organizace.</w:t>
      </w:r>
    </w:p>
    <w:p w14:paraId="73452CDF" w14:textId="77777777" w:rsidR="00E40BE7" w:rsidRPr="00E40BE7" w:rsidRDefault="00E40BE7" w:rsidP="00E40BE7">
      <w:pPr>
        <w:pStyle w:val="Zkladntext"/>
        <w:rPr>
          <w:rStyle w:val="Tunznak"/>
          <w:rFonts w:cs="Arial"/>
          <w:szCs w:val="24"/>
        </w:rPr>
      </w:pPr>
      <w:r w:rsidRPr="00E40BE7">
        <w:rPr>
          <w:rStyle w:val="Tunznak"/>
          <w:rFonts w:cs="Arial"/>
          <w:szCs w:val="24"/>
        </w:rPr>
        <w:t>Vyjádření odboru dopravy a silničního hospodářství ze dne 21. 10. 2024 a ze dne 11. 12. 2024:</w:t>
      </w:r>
    </w:p>
    <w:p w14:paraId="3FD75A2D"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Dne 11. 10. 2024 jsme obdrželi vyjádření Správy silnic Olomouckého kraje, p. o. (dále jen „SSOK“), č. j. SSOK-CE 28828/2024 k žádosti města Staré Město o bezúplatný převod částí pozemku v k. ú. Staré Město pod Králickým Sněžníkem. </w:t>
      </w:r>
    </w:p>
    <w:p w14:paraId="43AB513B" w14:textId="77777777" w:rsidR="00E40BE7" w:rsidRPr="00E40BE7" w:rsidRDefault="00E40BE7" w:rsidP="00E40BE7">
      <w:pPr>
        <w:spacing w:after="120" w:line="240" w:lineRule="auto"/>
        <w:jc w:val="both"/>
        <w:rPr>
          <w:rFonts w:cs="Arial"/>
          <w:color w:val="000000"/>
          <w:szCs w:val="24"/>
        </w:rPr>
      </w:pPr>
      <w:r w:rsidRPr="00E40BE7">
        <w:rPr>
          <w:rFonts w:cs="Arial"/>
          <w:color w:val="000000"/>
          <w:szCs w:val="24"/>
        </w:rPr>
        <w:t xml:space="preserve">Předmětné části pozemku jsou dotčeny stavbami chodníků a autobusových zastávek ve vlastnictví města. </w:t>
      </w:r>
      <w:r w:rsidRPr="00E40BE7">
        <w:rPr>
          <w:rFonts w:cs="Arial"/>
          <w:szCs w:val="24"/>
        </w:rPr>
        <w:t xml:space="preserve">V současné době nedoporučujeme převod vlastnického práva k části pozemku p. č. 3340/1 v k. ú. Staré Město pod Králickým Sněžníkem dotčeného stavbou chodníku ve vlastnictví Města Staré Město. Tento chodník bude dle informací ze strany města procházet stavební úpravou, neboť není v žádoucím technickém stavu a dále zde není vyřešena dešťová kanalizace. Nyní je od tělesa silnice chodník oddělen obrubou, která je v podstatě ve stejné niveletě jako vozovka. Lze předpokládat, že stavbou dojde ke změně záboru. Z tohoto důvodu doporučujeme uzavřít smlouvu o smlouvě budoucí a následně po realizaci stavby a odsouhlasení jejího provedení ze strany SSOK, stavbu geodeticky zaměřit dle skutečného provedení a dotčené pozemky převést na město. </w:t>
      </w:r>
      <w:r w:rsidRPr="00E40BE7">
        <w:rPr>
          <w:rFonts w:cs="Arial"/>
          <w:color w:val="000000"/>
          <w:szCs w:val="24"/>
        </w:rPr>
        <w:t xml:space="preserve">Požadujeme, abychom k zaměření byli přizváni a návrh geometrického plánu nám byl předložen k odsouhlasení ještě před tím, než bude podán ke schválení na Katastrální úřad pro Olomoucký kraj, Katastrální pracoviště Šumperk. </w:t>
      </w:r>
    </w:p>
    <w:p w14:paraId="1E5818F5"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V rámci majetkoprávního vypořádání požadujeme rovněž vypořádat pozemky </w:t>
      </w:r>
      <w:r w:rsidRPr="00E40BE7">
        <w:rPr>
          <w:rFonts w:cs="Arial"/>
          <w:szCs w:val="24"/>
        </w:rPr>
        <w:t xml:space="preserve">dotčené tělesem silnice č. II/446 (část vozovky a krajnice). Konkrétně navrhujeme bezúplatný převod pozemků </w:t>
      </w:r>
      <w:r w:rsidRPr="00E40BE7">
        <w:rPr>
          <w:rFonts w:cs="Arial"/>
          <w:color w:val="000000"/>
          <w:szCs w:val="24"/>
        </w:rPr>
        <w:t xml:space="preserve">parc. č. 3265/32 a parc. č. 3265/33, vše v k. ú. Staré Město pod Králickým Sněžníkem z vlastnictví města Staré Město do vlastnictví Olomouckého kraje, hospodaření SSOK. </w:t>
      </w:r>
    </w:p>
    <w:p w14:paraId="34C21E49"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Na území města Staré Město se v současné době nenacházejí žádné další pozemky vhodné k realizaci vzájemných bezúplatných převodů nemovitostí mezi městem Staré Město a Olomouckým krajem. </w:t>
      </w:r>
    </w:p>
    <w:p w14:paraId="1610A19A" w14:textId="77777777" w:rsidR="00E40BE7" w:rsidRPr="00E40BE7" w:rsidRDefault="00E40BE7" w:rsidP="00E40BE7">
      <w:pPr>
        <w:pStyle w:val="Default"/>
        <w:spacing w:after="120"/>
        <w:jc w:val="both"/>
        <w:rPr>
          <w:rFonts w:eastAsia="Times New Roman"/>
          <w:lang w:eastAsia="cs-CZ"/>
        </w:rPr>
      </w:pPr>
      <w:r w:rsidRPr="00E40BE7">
        <w:rPr>
          <w:rFonts w:eastAsia="Times New Roman"/>
          <w:lang w:eastAsia="cs-CZ"/>
        </w:rPr>
        <w:t>S výše uvedeným stanoviskem SSOK souhlasíme a doporučujeme předmětnou záležitost projednat v Komisi pro majetkoprávní záležitosti Rady Olomouckého kraje.</w:t>
      </w:r>
    </w:p>
    <w:p w14:paraId="17144493" w14:textId="77777777" w:rsidR="00E40BE7" w:rsidRPr="00E40BE7" w:rsidRDefault="00E40BE7" w:rsidP="00E40BE7">
      <w:pPr>
        <w:pStyle w:val="Default"/>
        <w:spacing w:after="120"/>
        <w:jc w:val="both"/>
        <w:rPr>
          <w:rFonts w:eastAsia="Times New Roman"/>
          <w:u w:val="single"/>
          <w:lang w:eastAsia="cs-CZ"/>
        </w:rPr>
      </w:pPr>
      <w:r w:rsidRPr="00E40BE7">
        <w:rPr>
          <w:rFonts w:eastAsia="Times New Roman"/>
          <w:u w:val="single"/>
          <w:lang w:eastAsia="cs-CZ"/>
        </w:rPr>
        <w:t xml:space="preserve">Město Staré Město s navrženým majetkoprávním vypořádáním předmětných nemovitostí souhlasí. </w:t>
      </w:r>
    </w:p>
    <w:p w14:paraId="7062D573" w14:textId="77777777" w:rsidR="00E40BE7" w:rsidRPr="00E40BE7" w:rsidRDefault="00E40BE7" w:rsidP="00E40BE7">
      <w:pPr>
        <w:pStyle w:val="Zkladntext"/>
        <w:rPr>
          <w:rStyle w:val="Zkladnznak"/>
          <w:rFonts w:cs="Arial"/>
          <w:szCs w:val="24"/>
        </w:rPr>
      </w:pPr>
      <w:r w:rsidRPr="00E40BE7">
        <w:rPr>
          <w:rFonts w:cs="Arial"/>
          <w:b/>
          <w:szCs w:val="24"/>
        </w:rPr>
        <w:lastRenderedPageBreak/>
        <w:t xml:space="preserve">Rada Olomouckého kraje </w:t>
      </w:r>
      <w:r w:rsidRPr="00E40BE7">
        <w:rPr>
          <w:rFonts w:cs="Arial"/>
          <w:szCs w:val="24"/>
        </w:rPr>
        <w:t xml:space="preserve">na základě návrhu K – MP a odboru majetkového, právního a správních činností </w:t>
      </w:r>
      <w:r w:rsidRPr="00E40BE7">
        <w:rPr>
          <w:rFonts w:cs="Arial"/>
          <w:b/>
          <w:snapToGrid w:val="0"/>
          <w:szCs w:val="24"/>
        </w:rPr>
        <w:t>svým usnesením schválila záměr Olomouckého kraje bezúplatně převést</w:t>
      </w:r>
      <w:r w:rsidRPr="00E40BE7">
        <w:rPr>
          <w:rStyle w:val="Tunznak"/>
          <w:rFonts w:cs="Arial"/>
          <w:szCs w:val="24"/>
        </w:rPr>
        <w:t xml:space="preserve"> </w:t>
      </w:r>
      <w:r w:rsidRPr="00E40BE7">
        <w:rPr>
          <w:rFonts w:cs="Arial"/>
          <w:b/>
          <w:szCs w:val="24"/>
        </w:rPr>
        <w:t>části pozemku v k.ú</w:t>
      </w:r>
      <w:r w:rsidRPr="00E40BE7">
        <w:rPr>
          <w:rFonts w:cs="Arial"/>
          <w:szCs w:val="24"/>
        </w:rPr>
        <w:t xml:space="preserve">. </w:t>
      </w:r>
      <w:r w:rsidRPr="00E40BE7">
        <w:rPr>
          <w:rStyle w:val="Tunznak"/>
          <w:rFonts w:cs="Arial"/>
          <w:szCs w:val="24"/>
        </w:rPr>
        <w:t xml:space="preserve">Staré Město pod Králickým Sněžníkem, obec Staré Město </w:t>
      </w:r>
      <w:r w:rsidRPr="00E40BE7">
        <w:rPr>
          <w:rFonts w:cs="Arial"/>
          <w:b/>
          <w:szCs w:val="24"/>
        </w:rPr>
        <w:t>z vlastnictví Olomouckého kraje, z hospodaření Správy silnic Olomouckého kraje, příspěvkové organizace do vlastnictví města Staré Město, IČO: 00303364. Nejprve bude uzavřena smlouva o budoucí darovací smlouvě na budoucí bezúplatný převod nemovitosti. Řádná darovací smlouva bude uzavřena do jednoho roku od vydání kolaudačního souhlasu na stavbu</w:t>
      </w:r>
      <w:r w:rsidRPr="00E40BE7">
        <w:rPr>
          <w:rFonts w:cs="Arial"/>
          <w:szCs w:val="24"/>
        </w:rPr>
        <w:t xml:space="preserve"> </w:t>
      </w:r>
      <w:r w:rsidRPr="00E40BE7">
        <w:rPr>
          <w:rFonts w:cs="Arial"/>
          <w:b/>
          <w:szCs w:val="24"/>
        </w:rPr>
        <w:t>chodníku na předmětném pozemku, nejpozději do</w:t>
      </w:r>
      <w:r w:rsidRPr="00E40BE7">
        <w:rPr>
          <w:rFonts w:cs="Arial"/>
          <w:szCs w:val="24"/>
        </w:rPr>
        <w:t xml:space="preserve"> </w:t>
      </w:r>
      <w:r w:rsidRPr="00E40BE7">
        <w:rPr>
          <w:rFonts w:cs="Arial"/>
          <w:b/>
          <w:szCs w:val="24"/>
        </w:rPr>
        <w:t xml:space="preserve">31. 12. 2035. </w:t>
      </w:r>
      <w:r w:rsidRPr="00E40BE7">
        <w:rPr>
          <w:rStyle w:val="Tunznak"/>
          <w:rFonts w:cs="Arial"/>
          <w:szCs w:val="24"/>
        </w:rPr>
        <w:t xml:space="preserve">Záměr Olomouckého kraje byl zveřejněn na úřední desce Krajského úřadu Olomouckého kraje a webových stránkách Olomouckého kraje v termínu od 10. 2. 2025 do 13. 3. 2025. </w:t>
      </w:r>
      <w:r w:rsidRPr="00E40BE7">
        <w:rPr>
          <w:rStyle w:val="Zkladnznak"/>
          <w:rFonts w:cs="Arial"/>
          <w:szCs w:val="24"/>
        </w:rPr>
        <w:t>V průběhu zveřejnění se jiný zájemce o předmětné nemovitosti nepřihlásil, nebyly vzneseny žádné podněty a připomínky.</w:t>
      </w:r>
    </w:p>
    <w:p w14:paraId="1AA39231" w14:textId="14A78F1D" w:rsidR="00E40BE7" w:rsidRPr="00E40BE7" w:rsidRDefault="00F80792" w:rsidP="00E40BE7">
      <w:pPr>
        <w:pStyle w:val="Default"/>
        <w:spacing w:after="120"/>
        <w:jc w:val="both"/>
        <w:rPr>
          <w:rFonts w:eastAsia="Arial"/>
          <w:b/>
          <w:bCs/>
          <w:color w:val="auto"/>
        </w:rPr>
      </w:pPr>
      <w:r w:rsidRPr="00E40BE7">
        <w:rPr>
          <w:rFonts w:eastAsia="Times New Roman"/>
          <w:b/>
          <w:bCs/>
          <w:lang w:eastAsia="cs-CZ"/>
        </w:rPr>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00E40BE7" w:rsidRPr="00E40BE7">
        <w:rPr>
          <w:b/>
        </w:rPr>
        <w:t xml:space="preserve">uzavření smlouvy o budoucí darovací smlouvě na budoucí </w:t>
      </w:r>
      <w:r w:rsidR="00E40BE7" w:rsidRPr="00E40BE7">
        <w:rPr>
          <w:b/>
          <w:bCs/>
        </w:rPr>
        <w:t>bezúplatný převod částí pozemku parc. č. 3340/1 ost. pl. o celkové výměře cca 1 215 m2 v k.ú</w:t>
      </w:r>
      <w:r w:rsidR="00E40BE7" w:rsidRPr="00E40BE7">
        <w:t xml:space="preserve">. </w:t>
      </w:r>
      <w:r w:rsidR="00E40BE7" w:rsidRPr="00E40BE7">
        <w:rPr>
          <w:rStyle w:val="Tunznak"/>
        </w:rPr>
        <w:t xml:space="preserve">Staré Město pod Králickým Sněžníkem, obec Staré Město mezi Olomouckým krajem jako budoucím dárcem a městem </w:t>
      </w:r>
      <w:r w:rsidR="00E40BE7" w:rsidRPr="00E40BE7">
        <w:rPr>
          <w:b/>
          <w:bCs/>
          <w:color w:val="auto"/>
        </w:rPr>
        <w:t>Staré Město, IČO: 00303364, jako budoucím obdarovaným. Řádná darovací smlouva bude uzavřena do jednoho roku od vydání kolaudačního souhlasu na stavbu</w:t>
      </w:r>
      <w:r w:rsidR="00E40BE7" w:rsidRPr="00E40BE7">
        <w:rPr>
          <w:color w:val="auto"/>
        </w:rPr>
        <w:t xml:space="preserve"> </w:t>
      </w:r>
      <w:r w:rsidR="00E40BE7" w:rsidRPr="00E40BE7">
        <w:rPr>
          <w:b/>
          <w:bCs/>
          <w:color w:val="auto"/>
        </w:rPr>
        <w:t>chodníku na předmětném pozemku, nejpozději do</w:t>
      </w:r>
      <w:r w:rsidR="00E40BE7" w:rsidRPr="00E40BE7">
        <w:rPr>
          <w:color w:val="auto"/>
        </w:rPr>
        <w:t xml:space="preserve"> </w:t>
      </w:r>
      <w:r w:rsidR="00E40BE7" w:rsidRPr="00E40BE7">
        <w:rPr>
          <w:b/>
          <w:color w:val="auto"/>
        </w:rPr>
        <w:t xml:space="preserve">31. 12. 2035. </w:t>
      </w:r>
      <w:r w:rsidR="00E40BE7" w:rsidRPr="00E40BE7">
        <w:rPr>
          <w:b/>
          <w:bCs/>
          <w:color w:val="auto"/>
        </w:rPr>
        <w:t xml:space="preserve">Nabyvatel uhradí veškeré náklady spojené s převodem vlastnického práva a správní poplatek k návrhu na </w:t>
      </w:r>
      <w:r w:rsidR="00E40BE7" w:rsidRPr="00E40BE7">
        <w:rPr>
          <w:rFonts w:eastAsia="Arial"/>
          <w:b/>
          <w:bCs/>
          <w:color w:val="auto"/>
        </w:rPr>
        <w:t>vklad vlastnického práva do katastru nemovitostí.</w:t>
      </w:r>
    </w:p>
    <w:p w14:paraId="102C2D8E" w14:textId="6449B402" w:rsidR="00E40BE7" w:rsidRPr="00E40BE7" w:rsidRDefault="00F80792" w:rsidP="00F80792">
      <w:pPr>
        <w:pStyle w:val="Default"/>
        <w:spacing w:after="120"/>
        <w:jc w:val="both"/>
        <w:rPr>
          <w:b/>
          <w:bCs/>
        </w:rPr>
      </w:pPr>
      <w:r w:rsidRPr="00E40BE7">
        <w:rPr>
          <w:rFonts w:eastAsia="Times New Roman"/>
          <w:b/>
          <w:bCs/>
          <w:lang w:eastAsia="cs-CZ"/>
        </w:rPr>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00E40BE7" w:rsidRPr="00E40BE7">
        <w:rPr>
          <w:b/>
          <w:bCs/>
        </w:rPr>
        <w:t xml:space="preserve">bezúplatné nabytí pozemků parc. č. 3265/32 ost. pl. o výměře 82 m2 a parc. č. 3265/33 ost. pl. o výměře 33 m2, oba v k.ú. </w:t>
      </w:r>
      <w:r w:rsidR="00E40BE7" w:rsidRPr="00E40BE7">
        <w:rPr>
          <w:rStyle w:val="Tunznak"/>
          <w:bCs/>
        </w:rPr>
        <w:t>Staré Město pod Králickým Sněžníkem, obec Staré Město</w:t>
      </w:r>
      <w:r w:rsidR="00E40BE7" w:rsidRPr="00E40BE7">
        <w:rPr>
          <w:rStyle w:val="Tunznak"/>
        </w:rPr>
        <w:t xml:space="preserve"> </w:t>
      </w:r>
      <w:r w:rsidR="00E40BE7" w:rsidRPr="00E40BE7">
        <w:rPr>
          <w:b/>
          <w:bCs/>
        </w:rPr>
        <w:t>z vlastnictví města Staré Město, IČO: 00303364,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09DC6C91" w14:textId="77777777" w:rsidR="00E40BE7" w:rsidRPr="00E40BE7" w:rsidRDefault="00E40BE7" w:rsidP="00E40BE7">
      <w:pPr>
        <w:widowControl w:val="0"/>
        <w:spacing w:after="120"/>
        <w:jc w:val="both"/>
        <w:rPr>
          <w:rFonts w:eastAsia="Arial" w:cs="Arial"/>
          <w:color w:val="000000" w:themeColor="text1"/>
          <w:szCs w:val="24"/>
        </w:rPr>
      </w:pPr>
    </w:p>
    <w:p w14:paraId="683DB131" w14:textId="50322036" w:rsidR="00E40BE7" w:rsidRPr="00E40BE7" w:rsidRDefault="00E40BE7" w:rsidP="00E40BE7">
      <w:pPr>
        <w:pStyle w:val="slo1text"/>
        <w:numPr>
          <w:ilvl w:val="0"/>
          <w:numId w:val="0"/>
        </w:numPr>
        <w:tabs>
          <w:tab w:val="left" w:pos="708"/>
        </w:tabs>
        <w:rPr>
          <w:rFonts w:cs="Arial"/>
          <w:b/>
          <w:szCs w:val="24"/>
        </w:rPr>
      </w:pPr>
      <w:r w:rsidRPr="00E40BE7">
        <w:rPr>
          <w:rFonts w:cs="Arial"/>
          <w:b/>
          <w:szCs w:val="24"/>
        </w:rPr>
        <w:t xml:space="preserve">k návrhu usnesení body </w:t>
      </w:r>
      <w:r w:rsidR="00F80792">
        <w:rPr>
          <w:rFonts w:cs="Arial"/>
          <w:b/>
          <w:szCs w:val="24"/>
        </w:rPr>
        <w:t>1</w:t>
      </w:r>
      <w:r w:rsidRPr="00E40BE7">
        <w:rPr>
          <w:rFonts w:cs="Arial"/>
          <w:b/>
          <w:szCs w:val="24"/>
        </w:rPr>
        <w:t xml:space="preserve">. 3., </w:t>
      </w:r>
      <w:r w:rsidR="00F80792">
        <w:rPr>
          <w:rFonts w:cs="Arial"/>
          <w:b/>
          <w:szCs w:val="24"/>
        </w:rPr>
        <w:t>1</w:t>
      </w:r>
      <w:r w:rsidRPr="00E40BE7">
        <w:rPr>
          <w:rFonts w:cs="Arial"/>
          <w:b/>
          <w:szCs w:val="24"/>
        </w:rPr>
        <w:t>. 4.</w:t>
      </w:r>
    </w:p>
    <w:p w14:paraId="21C39FAF" w14:textId="77777777" w:rsidR="00E40BE7" w:rsidRPr="00E40BE7" w:rsidRDefault="00E40BE7" w:rsidP="00E40BE7">
      <w:pPr>
        <w:pStyle w:val="Zkladntext"/>
        <w:pBdr>
          <w:top w:val="single" w:sz="4" w:space="1" w:color="auto"/>
          <w:left w:val="single" w:sz="4" w:space="4" w:color="auto"/>
          <w:bottom w:val="single" w:sz="4" w:space="1" w:color="auto"/>
          <w:right w:val="single" w:sz="4" w:space="4" w:color="auto"/>
        </w:pBdr>
        <w:tabs>
          <w:tab w:val="left" w:pos="5424"/>
        </w:tabs>
        <w:spacing w:before="120"/>
        <w:rPr>
          <w:rStyle w:val="Tunznak"/>
          <w:rFonts w:cs="Arial"/>
          <w:szCs w:val="24"/>
        </w:rPr>
      </w:pPr>
      <w:r w:rsidRPr="00E40BE7">
        <w:rPr>
          <w:rStyle w:val="Tunznak"/>
          <w:rFonts w:cs="Arial"/>
          <w:szCs w:val="24"/>
        </w:rPr>
        <w:t>Vzájemné bezúplatné převody nemovitostí v k.ú. a obci Rohle mezi obcí Rohle a Olomouckým krajem.</w:t>
      </w:r>
    </w:p>
    <w:p w14:paraId="68D1D237" w14:textId="77777777" w:rsidR="00E40BE7" w:rsidRPr="00E40BE7" w:rsidRDefault="00E40BE7" w:rsidP="00E40BE7">
      <w:pPr>
        <w:pStyle w:val="Default"/>
        <w:spacing w:after="120"/>
        <w:jc w:val="both"/>
        <w:rPr>
          <w:rStyle w:val="Tunznak"/>
          <w:b w:val="0"/>
          <w:bCs/>
        </w:rPr>
      </w:pPr>
      <w:r w:rsidRPr="00E40BE7">
        <w:rPr>
          <w:rStyle w:val="Tunznak"/>
          <w:b w:val="0"/>
          <w:bCs/>
        </w:rPr>
        <w:t xml:space="preserve">Předmětné pozemky ve vlastnictví Olomouckého kraje a ve vlastnictví obce Rohle se nacházejí v k.ú. a obci Rohle a byly dotčeny stavbou „Silnice III/31545, III/31547, III/3706 intravilán obce Rohle“. </w:t>
      </w:r>
    </w:p>
    <w:p w14:paraId="547A796C" w14:textId="77777777" w:rsidR="00E40BE7" w:rsidRPr="00E40BE7" w:rsidRDefault="00E40BE7" w:rsidP="00E40BE7">
      <w:pPr>
        <w:pStyle w:val="Default"/>
        <w:spacing w:after="120"/>
        <w:jc w:val="both"/>
        <w:rPr>
          <w:rStyle w:val="Tunznak"/>
          <w:b w:val="0"/>
          <w:bCs/>
        </w:rPr>
      </w:pPr>
      <w:r w:rsidRPr="00E40BE7">
        <w:rPr>
          <w:rStyle w:val="Tunznak"/>
          <w:b w:val="0"/>
          <w:bCs/>
        </w:rPr>
        <w:t>Na částech pozemků v hospodaření Správy silnic Olomouckého kraje, příspěvkové organizace se nacházejí chodníky a parkovací plochy ve vlastnictví obce. K převodu z vlastnictví kraje do vlastnictví obce je navrženo 538 m2 pozemků.</w:t>
      </w:r>
    </w:p>
    <w:p w14:paraId="7990FE38" w14:textId="77777777" w:rsidR="00E40BE7" w:rsidRPr="00E40BE7" w:rsidRDefault="00E40BE7" w:rsidP="00E40BE7">
      <w:pPr>
        <w:pStyle w:val="Default"/>
        <w:spacing w:after="120"/>
        <w:jc w:val="both"/>
      </w:pPr>
      <w:r w:rsidRPr="00E40BE7">
        <w:rPr>
          <w:rStyle w:val="Tunznak"/>
          <w:b w:val="0"/>
          <w:bCs/>
        </w:rPr>
        <w:t xml:space="preserve">Části předmětných pozemků ve vlastnictví obce Rohle o celkové výměře 196 m2 jsou zastavěny </w:t>
      </w:r>
      <w:r w:rsidRPr="00E40BE7">
        <w:t>silnicí č. III/31545 a jsou navrženy k převodu do vlastnictví kraje.</w:t>
      </w:r>
    </w:p>
    <w:p w14:paraId="4A75B051" w14:textId="77777777" w:rsidR="00E40BE7" w:rsidRPr="00E40BE7" w:rsidRDefault="00E40BE7" w:rsidP="00E40BE7">
      <w:pPr>
        <w:pStyle w:val="Default"/>
        <w:spacing w:after="120"/>
        <w:jc w:val="both"/>
        <w:rPr>
          <w:rStyle w:val="Tunznak"/>
          <w:b w:val="0"/>
          <w:bCs/>
        </w:rPr>
      </w:pPr>
      <w:r w:rsidRPr="00E40BE7">
        <w:rPr>
          <w:rStyle w:val="Tunznak"/>
          <w:b w:val="0"/>
          <w:bCs/>
        </w:rPr>
        <w:t>Podnět k majetkoprávnímu vypořádání uvedené stavby podala, na základě zpracovaného geometrického plánu, Správa silnic Olomouckého kraje, příspěvková organizace.</w:t>
      </w:r>
    </w:p>
    <w:p w14:paraId="794ED665" w14:textId="77777777" w:rsidR="00572A02" w:rsidRDefault="00572A02" w:rsidP="00E40BE7">
      <w:pPr>
        <w:pStyle w:val="Zkladntext"/>
        <w:rPr>
          <w:rStyle w:val="Tunznak"/>
          <w:rFonts w:cs="Arial"/>
          <w:szCs w:val="24"/>
        </w:rPr>
      </w:pPr>
    </w:p>
    <w:p w14:paraId="3C7498AA" w14:textId="77777777" w:rsidR="00572A02" w:rsidRDefault="00572A02" w:rsidP="00E40BE7">
      <w:pPr>
        <w:pStyle w:val="Zkladntext"/>
        <w:rPr>
          <w:rStyle w:val="Tunznak"/>
          <w:rFonts w:cs="Arial"/>
          <w:szCs w:val="24"/>
        </w:rPr>
      </w:pPr>
    </w:p>
    <w:p w14:paraId="1FF9E493" w14:textId="6083D44E" w:rsidR="00E40BE7" w:rsidRPr="00E40BE7" w:rsidRDefault="00E40BE7" w:rsidP="00E40BE7">
      <w:pPr>
        <w:pStyle w:val="Zkladntext"/>
        <w:rPr>
          <w:rStyle w:val="Tunznak"/>
          <w:rFonts w:cs="Arial"/>
          <w:szCs w:val="24"/>
        </w:rPr>
      </w:pPr>
      <w:r w:rsidRPr="00E40BE7">
        <w:rPr>
          <w:rStyle w:val="Tunznak"/>
          <w:rFonts w:cs="Arial"/>
          <w:szCs w:val="24"/>
        </w:rPr>
        <w:lastRenderedPageBreak/>
        <w:t>Vyjádření odboru dopravy a silničního hospodářství ze dne 18. 9. 2024:</w:t>
      </w:r>
    </w:p>
    <w:p w14:paraId="50C2AA60"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Dne 17. 9. 2024 jsme obdrželi vyjádření Správy silnic Olomouckého kraje, p. o. (dále jen „SSOK“) ze dne 10. 9. 2024, č. j. SSOK-CE 26328/2024. </w:t>
      </w:r>
    </w:p>
    <w:p w14:paraId="570F0FF2"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SSOK žádá Krajský úřad Olomouckého kraje, odbor majetkový, právní a správních činností o majetkoprávní vypořádání nemovitostí dotčených stavbou „Silnice III/31545, III/31547, III/3706 intravilán obce Rohle“. </w:t>
      </w:r>
    </w:p>
    <w:p w14:paraId="77E3A667"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Stavba silnice III/31545, III/31547 a III/3706 byla v intravilánu obce Rohle zaměřena mimo jiné geometrickým plánem č. 477-148/2021. Tento geometrický plán byl projednán a odsouhlasen vlastníkem dotčených pozemků, či jeho zástupci. Stavební úpravy výše uvedených silnic nevyžadovaly povolení stavebního úřadu, tudíž ani kolaudační rozhodnutí (souhlas). </w:t>
      </w:r>
    </w:p>
    <w:p w14:paraId="7373C868"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Zaměřením bylo zjištěno, že části staveb výše uvedených silnic se nachází na pozemcích ve vlastnictví obce a dále byly odděleny části pozemků v hospodaření SSOK dotčených stavbami ve vlastnictví obce Rohle. Vzhledem k tomu, že v geometrickém plánu dochází ke sloučení pozemků různých vlastníků, geometrický plán není doposud vložen do katastru nemovitostí a bude jej nutné vložit spolu s příslušnou majetkoprávní smlouvou mezi Olomouckým krajem a obcí Rohle, přičemž souhlas s rozdělením a sloučením pozemků a vyjádření silničního správního úřadu přikládáme. </w:t>
      </w:r>
    </w:p>
    <w:p w14:paraId="3BDC3BE3"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V rámci vzájemného majetkoprávního vypořádání doporučujeme převod pozemků: </w:t>
      </w:r>
    </w:p>
    <w:p w14:paraId="0AF241EB"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1) z vlastnictví Olomouckého kraje, z hospodaření SSOK do vlastnictví obce Rohle </w:t>
      </w:r>
    </w:p>
    <w:p w14:paraId="0AD78EAB"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 část parc. č. 2192, dle GP č. 477-148/2021 nově označená jako parc. č. 2192/2, ost. plocha, ost. komunikace o výměře 52 m2, </w:t>
      </w:r>
    </w:p>
    <w:p w14:paraId="0A88F5BD"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 část parc. č. 2296, dle GP č. 477-148/2021 nově označená jako parc. č. 2296/2, ost. plocha, ost. komunikace o výměře 325 m2, </w:t>
      </w:r>
    </w:p>
    <w:p w14:paraId="43480F4E"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 část parc. č. 2296, dle GP č. 477-148/2021 nově označená jako parc. č. 2296/3, ost. plocha, ost. komunikace o výměře 11 m2, </w:t>
      </w:r>
    </w:p>
    <w:p w14:paraId="3E7FED4A"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 část parc. č. 2296, dle GP č. 477-148/2021 nově označená jako parc. č. 2296/4, ost. plocha, ost. komunikace o výměře 94 m2, </w:t>
      </w:r>
    </w:p>
    <w:p w14:paraId="4CBF1470"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 část parc. č. 2583, dle GP č. 477-148/2021 nově označená jako parc. č. 2583/2, ost. plocha, ost. komunikace o výměře 56 m2, </w:t>
      </w:r>
    </w:p>
    <w:p w14:paraId="597FDD62"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vše v k. ú. Rohle. </w:t>
      </w:r>
    </w:p>
    <w:p w14:paraId="195CEA7F"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Na výše uvedených pozemcích se nachází veřejně prospěšná stavba ve vlastnictví obce (chodníky, parkovací plochy), pro činnost SSOK nejsou potřebné. </w:t>
      </w:r>
    </w:p>
    <w:p w14:paraId="1C9CC136"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2) z vlastnictví obce Rohle do vlastnictví Olomouckého kraje, do hospodaření SSOK </w:t>
      </w:r>
    </w:p>
    <w:p w14:paraId="44ACFB80"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 část parc. č. 2390, dle GP č. 477-148/2021 označená jako díl „b“, ost. plocha, silnice o výměře 1 m2, </w:t>
      </w:r>
    </w:p>
    <w:p w14:paraId="3B3930E5"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 část parc. č. 2455, dle GP č. 477-148/2021 pozemek parc. č. 2455/2, ost. plocha, silnice o výměře 195 m2 v k. ú. Rohle. </w:t>
      </w:r>
    </w:p>
    <w:p w14:paraId="1C15A167"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Tyto pozemky jsou pro činnost SSOK potřebné, nachází se na nich těleso krajské silnice III/31545. </w:t>
      </w:r>
    </w:p>
    <w:p w14:paraId="04DDA897"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t xml:space="preserve">Sdělujeme, že aktuálně se na území obce Rohle nenachází další pozemky vhodné k realizaci vzájemných bezúplatných převodů nemovitostí mezi obcí Rohle a Olomouckým krajem. </w:t>
      </w:r>
    </w:p>
    <w:p w14:paraId="469956DD" w14:textId="77777777" w:rsidR="00E40BE7" w:rsidRPr="00E40BE7" w:rsidRDefault="00E40BE7" w:rsidP="00E40BE7">
      <w:pPr>
        <w:autoSpaceDE w:val="0"/>
        <w:autoSpaceDN w:val="0"/>
        <w:adjustRightInd w:val="0"/>
        <w:spacing w:after="120" w:line="240" w:lineRule="auto"/>
        <w:jc w:val="both"/>
        <w:rPr>
          <w:rFonts w:cs="Arial"/>
          <w:color w:val="000000"/>
          <w:szCs w:val="24"/>
        </w:rPr>
      </w:pPr>
      <w:r w:rsidRPr="00E40BE7">
        <w:rPr>
          <w:rFonts w:cs="Arial"/>
          <w:color w:val="000000"/>
          <w:szCs w:val="24"/>
        </w:rPr>
        <w:lastRenderedPageBreak/>
        <w:t xml:space="preserve">S výše uvedeným stanoviskem SSOK souhlasíme a doporučujeme předmětnou záležitost projednat v Komisi pro majetkoprávní záležitosti Rady Olomouckého kraje. </w:t>
      </w:r>
    </w:p>
    <w:p w14:paraId="03A623FF" w14:textId="77777777" w:rsidR="00E40BE7" w:rsidRPr="00E40BE7" w:rsidRDefault="00E40BE7" w:rsidP="00E40BE7">
      <w:pPr>
        <w:autoSpaceDE w:val="0"/>
        <w:autoSpaceDN w:val="0"/>
        <w:adjustRightInd w:val="0"/>
        <w:spacing w:after="120" w:line="240" w:lineRule="auto"/>
        <w:jc w:val="both"/>
        <w:rPr>
          <w:rFonts w:cs="Arial"/>
          <w:color w:val="000000"/>
          <w:szCs w:val="24"/>
          <w:u w:val="single"/>
        </w:rPr>
      </w:pPr>
      <w:r w:rsidRPr="00E40BE7">
        <w:rPr>
          <w:rFonts w:cs="Arial"/>
          <w:color w:val="000000"/>
          <w:szCs w:val="24"/>
          <w:u w:val="single"/>
        </w:rPr>
        <w:t xml:space="preserve">Obec Rohle s navrženým majetkoprávním vypořádáním dotčených nemovitostí souhlasí. </w:t>
      </w:r>
    </w:p>
    <w:p w14:paraId="2C9A9276" w14:textId="77777777" w:rsidR="00E40BE7" w:rsidRPr="00E40BE7" w:rsidRDefault="00E40BE7" w:rsidP="00E40BE7">
      <w:pPr>
        <w:pStyle w:val="Zkladntext"/>
        <w:rPr>
          <w:rStyle w:val="Zkladnznak"/>
          <w:rFonts w:cs="Arial"/>
          <w:szCs w:val="24"/>
        </w:rPr>
      </w:pPr>
      <w:r w:rsidRPr="00E40BE7">
        <w:rPr>
          <w:rFonts w:cs="Arial"/>
          <w:b/>
          <w:szCs w:val="24"/>
        </w:rPr>
        <w:t xml:space="preserve">Rada Olomouckého kraje </w:t>
      </w:r>
      <w:r w:rsidRPr="00E40BE7">
        <w:rPr>
          <w:rFonts w:cs="Arial"/>
          <w:szCs w:val="24"/>
        </w:rPr>
        <w:t xml:space="preserve">na základě návrhu K – MP a odboru majetkového, právního a správních činností </w:t>
      </w:r>
      <w:r w:rsidRPr="00E40BE7">
        <w:rPr>
          <w:rFonts w:cs="Arial"/>
          <w:b/>
          <w:snapToGrid w:val="0"/>
          <w:szCs w:val="24"/>
        </w:rPr>
        <w:t>svým usnesením schválila záměr Olomouckého kraje bezúplatně převést</w:t>
      </w:r>
      <w:r w:rsidRPr="00E40BE7">
        <w:rPr>
          <w:rStyle w:val="Tunznak"/>
          <w:rFonts w:cs="Arial"/>
          <w:szCs w:val="24"/>
        </w:rPr>
        <w:t xml:space="preserve"> </w:t>
      </w:r>
      <w:r w:rsidRPr="00E40BE7">
        <w:rPr>
          <w:rFonts w:cs="Arial"/>
          <w:b/>
          <w:szCs w:val="24"/>
        </w:rPr>
        <w:t>části pozemk</w:t>
      </w:r>
      <w:r w:rsidRPr="00E40BE7">
        <w:rPr>
          <w:rFonts w:cs="Arial"/>
          <w:b/>
          <w:bCs w:val="0"/>
          <w:szCs w:val="24"/>
        </w:rPr>
        <w:t xml:space="preserve">ů </w:t>
      </w:r>
      <w:r w:rsidRPr="00E40BE7">
        <w:rPr>
          <w:rFonts w:cs="Arial"/>
          <w:b/>
          <w:szCs w:val="24"/>
          <w:lang w:eastAsia="cs-CZ"/>
        </w:rPr>
        <w:t>v k.ú. a obci Rohle</w:t>
      </w:r>
      <w:r w:rsidRPr="00E40BE7">
        <w:rPr>
          <w:rFonts w:cs="Arial"/>
          <w:szCs w:val="24"/>
          <w:lang w:eastAsia="cs-CZ"/>
        </w:rPr>
        <w:t xml:space="preserve"> </w:t>
      </w:r>
      <w:r w:rsidRPr="00E40BE7">
        <w:rPr>
          <w:rFonts w:cs="Arial"/>
          <w:b/>
          <w:color w:val="000000" w:themeColor="text1"/>
          <w:szCs w:val="24"/>
        </w:rPr>
        <w:t>z vlastnictví Olomouckého kraje, z hospodaření Správy silnic Olomouckého kraje, příspěvkové organizace do vlastnictví obce Rohle, IČO: </w:t>
      </w:r>
      <w:r w:rsidRPr="00E40BE7">
        <w:rPr>
          <w:rFonts w:cs="Arial"/>
          <w:b/>
          <w:szCs w:val="24"/>
        </w:rPr>
        <w:t>00303291.</w:t>
      </w:r>
      <w:r w:rsidRPr="00E40BE7">
        <w:rPr>
          <w:rFonts w:cs="Arial"/>
          <w:b/>
          <w:bCs w:val="0"/>
          <w:szCs w:val="24"/>
        </w:rPr>
        <w:t xml:space="preserve"> </w:t>
      </w:r>
      <w:r w:rsidRPr="00E40BE7">
        <w:rPr>
          <w:rStyle w:val="Tunznak"/>
          <w:rFonts w:cs="Arial"/>
          <w:szCs w:val="24"/>
        </w:rPr>
        <w:t xml:space="preserve">Záměr Olomouckého kraje byl zveřejněn na úřední desce Krajského úřadu Olomouckého kraje a webových stránkách Olomouckého kraje v termínu od 10. 2. 2025 do 13. 3. 2025. </w:t>
      </w:r>
      <w:r w:rsidRPr="00E40BE7">
        <w:rPr>
          <w:rStyle w:val="Zkladnznak"/>
          <w:rFonts w:cs="Arial"/>
          <w:szCs w:val="24"/>
        </w:rPr>
        <w:t>V průběhu zveřejnění se jiný zájemce o předmětné nemovitosti nepřihlásil, nebyly vzneseny žádné podněty a připomínky.</w:t>
      </w:r>
    </w:p>
    <w:p w14:paraId="40F17928" w14:textId="14C64419" w:rsidR="00E40BE7" w:rsidRPr="00E40BE7" w:rsidRDefault="00F80792" w:rsidP="00F80792">
      <w:pPr>
        <w:pStyle w:val="Default"/>
        <w:spacing w:after="120"/>
        <w:jc w:val="both"/>
        <w:rPr>
          <w:rFonts w:eastAsia="Arial"/>
          <w:b/>
          <w:bCs/>
        </w:rPr>
      </w:pPr>
      <w:r w:rsidRPr="00E40BE7">
        <w:rPr>
          <w:rFonts w:eastAsia="Times New Roman"/>
          <w:b/>
          <w:bCs/>
          <w:lang w:eastAsia="cs-CZ"/>
        </w:rPr>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00E40BE7" w:rsidRPr="00E40BE7">
        <w:rPr>
          <w:b/>
        </w:rPr>
        <w:t xml:space="preserve">bezúplatný převod </w:t>
      </w:r>
      <w:r w:rsidR="00E40BE7" w:rsidRPr="00E40BE7">
        <w:rPr>
          <w:b/>
          <w:bCs/>
        </w:rPr>
        <w:t xml:space="preserve">částí pozemků parc. č. </w:t>
      </w:r>
      <w:r w:rsidR="00E40BE7" w:rsidRPr="00E40BE7">
        <w:rPr>
          <w:rFonts w:eastAsia="Times New Roman"/>
          <w:b/>
          <w:bCs/>
          <w:lang w:eastAsia="cs-CZ"/>
        </w:rPr>
        <w:t>2192 ost. pl. o výměře 52 m2, parc. č. 2296 ost. pl. o celkové výměře 430 m2 a parc. č. 2583 ost. pl. o výměře 56 m2, dle geometrického plánu č. 477–148/2021 ze dne 16. 3. 2022 pozemky parc. č. 2192/2 ost. pl. o výměře 52</w:t>
      </w:r>
      <w:r w:rsidR="00572A02">
        <w:rPr>
          <w:rFonts w:eastAsia="Times New Roman"/>
          <w:b/>
          <w:bCs/>
          <w:lang w:eastAsia="cs-CZ"/>
        </w:rPr>
        <w:t> </w:t>
      </w:r>
      <w:r w:rsidR="00E40BE7" w:rsidRPr="00E40BE7">
        <w:rPr>
          <w:rFonts w:eastAsia="Times New Roman"/>
          <w:b/>
          <w:bCs/>
          <w:lang w:eastAsia="cs-CZ"/>
        </w:rPr>
        <w:t>m2, parc. č. 2296/2 ost. pl. o výměře 325 m2, parc. č. 2296/3 ost. pl. o výměře 11</w:t>
      </w:r>
      <w:r w:rsidR="00572A02">
        <w:rPr>
          <w:rFonts w:eastAsia="Times New Roman"/>
          <w:b/>
          <w:bCs/>
          <w:lang w:eastAsia="cs-CZ"/>
        </w:rPr>
        <w:t> </w:t>
      </w:r>
      <w:r w:rsidR="00E40BE7" w:rsidRPr="00E40BE7">
        <w:rPr>
          <w:rFonts w:eastAsia="Times New Roman"/>
          <w:b/>
          <w:bCs/>
          <w:lang w:eastAsia="cs-CZ"/>
        </w:rPr>
        <w:t>m2, parc. č. 2296/4 ost. pl. o výměře 94 m2, vše v k.ú. a obci Rohle, vše</w:t>
      </w:r>
      <w:r w:rsidR="00E40BE7" w:rsidRPr="00E40BE7">
        <w:rPr>
          <w:rFonts w:eastAsia="Times New Roman"/>
          <w:lang w:eastAsia="cs-CZ"/>
        </w:rPr>
        <w:t xml:space="preserve"> </w:t>
      </w:r>
      <w:r w:rsidR="00E40BE7" w:rsidRPr="00E40BE7">
        <w:rPr>
          <w:b/>
          <w:bCs/>
          <w:color w:val="000000" w:themeColor="text1"/>
        </w:rPr>
        <w:t>z vlastnictví Olomouckého kraje, z hospodaření Správy silnic Olomouckého kraje, příspěvkové organizace do vlastnictví obce Rohle, IČO: </w:t>
      </w:r>
      <w:r w:rsidR="00E40BE7" w:rsidRPr="00E40BE7">
        <w:rPr>
          <w:b/>
          <w:bCs/>
        </w:rPr>
        <w:t xml:space="preserve">00303291. Nabyvatel uhradí veškeré náklady spojené s převodem vlastnického práva a správní poplatek k návrhu na </w:t>
      </w:r>
      <w:r w:rsidR="00E40BE7" w:rsidRPr="00E40BE7">
        <w:rPr>
          <w:rFonts w:eastAsia="Arial"/>
          <w:b/>
          <w:bCs/>
        </w:rPr>
        <w:t>vklad vlastnického práva do katastru nemovitostí.</w:t>
      </w:r>
    </w:p>
    <w:p w14:paraId="0AC1C788" w14:textId="6CA5F478" w:rsidR="00E40BE7" w:rsidRPr="00E40BE7" w:rsidRDefault="00F80792" w:rsidP="00F80792">
      <w:pPr>
        <w:pStyle w:val="Default"/>
        <w:spacing w:after="120"/>
        <w:jc w:val="both"/>
        <w:rPr>
          <w:b/>
          <w:bCs/>
        </w:rPr>
      </w:pPr>
      <w:r w:rsidRPr="00E40BE7">
        <w:rPr>
          <w:rFonts w:eastAsia="Times New Roman"/>
          <w:b/>
          <w:bCs/>
          <w:lang w:eastAsia="cs-CZ"/>
        </w:rPr>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00E40BE7" w:rsidRPr="00E40BE7">
        <w:rPr>
          <w:b/>
          <w:bCs/>
        </w:rPr>
        <w:t xml:space="preserve">bezúplatné nabytí částí pozemků </w:t>
      </w:r>
      <w:r w:rsidR="00E40BE7" w:rsidRPr="00E40BE7">
        <w:rPr>
          <w:b/>
          <w:bCs/>
          <w:color w:val="000000" w:themeColor="text1"/>
        </w:rPr>
        <w:t xml:space="preserve">parc. č. </w:t>
      </w:r>
      <w:r w:rsidR="00E40BE7" w:rsidRPr="00E40BE7">
        <w:rPr>
          <w:b/>
          <w:bCs/>
        </w:rPr>
        <w:t>2390 ost. pl. o výměře 1 m2 a parc. č. 2455 ost. pl. o výměře 195 m2, dle geometrického plánu č. 477–148/2021 ze dne 16. 3. 2022 pozemek</w:t>
      </w:r>
      <w:r w:rsidR="00E40BE7" w:rsidRPr="00E40BE7">
        <w:rPr>
          <w:b/>
          <w:bCs/>
          <w:color w:val="000000" w:themeColor="text1"/>
        </w:rPr>
        <w:t xml:space="preserve"> parc. č. </w:t>
      </w:r>
      <w:r w:rsidR="00E40BE7" w:rsidRPr="00E40BE7">
        <w:rPr>
          <w:b/>
          <w:bCs/>
        </w:rPr>
        <w:t xml:space="preserve">2390 díl „b“ o výměře 1 m2, který je sloučen do pozemku parc. č. 2296/1 ost. pl. o celkové výměře 11 032 m2, a pozemku parc. č. 2455/2 ost. pl. o výměře 195 m2, vše v k.ú. a obci Rohle, vše </w:t>
      </w:r>
      <w:r w:rsidR="00E40BE7" w:rsidRPr="00E40BE7">
        <w:rPr>
          <w:b/>
          <w:bCs/>
          <w:color w:val="000000" w:themeColor="text1"/>
        </w:rPr>
        <w:t xml:space="preserve">z vlastnictví obce Rohle, IČO: </w:t>
      </w:r>
      <w:r w:rsidR="00E40BE7" w:rsidRPr="00E40BE7">
        <w:rPr>
          <w:b/>
          <w:bCs/>
        </w:rPr>
        <w:t xml:space="preserve">00303291, </w:t>
      </w:r>
      <w:r w:rsidR="00E40BE7" w:rsidRPr="00E40BE7">
        <w:rPr>
          <w:b/>
          <w:bCs/>
          <w:color w:val="000000" w:themeColor="text1"/>
        </w:rPr>
        <w:t xml:space="preserve">do vlastnictví Olomouckého kraje, do hospodaření Správy silnic Olomouckého kraje, příspěvkové organizace. </w:t>
      </w:r>
      <w:r w:rsidR="00E40BE7" w:rsidRPr="00E40BE7">
        <w:rPr>
          <w:b/>
          <w:bCs/>
        </w:rPr>
        <w:t>Nabyvatel uhradí veškeré náklady spojené s převodem vlastnického práva a správní poplatek k návrhu na vklad vlastnického práva do katastru nemovitostí.</w:t>
      </w:r>
    </w:p>
    <w:p w14:paraId="47105145" w14:textId="77777777" w:rsidR="00E40BE7" w:rsidRPr="00E40BE7" w:rsidRDefault="00E40BE7" w:rsidP="00E40BE7">
      <w:pPr>
        <w:pStyle w:val="Normal0"/>
        <w:rPr>
          <w:rFonts w:ascii="Arial" w:hAnsi="Arial" w:cs="Arial"/>
          <w:szCs w:val="24"/>
        </w:rPr>
      </w:pPr>
    </w:p>
    <w:p w14:paraId="580AABFE" w14:textId="7886142D" w:rsidR="00E40BE7" w:rsidRPr="00E40BE7" w:rsidRDefault="00E40BE7" w:rsidP="00E40BE7">
      <w:pPr>
        <w:pStyle w:val="slo1text"/>
        <w:numPr>
          <w:ilvl w:val="0"/>
          <w:numId w:val="0"/>
        </w:numPr>
        <w:tabs>
          <w:tab w:val="left" w:pos="708"/>
        </w:tabs>
        <w:rPr>
          <w:rFonts w:cs="Arial"/>
          <w:b/>
          <w:szCs w:val="24"/>
        </w:rPr>
      </w:pPr>
      <w:r w:rsidRPr="00E40BE7">
        <w:rPr>
          <w:rFonts w:cs="Arial"/>
          <w:b/>
          <w:szCs w:val="24"/>
        </w:rPr>
        <w:t xml:space="preserve">k návrhu usnesení body </w:t>
      </w:r>
      <w:r w:rsidR="00F80792">
        <w:rPr>
          <w:rFonts w:cs="Arial"/>
          <w:b/>
          <w:szCs w:val="24"/>
        </w:rPr>
        <w:t>1</w:t>
      </w:r>
      <w:r w:rsidRPr="00E40BE7">
        <w:rPr>
          <w:rFonts w:cs="Arial"/>
          <w:b/>
          <w:szCs w:val="24"/>
        </w:rPr>
        <w:t xml:space="preserve">. 5., </w:t>
      </w:r>
      <w:r w:rsidR="00F80792">
        <w:rPr>
          <w:rFonts w:cs="Arial"/>
          <w:b/>
          <w:szCs w:val="24"/>
        </w:rPr>
        <w:t>1</w:t>
      </w:r>
      <w:r w:rsidRPr="00E40BE7">
        <w:rPr>
          <w:rFonts w:cs="Arial"/>
          <w:b/>
          <w:szCs w:val="24"/>
        </w:rPr>
        <w:t>. 6.</w:t>
      </w:r>
    </w:p>
    <w:p w14:paraId="2C7506A4" w14:textId="77777777" w:rsidR="00E40BE7" w:rsidRPr="00E40BE7" w:rsidRDefault="00E40BE7" w:rsidP="00E40BE7">
      <w:pPr>
        <w:pStyle w:val="Zkladntext"/>
        <w:pBdr>
          <w:top w:val="single" w:sz="4" w:space="1" w:color="auto"/>
          <w:left w:val="single" w:sz="4" w:space="4" w:color="auto"/>
          <w:bottom w:val="single" w:sz="4" w:space="1" w:color="auto"/>
          <w:right w:val="single" w:sz="4" w:space="4" w:color="auto"/>
        </w:pBdr>
        <w:rPr>
          <w:rStyle w:val="Tunznak"/>
          <w:rFonts w:cs="Arial"/>
          <w:bCs w:val="0"/>
          <w:szCs w:val="24"/>
        </w:rPr>
      </w:pPr>
      <w:r w:rsidRPr="00E40BE7">
        <w:rPr>
          <w:rStyle w:val="Tunznak"/>
          <w:rFonts w:cs="Arial"/>
          <w:bCs w:val="0"/>
          <w:szCs w:val="24"/>
        </w:rPr>
        <w:t>Uzavření smluv o budoucích darovacích smlouvách na budoucí vzájemné bezúplatné převody nemovitostí, dotčených stavbou „D35 Staré Město – Mohelnice“, mezi Olomouckým krajem a ČR – Ředitelstvím</w:t>
      </w:r>
      <w:r w:rsidRPr="00E40BE7">
        <w:rPr>
          <w:rFonts w:cs="Arial"/>
          <w:b/>
          <w:szCs w:val="24"/>
        </w:rPr>
        <w:t xml:space="preserve"> silnic a dálnic s.p.</w:t>
      </w:r>
    </w:p>
    <w:p w14:paraId="208C937A"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Ředitelství silnic a dálnic s.p. je investorem veřejně prospěšné stavby dopravní infrastruktury dálnice „D35 Staré Město – Mohelnice“, na kterou bylo Krajským úřadem Olomouckého kraje dne 14. 12. 2022 vydáno územní rozhodnutí č. j. KÚOK/58632/2021/ODSH-SH/131, právní moc ze dne 7. 2. 2023.</w:t>
      </w:r>
    </w:p>
    <w:p w14:paraId="4C027740"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V rámci přípravy stavby a v zastoupení investora žádá společnost PUDIS a.s. Olomoucký kraj o uzavření smlouvy o budoucí směnné smlouvě na dotčené nemovitosti. Smlouva má být uzavřena za účelem získání vlastnického práva České republiky k pozemkům v k.ú. Javoří u Maletína, obec Maletín, v k.ú. Křemačov, obec Mohelnice a v k.ú. a </w:t>
      </w:r>
      <w:r w:rsidRPr="00E40BE7">
        <w:rPr>
          <w:rFonts w:cs="Arial"/>
          <w:szCs w:val="24"/>
        </w:rPr>
        <w:lastRenderedPageBreak/>
        <w:t>obci Mohelnice o celkové výměře 8 804 m2, které jsou potřebné pro uskutečnění uvedené stavby.</w:t>
      </w:r>
    </w:p>
    <w:p w14:paraId="15A5BA7A"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Z vlastnictví, resp. budoucího vlastnictví, ČR – Ředitelství silnic a dálnic s.p. budou do vlastnictví kraje převedeny pozemky, popřípadě části pozemků, které budou dotčeny stavbami přeložek silnic II. a III. třídy, o celkové výměře 55 929 m2.</w:t>
      </w:r>
    </w:p>
    <w:p w14:paraId="11EFA733" w14:textId="77777777" w:rsidR="00E40BE7" w:rsidRPr="00E40BE7" w:rsidRDefault="00E40BE7" w:rsidP="00E40BE7">
      <w:pPr>
        <w:spacing w:after="120" w:line="240" w:lineRule="auto"/>
        <w:jc w:val="both"/>
        <w:rPr>
          <w:rFonts w:cs="Arial"/>
          <w:b/>
          <w:szCs w:val="24"/>
        </w:rPr>
      </w:pPr>
      <w:r w:rsidRPr="00E40BE7">
        <w:rPr>
          <w:rFonts w:cs="Arial"/>
          <w:b/>
          <w:szCs w:val="24"/>
        </w:rPr>
        <w:t>Vyjádření odboru dopravy a silničního hospodářství ze dne 6. 6. 2024:</w:t>
      </w:r>
    </w:p>
    <w:p w14:paraId="31EE10F1"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Dne 29. 5. 2024 jsme obdrželi vyjádření Správy silnic Olomouckého kraje, p. o. (dále jen „SSOK“) ze dne 28. 5. 2024, č. j. SSOK-CE 15604/2024. SSOK na základě předložených záborových elaborátů pro veřejně prospěšnou stavbu dálnice „D35 Staré Město – Mohelnice“ souhlasí s uzavřením smlouvy o budoucí směnné smlouvě č. 1066/0002/2023/BSS/90,301,3974 na budoucí vzájemný převod pozemků: </w:t>
      </w:r>
    </w:p>
    <w:p w14:paraId="150CB6FC"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1. z vlastnictví Olomouckého kraje, z hospodaření SSOK do vlastnictví Ředitelství silnic a dálnic s. p. budou převedeny pozemky: </w:t>
      </w:r>
    </w:p>
    <w:p w14:paraId="23D49553"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 parc. č. 1010/19, parc. č. 1010/142, parc. č. 1010/81, vše v k. ú. Křemačov, obci Mohelnice, </w:t>
      </w:r>
    </w:p>
    <w:p w14:paraId="2D715856" w14:textId="77777777" w:rsidR="00E40BE7" w:rsidRPr="00E40BE7" w:rsidRDefault="00E40BE7" w:rsidP="00E40BE7">
      <w:pPr>
        <w:autoSpaceDE w:val="0"/>
        <w:autoSpaceDN w:val="0"/>
        <w:adjustRightInd w:val="0"/>
        <w:spacing w:after="120" w:line="240" w:lineRule="auto"/>
        <w:ind w:left="142" w:hanging="142"/>
        <w:jc w:val="both"/>
        <w:rPr>
          <w:rFonts w:cs="Arial"/>
          <w:szCs w:val="24"/>
        </w:rPr>
      </w:pPr>
      <w:r w:rsidRPr="00E40BE7">
        <w:rPr>
          <w:rFonts w:cs="Arial"/>
          <w:szCs w:val="24"/>
        </w:rPr>
        <w:t xml:space="preserve">- parc. č. 3018/7, parc. č. 3018/10, parc. č. 3018/12, parc. č. 3018/219, parc. č. 3018/220, parc. č. 3018/221, parc. č. 3018/126, parc. č. 3018/127, vše v k. ú. a obci Mohelnice, </w:t>
      </w:r>
    </w:p>
    <w:p w14:paraId="7056A425"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 parc. č. 841/34, parc. č. 841/36, parc. č. 841/49, vše v k. ú. Javoří u Maletína, obci Maletín; </w:t>
      </w:r>
    </w:p>
    <w:p w14:paraId="46E41587"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2. z vlastnictví Ředitelství silnic a dálnic s. p. do vlastnictví Olomouckého kraje, do hospodaření SSOK budou převedeny pozemky: </w:t>
      </w:r>
    </w:p>
    <w:p w14:paraId="371AC013" w14:textId="77777777" w:rsidR="00E40BE7" w:rsidRPr="00E40BE7" w:rsidRDefault="00E40BE7" w:rsidP="00E40BE7">
      <w:pPr>
        <w:autoSpaceDE w:val="0"/>
        <w:autoSpaceDN w:val="0"/>
        <w:adjustRightInd w:val="0"/>
        <w:spacing w:after="120" w:line="240" w:lineRule="auto"/>
        <w:ind w:left="142" w:hanging="142"/>
        <w:jc w:val="both"/>
        <w:rPr>
          <w:rFonts w:cs="Arial"/>
          <w:szCs w:val="24"/>
        </w:rPr>
      </w:pPr>
      <w:r w:rsidRPr="00E40BE7">
        <w:rPr>
          <w:rFonts w:cs="Arial"/>
          <w:szCs w:val="24"/>
        </w:rPr>
        <w:t xml:space="preserve">- parc. č. 323, parc. č. 841/20, parc. č. 841/25, parc. č. 841/30, parc. č. 841/31, parc. č. 841/32, parc. č. 841/33, parc. č. 841/37, parc. č. 841/38, parc. č. 841/40, parc. č. 841/41, parc. č. 841/42, parc. č. 841/44, parc. č. 841/45, parc. č. 841/46, parc. č. 841/48, vše v k. ú. Javoří u Maletína, obci Maletín, </w:t>
      </w:r>
    </w:p>
    <w:p w14:paraId="18475F30" w14:textId="77777777" w:rsidR="00E40BE7" w:rsidRPr="00E40BE7" w:rsidRDefault="00E40BE7" w:rsidP="00E40BE7">
      <w:pPr>
        <w:autoSpaceDE w:val="0"/>
        <w:autoSpaceDN w:val="0"/>
        <w:adjustRightInd w:val="0"/>
        <w:spacing w:after="120" w:line="240" w:lineRule="auto"/>
        <w:ind w:left="142" w:hanging="142"/>
        <w:jc w:val="both"/>
        <w:rPr>
          <w:rFonts w:cs="Arial"/>
          <w:szCs w:val="24"/>
        </w:rPr>
      </w:pPr>
      <w:r w:rsidRPr="00E40BE7">
        <w:rPr>
          <w:rFonts w:cs="Arial"/>
          <w:szCs w:val="24"/>
        </w:rPr>
        <w:t xml:space="preserve">- parc. č. 1010/7, parc. č. 1010/8, parc. č. 1010/9, parc. č. 1010/11, parc. č. 1010/12, parc. č. 1010/13, parc. č. 1010/14, parc. č. 1010/17, parc. č. 1010/23, parc. č. 1010/24, parc. č. 1010/25, parc. č. 1010/26, parc. č. 1010/28, parc. č. 1010/32, parc. č. 1010/36, parc. č. 505/2, parc. č. 986, parc. č. 997/49, parc. č. 1010/61, parc. č. 1010/62, parc. č. 1010/63, parc. č. 1010/64, parc. č. 1010/65, parc. č. 1010/66, parc. č. 1010/67, parc. č. 1010/68, parc. č. 1010/69, parc. č. 1010/70, parc. č. 1010/71, parc. č. 1010/73, parc. č. 1010/74, parc. č. 1010/75, parc. č. 1010/76, parc. č. 1010/83, parc. č. 1010/85, parc. č. 1010/86, parc. č. 1010/89, parc. č. 1010/90, parc. č. 1010/130, parc. č. 1010/131, parc. č. 1010/132, parc. č. 1010/133, parc. č. 1010/134, parc. č. 1010/135, parc. č. 1010/137, vše v k. ú. Křemačov, obci Mohelnice, </w:t>
      </w:r>
    </w:p>
    <w:p w14:paraId="051B7674" w14:textId="77777777" w:rsidR="00E40BE7" w:rsidRPr="00E40BE7" w:rsidRDefault="00E40BE7" w:rsidP="00E40BE7">
      <w:pPr>
        <w:autoSpaceDE w:val="0"/>
        <w:autoSpaceDN w:val="0"/>
        <w:adjustRightInd w:val="0"/>
        <w:spacing w:after="120" w:line="240" w:lineRule="auto"/>
        <w:ind w:left="142" w:hanging="142"/>
        <w:jc w:val="both"/>
        <w:rPr>
          <w:rFonts w:cs="Arial"/>
          <w:szCs w:val="24"/>
        </w:rPr>
      </w:pPr>
      <w:r w:rsidRPr="00E40BE7">
        <w:rPr>
          <w:rFonts w:cs="Arial"/>
          <w:szCs w:val="24"/>
        </w:rPr>
        <w:t xml:space="preserve">- parc. č. 2709/3, parc. č. 2793/8, parc. č. 2955/1, parc. č. 2955/3, parc. č. 2955/4, parc. č. 2955/10, parc. č. 3018/4, parc. č. 3018/5, parc. č. 3018/6, parc. č. 3018/9, parc. č. 3018/21, parc. č. 3018/22, parc. č. 3018/23, parc. č. 3018/24, parc. č. 3018/34, parc. č. 3018/36, parc. č. 3018/135, parc. č. 3018/136, vše v k. ú. Mohelnice, obci Mohelnice, </w:t>
      </w:r>
    </w:p>
    <w:p w14:paraId="099BF498" w14:textId="77777777" w:rsidR="00E40BE7" w:rsidRPr="00E40BE7" w:rsidRDefault="00E40BE7" w:rsidP="00E40BE7">
      <w:pPr>
        <w:autoSpaceDE w:val="0"/>
        <w:autoSpaceDN w:val="0"/>
        <w:adjustRightInd w:val="0"/>
        <w:spacing w:after="120" w:line="240" w:lineRule="auto"/>
        <w:ind w:left="142" w:hanging="142"/>
        <w:jc w:val="both"/>
        <w:rPr>
          <w:rFonts w:cs="Arial"/>
          <w:szCs w:val="24"/>
        </w:rPr>
      </w:pPr>
      <w:r w:rsidRPr="00E40BE7">
        <w:rPr>
          <w:rFonts w:cs="Arial"/>
          <w:szCs w:val="24"/>
        </w:rPr>
        <w:t>- parc. č. 2268/25, parc. č. 2268/26, parc. č. 2268/27, parc. č. 2268/28, parc. č. 2268/29, vše v k. ú. Loštice, obci Loštice.</w:t>
      </w:r>
    </w:p>
    <w:p w14:paraId="3F032464"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Výše uvedené pozemky jsou dotčeny trvalým záborem předmětné stavby, respektive těch stavebních objektů, jež budou ve vlastnictví Ředitelství silnic a dálnic ČR s. p. či budou předmětem převodu do vlastnictví Olomouckého kraje, hospodaření SSOK (přeložky silnic II. a III. třídy). </w:t>
      </w:r>
    </w:p>
    <w:p w14:paraId="7697DA81"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Přesný rozsah převáděných pozemků bude po realizaci stavby určen na základě geodetického zaměření skutečného provedení stavby, přičemž požadujeme předložit </w:t>
      </w:r>
      <w:r w:rsidRPr="00E40BE7">
        <w:rPr>
          <w:rFonts w:cs="Arial"/>
          <w:szCs w:val="24"/>
        </w:rPr>
        <w:lastRenderedPageBreak/>
        <w:t xml:space="preserve">dokumentaci skutečného provedení k ověření reálného dotčení pozemků konkrétními stavebními objekty. V případě potřeby zhotovení geometrických plánů za účelem majetkoprávního vypořádání požadujeme, abychom byli přizváni k zaměření a dále aby nám byl návrh geometrického plánu předložen k odsouhlasení ještě před potvrzením katastrálním úřadem. </w:t>
      </w:r>
    </w:p>
    <w:p w14:paraId="3AA68053"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Stanovisko č. j. SSOK-TSÚ 24802/2023 ze dne 5. 10. 2023 zůstává nadále v platnosti. Stále platí, že SSOK nebude souhlasit s předáním do správy těch objektů (i dotčených pozemků), které výlučně neslouží pouze pro účely příslušné krajské komunikace. </w:t>
      </w:r>
    </w:p>
    <w:p w14:paraId="2095B490"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S výše uvedeným stanoviskem SSOK souhlasíme a doporučujeme předmětnou záležitost projednat v Komisi pro majetkoprávní záležitosti Rady Olomouckého kraje.</w:t>
      </w:r>
    </w:p>
    <w:p w14:paraId="2A3CCBEF" w14:textId="77777777" w:rsidR="00E40BE7" w:rsidRPr="00E40BE7" w:rsidRDefault="00E40BE7" w:rsidP="00E40BE7">
      <w:pPr>
        <w:autoSpaceDE w:val="0"/>
        <w:autoSpaceDN w:val="0"/>
        <w:adjustRightInd w:val="0"/>
        <w:spacing w:after="120" w:line="240" w:lineRule="auto"/>
        <w:jc w:val="both"/>
        <w:rPr>
          <w:rFonts w:cs="Arial"/>
          <w:b/>
          <w:bCs/>
          <w:szCs w:val="24"/>
        </w:rPr>
      </w:pPr>
      <w:r w:rsidRPr="00E40BE7">
        <w:rPr>
          <w:rFonts w:cs="Arial"/>
          <w:b/>
          <w:bCs/>
          <w:szCs w:val="24"/>
        </w:rPr>
        <w:t>Vyjádření společnosti PUDIS a.s. ze dne 18. 10. 2024:</w:t>
      </w:r>
    </w:p>
    <w:p w14:paraId="79685E92" w14:textId="77777777" w:rsidR="00E40BE7" w:rsidRPr="00E40BE7" w:rsidRDefault="00E40BE7" w:rsidP="00E40BE7">
      <w:pPr>
        <w:autoSpaceDE w:val="0"/>
        <w:autoSpaceDN w:val="0"/>
        <w:adjustRightInd w:val="0"/>
        <w:spacing w:after="120" w:line="240" w:lineRule="auto"/>
        <w:jc w:val="both"/>
        <w:rPr>
          <w:rFonts w:cs="Arial"/>
          <w:szCs w:val="24"/>
        </w:rPr>
      </w:pPr>
      <w:r w:rsidRPr="00E40BE7">
        <w:rPr>
          <w:rFonts w:cs="Arial"/>
          <w:szCs w:val="24"/>
        </w:rPr>
        <w:t xml:space="preserve">Souhlasíme s návrhy na majetkoprávní vypořádání pozemků v k.ú. Javoří u Maletína, obec Maletín, v k.ú. Křemačov, obec Mohelnice, v k.ú. a obci Mohelnice a v k.ú. a obci Loštice mezi Olomouckým krajem a Ředitelstvím silnic a dálnic s.p. </w:t>
      </w:r>
    </w:p>
    <w:p w14:paraId="34010392" w14:textId="77777777" w:rsidR="00E40BE7" w:rsidRPr="00E40BE7" w:rsidRDefault="00E40BE7" w:rsidP="00E40BE7">
      <w:pPr>
        <w:pStyle w:val="Zkladntext"/>
        <w:rPr>
          <w:rStyle w:val="Zkladnznak"/>
          <w:rFonts w:cs="Arial"/>
          <w:szCs w:val="24"/>
        </w:rPr>
      </w:pPr>
      <w:r w:rsidRPr="00E40BE7">
        <w:rPr>
          <w:rFonts w:cs="Arial"/>
          <w:b/>
          <w:szCs w:val="24"/>
        </w:rPr>
        <w:t xml:space="preserve">Rada Olomouckého kraje </w:t>
      </w:r>
      <w:r w:rsidRPr="00E40BE7">
        <w:rPr>
          <w:rFonts w:cs="Arial"/>
          <w:szCs w:val="24"/>
        </w:rPr>
        <w:t xml:space="preserve">na základě návrhu K – MP a odboru majetkového, právního a správních činností </w:t>
      </w:r>
      <w:r w:rsidRPr="00E40BE7">
        <w:rPr>
          <w:rFonts w:cs="Arial"/>
          <w:b/>
          <w:snapToGrid w:val="0"/>
          <w:szCs w:val="24"/>
        </w:rPr>
        <w:t xml:space="preserve">svým usnesením schválila záměr Olomouckého kraje bezúplatně převést pozemky </w:t>
      </w:r>
      <w:r w:rsidRPr="00E40BE7">
        <w:rPr>
          <w:rFonts w:cs="Arial"/>
          <w:b/>
          <w:bCs w:val="0"/>
          <w:szCs w:val="24"/>
        </w:rPr>
        <w:t xml:space="preserve">v k.ú. Javoří u Maletína, obec Maletín, v k.ú. Křemačov, obec Mohelnice a v k.ú. a obci Mohelnice </w:t>
      </w:r>
      <w:r w:rsidRPr="00E40BE7">
        <w:rPr>
          <w:rFonts w:cs="Arial"/>
          <w:b/>
          <w:szCs w:val="24"/>
        </w:rPr>
        <w:t>vše z vlastnictví Olomouckého kraje, z hospodaření Správy silnic Olomouckého kraje, příspěvkové organizace, do vlastnictví ČR – Ředitelství silnic a dálnic s.p., IČO: 65993390. Nejprve bude uzavřena smlouva o budoucí darovací smlouvě na budoucí bezúplatný převod nemovitostí. Řádná darovací smlouva bude uzavřena do jednoho roku od vydání kolaudačního souhlasu na stavbu</w:t>
      </w:r>
      <w:r w:rsidRPr="00E40BE7">
        <w:rPr>
          <w:rFonts w:cs="Arial"/>
          <w:szCs w:val="24"/>
        </w:rPr>
        <w:t xml:space="preserve"> </w:t>
      </w:r>
      <w:r w:rsidRPr="00E40BE7">
        <w:rPr>
          <w:rStyle w:val="Tunznak"/>
          <w:rFonts w:cs="Arial"/>
          <w:szCs w:val="24"/>
        </w:rPr>
        <w:t xml:space="preserve">„D35 Staré Město – Mohelnice“, </w:t>
      </w:r>
      <w:r w:rsidRPr="00E40BE7">
        <w:rPr>
          <w:rFonts w:cs="Arial"/>
          <w:b/>
          <w:szCs w:val="24"/>
        </w:rPr>
        <w:t>nejpozději do 31. 12. 2034, a za podmínky, že pozemky nebo jejich části budou zastavěny silnicí D 35.</w:t>
      </w:r>
      <w:r w:rsidRPr="00E40BE7">
        <w:rPr>
          <w:rStyle w:val="Tunznak"/>
          <w:rFonts w:cs="Arial"/>
          <w:szCs w:val="24"/>
        </w:rPr>
        <w:t xml:space="preserve"> Záměr Olomouckého kraje byl zveřejněn na úřední desce Krajského úřadu Olomouckého kraje a webových stránkách Olomouckého kraje v termínu od 10. 2. 2025 do 13. 3. 2025. </w:t>
      </w:r>
      <w:r w:rsidRPr="00E40BE7">
        <w:rPr>
          <w:rStyle w:val="Zkladnznak"/>
          <w:rFonts w:cs="Arial"/>
          <w:szCs w:val="24"/>
        </w:rPr>
        <w:t>V průběhu zveřejnění se jiný zájemce o předmětné nemovitosti nepřihlásil, nebyly vzneseny žádné podněty a připomínky.</w:t>
      </w:r>
    </w:p>
    <w:p w14:paraId="25F2CDAF" w14:textId="7F8E14D1" w:rsidR="00E40BE7" w:rsidRPr="00E40BE7" w:rsidRDefault="00F80792" w:rsidP="00F80792">
      <w:pPr>
        <w:pStyle w:val="Default"/>
        <w:spacing w:after="120"/>
        <w:jc w:val="both"/>
        <w:rPr>
          <w:b/>
        </w:rPr>
      </w:pPr>
      <w:r w:rsidRPr="00E40BE7">
        <w:rPr>
          <w:rFonts w:eastAsia="Times New Roman"/>
          <w:b/>
          <w:bCs/>
          <w:lang w:eastAsia="cs-CZ"/>
        </w:rPr>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00E40BE7" w:rsidRPr="00E40BE7">
        <w:rPr>
          <w:b/>
        </w:rPr>
        <w:t xml:space="preserve">uzavření smlouvy o budoucí darovací smlouvě na budoucí bezúplatný převod pozemků </w:t>
      </w:r>
      <w:r w:rsidR="00E40BE7" w:rsidRPr="00E40BE7">
        <w:rPr>
          <w:b/>
          <w:bCs/>
        </w:rPr>
        <w:t>parc. č. 1010/19 ost. pl. o výměře 3 624 m2, parc. č. 1010/81 ost. pl. o výměře 231 m2 a parc. č. 1010/142 ost. pl. o výměře 130 m2, vše v k.ú. Křemačov, obec Mohelnice, pozemků parc. č. 3018/7 ost. pl. o výměře 16 m2, parc. č. 3018/10 ost. pl. o výměře 17 m2, parc. č. 3018/12 ost. pl. o výměře 17 m2, parc. č. 3018/126 ost. pl. o výměře 1 610 m2, parc. č. 3018/127 ost. pl. o výměře 14 m2, parc. č. 3018/219 ost. pl. o výměře 27 m2, parc. č. 3018/220 ost. pl. o výměře 15 m2, parc. č. 3018/221 ost. pl. o výměře 7 m2, vše v k.ú. a obci Mohelnice, pozemků parc. č. 841/34 ost. pl. o výměře 201 m2, parc. č. 841/36 ost. pl. o výměře 2 744 m2 a parc. č. 841/49 ost. pl. o výměře 151 m2, vše v k.ú. Javoří u Maletína, obec Maletín, vše mezi Olomouckým krajem jako budoucím dárcem a ČR – Ředitelstvím silnic a dálnic s.p., IČO: 65993390, jako budoucím obdarovaným. Řádná darovací smlouva bude uzavřena do jednoho roku od vydání kolaudačního souhlasu na stavbu</w:t>
      </w:r>
      <w:r w:rsidR="00E40BE7" w:rsidRPr="00E40BE7">
        <w:t xml:space="preserve"> </w:t>
      </w:r>
      <w:r w:rsidR="00E40BE7" w:rsidRPr="00E40BE7">
        <w:rPr>
          <w:rStyle w:val="Tunznak"/>
          <w:bCs/>
        </w:rPr>
        <w:t xml:space="preserve">„D35 Staré Město – Mohelnice“, </w:t>
      </w:r>
      <w:r w:rsidR="00E40BE7" w:rsidRPr="00E40BE7">
        <w:rPr>
          <w:b/>
        </w:rPr>
        <w:t>nejpozději do 31. 12. 2034, a za podmínky, že pozemky nebo jejich části budou zastavěny silnicí D 35. Nabyvatel uhradí veškeré náklady spojené s převodem vlastnického práva a správní poplatek spojený s návrhem na vklad vlastnického práva do katastru nemovitostí.</w:t>
      </w:r>
    </w:p>
    <w:p w14:paraId="6EC97DA6" w14:textId="7B1DB362" w:rsidR="00E40BE7" w:rsidRPr="00E40BE7" w:rsidRDefault="00F80792" w:rsidP="00F80792">
      <w:pPr>
        <w:pStyle w:val="Default"/>
        <w:spacing w:after="120"/>
        <w:jc w:val="both"/>
        <w:rPr>
          <w:b/>
        </w:rPr>
      </w:pPr>
      <w:r w:rsidRPr="00E40BE7">
        <w:rPr>
          <w:rFonts w:eastAsia="Times New Roman"/>
          <w:b/>
          <w:bCs/>
          <w:lang w:eastAsia="cs-CZ"/>
        </w:rPr>
        <w:lastRenderedPageBreak/>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00E40BE7" w:rsidRPr="00E40BE7">
        <w:rPr>
          <w:b/>
          <w:bCs/>
        </w:rPr>
        <w:t xml:space="preserve">uzavření smlouvy o budoucí darovací smlouvě na budoucí bezúplatné nabytí pozemků parc. č. 323 trvalý travní porost o výměře 1 743 m2, parc. č. 841/20 orná půda o výměře 2 786 m2, parc. č. 841/25 orná půda o výměře 250 m2, parc. č. 841/30 ost. pl. o výměře 64 m2, parc. č. 841/31 orná půda o výměře 3 m2, parc. č. 841/32 orná půda o výměře 352 m2, parc. č. 841/33 orná půda o výměře 1 257 m2, parc. č. 841/37 trvalý travní porost o výměře 1 751 m2, parc. č. 841/38 orná půda o výměře 499 m2, parc. č. 841/40 orná půda o výměře 192 m2, parc. č. 841/41 trvalý travní porost o výměře 6 505 m2, parc. č. 841/42 orná půda o výměře 56 m2, parc. č. 841/44 orná půda o výměře 7 736 m2, parc. č. 841/45 orná půda o výměře 86 m2, parc. č. 841/46 orná půda o výměře 7 121 m2, parc. č. 841/48 trvalý travní porost o výměře 44 m2, a částí pozemků parc. č. 841/28 ost. pl. o výměře 782 m2 a parc. č. 841/29 ost. pl. o výměře 17 m2, dle geometrického plánu č. 195–292/2021 ze dne 19. 9. 2023 pozemky parc. č. 841/28 ost. pl. o výměře 782 m2 a parc. č. 841/84 ost. pl. o výměře 17 m2, vše v k. ú. Javoří u Maletína, obec Maletín, pozemků parc. č. 1010/7 orná půda o výměře 101 m2, parc. č. 1010/8 trvalý travní porost o výměře 120 m2, parc. č. 1010/9 orná půda o výměře 453 m2, parc. č. 1010/11 orná půda o výměře 185 m2, parc. č. 1010/12 orná půda o výměře 947 m2, parc. č. 1010/13 ost. pl. o výměře 58 m2, parc. č. 1010/14 ost. pl. o výměře 13 m2, parc. č. 1010/17 orná půda o výměře 2 362 m2, parc. č. 1010/23 orná půda o výměře 2 195 m2, parc. č. 1010/24 orná půda o výměře 803 m2, parc. č. 1010/25 orná půda o výměře 1 968 m2, parc. č. 1010/26 orná půda o výměře 6 m2, parc. č. 1010/28 orná půda o výměře 2 231 m2, parc. č. 1010/32 orná půda o výměře 122 m2, parc. č. 1010/36 trvalý travní porost o výměře 44 m2, parc. č. 505/2 orná půda o výměře 80 m2, parc. č. 986 trvalý travní porost o výměře 16 m2, parc. č. 997/49 trvalý travní porost o výměře 46 m2, parc. č. 1010/61 orná půda o výměře 930 m2, parc. č. 1010/62 orná půda o výměře 147 m2, parc. č. 1010/63 orná půda o výměře 1 055 m2, parc. č. 1010/64 orná půda o výměře 585 m2, parc. č. 1010/65 orná půda o výměře 414 m2, parc. č. 1010/66 orná půda o výměře 31 m2, parc. č. 1010/67 orná půda o výměře 4 m2, parc. č. 1010/68 orná půda o výměře 38 m2, parc. č. 1010/69 orná půda o výměře 677 m2, parc. č. 1010/70 orná půda o výměře 32 m2, parc. č. 1010/71 orná půda o výměře 1 378 m2, parc. č. 1010/73 orná půda o výměře 1 462 m2, parc. č. 1010/74 orná půda o výměře 1 489 m2, parc. č. 1010/75 orná půda o výměře 703 m2, parc. č. 1010/76 orná půda o výměře 199 m2, parc. č. 1010/83 orná půda o výměře 186 m2, parc. č. 1010/85 orná půda o výměře 20 m2, parc. č. 1010/86 trvalý travní porost o výměře 1 013 m2, parc. č. 1010/89 orná půda o výměře 119 m2, parc. č. 1010/90 orná půda o výměře 568 m2, parc. č. 1010/130 orná půda o výměře 22 m2, parc. č. 1010/131 orná půda o výměře 29 m2, parc. č. 1010/132 orná půda o výměře 10 m2, parc. č. 1010/133 vodní plocha o výměře 32 m2, parc. č. 1010/134 trvalý travní porost o výměře 52 m2, parc. č. 1010/135 trvalý travní porost o výměře 8 m2, parc. č. 1010/137 trvalý travní porost o výměře 1 m2, vše v k. ú. Křemačov, obec Mohelnice, pozemků parc. č. 2709/3 trvalý travní porost o výměře 130 m2, parc. č. 2793/8 orná půda o výměře 44 m2, parc. č. 2955/1 ost. pl. o výměře 248 m2, parc. č. 2955/3 ost. pl. o výměře 435 m2, parc. č. 2955/4 ost. pl. o výměře 230 m2, parc. č. 2955/10 ost. pl. o výměře 376 m2, parc. č. 3018/4 orná půda o výměře 246 m2, parc. č. 3018/5 orná půda o výměře 39 m2, parc. č. 3018/6 orná půda o výměře 8 m2, parc. č. 3018/9 orná půda o výměře 2 m2, parc. č. 3018/21 orná půda o výměře 98 m2, parc. č. 3018/22 vodní plocha o výměře 78 m2, parc. č. 3018/23 vodní plocha o výměře 32 m2, parc. č. 3018/24 trvalý travní porost o výměře 2 m2, parc. č. 3018/34 vodní plocha o výměře 2 m2, parc. č. 3018/36 vodní plocha o výměře 11 m2, parc. č. 3018/135 orná půda o výměře 70 m2, parc. č. 3018/136 orná půda o výměře 100 m2, vše v k. ú. Mohelnice, obec Mohelnice, pozemků parc. </w:t>
      </w:r>
      <w:r w:rsidR="00E40BE7" w:rsidRPr="00E40BE7">
        <w:rPr>
          <w:b/>
          <w:bCs/>
        </w:rPr>
        <w:lastRenderedPageBreak/>
        <w:t>č. 2268/25 orná půda o výměře 1 827 m2, parc. č. 2268/26 orná půda o výměře 87 m2, parc. č. 2268/27 orná půda o výměře 130 m2, parc. č. 2268/28 orná půda o výměře 358 m2, parc. č. 2268/29 orná půda o výměře 18 m2, vše v k. ú. Loštice, obec Loštice, mezi ČR – Ředitelství silnic a dálnic s.p., IČO: 65993390, jako budoucím dárcem a Olomouckým krajem jako budoucím obdarovaným. Řádná darovací smlouva bude uzavřena do jednoho roku od vydání kolaudačního souhlasu na stavbu</w:t>
      </w:r>
      <w:r w:rsidR="00E40BE7" w:rsidRPr="00E40BE7">
        <w:t xml:space="preserve"> </w:t>
      </w:r>
      <w:r w:rsidR="00E40BE7" w:rsidRPr="00E40BE7">
        <w:rPr>
          <w:rStyle w:val="Tunznak"/>
          <w:bCs/>
        </w:rPr>
        <w:t>„D35 Staré Město – Mohelnice</w:t>
      </w:r>
      <w:r w:rsidR="00E40BE7" w:rsidRPr="00E40BE7">
        <w:rPr>
          <w:rStyle w:val="Tunznak"/>
          <w:b w:val="0"/>
        </w:rPr>
        <w:t xml:space="preserve">“, </w:t>
      </w:r>
      <w:r w:rsidR="00E40BE7" w:rsidRPr="00E40BE7">
        <w:rPr>
          <w:b/>
        </w:rPr>
        <w:t>nejpozději do 31. 12. 2034, a za podmínky, že pozemky nebo jejich části budou dotčeny stavbami stavebních objektů, které budou předmětem převodu do vlastnictví Olomouckého kraje, do hospodaření Správy silnic Olomouckého kraje, příspěvkové organizace. Nabyvatel uhradí veškeré náklady spojené s převodem vlastnického práva a správní poplatek spojený s návrhem na vklad vlastnického práva do katastru nemovitostí.</w:t>
      </w:r>
    </w:p>
    <w:p w14:paraId="42E649A8" w14:textId="77777777" w:rsidR="00E40BE7" w:rsidRPr="00E40BE7" w:rsidRDefault="00E40BE7" w:rsidP="00E40BE7">
      <w:pPr>
        <w:pStyle w:val="slo1text"/>
        <w:numPr>
          <w:ilvl w:val="0"/>
          <w:numId w:val="0"/>
        </w:numPr>
        <w:tabs>
          <w:tab w:val="left" w:pos="708"/>
        </w:tabs>
        <w:rPr>
          <w:rFonts w:cs="Arial"/>
          <w:b/>
          <w:szCs w:val="24"/>
        </w:rPr>
      </w:pPr>
    </w:p>
    <w:p w14:paraId="17A491B8" w14:textId="5BA9E037" w:rsidR="00E40BE7" w:rsidRPr="00E40BE7" w:rsidRDefault="00E40BE7" w:rsidP="00E40BE7">
      <w:pPr>
        <w:pStyle w:val="slo1text"/>
        <w:numPr>
          <w:ilvl w:val="0"/>
          <w:numId w:val="0"/>
        </w:numPr>
        <w:tabs>
          <w:tab w:val="left" w:pos="708"/>
        </w:tabs>
        <w:rPr>
          <w:rFonts w:cs="Arial"/>
          <w:b/>
          <w:szCs w:val="24"/>
        </w:rPr>
      </w:pPr>
      <w:r w:rsidRPr="00E40BE7">
        <w:rPr>
          <w:rFonts w:cs="Arial"/>
          <w:b/>
          <w:szCs w:val="24"/>
        </w:rPr>
        <w:t xml:space="preserve">k návrhu usnesení body </w:t>
      </w:r>
      <w:r w:rsidR="00F80792">
        <w:rPr>
          <w:rFonts w:cs="Arial"/>
          <w:b/>
          <w:szCs w:val="24"/>
        </w:rPr>
        <w:t>1</w:t>
      </w:r>
      <w:r w:rsidRPr="00E40BE7">
        <w:rPr>
          <w:rFonts w:cs="Arial"/>
          <w:b/>
          <w:szCs w:val="24"/>
        </w:rPr>
        <w:t xml:space="preserve">. 7., </w:t>
      </w:r>
      <w:r w:rsidR="00F80792">
        <w:rPr>
          <w:rFonts w:cs="Arial"/>
          <w:b/>
          <w:szCs w:val="24"/>
        </w:rPr>
        <w:t>1</w:t>
      </w:r>
      <w:r w:rsidRPr="00E40BE7">
        <w:rPr>
          <w:rFonts w:cs="Arial"/>
          <w:b/>
          <w:szCs w:val="24"/>
        </w:rPr>
        <w:t>. 8.</w:t>
      </w:r>
    </w:p>
    <w:p w14:paraId="1F76F199" w14:textId="77777777" w:rsidR="00E40BE7" w:rsidRPr="00E40BE7" w:rsidRDefault="00E40BE7" w:rsidP="00E40BE7">
      <w:pPr>
        <w:pStyle w:val="Zkladntext"/>
        <w:pBdr>
          <w:top w:val="single" w:sz="4" w:space="1" w:color="auto"/>
          <w:left w:val="single" w:sz="4" w:space="4" w:color="auto"/>
          <w:bottom w:val="single" w:sz="4" w:space="1" w:color="auto"/>
          <w:right w:val="single" w:sz="4" w:space="4" w:color="auto"/>
        </w:pBdr>
        <w:tabs>
          <w:tab w:val="left" w:pos="5424"/>
        </w:tabs>
        <w:spacing w:before="120"/>
        <w:rPr>
          <w:rStyle w:val="Tunznak"/>
          <w:rFonts w:cs="Arial"/>
          <w:szCs w:val="24"/>
        </w:rPr>
      </w:pPr>
      <w:r w:rsidRPr="00E40BE7">
        <w:rPr>
          <w:rStyle w:val="Tunznak"/>
          <w:rFonts w:cs="Arial"/>
          <w:szCs w:val="24"/>
        </w:rPr>
        <w:t>Vzájemné bezúplatné převody nemovitostí v k.ú. Raškov Ves, obec Bohdíkov mezi obcí Bohdíkov a Olomouckým krajem.</w:t>
      </w:r>
    </w:p>
    <w:p w14:paraId="311F4570" w14:textId="77777777" w:rsidR="00E40BE7" w:rsidRPr="00E40BE7" w:rsidRDefault="00E40BE7" w:rsidP="00E40BE7">
      <w:pPr>
        <w:pStyle w:val="Default"/>
        <w:spacing w:after="120"/>
        <w:jc w:val="both"/>
        <w:rPr>
          <w:rStyle w:val="Tunznak"/>
          <w:b w:val="0"/>
          <w:bCs/>
        </w:rPr>
      </w:pPr>
      <w:r w:rsidRPr="00E40BE7">
        <w:rPr>
          <w:rStyle w:val="Tunznak"/>
          <w:b w:val="0"/>
          <w:bCs/>
        </w:rPr>
        <w:t>Předmětné nemovitosti ve vlastnictví obce Bohdíkov a Olomouckého kraje, v hospodaření Správy silnic Olomouckého kraje, příspěvkové organizace se nacházejí v k.ú. Raškov Ves, obec Bohdíkov a byly dotčeny stavbou „Revitalizace centrálního prostoru obce Bohdíkov“.</w:t>
      </w:r>
    </w:p>
    <w:p w14:paraId="17B79EC6" w14:textId="77777777" w:rsidR="00E40BE7" w:rsidRPr="00E40BE7" w:rsidRDefault="00E40BE7" w:rsidP="00E40BE7">
      <w:pPr>
        <w:pStyle w:val="Default"/>
        <w:spacing w:after="120"/>
        <w:jc w:val="both"/>
        <w:rPr>
          <w:rStyle w:val="Tunznak"/>
          <w:b w:val="0"/>
          <w:bCs/>
        </w:rPr>
      </w:pPr>
      <w:r w:rsidRPr="00E40BE7">
        <w:rPr>
          <w:rStyle w:val="Tunznak"/>
          <w:b w:val="0"/>
          <w:bCs/>
        </w:rPr>
        <w:t>Po dokončení stavby a zápisu geometrického plánu do katastru nemovitostí požádala obec Bohdíkov o majetkoprávní vypořádání dotčených nemovitostí mezi obcí a Olomouckým krajem.</w:t>
      </w:r>
    </w:p>
    <w:p w14:paraId="7A52D789" w14:textId="77777777" w:rsidR="00E40BE7" w:rsidRPr="00E40BE7" w:rsidRDefault="00E40BE7" w:rsidP="00E40BE7">
      <w:pPr>
        <w:pStyle w:val="Default"/>
        <w:spacing w:after="120"/>
        <w:jc w:val="both"/>
        <w:rPr>
          <w:rStyle w:val="Tunznak"/>
          <w:b w:val="0"/>
          <w:bCs/>
        </w:rPr>
      </w:pPr>
      <w:r w:rsidRPr="00E40BE7">
        <w:rPr>
          <w:rStyle w:val="Tunznak"/>
          <w:b w:val="0"/>
          <w:bCs/>
        </w:rPr>
        <w:t>Předmětné pozemky v hospodaření Správy silnic Olomouckého kraje, příspěvkové organizace o celkové výměře 637 m2 jsou zastavěny chodníky, parkovištěm a nachází se na nich veřejná zeleň. Pozemky jsou pro činnost příspěvkové organizace nepotřebné.</w:t>
      </w:r>
    </w:p>
    <w:p w14:paraId="57239928" w14:textId="77777777" w:rsidR="00E40BE7" w:rsidRPr="00E40BE7" w:rsidRDefault="00E40BE7" w:rsidP="00E40BE7">
      <w:pPr>
        <w:pStyle w:val="Default"/>
        <w:spacing w:after="120"/>
        <w:jc w:val="both"/>
        <w:rPr>
          <w:rStyle w:val="Tunznak"/>
          <w:b w:val="0"/>
          <w:bCs/>
        </w:rPr>
      </w:pPr>
      <w:r w:rsidRPr="00E40BE7">
        <w:rPr>
          <w:rStyle w:val="Tunznak"/>
          <w:b w:val="0"/>
          <w:bCs/>
        </w:rPr>
        <w:t>Předmětné pozemky ve vlastnictví obce Bohdíkov o celkové výměře 267 m2 jsou zastavěny krajskou silnicí č. II/369 a jsou pro činnost Správy silnic Olomouckého kraje, příspěvkové organizace potřebné.</w:t>
      </w:r>
    </w:p>
    <w:p w14:paraId="0BB76D13" w14:textId="77777777" w:rsidR="00E40BE7" w:rsidRPr="00E40BE7" w:rsidRDefault="00E40BE7" w:rsidP="00E40BE7">
      <w:pPr>
        <w:pStyle w:val="Zkladntext"/>
        <w:rPr>
          <w:rStyle w:val="Tunznak"/>
          <w:rFonts w:cs="Arial"/>
          <w:szCs w:val="24"/>
        </w:rPr>
      </w:pPr>
      <w:r w:rsidRPr="00E40BE7">
        <w:rPr>
          <w:rStyle w:val="Tunznak"/>
          <w:rFonts w:cs="Arial"/>
          <w:szCs w:val="24"/>
        </w:rPr>
        <w:t>Vyjádření odboru dopravy a silničního hospodářství ze dne 15. 7. 2024:</w:t>
      </w:r>
    </w:p>
    <w:p w14:paraId="16E027B4" w14:textId="77777777" w:rsidR="00E40BE7" w:rsidRPr="00E40BE7" w:rsidRDefault="00E40BE7" w:rsidP="00E40BE7">
      <w:pPr>
        <w:spacing w:after="120" w:line="240" w:lineRule="auto"/>
        <w:jc w:val="both"/>
        <w:rPr>
          <w:rFonts w:cs="Arial"/>
          <w:color w:val="000000" w:themeColor="text1"/>
          <w:szCs w:val="24"/>
        </w:rPr>
      </w:pPr>
      <w:r w:rsidRPr="00E40BE7">
        <w:rPr>
          <w:rFonts w:cs="Arial"/>
          <w:color w:val="000000" w:themeColor="text1"/>
          <w:szCs w:val="24"/>
        </w:rPr>
        <w:t xml:space="preserve">Dne 3. 7. 2024 jsme obdrželi vyjádření Správy silnic Olomouckého kraje, p. o. (dále jen „SSOK“) ze dne 2. 7. 2024, č. j. SSOK-CE 19400/2024 k žádosti obce Bohdíkov o majetkoprávní vypořádání pozemků v k.ú. Raškov Ves. </w:t>
      </w:r>
    </w:p>
    <w:p w14:paraId="305FE7E7" w14:textId="77777777" w:rsidR="00E40BE7" w:rsidRPr="00E40BE7" w:rsidRDefault="00E40BE7" w:rsidP="00E40BE7">
      <w:pPr>
        <w:spacing w:after="120" w:line="240" w:lineRule="auto"/>
        <w:jc w:val="both"/>
        <w:rPr>
          <w:rFonts w:cs="Arial"/>
          <w:color w:val="000000" w:themeColor="text1"/>
          <w:szCs w:val="24"/>
        </w:rPr>
      </w:pPr>
      <w:r w:rsidRPr="00E40BE7">
        <w:rPr>
          <w:rFonts w:cs="Arial"/>
          <w:color w:val="000000" w:themeColor="text1"/>
          <w:szCs w:val="24"/>
        </w:rPr>
        <w:t xml:space="preserve">SSOK souhlasí s bezúplatným převodem pozemků mezi Olomouckým krajem a obcí Bohdíkov dle žádosti obce Bohdíkov. </w:t>
      </w:r>
    </w:p>
    <w:p w14:paraId="6A5055A4" w14:textId="77777777" w:rsidR="00E40BE7" w:rsidRPr="00E40BE7" w:rsidRDefault="00E40BE7" w:rsidP="00E40BE7">
      <w:pPr>
        <w:spacing w:after="120" w:line="240" w:lineRule="auto"/>
        <w:jc w:val="both"/>
        <w:rPr>
          <w:rFonts w:cs="Arial"/>
          <w:color w:val="000000" w:themeColor="text1"/>
          <w:szCs w:val="24"/>
        </w:rPr>
      </w:pPr>
      <w:r w:rsidRPr="00E40BE7">
        <w:rPr>
          <w:rFonts w:cs="Arial"/>
          <w:color w:val="000000" w:themeColor="text1"/>
          <w:szCs w:val="24"/>
        </w:rPr>
        <w:t xml:space="preserve">Jedná se o majetkoprávní vypořádání stavby „Revitalizace centrálního prostoru obce Bohdíkov“, kdy na základě geometrického plánu byly odděleny pozemky dotčené stavbami ve vlastnictví obce Bohdíkov a pozemky dotčené silnicí II/369 ve vlastnictví Olomouckého kraje, v hospodaření SSOK. </w:t>
      </w:r>
    </w:p>
    <w:p w14:paraId="26F274C8" w14:textId="77777777" w:rsidR="00E40BE7" w:rsidRPr="00E40BE7" w:rsidRDefault="00E40BE7" w:rsidP="00E40BE7">
      <w:pPr>
        <w:spacing w:after="120" w:line="240" w:lineRule="auto"/>
        <w:jc w:val="both"/>
        <w:rPr>
          <w:rFonts w:cs="Arial"/>
          <w:color w:val="000000" w:themeColor="text1"/>
          <w:szCs w:val="24"/>
        </w:rPr>
      </w:pPr>
      <w:r w:rsidRPr="00E40BE7">
        <w:rPr>
          <w:rFonts w:cs="Arial"/>
          <w:color w:val="000000" w:themeColor="text1"/>
          <w:szCs w:val="24"/>
        </w:rPr>
        <w:t xml:space="preserve">V rámci tohoto majetkoprávního vypořádání souhlasíme s bezúplatným převodem pozemků parc. č. 300/3, parc. č. 301/6, vše v k. ú. Raškov Ves, z vlastnictví obce Bohdíkov do vlastnictví Olomouckého kraje, do hospodaření SSOK. Pozemky jsou dotčeny stavbou silnice II/369 a jsou pro činnost SSOK potřebné. </w:t>
      </w:r>
    </w:p>
    <w:p w14:paraId="3E76EE54" w14:textId="77777777" w:rsidR="00E40BE7" w:rsidRPr="00E40BE7" w:rsidRDefault="00E40BE7" w:rsidP="00E40BE7">
      <w:pPr>
        <w:spacing w:after="120" w:line="240" w:lineRule="auto"/>
        <w:jc w:val="both"/>
        <w:rPr>
          <w:rFonts w:cs="Arial"/>
          <w:color w:val="000000" w:themeColor="text1"/>
          <w:szCs w:val="24"/>
        </w:rPr>
      </w:pPr>
      <w:r w:rsidRPr="00E40BE7">
        <w:rPr>
          <w:rFonts w:cs="Arial"/>
          <w:color w:val="000000" w:themeColor="text1"/>
          <w:szCs w:val="24"/>
        </w:rPr>
        <w:t xml:space="preserve">SSOK rovněž souhlasí s bezúplatným převodem pozemků parc. č. 711/8, parc. č. 711/9, parc. č. 711/10, vše v k. ú. Raškov Ves, a to z vlastnictví Olomouckého kraje, z hospodaření </w:t>
      </w:r>
      <w:r w:rsidRPr="00E40BE7">
        <w:rPr>
          <w:rFonts w:cs="Arial"/>
          <w:color w:val="000000" w:themeColor="text1"/>
          <w:szCs w:val="24"/>
        </w:rPr>
        <w:lastRenderedPageBreak/>
        <w:t xml:space="preserve">SSOK do vlastnictví obce Bohdíkov. Předmětné pozemky jsou zastavěny veřejně prospěšnou stavbou (chodník, veřejná zeleň, parkoviště) ve vlastnictví obce Bohdíkov. </w:t>
      </w:r>
    </w:p>
    <w:p w14:paraId="73A1E5E7" w14:textId="77777777" w:rsidR="00E40BE7" w:rsidRPr="00E40BE7" w:rsidRDefault="00E40BE7" w:rsidP="00E40BE7">
      <w:pPr>
        <w:spacing w:after="120" w:line="240" w:lineRule="auto"/>
        <w:jc w:val="both"/>
        <w:rPr>
          <w:rFonts w:cs="Arial"/>
          <w:color w:val="000000" w:themeColor="text1"/>
          <w:szCs w:val="24"/>
        </w:rPr>
      </w:pPr>
      <w:r w:rsidRPr="00E40BE7">
        <w:rPr>
          <w:rFonts w:cs="Arial"/>
          <w:color w:val="000000" w:themeColor="text1"/>
          <w:szCs w:val="24"/>
        </w:rPr>
        <w:t xml:space="preserve">Dále SSOK sděluje, že aktuálně se na území obce Bohdíkov nachází další pozemky vhodné k realizaci vzájemných bezúplatných převodů nemovitostí mezi obcí Bohdíkov a Olomouckým krajem. Jedná se o pozemky parc. č. 710/2 a parc. č. 711/11, vše v k. ú. Raškov Ves, na nichž se nachází veřejně prospěšné stavby ve vlastnictví obce Bohdíkov (místní komunikace, chodníky). Do směnné smlouvy tedy SSOK navrhuje zahrnout i tyto pozemky a převést je z vlastnictví Olomouckého kraje, z hospodaření SSOK do vlastnictví obce Bohdíkov. Uvedené pozemky nejsou pro činnost SSOK potřebné. </w:t>
      </w:r>
    </w:p>
    <w:p w14:paraId="24FDC382" w14:textId="77777777" w:rsidR="00E40BE7" w:rsidRPr="00E40BE7" w:rsidRDefault="00E40BE7" w:rsidP="00E40BE7">
      <w:pPr>
        <w:pStyle w:val="Zkladntext"/>
        <w:rPr>
          <w:rFonts w:cs="Arial"/>
          <w:color w:val="000000" w:themeColor="text1"/>
          <w:szCs w:val="24"/>
          <w:lang w:eastAsia="cs-CZ"/>
        </w:rPr>
      </w:pPr>
      <w:r w:rsidRPr="00E40BE7">
        <w:rPr>
          <w:rFonts w:cs="Arial"/>
          <w:color w:val="000000" w:themeColor="text1"/>
          <w:szCs w:val="24"/>
          <w:lang w:eastAsia="cs-CZ"/>
        </w:rPr>
        <w:t>S výše uvedeným stanoviskem SSOK souhlasíme a doporučujeme předmětnou záležitost projednat v Komisi pro majetkoprávní záležitosti Rady Olomouckého kraje.</w:t>
      </w:r>
    </w:p>
    <w:p w14:paraId="36421DFB" w14:textId="77777777" w:rsidR="00E40BE7" w:rsidRPr="00E40BE7" w:rsidRDefault="00E40BE7" w:rsidP="00E40BE7">
      <w:pPr>
        <w:pStyle w:val="Zkladntext"/>
        <w:rPr>
          <w:rFonts w:cs="Arial"/>
          <w:color w:val="000000" w:themeColor="text1"/>
          <w:szCs w:val="24"/>
          <w:u w:val="single"/>
          <w:lang w:eastAsia="cs-CZ"/>
        </w:rPr>
      </w:pPr>
      <w:r w:rsidRPr="00E40BE7">
        <w:rPr>
          <w:rFonts w:cs="Arial"/>
          <w:color w:val="000000" w:themeColor="text1"/>
          <w:szCs w:val="24"/>
          <w:u w:val="single"/>
          <w:lang w:eastAsia="cs-CZ"/>
        </w:rPr>
        <w:t>Obec Bohdíkov s návrhem na majetkoprávní vypořádání nemovitostí souhlasí.</w:t>
      </w:r>
    </w:p>
    <w:p w14:paraId="2184F22A" w14:textId="77777777" w:rsidR="00E40BE7" w:rsidRPr="00E40BE7" w:rsidRDefault="00E40BE7" w:rsidP="00E40BE7">
      <w:pPr>
        <w:pStyle w:val="Zkladntext"/>
        <w:rPr>
          <w:rStyle w:val="Zkladnznak"/>
          <w:rFonts w:cs="Arial"/>
          <w:szCs w:val="24"/>
        </w:rPr>
      </w:pPr>
      <w:r w:rsidRPr="00E40BE7">
        <w:rPr>
          <w:rFonts w:cs="Arial"/>
          <w:b/>
          <w:szCs w:val="24"/>
        </w:rPr>
        <w:t xml:space="preserve">Rada Olomouckého kraje </w:t>
      </w:r>
      <w:r w:rsidRPr="00E40BE7">
        <w:rPr>
          <w:rFonts w:cs="Arial"/>
          <w:szCs w:val="24"/>
        </w:rPr>
        <w:t xml:space="preserve">na základě návrhu K – MP a odboru majetkového, právního a správních činností </w:t>
      </w:r>
      <w:r w:rsidRPr="00E40BE7">
        <w:rPr>
          <w:rFonts w:cs="Arial"/>
          <w:b/>
          <w:snapToGrid w:val="0"/>
          <w:szCs w:val="24"/>
        </w:rPr>
        <w:t xml:space="preserve">svým usnesením schválila záměr Olomouckého kraje bezúplatně převést pozemky </w:t>
      </w:r>
      <w:r w:rsidRPr="00E40BE7">
        <w:rPr>
          <w:rFonts w:cs="Arial"/>
          <w:b/>
          <w:color w:val="000000" w:themeColor="text1"/>
          <w:szCs w:val="24"/>
        </w:rPr>
        <w:t xml:space="preserve">v k.ú. Raškov Ves, obec Bohdíkov z vlastnictví Olomouckého kraje, z hospodaření Správy silnic Olomouckého kraje, příspěvkové organizace do vlastnictví obce Bohdíkov, IČO: 00302376. </w:t>
      </w:r>
      <w:r w:rsidRPr="00E40BE7">
        <w:rPr>
          <w:rStyle w:val="Tunznak"/>
          <w:rFonts w:cs="Arial"/>
          <w:szCs w:val="24"/>
        </w:rPr>
        <w:t xml:space="preserve">Záměr Olomouckého kraje byl zveřejněn na úřední desce Krajského úřadu Olomouckého kraje a webových stránkách Olomouckého kraje v termínu od 10. 2. 2025 do 13. 3. 2025. </w:t>
      </w:r>
      <w:r w:rsidRPr="00E40BE7">
        <w:rPr>
          <w:rStyle w:val="Zkladnznak"/>
          <w:rFonts w:cs="Arial"/>
          <w:szCs w:val="24"/>
        </w:rPr>
        <w:t>V průběhu zveřejnění se jiný zájemce o předmětné nemovitosti nepřihlásil, nebyly vzneseny žádné podněty a připomínky.</w:t>
      </w:r>
    </w:p>
    <w:p w14:paraId="044AEFC8" w14:textId="26EB0BF2" w:rsidR="00E40BE7" w:rsidRPr="00E40BE7" w:rsidRDefault="00F80792" w:rsidP="00F80792">
      <w:pPr>
        <w:pStyle w:val="Default"/>
        <w:spacing w:after="120"/>
        <w:jc w:val="both"/>
        <w:rPr>
          <w:rFonts w:eastAsia="Arial"/>
          <w:b/>
          <w:bCs/>
        </w:rPr>
      </w:pPr>
      <w:r w:rsidRPr="00E40BE7">
        <w:rPr>
          <w:rFonts w:eastAsia="Times New Roman"/>
          <w:b/>
          <w:bCs/>
          <w:lang w:eastAsia="cs-CZ"/>
        </w:rPr>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00E40BE7" w:rsidRPr="00E40BE7">
        <w:rPr>
          <w:b/>
        </w:rPr>
        <w:t xml:space="preserve">bezúplatný převod pozemků parc. č. 710/2 ost. pl. o výměře 298 m2, </w:t>
      </w:r>
      <w:r w:rsidR="00E40BE7" w:rsidRPr="00E40BE7">
        <w:rPr>
          <w:b/>
          <w:color w:val="000000" w:themeColor="text1"/>
        </w:rPr>
        <w:t xml:space="preserve">parc. č. 711/8 ost. pl. o výměře 192 m2, parc. č. 711/9 ost. pl. o výměře 66 m2, parc. č. 711/10 ost. pl. o výměře 36 m2 a parc. č. 711/11 ost. pl. o výměře 45 m2, vše v k.ú. Raškov Ves, obec Bohdíkov, vše z vlastnictví Olomouckého kraje, z hospodaření Správy silnic Olomouckého kraje, příspěvkové organizace do vlastnictví obce Bohdíkov, IČO: 00302376. </w:t>
      </w:r>
      <w:r w:rsidR="00E40BE7" w:rsidRPr="00E40BE7">
        <w:rPr>
          <w:b/>
        </w:rPr>
        <w:t xml:space="preserve">Nabyvatel uhradí veškeré náklady spojené s převodem vlastnického práva a správní poplatek k návrhu na </w:t>
      </w:r>
      <w:r w:rsidR="00E40BE7" w:rsidRPr="00E40BE7">
        <w:rPr>
          <w:rFonts w:eastAsia="Arial"/>
          <w:b/>
        </w:rPr>
        <w:t>vklad vlastnického práva do katastru nemovitostí.</w:t>
      </w:r>
    </w:p>
    <w:p w14:paraId="49DD79D0" w14:textId="17968A0C" w:rsidR="00E40BE7" w:rsidRPr="00E40BE7" w:rsidRDefault="00F80792" w:rsidP="00F80792">
      <w:pPr>
        <w:pStyle w:val="Default"/>
        <w:spacing w:after="120"/>
        <w:jc w:val="both"/>
        <w:rPr>
          <w:b/>
          <w:bCs/>
        </w:rPr>
      </w:pPr>
      <w:r w:rsidRPr="00E40BE7">
        <w:rPr>
          <w:rFonts w:eastAsia="Times New Roman"/>
          <w:b/>
          <w:bCs/>
          <w:lang w:eastAsia="cs-CZ"/>
        </w:rPr>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00E40BE7" w:rsidRPr="00E40BE7">
        <w:rPr>
          <w:b/>
          <w:bCs/>
        </w:rPr>
        <w:t xml:space="preserve">bezúplatné nabytí pozemků </w:t>
      </w:r>
      <w:r w:rsidR="00E40BE7" w:rsidRPr="00E40BE7">
        <w:rPr>
          <w:b/>
          <w:bCs/>
          <w:color w:val="000000" w:themeColor="text1"/>
        </w:rPr>
        <w:t xml:space="preserve">parc. č. 300/3 ost. pl. o výměře 220 m2 a parc. č. 301/6 ost. pl. o výměře 47 m2, oba v k. ú. Raškov Ves, obec Bohdíkov, oba z vlastnictví obce Bohdíkov, IČO: 00302376, do vlastnictví Olomouckého kraje, do hospodaření Správy silnic Olomouckého kraje, příspěvkové organizace. </w:t>
      </w:r>
      <w:r w:rsidR="00E40BE7" w:rsidRPr="00E40BE7">
        <w:rPr>
          <w:b/>
          <w:bCs/>
        </w:rPr>
        <w:t>Nabyvatel uhradí veškeré náklady spojené s převodem vlastnického práva a správní poplatek k návrhu na vklad vlastnického práva do katastru nemovitostí.</w:t>
      </w:r>
    </w:p>
    <w:p w14:paraId="531DE5DB" w14:textId="586061A9" w:rsidR="191214E2" w:rsidRPr="00E40BE7" w:rsidRDefault="191214E2" w:rsidP="191214E2">
      <w:pPr>
        <w:pStyle w:val="Default"/>
        <w:spacing w:after="120"/>
        <w:jc w:val="both"/>
        <w:rPr>
          <w:b/>
          <w:bCs/>
        </w:rPr>
      </w:pPr>
    </w:p>
    <w:p w14:paraId="1826B743" w14:textId="77777777" w:rsidR="00D066B2" w:rsidRDefault="00D066B2" w:rsidP="191214E2">
      <w:pPr>
        <w:pStyle w:val="Default"/>
        <w:spacing w:after="120"/>
        <w:jc w:val="both"/>
        <w:rPr>
          <w:b/>
          <w:bCs/>
        </w:rPr>
      </w:pPr>
    </w:p>
    <w:p w14:paraId="662BA509" w14:textId="77777777" w:rsidR="00D066B2" w:rsidRDefault="00D066B2" w:rsidP="191214E2">
      <w:pPr>
        <w:pStyle w:val="Default"/>
        <w:spacing w:after="120"/>
        <w:jc w:val="both"/>
        <w:rPr>
          <w:b/>
          <w:bCs/>
        </w:rPr>
      </w:pPr>
    </w:p>
    <w:p w14:paraId="4EA7D66C" w14:textId="4E3B0C49" w:rsidR="00007ECF" w:rsidRDefault="00007ECF" w:rsidP="00007ECF">
      <w:pPr>
        <w:spacing w:before="120" w:after="120" w:line="240" w:lineRule="auto"/>
        <w:rPr>
          <w:rFonts w:cs="Arial"/>
          <w:szCs w:val="24"/>
        </w:rPr>
      </w:pPr>
      <w:r w:rsidRPr="00910398">
        <w:rPr>
          <w:rFonts w:cs="Arial"/>
          <w:szCs w:val="24"/>
          <w:u w:val="single"/>
        </w:rPr>
        <w:t>Příloha</w:t>
      </w:r>
      <w:r w:rsidRPr="00910398">
        <w:rPr>
          <w:rFonts w:cs="Arial"/>
          <w:szCs w:val="24"/>
        </w:rPr>
        <w:t>:</w:t>
      </w:r>
    </w:p>
    <w:p w14:paraId="64F745A8" w14:textId="28B53821" w:rsidR="007754F4" w:rsidRDefault="00007ECF" w:rsidP="03D4EE98">
      <w:pPr>
        <w:widowControl w:val="0"/>
        <w:tabs>
          <w:tab w:val="left" w:pos="5377"/>
        </w:tabs>
        <w:spacing w:before="120" w:after="120" w:line="240" w:lineRule="auto"/>
        <w:jc w:val="both"/>
        <w:outlineLvl w:val="0"/>
        <w:rPr>
          <w:rFonts w:eastAsia="Times New Roman" w:cs="Arial"/>
          <w:lang w:eastAsia="cs-CZ"/>
        </w:rPr>
      </w:pPr>
      <w:r w:rsidRPr="2AC4005B">
        <w:rPr>
          <w:rFonts w:eastAsia="Times New Roman" w:cs="Arial"/>
          <w:lang w:eastAsia="cs-CZ"/>
        </w:rPr>
        <w:t>Zpráva k DZ_příloha č. 01- snímk</w:t>
      </w:r>
      <w:r w:rsidR="009876E4" w:rsidRPr="2AC4005B">
        <w:rPr>
          <w:rFonts w:eastAsia="Times New Roman" w:cs="Arial"/>
          <w:lang w:eastAsia="cs-CZ"/>
        </w:rPr>
        <w:t>y</w:t>
      </w:r>
      <w:r w:rsidRPr="2AC4005B">
        <w:rPr>
          <w:rFonts w:eastAsia="Times New Roman" w:cs="Arial"/>
          <w:lang w:eastAsia="cs-CZ"/>
        </w:rPr>
        <w:t xml:space="preserve"> </w:t>
      </w:r>
      <w:r w:rsidR="0057012A">
        <w:rPr>
          <w:rFonts w:eastAsia="Times New Roman" w:cs="Arial"/>
          <w:lang w:eastAsia="cs-CZ"/>
        </w:rPr>
        <w:t>9</w:t>
      </w:r>
      <w:r w:rsidRPr="2AC4005B">
        <w:rPr>
          <w:rFonts w:eastAsia="Times New Roman" w:cs="Arial"/>
          <w:lang w:eastAsia="cs-CZ"/>
        </w:rPr>
        <w:t>.</w:t>
      </w:r>
      <w:r w:rsidR="2BAAA95E" w:rsidRPr="2AC4005B">
        <w:rPr>
          <w:rFonts w:eastAsia="Times New Roman" w:cs="Arial"/>
          <w:lang w:eastAsia="cs-CZ"/>
        </w:rPr>
        <w:t>5</w:t>
      </w:r>
      <w:r w:rsidR="5042B64D" w:rsidRPr="2AC4005B">
        <w:rPr>
          <w:rFonts w:eastAsia="Times New Roman" w:cs="Arial"/>
          <w:lang w:eastAsia="cs-CZ"/>
        </w:rPr>
        <w:t>.</w:t>
      </w:r>
    </w:p>
    <w:p w14:paraId="395AD581" w14:textId="77777777" w:rsidR="00C20FF4" w:rsidRPr="00C20FF4" w:rsidRDefault="00C20FF4" w:rsidP="00C20FF4">
      <w:pPr>
        <w:rPr>
          <w:rFonts w:eastAsia="Times New Roman" w:cs="Arial"/>
          <w:lang w:eastAsia="cs-CZ"/>
        </w:rPr>
      </w:pPr>
    </w:p>
    <w:p w14:paraId="4044524B" w14:textId="1815E954" w:rsidR="00C20FF4" w:rsidRPr="00C20FF4" w:rsidRDefault="00C20FF4" w:rsidP="00C20FF4">
      <w:pPr>
        <w:tabs>
          <w:tab w:val="left" w:pos="1836"/>
        </w:tabs>
        <w:rPr>
          <w:rFonts w:eastAsia="Times New Roman" w:cs="Arial"/>
          <w:lang w:eastAsia="cs-CZ"/>
        </w:rPr>
      </w:pPr>
      <w:r>
        <w:rPr>
          <w:rFonts w:eastAsia="Times New Roman" w:cs="Arial"/>
          <w:lang w:eastAsia="cs-CZ"/>
        </w:rPr>
        <w:tab/>
      </w:r>
    </w:p>
    <w:sectPr w:rsidR="00C20FF4" w:rsidRPr="00C20FF4" w:rsidSect="009A613C">
      <w:footerReference w:type="default" r:id="rId1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A486B5" w14:textId="77777777" w:rsidR="008C05AF" w:rsidRDefault="008C05AF">
      <w:pPr>
        <w:spacing w:after="0" w:line="240" w:lineRule="auto"/>
      </w:pPr>
      <w:r>
        <w:separator/>
      </w:r>
    </w:p>
  </w:endnote>
  <w:endnote w:type="continuationSeparator" w:id="0">
    <w:p w14:paraId="51FFEED3" w14:textId="77777777" w:rsidR="008C05AF" w:rsidRDefault="008C05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48B4D" w14:textId="51EB6BE1" w:rsidR="00AB368B" w:rsidRDefault="03D4EE98" w:rsidP="03D4EE98">
    <w:pPr>
      <w:pStyle w:val="Zpat"/>
      <w:pBdr>
        <w:top w:val="single" w:sz="4" w:space="1" w:color="auto"/>
      </w:pBdr>
      <w:spacing w:after="0"/>
    </w:pPr>
    <w:r w:rsidRPr="03D4EE98">
      <w:rPr>
        <w:rFonts w:cs="Arial"/>
      </w:rPr>
      <w:t>Zastupitelstvo Olomouckého kraje 2</w:t>
    </w:r>
    <w:r w:rsidR="00FA53CF">
      <w:rPr>
        <w:rFonts w:cs="Arial"/>
      </w:rPr>
      <w:t>8</w:t>
    </w:r>
    <w:r w:rsidRPr="03D4EE98">
      <w:rPr>
        <w:rFonts w:cs="Arial"/>
      </w:rPr>
      <w:t xml:space="preserve">. </w:t>
    </w:r>
    <w:r w:rsidR="00FA53CF">
      <w:rPr>
        <w:rFonts w:cs="Arial"/>
      </w:rPr>
      <w:t>4</w:t>
    </w:r>
    <w:r w:rsidRPr="03D4EE98">
      <w:rPr>
        <w:rFonts w:cs="Arial"/>
      </w:rPr>
      <w:t>.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6CD6AB0D" w:rsidR="007F10D1" w:rsidRDefault="0057012A" w:rsidP="006818BB">
    <w:pPr>
      <w:pStyle w:val="Zpat"/>
      <w:spacing w:after="0"/>
      <w:rPr>
        <w:rFonts w:cs="Arial"/>
      </w:rPr>
    </w:pPr>
    <w:r>
      <w:rPr>
        <w:rFonts w:cs="Arial"/>
      </w:rPr>
      <w:t>9</w:t>
    </w:r>
    <w:r w:rsidR="2AC4005B" w:rsidRPr="2AC4005B">
      <w:rPr>
        <w:rFonts w:cs="Arial"/>
      </w:rPr>
      <w:t>.5. – Majetkoprávní záležitosti – vzájemné bezúplatné převody nemovitého majetku</w:t>
    </w:r>
  </w:p>
  <w:p w14:paraId="1C2C4DBF" w14:textId="0513B361" w:rsidR="009A613C" w:rsidRPr="004156C0" w:rsidRDefault="009A613C" w:rsidP="006818BB">
    <w:pPr>
      <w:pStyle w:val="Zpat"/>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4DE341" w14:textId="77777777" w:rsidR="008C05AF" w:rsidRDefault="008C05AF">
      <w:pPr>
        <w:spacing w:after="0" w:line="240" w:lineRule="auto"/>
      </w:pPr>
      <w:r>
        <w:separator/>
      </w:r>
    </w:p>
  </w:footnote>
  <w:footnote w:type="continuationSeparator" w:id="0">
    <w:p w14:paraId="17A38801" w14:textId="77777777" w:rsidR="008C05AF" w:rsidRDefault="008C05A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1EE48F5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FB2FDA"/>
    <w:multiLevelType w:val="hybridMultilevel"/>
    <w:tmpl w:val="6C80D8DC"/>
    <w:lvl w:ilvl="0" w:tplc="31D4E116">
      <w:numFmt w:val="bullet"/>
      <w:lvlText w:val="̶"/>
      <w:lvlJc w:val="left"/>
      <w:pPr>
        <w:ind w:left="720" w:hanging="360"/>
      </w:pPr>
      <w:rPr>
        <w:rFonts w:ascii="Arial" w:hAnsi="Arial" w:hint="default"/>
      </w:rPr>
    </w:lvl>
    <w:lvl w:ilvl="1" w:tplc="C4928AC0">
      <w:start w:val="1"/>
      <w:numFmt w:val="bullet"/>
      <w:lvlText w:val="o"/>
      <w:lvlJc w:val="left"/>
      <w:pPr>
        <w:ind w:left="1440" w:hanging="360"/>
      </w:pPr>
      <w:rPr>
        <w:rFonts w:ascii="Courier New" w:hAnsi="Courier New" w:hint="default"/>
      </w:rPr>
    </w:lvl>
    <w:lvl w:ilvl="2" w:tplc="51D48602">
      <w:start w:val="1"/>
      <w:numFmt w:val="bullet"/>
      <w:lvlText w:val=""/>
      <w:lvlJc w:val="left"/>
      <w:pPr>
        <w:ind w:left="2160" w:hanging="360"/>
      </w:pPr>
      <w:rPr>
        <w:rFonts w:ascii="Wingdings" w:hAnsi="Wingdings" w:hint="default"/>
      </w:rPr>
    </w:lvl>
    <w:lvl w:ilvl="3" w:tplc="A552C410">
      <w:start w:val="1"/>
      <w:numFmt w:val="bullet"/>
      <w:lvlText w:val=""/>
      <w:lvlJc w:val="left"/>
      <w:pPr>
        <w:ind w:left="2880" w:hanging="360"/>
      </w:pPr>
      <w:rPr>
        <w:rFonts w:ascii="Symbol" w:hAnsi="Symbol" w:hint="default"/>
      </w:rPr>
    </w:lvl>
    <w:lvl w:ilvl="4" w:tplc="0D560E90">
      <w:start w:val="1"/>
      <w:numFmt w:val="bullet"/>
      <w:lvlText w:val="o"/>
      <w:lvlJc w:val="left"/>
      <w:pPr>
        <w:ind w:left="3600" w:hanging="360"/>
      </w:pPr>
      <w:rPr>
        <w:rFonts w:ascii="Courier New" w:hAnsi="Courier New" w:hint="default"/>
      </w:rPr>
    </w:lvl>
    <w:lvl w:ilvl="5" w:tplc="0F0E02C2">
      <w:start w:val="1"/>
      <w:numFmt w:val="bullet"/>
      <w:lvlText w:val=""/>
      <w:lvlJc w:val="left"/>
      <w:pPr>
        <w:ind w:left="4320" w:hanging="360"/>
      </w:pPr>
      <w:rPr>
        <w:rFonts w:ascii="Wingdings" w:hAnsi="Wingdings" w:hint="default"/>
      </w:rPr>
    </w:lvl>
    <w:lvl w:ilvl="6" w:tplc="4344FBA8">
      <w:start w:val="1"/>
      <w:numFmt w:val="bullet"/>
      <w:lvlText w:val=""/>
      <w:lvlJc w:val="left"/>
      <w:pPr>
        <w:ind w:left="5040" w:hanging="360"/>
      </w:pPr>
      <w:rPr>
        <w:rFonts w:ascii="Symbol" w:hAnsi="Symbol" w:hint="default"/>
      </w:rPr>
    </w:lvl>
    <w:lvl w:ilvl="7" w:tplc="0D46B414">
      <w:start w:val="1"/>
      <w:numFmt w:val="bullet"/>
      <w:lvlText w:val="o"/>
      <w:lvlJc w:val="left"/>
      <w:pPr>
        <w:ind w:left="5760" w:hanging="360"/>
      </w:pPr>
      <w:rPr>
        <w:rFonts w:ascii="Courier New" w:hAnsi="Courier New" w:hint="default"/>
      </w:rPr>
    </w:lvl>
    <w:lvl w:ilvl="8" w:tplc="107EFC6C">
      <w:start w:val="1"/>
      <w:numFmt w:val="bullet"/>
      <w:lvlText w:val=""/>
      <w:lvlJc w:val="left"/>
      <w:pPr>
        <w:ind w:left="6480" w:hanging="360"/>
      </w:pPr>
      <w:rPr>
        <w:rFonts w:ascii="Wingdings" w:hAnsi="Wingdings" w:hint="default"/>
      </w:rPr>
    </w:lvl>
  </w:abstractNum>
  <w:abstractNum w:abstractNumId="18"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2"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34C38FA"/>
    <w:multiLevelType w:val="hybridMultilevel"/>
    <w:tmpl w:val="F4589F54"/>
    <w:lvl w:ilvl="0" w:tplc="DD605302">
      <w:numFmt w:val="bullet"/>
      <w:lvlText w:val="̶"/>
      <w:lvlJc w:val="left"/>
      <w:pPr>
        <w:ind w:left="720" w:hanging="360"/>
      </w:pPr>
      <w:rPr>
        <w:rFonts w:ascii="Arial" w:hAnsi="Arial" w:hint="default"/>
      </w:rPr>
    </w:lvl>
    <w:lvl w:ilvl="1" w:tplc="CF52FB50">
      <w:start w:val="1"/>
      <w:numFmt w:val="bullet"/>
      <w:lvlText w:val="o"/>
      <w:lvlJc w:val="left"/>
      <w:pPr>
        <w:ind w:left="1440" w:hanging="360"/>
      </w:pPr>
      <w:rPr>
        <w:rFonts w:ascii="Courier New" w:hAnsi="Courier New" w:hint="default"/>
      </w:rPr>
    </w:lvl>
    <w:lvl w:ilvl="2" w:tplc="F6608AD0">
      <w:start w:val="1"/>
      <w:numFmt w:val="bullet"/>
      <w:lvlText w:val=""/>
      <w:lvlJc w:val="left"/>
      <w:pPr>
        <w:ind w:left="2160" w:hanging="360"/>
      </w:pPr>
      <w:rPr>
        <w:rFonts w:ascii="Wingdings" w:hAnsi="Wingdings" w:hint="default"/>
      </w:rPr>
    </w:lvl>
    <w:lvl w:ilvl="3" w:tplc="DE343262">
      <w:start w:val="1"/>
      <w:numFmt w:val="bullet"/>
      <w:lvlText w:val=""/>
      <w:lvlJc w:val="left"/>
      <w:pPr>
        <w:ind w:left="2880" w:hanging="360"/>
      </w:pPr>
      <w:rPr>
        <w:rFonts w:ascii="Symbol" w:hAnsi="Symbol" w:hint="default"/>
      </w:rPr>
    </w:lvl>
    <w:lvl w:ilvl="4" w:tplc="42E82486">
      <w:start w:val="1"/>
      <w:numFmt w:val="bullet"/>
      <w:lvlText w:val="o"/>
      <w:lvlJc w:val="left"/>
      <w:pPr>
        <w:ind w:left="3600" w:hanging="360"/>
      </w:pPr>
      <w:rPr>
        <w:rFonts w:ascii="Courier New" w:hAnsi="Courier New" w:hint="default"/>
      </w:rPr>
    </w:lvl>
    <w:lvl w:ilvl="5" w:tplc="A07E6BC4">
      <w:start w:val="1"/>
      <w:numFmt w:val="bullet"/>
      <w:lvlText w:val=""/>
      <w:lvlJc w:val="left"/>
      <w:pPr>
        <w:ind w:left="4320" w:hanging="360"/>
      </w:pPr>
      <w:rPr>
        <w:rFonts w:ascii="Wingdings" w:hAnsi="Wingdings" w:hint="default"/>
      </w:rPr>
    </w:lvl>
    <w:lvl w:ilvl="6" w:tplc="DBC81214">
      <w:start w:val="1"/>
      <w:numFmt w:val="bullet"/>
      <w:lvlText w:val=""/>
      <w:lvlJc w:val="left"/>
      <w:pPr>
        <w:ind w:left="5040" w:hanging="360"/>
      </w:pPr>
      <w:rPr>
        <w:rFonts w:ascii="Symbol" w:hAnsi="Symbol" w:hint="default"/>
      </w:rPr>
    </w:lvl>
    <w:lvl w:ilvl="7" w:tplc="05063A4E">
      <w:start w:val="1"/>
      <w:numFmt w:val="bullet"/>
      <w:lvlText w:val="o"/>
      <w:lvlJc w:val="left"/>
      <w:pPr>
        <w:ind w:left="5760" w:hanging="360"/>
      </w:pPr>
      <w:rPr>
        <w:rFonts w:ascii="Courier New" w:hAnsi="Courier New" w:hint="default"/>
      </w:rPr>
    </w:lvl>
    <w:lvl w:ilvl="8" w:tplc="1794E158">
      <w:start w:val="1"/>
      <w:numFmt w:val="bullet"/>
      <w:lvlText w:val=""/>
      <w:lvlJc w:val="left"/>
      <w:pPr>
        <w:ind w:left="6480" w:hanging="360"/>
      </w:pPr>
      <w:rPr>
        <w:rFonts w:ascii="Wingdings" w:hAnsi="Wingdings" w:hint="default"/>
      </w:rPr>
    </w:lvl>
  </w:abstractNum>
  <w:abstractNum w:abstractNumId="25"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A166668"/>
    <w:multiLevelType w:val="hybridMultilevel"/>
    <w:tmpl w:val="C07A8B2C"/>
    <w:lvl w:ilvl="0" w:tplc="89F4F0AA">
      <w:start w:val="1"/>
      <w:numFmt w:val="bullet"/>
      <w:lvlText w:val="-"/>
      <w:lvlJc w:val="left"/>
      <w:pPr>
        <w:ind w:left="720" w:hanging="360"/>
      </w:pPr>
      <w:rPr>
        <w:rFonts w:ascii="Arial" w:hAnsi="Arial" w:hint="default"/>
      </w:rPr>
    </w:lvl>
    <w:lvl w:ilvl="1" w:tplc="2BA82882">
      <w:start w:val="1"/>
      <w:numFmt w:val="bullet"/>
      <w:lvlText w:val="o"/>
      <w:lvlJc w:val="left"/>
      <w:pPr>
        <w:ind w:left="1440" w:hanging="360"/>
      </w:pPr>
      <w:rPr>
        <w:rFonts w:ascii="Courier New" w:hAnsi="Courier New" w:hint="default"/>
      </w:rPr>
    </w:lvl>
    <w:lvl w:ilvl="2" w:tplc="744AA67C">
      <w:start w:val="1"/>
      <w:numFmt w:val="bullet"/>
      <w:lvlText w:val=""/>
      <w:lvlJc w:val="left"/>
      <w:pPr>
        <w:ind w:left="2160" w:hanging="360"/>
      </w:pPr>
      <w:rPr>
        <w:rFonts w:ascii="Wingdings" w:hAnsi="Wingdings" w:hint="default"/>
      </w:rPr>
    </w:lvl>
    <w:lvl w:ilvl="3" w:tplc="8834A26C">
      <w:start w:val="1"/>
      <w:numFmt w:val="bullet"/>
      <w:lvlText w:val=""/>
      <w:lvlJc w:val="left"/>
      <w:pPr>
        <w:ind w:left="2880" w:hanging="360"/>
      </w:pPr>
      <w:rPr>
        <w:rFonts w:ascii="Symbol" w:hAnsi="Symbol" w:hint="default"/>
      </w:rPr>
    </w:lvl>
    <w:lvl w:ilvl="4" w:tplc="9948D276">
      <w:start w:val="1"/>
      <w:numFmt w:val="bullet"/>
      <w:lvlText w:val="o"/>
      <w:lvlJc w:val="left"/>
      <w:pPr>
        <w:ind w:left="3600" w:hanging="360"/>
      </w:pPr>
      <w:rPr>
        <w:rFonts w:ascii="Courier New" w:hAnsi="Courier New" w:hint="default"/>
      </w:rPr>
    </w:lvl>
    <w:lvl w:ilvl="5" w:tplc="A044EFA8">
      <w:start w:val="1"/>
      <w:numFmt w:val="bullet"/>
      <w:lvlText w:val=""/>
      <w:lvlJc w:val="left"/>
      <w:pPr>
        <w:ind w:left="4320" w:hanging="360"/>
      </w:pPr>
      <w:rPr>
        <w:rFonts w:ascii="Wingdings" w:hAnsi="Wingdings" w:hint="default"/>
      </w:rPr>
    </w:lvl>
    <w:lvl w:ilvl="6" w:tplc="95A454A2">
      <w:start w:val="1"/>
      <w:numFmt w:val="bullet"/>
      <w:lvlText w:val=""/>
      <w:lvlJc w:val="left"/>
      <w:pPr>
        <w:ind w:left="5040" w:hanging="360"/>
      </w:pPr>
      <w:rPr>
        <w:rFonts w:ascii="Symbol" w:hAnsi="Symbol" w:hint="default"/>
      </w:rPr>
    </w:lvl>
    <w:lvl w:ilvl="7" w:tplc="52700890">
      <w:start w:val="1"/>
      <w:numFmt w:val="bullet"/>
      <w:lvlText w:val="o"/>
      <w:lvlJc w:val="left"/>
      <w:pPr>
        <w:ind w:left="5760" w:hanging="360"/>
      </w:pPr>
      <w:rPr>
        <w:rFonts w:ascii="Courier New" w:hAnsi="Courier New" w:hint="default"/>
      </w:rPr>
    </w:lvl>
    <w:lvl w:ilvl="8" w:tplc="E5F8D67C">
      <w:start w:val="1"/>
      <w:numFmt w:val="bullet"/>
      <w:lvlText w:val=""/>
      <w:lvlJc w:val="left"/>
      <w:pPr>
        <w:ind w:left="6480" w:hanging="360"/>
      </w:pPr>
      <w:rPr>
        <w:rFonts w:ascii="Wingdings" w:hAnsi="Wingdings" w:hint="default"/>
      </w:rPr>
    </w:lvl>
  </w:abstractNum>
  <w:abstractNum w:abstractNumId="27" w15:restartNumberingAfterBreak="0">
    <w:nsid w:val="6B263338"/>
    <w:multiLevelType w:val="multilevel"/>
    <w:tmpl w:val="B00EAE7E"/>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8"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89086909">
    <w:abstractNumId w:val="27"/>
  </w:num>
  <w:num w:numId="2" w16cid:durableId="1288851029">
    <w:abstractNumId w:val="24"/>
  </w:num>
  <w:num w:numId="3" w16cid:durableId="656736645">
    <w:abstractNumId w:val="17"/>
  </w:num>
  <w:num w:numId="4" w16cid:durableId="308557117">
    <w:abstractNumId w:val="26"/>
  </w:num>
  <w:num w:numId="5" w16cid:durableId="933439152">
    <w:abstractNumId w:val="12"/>
  </w:num>
  <w:num w:numId="6" w16cid:durableId="911501510">
    <w:abstractNumId w:val="21"/>
  </w:num>
  <w:num w:numId="7" w16cid:durableId="141042000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21561469">
    <w:abstractNumId w:val="31"/>
  </w:num>
  <w:num w:numId="9" w16cid:durableId="475495966">
    <w:abstractNumId w:val="23"/>
  </w:num>
  <w:num w:numId="10" w16cid:durableId="1009142962">
    <w:abstractNumId w:val="10"/>
  </w:num>
  <w:num w:numId="11" w16cid:durableId="150104409">
    <w:abstractNumId w:val="13"/>
  </w:num>
  <w:num w:numId="12" w16cid:durableId="850339262">
    <w:abstractNumId w:val="9"/>
  </w:num>
  <w:num w:numId="13" w16cid:durableId="761224330">
    <w:abstractNumId w:val="25"/>
  </w:num>
  <w:num w:numId="14" w16cid:durableId="1781411019">
    <w:abstractNumId w:val="11"/>
  </w:num>
  <w:num w:numId="15" w16cid:durableId="1964264436">
    <w:abstractNumId w:val="7"/>
  </w:num>
  <w:num w:numId="16" w16cid:durableId="716517332">
    <w:abstractNumId w:val="28"/>
  </w:num>
  <w:num w:numId="17" w16cid:durableId="389353808">
    <w:abstractNumId w:val="1"/>
  </w:num>
  <w:num w:numId="18" w16cid:durableId="324938432">
    <w:abstractNumId w:val="30"/>
  </w:num>
  <w:num w:numId="19" w16cid:durableId="88546505">
    <w:abstractNumId w:val="29"/>
  </w:num>
  <w:num w:numId="20" w16cid:durableId="684131765">
    <w:abstractNumId w:val="6"/>
  </w:num>
  <w:num w:numId="21" w16cid:durableId="38939475">
    <w:abstractNumId w:val="2"/>
  </w:num>
  <w:num w:numId="22" w16cid:durableId="786507738">
    <w:abstractNumId w:val="19"/>
  </w:num>
  <w:num w:numId="23" w16cid:durableId="2003316194">
    <w:abstractNumId w:val="15"/>
  </w:num>
  <w:num w:numId="24" w16cid:durableId="1222516941">
    <w:abstractNumId w:val="14"/>
  </w:num>
  <w:num w:numId="25" w16cid:durableId="1923370063">
    <w:abstractNumId w:val="16"/>
  </w:num>
  <w:num w:numId="26" w16cid:durableId="263392030">
    <w:abstractNumId w:val="33"/>
  </w:num>
  <w:num w:numId="27" w16cid:durableId="1294604490">
    <w:abstractNumId w:val="8"/>
  </w:num>
  <w:num w:numId="28" w16cid:durableId="1878395924">
    <w:abstractNumId w:val="3"/>
  </w:num>
  <w:num w:numId="29" w16cid:durableId="103117252">
    <w:abstractNumId w:val="20"/>
  </w:num>
  <w:num w:numId="30" w16cid:durableId="1783719062">
    <w:abstractNumId w:val="32"/>
  </w:num>
  <w:num w:numId="31" w16cid:durableId="761410384">
    <w:abstractNumId w:val="18"/>
  </w:num>
  <w:num w:numId="32" w16cid:durableId="87043657">
    <w:abstractNumId w:val="0"/>
  </w:num>
  <w:num w:numId="33" w16cid:durableId="838230218">
    <w:abstractNumId w:val="22"/>
  </w:num>
  <w:num w:numId="34" w16cid:durableId="87696311">
    <w:abstractNumId w:val="4"/>
  </w:num>
  <w:num w:numId="35" w16cid:durableId="17516579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CDE"/>
    <w:rsid w:val="00006681"/>
    <w:rsid w:val="00007ECF"/>
    <w:rsid w:val="00012D05"/>
    <w:rsid w:val="00012E92"/>
    <w:rsid w:val="000139B1"/>
    <w:rsid w:val="00016315"/>
    <w:rsid w:val="00023C65"/>
    <w:rsid w:val="0002423B"/>
    <w:rsid w:val="0002543C"/>
    <w:rsid w:val="00025F12"/>
    <w:rsid w:val="000300F0"/>
    <w:rsid w:val="000311A2"/>
    <w:rsid w:val="00034BD5"/>
    <w:rsid w:val="0004087A"/>
    <w:rsid w:val="0004171E"/>
    <w:rsid w:val="00042D17"/>
    <w:rsid w:val="00044919"/>
    <w:rsid w:val="00050A0A"/>
    <w:rsid w:val="00054321"/>
    <w:rsid w:val="00064A74"/>
    <w:rsid w:val="00065C83"/>
    <w:rsid w:val="00070254"/>
    <w:rsid w:val="00072FC6"/>
    <w:rsid w:val="00080F9E"/>
    <w:rsid w:val="000852B8"/>
    <w:rsid w:val="00086339"/>
    <w:rsid w:val="0009477B"/>
    <w:rsid w:val="00097E31"/>
    <w:rsid w:val="000A2ABD"/>
    <w:rsid w:val="000A3B5C"/>
    <w:rsid w:val="000A4CEE"/>
    <w:rsid w:val="000B0B31"/>
    <w:rsid w:val="000C1998"/>
    <w:rsid w:val="000C4137"/>
    <w:rsid w:val="000C4ACB"/>
    <w:rsid w:val="000C54B0"/>
    <w:rsid w:val="000C7040"/>
    <w:rsid w:val="000C7F3D"/>
    <w:rsid w:val="000D0F58"/>
    <w:rsid w:val="000D25E0"/>
    <w:rsid w:val="000D331D"/>
    <w:rsid w:val="000D3AFB"/>
    <w:rsid w:val="000D3EC9"/>
    <w:rsid w:val="000D5658"/>
    <w:rsid w:val="000D778B"/>
    <w:rsid w:val="000E13FD"/>
    <w:rsid w:val="000E1BE6"/>
    <w:rsid w:val="000E2D6F"/>
    <w:rsid w:val="000E36A4"/>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63E1"/>
    <w:rsid w:val="0012739B"/>
    <w:rsid w:val="001339A9"/>
    <w:rsid w:val="00134158"/>
    <w:rsid w:val="00134781"/>
    <w:rsid w:val="0013547B"/>
    <w:rsid w:val="00135D3A"/>
    <w:rsid w:val="001374CD"/>
    <w:rsid w:val="00140BAB"/>
    <w:rsid w:val="0014150D"/>
    <w:rsid w:val="00142737"/>
    <w:rsid w:val="00147901"/>
    <w:rsid w:val="00150EB3"/>
    <w:rsid w:val="00151A7A"/>
    <w:rsid w:val="00152DEC"/>
    <w:rsid w:val="00153B0A"/>
    <w:rsid w:val="00154C48"/>
    <w:rsid w:val="00154C60"/>
    <w:rsid w:val="00164FE4"/>
    <w:rsid w:val="0016668B"/>
    <w:rsid w:val="00172E8D"/>
    <w:rsid w:val="00174E7B"/>
    <w:rsid w:val="0017606A"/>
    <w:rsid w:val="001765F7"/>
    <w:rsid w:val="001767A5"/>
    <w:rsid w:val="0017724D"/>
    <w:rsid w:val="00177C3D"/>
    <w:rsid w:val="00180044"/>
    <w:rsid w:val="001811B1"/>
    <w:rsid w:val="0018710C"/>
    <w:rsid w:val="00190141"/>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748B"/>
    <w:rsid w:val="001C027D"/>
    <w:rsid w:val="001C0416"/>
    <w:rsid w:val="001C1C48"/>
    <w:rsid w:val="001C25A8"/>
    <w:rsid w:val="001D0F19"/>
    <w:rsid w:val="001D110E"/>
    <w:rsid w:val="001D22DC"/>
    <w:rsid w:val="001D2717"/>
    <w:rsid w:val="001D44BD"/>
    <w:rsid w:val="001D47F5"/>
    <w:rsid w:val="001D4E8E"/>
    <w:rsid w:val="001D565D"/>
    <w:rsid w:val="001D594A"/>
    <w:rsid w:val="001D5985"/>
    <w:rsid w:val="001D68DA"/>
    <w:rsid w:val="001E34BC"/>
    <w:rsid w:val="001E3F91"/>
    <w:rsid w:val="001E54EB"/>
    <w:rsid w:val="001E5E91"/>
    <w:rsid w:val="001E62C9"/>
    <w:rsid w:val="001E6B9E"/>
    <w:rsid w:val="001F0644"/>
    <w:rsid w:val="001F2F2A"/>
    <w:rsid w:val="001F3A18"/>
    <w:rsid w:val="001F7396"/>
    <w:rsid w:val="00205547"/>
    <w:rsid w:val="0020790F"/>
    <w:rsid w:val="00211B4B"/>
    <w:rsid w:val="00212667"/>
    <w:rsid w:val="00215965"/>
    <w:rsid w:val="00216821"/>
    <w:rsid w:val="00222FC8"/>
    <w:rsid w:val="0022322B"/>
    <w:rsid w:val="002272CE"/>
    <w:rsid w:val="00230C66"/>
    <w:rsid w:val="002323B0"/>
    <w:rsid w:val="002327C7"/>
    <w:rsid w:val="00232A33"/>
    <w:rsid w:val="00235ED6"/>
    <w:rsid w:val="00237516"/>
    <w:rsid w:val="002421DC"/>
    <w:rsid w:val="00244132"/>
    <w:rsid w:val="00244E29"/>
    <w:rsid w:val="00251523"/>
    <w:rsid w:val="00252166"/>
    <w:rsid w:val="00252F93"/>
    <w:rsid w:val="00256353"/>
    <w:rsid w:val="00261603"/>
    <w:rsid w:val="00262657"/>
    <w:rsid w:val="00263D86"/>
    <w:rsid w:val="0026472A"/>
    <w:rsid w:val="002678D9"/>
    <w:rsid w:val="00272809"/>
    <w:rsid w:val="00275235"/>
    <w:rsid w:val="00276467"/>
    <w:rsid w:val="00280195"/>
    <w:rsid w:val="0028169D"/>
    <w:rsid w:val="0028356C"/>
    <w:rsid w:val="00284805"/>
    <w:rsid w:val="002852EA"/>
    <w:rsid w:val="0029068D"/>
    <w:rsid w:val="00290701"/>
    <w:rsid w:val="002939B5"/>
    <w:rsid w:val="00295456"/>
    <w:rsid w:val="00297E45"/>
    <w:rsid w:val="002A31BA"/>
    <w:rsid w:val="002A349D"/>
    <w:rsid w:val="002A38B4"/>
    <w:rsid w:val="002A535E"/>
    <w:rsid w:val="002A554F"/>
    <w:rsid w:val="002A5B06"/>
    <w:rsid w:val="002A7691"/>
    <w:rsid w:val="002B03FA"/>
    <w:rsid w:val="002B18EE"/>
    <w:rsid w:val="002B4A72"/>
    <w:rsid w:val="002B566B"/>
    <w:rsid w:val="002B61AB"/>
    <w:rsid w:val="002C1D3B"/>
    <w:rsid w:val="002C2712"/>
    <w:rsid w:val="002C3868"/>
    <w:rsid w:val="002C630B"/>
    <w:rsid w:val="002C6D7F"/>
    <w:rsid w:val="002D5C95"/>
    <w:rsid w:val="002E1636"/>
    <w:rsid w:val="002E268E"/>
    <w:rsid w:val="002E2A61"/>
    <w:rsid w:val="002E7075"/>
    <w:rsid w:val="002F0EC7"/>
    <w:rsid w:val="002F18AF"/>
    <w:rsid w:val="002F34E0"/>
    <w:rsid w:val="002F375E"/>
    <w:rsid w:val="002F5135"/>
    <w:rsid w:val="002F59EF"/>
    <w:rsid w:val="002F5E04"/>
    <w:rsid w:val="002F5E54"/>
    <w:rsid w:val="002F6266"/>
    <w:rsid w:val="002F6EB1"/>
    <w:rsid w:val="00300AA5"/>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6B8B"/>
    <w:rsid w:val="003271EB"/>
    <w:rsid w:val="00332AB7"/>
    <w:rsid w:val="00335AEF"/>
    <w:rsid w:val="00340F7E"/>
    <w:rsid w:val="00341D83"/>
    <w:rsid w:val="0034221F"/>
    <w:rsid w:val="003435FD"/>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67AD"/>
    <w:rsid w:val="00370BDA"/>
    <w:rsid w:val="00382DDF"/>
    <w:rsid w:val="0038468D"/>
    <w:rsid w:val="003851DB"/>
    <w:rsid w:val="00385DF6"/>
    <w:rsid w:val="003915DD"/>
    <w:rsid w:val="00394915"/>
    <w:rsid w:val="00396B19"/>
    <w:rsid w:val="003A2A10"/>
    <w:rsid w:val="003A57D6"/>
    <w:rsid w:val="003B1CD0"/>
    <w:rsid w:val="003B639E"/>
    <w:rsid w:val="003C1198"/>
    <w:rsid w:val="003C2CBE"/>
    <w:rsid w:val="003C2FC0"/>
    <w:rsid w:val="003C356E"/>
    <w:rsid w:val="003C38C6"/>
    <w:rsid w:val="003D112B"/>
    <w:rsid w:val="003D1284"/>
    <w:rsid w:val="003D1944"/>
    <w:rsid w:val="003D23F3"/>
    <w:rsid w:val="003D2D07"/>
    <w:rsid w:val="003D3865"/>
    <w:rsid w:val="003D69A4"/>
    <w:rsid w:val="003E782E"/>
    <w:rsid w:val="003F09CE"/>
    <w:rsid w:val="003F267D"/>
    <w:rsid w:val="003F33F6"/>
    <w:rsid w:val="003F6EF6"/>
    <w:rsid w:val="00402F93"/>
    <w:rsid w:val="00406A8D"/>
    <w:rsid w:val="00411E8B"/>
    <w:rsid w:val="00413C8D"/>
    <w:rsid w:val="00417925"/>
    <w:rsid w:val="00424A36"/>
    <w:rsid w:val="00424C79"/>
    <w:rsid w:val="004274FE"/>
    <w:rsid w:val="00427B09"/>
    <w:rsid w:val="00434922"/>
    <w:rsid w:val="004368BB"/>
    <w:rsid w:val="00441084"/>
    <w:rsid w:val="004426EB"/>
    <w:rsid w:val="00443436"/>
    <w:rsid w:val="00443519"/>
    <w:rsid w:val="00443661"/>
    <w:rsid w:val="0044498F"/>
    <w:rsid w:val="0044633E"/>
    <w:rsid w:val="00446647"/>
    <w:rsid w:val="004523B8"/>
    <w:rsid w:val="004539CD"/>
    <w:rsid w:val="004549FD"/>
    <w:rsid w:val="004550DD"/>
    <w:rsid w:val="00455567"/>
    <w:rsid w:val="004617AF"/>
    <w:rsid w:val="00463CB4"/>
    <w:rsid w:val="00464EF0"/>
    <w:rsid w:val="00467F64"/>
    <w:rsid w:val="004705A1"/>
    <w:rsid w:val="00470D95"/>
    <w:rsid w:val="00477B03"/>
    <w:rsid w:val="004827C1"/>
    <w:rsid w:val="0048502C"/>
    <w:rsid w:val="00485BBF"/>
    <w:rsid w:val="004868C0"/>
    <w:rsid w:val="004871BE"/>
    <w:rsid w:val="004914EB"/>
    <w:rsid w:val="00492F5E"/>
    <w:rsid w:val="00494B54"/>
    <w:rsid w:val="004960F1"/>
    <w:rsid w:val="004A004B"/>
    <w:rsid w:val="004A274E"/>
    <w:rsid w:val="004A29A7"/>
    <w:rsid w:val="004A634E"/>
    <w:rsid w:val="004B29B7"/>
    <w:rsid w:val="004B5A01"/>
    <w:rsid w:val="004B72E0"/>
    <w:rsid w:val="004B7862"/>
    <w:rsid w:val="004C2A65"/>
    <w:rsid w:val="004C4B2B"/>
    <w:rsid w:val="004D432D"/>
    <w:rsid w:val="004D5093"/>
    <w:rsid w:val="004E63A3"/>
    <w:rsid w:val="004E79FC"/>
    <w:rsid w:val="004F0A6C"/>
    <w:rsid w:val="004F1796"/>
    <w:rsid w:val="004F3157"/>
    <w:rsid w:val="004F6160"/>
    <w:rsid w:val="00502673"/>
    <w:rsid w:val="0050389B"/>
    <w:rsid w:val="00505350"/>
    <w:rsid w:val="00507165"/>
    <w:rsid w:val="00512268"/>
    <w:rsid w:val="005169F6"/>
    <w:rsid w:val="005172FB"/>
    <w:rsid w:val="00517DE6"/>
    <w:rsid w:val="00521ED7"/>
    <w:rsid w:val="005300EA"/>
    <w:rsid w:val="005316F8"/>
    <w:rsid w:val="00533419"/>
    <w:rsid w:val="005340A4"/>
    <w:rsid w:val="005422A8"/>
    <w:rsid w:val="00545857"/>
    <w:rsid w:val="005466B7"/>
    <w:rsid w:val="00547D6A"/>
    <w:rsid w:val="00547E44"/>
    <w:rsid w:val="00547F67"/>
    <w:rsid w:val="0055421B"/>
    <w:rsid w:val="00556045"/>
    <w:rsid w:val="00557F58"/>
    <w:rsid w:val="005609DF"/>
    <w:rsid w:val="00562921"/>
    <w:rsid w:val="00564107"/>
    <w:rsid w:val="00565141"/>
    <w:rsid w:val="00570098"/>
    <w:rsid w:val="0057012A"/>
    <w:rsid w:val="00572A02"/>
    <w:rsid w:val="00573B1D"/>
    <w:rsid w:val="00574545"/>
    <w:rsid w:val="00575F81"/>
    <w:rsid w:val="00581ED7"/>
    <w:rsid w:val="00582ACC"/>
    <w:rsid w:val="005844C1"/>
    <w:rsid w:val="005850AE"/>
    <w:rsid w:val="0058584E"/>
    <w:rsid w:val="005913B9"/>
    <w:rsid w:val="00591BC7"/>
    <w:rsid w:val="0059294E"/>
    <w:rsid w:val="00593592"/>
    <w:rsid w:val="00596583"/>
    <w:rsid w:val="00596662"/>
    <w:rsid w:val="00597452"/>
    <w:rsid w:val="0059765D"/>
    <w:rsid w:val="005A3E6E"/>
    <w:rsid w:val="005A464B"/>
    <w:rsid w:val="005A58B2"/>
    <w:rsid w:val="005A6223"/>
    <w:rsid w:val="005A7DE6"/>
    <w:rsid w:val="005B0E31"/>
    <w:rsid w:val="005B1F90"/>
    <w:rsid w:val="005B5731"/>
    <w:rsid w:val="005C2CBB"/>
    <w:rsid w:val="005C706E"/>
    <w:rsid w:val="005C73E0"/>
    <w:rsid w:val="005D0051"/>
    <w:rsid w:val="005D49AA"/>
    <w:rsid w:val="005E68F6"/>
    <w:rsid w:val="005F0565"/>
    <w:rsid w:val="00601E7A"/>
    <w:rsid w:val="006024FD"/>
    <w:rsid w:val="00604D09"/>
    <w:rsid w:val="006102C7"/>
    <w:rsid w:val="00617808"/>
    <w:rsid w:val="006234EA"/>
    <w:rsid w:val="00625EC7"/>
    <w:rsid w:val="0063104D"/>
    <w:rsid w:val="0063224A"/>
    <w:rsid w:val="00633129"/>
    <w:rsid w:val="00636C53"/>
    <w:rsid w:val="00636E28"/>
    <w:rsid w:val="00636F27"/>
    <w:rsid w:val="0064102D"/>
    <w:rsid w:val="00643715"/>
    <w:rsid w:val="00643F3F"/>
    <w:rsid w:val="006446A6"/>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48"/>
    <w:rsid w:val="006818BB"/>
    <w:rsid w:val="00685E22"/>
    <w:rsid w:val="00686B5A"/>
    <w:rsid w:val="0068738D"/>
    <w:rsid w:val="00691A90"/>
    <w:rsid w:val="00693ABC"/>
    <w:rsid w:val="00694A8E"/>
    <w:rsid w:val="0069718C"/>
    <w:rsid w:val="006A0AAF"/>
    <w:rsid w:val="006A1070"/>
    <w:rsid w:val="006A55CE"/>
    <w:rsid w:val="006A6FC1"/>
    <w:rsid w:val="006A7A71"/>
    <w:rsid w:val="006B2F40"/>
    <w:rsid w:val="006B77E2"/>
    <w:rsid w:val="006B7FAB"/>
    <w:rsid w:val="006C380F"/>
    <w:rsid w:val="006C394D"/>
    <w:rsid w:val="006C4CDF"/>
    <w:rsid w:val="006C70E2"/>
    <w:rsid w:val="006C79EE"/>
    <w:rsid w:val="006D08F3"/>
    <w:rsid w:val="006D2E0A"/>
    <w:rsid w:val="006D4D04"/>
    <w:rsid w:val="006D5AE9"/>
    <w:rsid w:val="006D5F56"/>
    <w:rsid w:val="006D60A4"/>
    <w:rsid w:val="006E0408"/>
    <w:rsid w:val="006E0EA6"/>
    <w:rsid w:val="006E27C1"/>
    <w:rsid w:val="006E3A60"/>
    <w:rsid w:val="006E60DE"/>
    <w:rsid w:val="006E7209"/>
    <w:rsid w:val="006E78EA"/>
    <w:rsid w:val="006E7BE5"/>
    <w:rsid w:val="006F2EAB"/>
    <w:rsid w:val="006F3ECE"/>
    <w:rsid w:val="006F47B0"/>
    <w:rsid w:val="006F6BFE"/>
    <w:rsid w:val="00700F73"/>
    <w:rsid w:val="00702C40"/>
    <w:rsid w:val="00703838"/>
    <w:rsid w:val="007065BD"/>
    <w:rsid w:val="007079F4"/>
    <w:rsid w:val="0071309B"/>
    <w:rsid w:val="00715134"/>
    <w:rsid w:val="00716BB0"/>
    <w:rsid w:val="00717E9D"/>
    <w:rsid w:val="00721143"/>
    <w:rsid w:val="00721900"/>
    <w:rsid w:val="00721E9B"/>
    <w:rsid w:val="00721FB3"/>
    <w:rsid w:val="007223AD"/>
    <w:rsid w:val="00723809"/>
    <w:rsid w:val="00726181"/>
    <w:rsid w:val="0072623E"/>
    <w:rsid w:val="00727B29"/>
    <w:rsid w:val="0073062E"/>
    <w:rsid w:val="00730FDD"/>
    <w:rsid w:val="00731B0D"/>
    <w:rsid w:val="00733B75"/>
    <w:rsid w:val="00733C03"/>
    <w:rsid w:val="00736152"/>
    <w:rsid w:val="00737317"/>
    <w:rsid w:val="0074061F"/>
    <w:rsid w:val="007511DE"/>
    <w:rsid w:val="007526DA"/>
    <w:rsid w:val="00755765"/>
    <w:rsid w:val="00755F76"/>
    <w:rsid w:val="00756AC6"/>
    <w:rsid w:val="00760109"/>
    <w:rsid w:val="00761319"/>
    <w:rsid w:val="007618F1"/>
    <w:rsid w:val="00761AF1"/>
    <w:rsid w:val="00763DBC"/>
    <w:rsid w:val="00772E9D"/>
    <w:rsid w:val="007740BC"/>
    <w:rsid w:val="00774B65"/>
    <w:rsid w:val="0077535D"/>
    <w:rsid w:val="007754F4"/>
    <w:rsid w:val="00777A92"/>
    <w:rsid w:val="00780A0B"/>
    <w:rsid w:val="00781CBA"/>
    <w:rsid w:val="00782C9A"/>
    <w:rsid w:val="00784EBB"/>
    <w:rsid w:val="00786C07"/>
    <w:rsid w:val="00791F42"/>
    <w:rsid w:val="00793F7A"/>
    <w:rsid w:val="00794280"/>
    <w:rsid w:val="0079665F"/>
    <w:rsid w:val="00796A9C"/>
    <w:rsid w:val="00796C6A"/>
    <w:rsid w:val="00796F8C"/>
    <w:rsid w:val="007A02C7"/>
    <w:rsid w:val="007A47AA"/>
    <w:rsid w:val="007A6EC0"/>
    <w:rsid w:val="007B23BC"/>
    <w:rsid w:val="007B3164"/>
    <w:rsid w:val="007B37D7"/>
    <w:rsid w:val="007B677D"/>
    <w:rsid w:val="007B7517"/>
    <w:rsid w:val="007C1938"/>
    <w:rsid w:val="007C4E90"/>
    <w:rsid w:val="007C666D"/>
    <w:rsid w:val="007C7339"/>
    <w:rsid w:val="007D1C5E"/>
    <w:rsid w:val="007E0006"/>
    <w:rsid w:val="007E4FAB"/>
    <w:rsid w:val="007E622F"/>
    <w:rsid w:val="007F10D1"/>
    <w:rsid w:val="007F2B2A"/>
    <w:rsid w:val="007F44EA"/>
    <w:rsid w:val="007F6043"/>
    <w:rsid w:val="007F79D0"/>
    <w:rsid w:val="0080018A"/>
    <w:rsid w:val="00801B19"/>
    <w:rsid w:val="00805E65"/>
    <w:rsid w:val="0080729A"/>
    <w:rsid w:val="00811846"/>
    <w:rsid w:val="0081504F"/>
    <w:rsid w:val="00815100"/>
    <w:rsid w:val="00821CF6"/>
    <w:rsid w:val="00822AC7"/>
    <w:rsid w:val="0082605A"/>
    <w:rsid w:val="0082650D"/>
    <w:rsid w:val="0082671D"/>
    <w:rsid w:val="008313A3"/>
    <w:rsid w:val="00832682"/>
    <w:rsid w:val="0083350E"/>
    <w:rsid w:val="00840BB6"/>
    <w:rsid w:val="00843A25"/>
    <w:rsid w:val="008464CA"/>
    <w:rsid w:val="00847E98"/>
    <w:rsid w:val="008512D1"/>
    <w:rsid w:val="0085139C"/>
    <w:rsid w:val="00855339"/>
    <w:rsid w:val="00856E96"/>
    <w:rsid w:val="00861A48"/>
    <w:rsid w:val="00870593"/>
    <w:rsid w:val="00871204"/>
    <w:rsid w:val="00871658"/>
    <w:rsid w:val="00874635"/>
    <w:rsid w:val="00875F53"/>
    <w:rsid w:val="00880E7B"/>
    <w:rsid w:val="00884C03"/>
    <w:rsid w:val="00884DA8"/>
    <w:rsid w:val="00890726"/>
    <w:rsid w:val="00892CC6"/>
    <w:rsid w:val="0089333F"/>
    <w:rsid w:val="0089606D"/>
    <w:rsid w:val="008A3470"/>
    <w:rsid w:val="008A4D4B"/>
    <w:rsid w:val="008A5767"/>
    <w:rsid w:val="008A65DC"/>
    <w:rsid w:val="008A7B49"/>
    <w:rsid w:val="008B0BC3"/>
    <w:rsid w:val="008B6D86"/>
    <w:rsid w:val="008C05AF"/>
    <w:rsid w:val="008C1940"/>
    <w:rsid w:val="008C1D71"/>
    <w:rsid w:val="008C320F"/>
    <w:rsid w:val="008C51E1"/>
    <w:rsid w:val="008C5632"/>
    <w:rsid w:val="008C6B7B"/>
    <w:rsid w:val="008D246A"/>
    <w:rsid w:val="008D3A10"/>
    <w:rsid w:val="008D5E84"/>
    <w:rsid w:val="008D5E8F"/>
    <w:rsid w:val="008E1475"/>
    <w:rsid w:val="008E16F2"/>
    <w:rsid w:val="008E1E9D"/>
    <w:rsid w:val="008E32B4"/>
    <w:rsid w:val="008E3CA6"/>
    <w:rsid w:val="008E3D71"/>
    <w:rsid w:val="008E44F9"/>
    <w:rsid w:val="008E591E"/>
    <w:rsid w:val="008E6B4C"/>
    <w:rsid w:val="008F062F"/>
    <w:rsid w:val="008F0AB9"/>
    <w:rsid w:val="008F0BDF"/>
    <w:rsid w:val="008F1781"/>
    <w:rsid w:val="008F2E8F"/>
    <w:rsid w:val="008F7B4E"/>
    <w:rsid w:val="008F7DEE"/>
    <w:rsid w:val="009002BB"/>
    <w:rsid w:val="00900417"/>
    <w:rsid w:val="00902496"/>
    <w:rsid w:val="00904B2F"/>
    <w:rsid w:val="00906200"/>
    <w:rsid w:val="00910398"/>
    <w:rsid w:val="009114E5"/>
    <w:rsid w:val="009205CD"/>
    <w:rsid w:val="0092060F"/>
    <w:rsid w:val="0092492D"/>
    <w:rsid w:val="00924CEA"/>
    <w:rsid w:val="009256B9"/>
    <w:rsid w:val="00930F10"/>
    <w:rsid w:val="00931B55"/>
    <w:rsid w:val="00932A66"/>
    <w:rsid w:val="009339CF"/>
    <w:rsid w:val="0093416E"/>
    <w:rsid w:val="0093558E"/>
    <w:rsid w:val="00941986"/>
    <w:rsid w:val="00942EBC"/>
    <w:rsid w:val="00944136"/>
    <w:rsid w:val="00945F26"/>
    <w:rsid w:val="009511EC"/>
    <w:rsid w:val="00954E78"/>
    <w:rsid w:val="00954FF3"/>
    <w:rsid w:val="009553BE"/>
    <w:rsid w:val="009629E9"/>
    <w:rsid w:val="0096574F"/>
    <w:rsid w:val="00965A68"/>
    <w:rsid w:val="00965AE2"/>
    <w:rsid w:val="00966D58"/>
    <w:rsid w:val="0097355E"/>
    <w:rsid w:val="00976C66"/>
    <w:rsid w:val="009800A7"/>
    <w:rsid w:val="009843CF"/>
    <w:rsid w:val="00984FEA"/>
    <w:rsid w:val="00985557"/>
    <w:rsid w:val="00986D93"/>
    <w:rsid w:val="009876BF"/>
    <w:rsid w:val="009876E4"/>
    <w:rsid w:val="00990B64"/>
    <w:rsid w:val="00991BDB"/>
    <w:rsid w:val="009A098C"/>
    <w:rsid w:val="009A613C"/>
    <w:rsid w:val="009A7978"/>
    <w:rsid w:val="009A7B3D"/>
    <w:rsid w:val="009B069D"/>
    <w:rsid w:val="009B443F"/>
    <w:rsid w:val="009B47F9"/>
    <w:rsid w:val="009C1269"/>
    <w:rsid w:val="009C1AB4"/>
    <w:rsid w:val="009C20CC"/>
    <w:rsid w:val="009C2819"/>
    <w:rsid w:val="009C2ECD"/>
    <w:rsid w:val="009C4D27"/>
    <w:rsid w:val="009C6AF1"/>
    <w:rsid w:val="009D154C"/>
    <w:rsid w:val="009D4858"/>
    <w:rsid w:val="009D5161"/>
    <w:rsid w:val="009D5547"/>
    <w:rsid w:val="009D5D32"/>
    <w:rsid w:val="009E3F60"/>
    <w:rsid w:val="009E439F"/>
    <w:rsid w:val="009E4BAB"/>
    <w:rsid w:val="009F1993"/>
    <w:rsid w:val="009F32D4"/>
    <w:rsid w:val="009F7265"/>
    <w:rsid w:val="00A017BD"/>
    <w:rsid w:val="00A05B21"/>
    <w:rsid w:val="00A05FCF"/>
    <w:rsid w:val="00A06C0D"/>
    <w:rsid w:val="00A102CE"/>
    <w:rsid w:val="00A11F17"/>
    <w:rsid w:val="00A13C4A"/>
    <w:rsid w:val="00A14388"/>
    <w:rsid w:val="00A17774"/>
    <w:rsid w:val="00A17F0E"/>
    <w:rsid w:val="00A20AD4"/>
    <w:rsid w:val="00A21634"/>
    <w:rsid w:val="00A23861"/>
    <w:rsid w:val="00A27B07"/>
    <w:rsid w:val="00A33530"/>
    <w:rsid w:val="00A34EF2"/>
    <w:rsid w:val="00A36D8F"/>
    <w:rsid w:val="00A44596"/>
    <w:rsid w:val="00A52A64"/>
    <w:rsid w:val="00A531DD"/>
    <w:rsid w:val="00A550F1"/>
    <w:rsid w:val="00A57423"/>
    <w:rsid w:val="00A60A73"/>
    <w:rsid w:val="00A60FCF"/>
    <w:rsid w:val="00A6121A"/>
    <w:rsid w:val="00A615C8"/>
    <w:rsid w:val="00A64645"/>
    <w:rsid w:val="00A65CC6"/>
    <w:rsid w:val="00A66ABB"/>
    <w:rsid w:val="00A66BB9"/>
    <w:rsid w:val="00A67184"/>
    <w:rsid w:val="00A6757D"/>
    <w:rsid w:val="00A70FC1"/>
    <w:rsid w:val="00A71F11"/>
    <w:rsid w:val="00A7203E"/>
    <w:rsid w:val="00A7261B"/>
    <w:rsid w:val="00A75501"/>
    <w:rsid w:val="00A76E08"/>
    <w:rsid w:val="00A83768"/>
    <w:rsid w:val="00A8399B"/>
    <w:rsid w:val="00A85861"/>
    <w:rsid w:val="00A86E7F"/>
    <w:rsid w:val="00A878BE"/>
    <w:rsid w:val="00A9481F"/>
    <w:rsid w:val="00A95179"/>
    <w:rsid w:val="00A9579D"/>
    <w:rsid w:val="00A96F69"/>
    <w:rsid w:val="00AA188B"/>
    <w:rsid w:val="00AA1AC4"/>
    <w:rsid w:val="00AA6F3D"/>
    <w:rsid w:val="00AB1F6E"/>
    <w:rsid w:val="00AB29E4"/>
    <w:rsid w:val="00AB368B"/>
    <w:rsid w:val="00AB3CE2"/>
    <w:rsid w:val="00AB777B"/>
    <w:rsid w:val="00AC652B"/>
    <w:rsid w:val="00AC782B"/>
    <w:rsid w:val="00AD1AB2"/>
    <w:rsid w:val="00AD2F00"/>
    <w:rsid w:val="00AD5D01"/>
    <w:rsid w:val="00AE12CB"/>
    <w:rsid w:val="00AE1BE4"/>
    <w:rsid w:val="00AE2B75"/>
    <w:rsid w:val="00AE574E"/>
    <w:rsid w:val="00AE5FBB"/>
    <w:rsid w:val="00AE60F8"/>
    <w:rsid w:val="00AE7B51"/>
    <w:rsid w:val="00AF2127"/>
    <w:rsid w:val="00AF2DDB"/>
    <w:rsid w:val="00B00F4E"/>
    <w:rsid w:val="00B01FBC"/>
    <w:rsid w:val="00B024EF"/>
    <w:rsid w:val="00B034CB"/>
    <w:rsid w:val="00B05839"/>
    <w:rsid w:val="00B05989"/>
    <w:rsid w:val="00B06750"/>
    <w:rsid w:val="00B12842"/>
    <w:rsid w:val="00B12A8F"/>
    <w:rsid w:val="00B12B9D"/>
    <w:rsid w:val="00B13946"/>
    <w:rsid w:val="00B17C31"/>
    <w:rsid w:val="00B2265E"/>
    <w:rsid w:val="00B23370"/>
    <w:rsid w:val="00B24133"/>
    <w:rsid w:val="00B26A63"/>
    <w:rsid w:val="00B26AF6"/>
    <w:rsid w:val="00B26CE7"/>
    <w:rsid w:val="00B26D16"/>
    <w:rsid w:val="00B27D4E"/>
    <w:rsid w:val="00B3104D"/>
    <w:rsid w:val="00B32D33"/>
    <w:rsid w:val="00B33FC1"/>
    <w:rsid w:val="00B354FE"/>
    <w:rsid w:val="00B3739F"/>
    <w:rsid w:val="00B412E7"/>
    <w:rsid w:val="00B45551"/>
    <w:rsid w:val="00B471C6"/>
    <w:rsid w:val="00B5195A"/>
    <w:rsid w:val="00B51DA3"/>
    <w:rsid w:val="00B51FFF"/>
    <w:rsid w:val="00B54AAA"/>
    <w:rsid w:val="00B558F9"/>
    <w:rsid w:val="00B55A0E"/>
    <w:rsid w:val="00B56BCC"/>
    <w:rsid w:val="00B62415"/>
    <w:rsid w:val="00B65154"/>
    <w:rsid w:val="00B67362"/>
    <w:rsid w:val="00B70874"/>
    <w:rsid w:val="00B71195"/>
    <w:rsid w:val="00B727EA"/>
    <w:rsid w:val="00B73B51"/>
    <w:rsid w:val="00B75EE7"/>
    <w:rsid w:val="00B77346"/>
    <w:rsid w:val="00B82FDF"/>
    <w:rsid w:val="00B856AF"/>
    <w:rsid w:val="00B8652D"/>
    <w:rsid w:val="00B86D08"/>
    <w:rsid w:val="00B875D3"/>
    <w:rsid w:val="00B879C2"/>
    <w:rsid w:val="00B90F4E"/>
    <w:rsid w:val="00B95018"/>
    <w:rsid w:val="00BA66AF"/>
    <w:rsid w:val="00BA68DE"/>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4C16"/>
    <w:rsid w:val="00C168EF"/>
    <w:rsid w:val="00C204EB"/>
    <w:rsid w:val="00C20AC8"/>
    <w:rsid w:val="00C20E98"/>
    <w:rsid w:val="00C20FF4"/>
    <w:rsid w:val="00C259C0"/>
    <w:rsid w:val="00C261D3"/>
    <w:rsid w:val="00C27CB7"/>
    <w:rsid w:val="00C31026"/>
    <w:rsid w:val="00C315FC"/>
    <w:rsid w:val="00C322D8"/>
    <w:rsid w:val="00C3313E"/>
    <w:rsid w:val="00C343D1"/>
    <w:rsid w:val="00C442A1"/>
    <w:rsid w:val="00C4491D"/>
    <w:rsid w:val="00C46473"/>
    <w:rsid w:val="00C46F6A"/>
    <w:rsid w:val="00C516AD"/>
    <w:rsid w:val="00C525CF"/>
    <w:rsid w:val="00C53E00"/>
    <w:rsid w:val="00C61A76"/>
    <w:rsid w:val="00C70AD7"/>
    <w:rsid w:val="00C72CA2"/>
    <w:rsid w:val="00C82C11"/>
    <w:rsid w:val="00C8397B"/>
    <w:rsid w:val="00C8686F"/>
    <w:rsid w:val="00C919A1"/>
    <w:rsid w:val="00C924DC"/>
    <w:rsid w:val="00C95A81"/>
    <w:rsid w:val="00C97FB9"/>
    <w:rsid w:val="00CA0DDE"/>
    <w:rsid w:val="00CA4EB5"/>
    <w:rsid w:val="00CA5A3E"/>
    <w:rsid w:val="00CA5B46"/>
    <w:rsid w:val="00CB036A"/>
    <w:rsid w:val="00CB21D3"/>
    <w:rsid w:val="00CB36BC"/>
    <w:rsid w:val="00CB3E88"/>
    <w:rsid w:val="00CB69E7"/>
    <w:rsid w:val="00CB70D1"/>
    <w:rsid w:val="00CC0DE4"/>
    <w:rsid w:val="00CC26E0"/>
    <w:rsid w:val="00CC4A07"/>
    <w:rsid w:val="00CC78FC"/>
    <w:rsid w:val="00CD15B1"/>
    <w:rsid w:val="00CD2CDC"/>
    <w:rsid w:val="00CD7F69"/>
    <w:rsid w:val="00CE2426"/>
    <w:rsid w:val="00CE6E16"/>
    <w:rsid w:val="00CF13B0"/>
    <w:rsid w:val="00CF5FE8"/>
    <w:rsid w:val="00D050FC"/>
    <w:rsid w:val="00D066B2"/>
    <w:rsid w:val="00D06E97"/>
    <w:rsid w:val="00D100D6"/>
    <w:rsid w:val="00D108D7"/>
    <w:rsid w:val="00D1267E"/>
    <w:rsid w:val="00D170A7"/>
    <w:rsid w:val="00D223F1"/>
    <w:rsid w:val="00D23DEC"/>
    <w:rsid w:val="00D244DD"/>
    <w:rsid w:val="00D2523B"/>
    <w:rsid w:val="00D26FC4"/>
    <w:rsid w:val="00D30EB4"/>
    <w:rsid w:val="00D323AF"/>
    <w:rsid w:val="00D36AD3"/>
    <w:rsid w:val="00D37A8A"/>
    <w:rsid w:val="00D47E1D"/>
    <w:rsid w:val="00D51CA1"/>
    <w:rsid w:val="00D53D03"/>
    <w:rsid w:val="00D6375D"/>
    <w:rsid w:val="00D70030"/>
    <w:rsid w:val="00D72DCE"/>
    <w:rsid w:val="00D73C6B"/>
    <w:rsid w:val="00D757E6"/>
    <w:rsid w:val="00D77DBA"/>
    <w:rsid w:val="00D77FB1"/>
    <w:rsid w:val="00D81931"/>
    <w:rsid w:val="00D93BB9"/>
    <w:rsid w:val="00D9627F"/>
    <w:rsid w:val="00D96AE0"/>
    <w:rsid w:val="00D96BAD"/>
    <w:rsid w:val="00DA1BAE"/>
    <w:rsid w:val="00DA2A6C"/>
    <w:rsid w:val="00DA2DFC"/>
    <w:rsid w:val="00DA5E0D"/>
    <w:rsid w:val="00DA750D"/>
    <w:rsid w:val="00DB20DF"/>
    <w:rsid w:val="00DB3924"/>
    <w:rsid w:val="00DB39A7"/>
    <w:rsid w:val="00DB65BA"/>
    <w:rsid w:val="00DB6EE8"/>
    <w:rsid w:val="00DB791B"/>
    <w:rsid w:val="00DC0EE3"/>
    <w:rsid w:val="00DC35B0"/>
    <w:rsid w:val="00DC3989"/>
    <w:rsid w:val="00DC52B4"/>
    <w:rsid w:val="00DC6B29"/>
    <w:rsid w:val="00DC7BBA"/>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10A10"/>
    <w:rsid w:val="00E13DE1"/>
    <w:rsid w:val="00E155D5"/>
    <w:rsid w:val="00E205FD"/>
    <w:rsid w:val="00E20737"/>
    <w:rsid w:val="00E20953"/>
    <w:rsid w:val="00E23616"/>
    <w:rsid w:val="00E24B20"/>
    <w:rsid w:val="00E24B7C"/>
    <w:rsid w:val="00E25442"/>
    <w:rsid w:val="00E254B4"/>
    <w:rsid w:val="00E25FF7"/>
    <w:rsid w:val="00E26187"/>
    <w:rsid w:val="00E267D6"/>
    <w:rsid w:val="00E40BD4"/>
    <w:rsid w:val="00E40BE7"/>
    <w:rsid w:val="00E40E6B"/>
    <w:rsid w:val="00E42BBB"/>
    <w:rsid w:val="00E435F6"/>
    <w:rsid w:val="00E4719D"/>
    <w:rsid w:val="00E520B1"/>
    <w:rsid w:val="00E53F32"/>
    <w:rsid w:val="00E600DF"/>
    <w:rsid w:val="00E6121B"/>
    <w:rsid w:val="00E61FED"/>
    <w:rsid w:val="00E62AAF"/>
    <w:rsid w:val="00E63F30"/>
    <w:rsid w:val="00E67330"/>
    <w:rsid w:val="00E72675"/>
    <w:rsid w:val="00E74339"/>
    <w:rsid w:val="00E8240E"/>
    <w:rsid w:val="00E82A46"/>
    <w:rsid w:val="00E82A82"/>
    <w:rsid w:val="00E82DF5"/>
    <w:rsid w:val="00E83D50"/>
    <w:rsid w:val="00E86334"/>
    <w:rsid w:val="00E86759"/>
    <w:rsid w:val="00E9205A"/>
    <w:rsid w:val="00E94850"/>
    <w:rsid w:val="00EA6A38"/>
    <w:rsid w:val="00EB0380"/>
    <w:rsid w:val="00EB2806"/>
    <w:rsid w:val="00EB2D6D"/>
    <w:rsid w:val="00EB61EC"/>
    <w:rsid w:val="00EB7A0F"/>
    <w:rsid w:val="00EC2C46"/>
    <w:rsid w:val="00EC3256"/>
    <w:rsid w:val="00EC5D9B"/>
    <w:rsid w:val="00EC6A8D"/>
    <w:rsid w:val="00EC7C64"/>
    <w:rsid w:val="00ED491E"/>
    <w:rsid w:val="00ED5BA5"/>
    <w:rsid w:val="00ED7308"/>
    <w:rsid w:val="00EE1CD5"/>
    <w:rsid w:val="00EE35BB"/>
    <w:rsid w:val="00EF148C"/>
    <w:rsid w:val="00EF229F"/>
    <w:rsid w:val="00EF3B6D"/>
    <w:rsid w:val="00EF468C"/>
    <w:rsid w:val="00F00619"/>
    <w:rsid w:val="00F0466B"/>
    <w:rsid w:val="00F0643F"/>
    <w:rsid w:val="00F10132"/>
    <w:rsid w:val="00F10BCD"/>
    <w:rsid w:val="00F12AE7"/>
    <w:rsid w:val="00F12FFE"/>
    <w:rsid w:val="00F152D8"/>
    <w:rsid w:val="00F17C68"/>
    <w:rsid w:val="00F20A63"/>
    <w:rsid w:val="00F21BA8"/>
    <w:rsid w:val="00F230FD"/>
    <w:rsid w:val="00F23D74"/>
    <w:rsid w:val="00F23DBD"/>
    <w:rsid w:val="00F2505A"/>
    <w:rsid w:val="00F26404"/>
    <w:rsid w:val="00F265B5"/>
    <w:rsid w:val="00F30D54"/>
    <w:rsid w:val="00F32513"/>
    <w:rsid w:val="00F44B08"/>
    <w:rsid w:val="00F45E3C"/>
    <w:rsid w:val="00F45E56"/>
    <w:rsid w:val="00F500F7"/>
    <w:rsid w:val="00F5186E"/>
    <w:rsid w:val="00F537E7"/>
    <w:rsid w:val="00F5561B"/>
    <w:rsid w:val="00F56241"/>
    <w:rsid w:val="00F566E9"/>
    <w:rsid w:val="00F60DD1"/>
    <w:rsid w:val="00F62A19"/>
    <w:rsid w:val="00F63D71"/>
    <w:rsid w:val="00F6574B"/>
    <w:rsid w:val="00F65A67"/>
    <w:rsid w:val="00F706BE"/>
    <w:rsid w:val="00F70E72"/>
    <w:rsid w:val="00F72BEB"/>
    <w:rsid w:val="00F73B28"/>
    <w:rsid w:val="00F7483B"/>
    <w:rsid w:val="00F76DBA"/>
    <w:rsid w:val="00F77BAB"/>
    <w:rsid w:val="00F80792"/>
    <w:rsid w:val="00F82398"/>
    <w:rsid w:val="00F82458"/>
    <w:rsid w:val="00F828F2"/>
    <w:rsid w:val="00F82B19"/>
    <w:rsid w:val="00F87988"/>
    <w:rsid w:val="00F90743"/>
    <w:rsid w:val="00F9159B"/>
    <w:rsid w:val="00F93FDE"/>
    <w:rsid w:val="00F96AE8"/>
    <w:rsid w:val="00F96D16"/>
    <w:rsid w:val="00FA112E"/>
    <w:rsid w:val="00FA28F5"/>
    <w:rsid w:val="00FA2FB5"/>
    <w:rsid w:val="00FA53CF"/>
    <w:rsid w:val="00FA6797"/>
    <w:rsid w:val="00FA7404"/>
    <w:rsid w:val="00FB18A7"/>
    <w:rsid w:val="00FB1DC6"/>
    <w:rsid w:val="00FB2E99"/>
    <w:rsid w:val="00FB2FF6"/>
    <w:rsid w:val="00FB5A90"/>
    <w:rsid w:val="00FB6136"/>
    <w:rsid w:val="00FC0DEF"/>
    <w:rsid w:val="00FC1DE7"/>
    <w:rsid w:val="00FC502B"/>
    <w:rsid w:val="00FD193A"/>
    <w:rsid w:val="00FD2778"/>
    <w:rsid w:val="00FD2F0C"/>
    <w:rsid w:val="00FD73BA"/>
    <w:rsid w:val="00FD7C2A"/>
    <w:rsid w:val="00FE082C"/>
    <w:rsid w:val="00FE3169"/>
    <w:rsid w:val="00FE40A4"/>
    <w:rsid w:val="00FE7C9C"/>
    <w:rsid w:val="00FF156A"/>
    <w:rsid w:val="00FF3792"/>
    <w:rsid w:val="00FF3A33"/>
    <w:rsid w:val="012D532E"/>
    <w:rsid w:val="0276D3FB"/>
    <w:rsid w:val="03D4EE98"/>
    <w:rsid w:val="03F62408"/>
    <w:rsid w:val="0438C900"/>
    <w:rsid w:val="05383233"/>
    <w:rsid w:val="060C1B53"/>
    <w:rsid w:val="063109CB"/>
    <w:rsid w:val="07431B39"/>
    <w:rsid w:val="08A20209"/>
    <w:rsid w:val="09D48B66"/>
    <w:rsid w:val="0A2F0482"/>
    <w:rsid w:val="0A5469B0"/>
    <w:rsid w:val="0A75DE10"/>
    <w:rsid w:val="0B73FB48"/>
    <w:rsid w:val="0CBE4F85"/>
    <w:rsid w:val="0D452DA8"/>
    <w:rsid w:val="0EE070E2"/>
    <w:rsid w:val="0EE4DDAE"/>
    <w:rsid w:val="10823624"/>
    <w:rsid w:val="1170538C"/>
    <w:rsid w:val="1353C6B5"/>
    <w:rsid w:val="15F97FF2"/>
    <w:rsid w:val="16713925"/>
    <w:rsid w:val="16A68941"/>
    <w:rsid w:val="191214E2"/>
    <w:rsid w:val="19E68F89"/>
    <w:rsid w:val="1A6A6662"/>
    <w:rsid w:val="1A832387"/>
    <w:rsid w:val="1B4D840C"/>
    <w:rsid w:val="1C15AF9F"/>
    <w:rsid w:val="1C8741B4"/>
    <w:rsid w:val="1D2B7203"/>
    <w:rsid w:val="1DCD82D8"/>
    <w:rsid w:val="1E90B7A5"/>
    <w:rsid w:val="1F61D7E2"/>
    <w:rsid w:val="20FD89B0"/>
    <w:rsid w:val="2373377D"/>
    <w:rsid w:val="24326539"/>
    <w:rsid w:val="283C8E7B"/>
    <w:rsid w:val="2A64F966"/>
    <w:rsid w:val="2A7BA422"/>
    <w:rsid w:val="2AC4005B"/>
    <w:rsid w:val="2B89CAB9"/>
    <w:rsid w:val="2BAAA95E"/>
    <w:rsid w:val="2C17F915"/>
    <w:rsid w:val="2CA77914"/>
    <w:rsid w:val="2E7B30B8"/>
    <w:rsid w:val="2FB77F2F"/>
    <w:rsid w:val="2FEBD2D4"/>
    <w:rsid w:val="33C29176"/>
    <w:rsid w:val="34203235"/>
    <w:rsid w:val="37AA2D35"/>
    <w:rsid w:val="3A4D4624"/>
    <w:rsid w:val="3C51439F"/>
    <w:rsid w:val="3C769B23"/>
    <w:rsid w:val="3D43D0DC"/>
    <w:rsid w:val="3D6057F9"/>
    <w:rsid w:val="3DCD6B1A"/>
    <w:rsid w:val="3E8A8A7F"/>
    <w:rsid w:val="3E9ADF65"/>
    <w:rsid w:val="400C006A"/>
    <w:rsid w:val="40B69343"/>
    <w:rsid w:val="41743486"/>
    <w:rsid w:val="41A57060"/>
    <w:rsid w:val="42D61B88"/>
    <w:rsid w:val="44424CF3"/>
    <w:rsid w:val="44744B3A"/>
    <w:rsid w:val="44F956A7"/>
    <w:rsid w:val="46F8D3BB"/>
    <w:rsid w:val="483E5CF7"/>
    <w:rsid w:val="48818803"/>
    <w:rsid w:val="48D8DDE1"/>
    <w:rsid w:val="49A972AF"/>
    <w:rsid w:val="4B5E0528"/>
    <w:rsid w:val="4D375286"/>
    <w:rsid w:val="4F890A8B"/>
    <w:rsid w:val="502D72C5"/>
    <w:rsid w:val="5042B64D"/>
    <w:rsid w:val="52D9764D"/>
    <w:rsid w:val="5309040D"/>
    <w:rsid w:val="532FEB6E"/>
    <w:rsid w:val="5475F22F"/>
    <w:rsid w:val="5477F248"/>
    <w:rsid w:val="54DAFE50"/>
    <w:rsid w:val="55292250"/>
    <w:rsid w:val="557BAC74"/>
    <w:rsid w:val="56E913D9"/>
    <w:rsid w:val="57880961"/>
    <w:rsid w:val="57D6260C"/>
    <w:rsid w:val="58CAE73F"/>
    <w:rsid w:val="599ADBA4"/>
    <w:rsid w:val="59DBB4D1"/>
    <w:rsid w:val="5BBB8B3F"/>
    <w:rsid w:val="5C6A7758"/>
    <w:rsid w:val="5D2C9908"/>
    <w:rsid w:val="5D6FC9A4"/>
    <w:rsid w:val="5D704FC1"/>
    <w:rsid w:val="60226826"/>
    <w:rsid w:val="60F061F9"/>
    <w:rsid w:val="617BF959"/>
    <w:rsid w:val="61B039BB"/>
    <w:rsid w:val="627847AB"/>
    <w:rsid w:val="63B86321"/>
    <w:rsid w:val="64C3878A"/>
    <w:rsid w:val="665650DF"/>
    <w:rsid w:val="6875EAF5"/>
    <w:rsid w:val="6B85E5E3"/>
    <w:rsid w:val="6CBF9FE6"/>
    <w:rsid w:val="6CCAABF8"/>
    <w:rsid w:val="6E2D4D81"/>
    <w:rsid w:val="6E6D164B"/>
    <w:rsid w:val="6EAC1134"/>
    <w:rsid w:val="71AE1F2C"/>
    <w:rsid w:val="75C92701"/>
    <w:rsid w:val="760391D5"/>
    <w:rsid w:val="7646D47A"/>
    <w:rsid w:val="76AB95EC"/>
    <w:rsid w:val="76D6A455"/>
    <w:rsid w:val="76E91244"/>
    <w:rsid w:val="77150F6B"/>
    <w:rsid w:val="778E7BE5"/>
    <w:rsid w:val="784C9C2C"/>
    <w:rsid w:val="7AE7C4A7"/>
    <w:rsid w:val="7C144037"/>
    <w:rsid w:val="7E83A43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uiPriority w:val="99"/>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uiPriority w:val="99"/>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6"/>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6"/>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6"/>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3405114">
      <w:bodyDiv w:val="1"/>
      <w:marLeft w:val="0"/>
      <w:marRight w:val="0"/>
      <w:marTop w:val="0"/>
      <w:marBottom w:val="0"/>
      <w:divBdr>
        <w:top w:val="none" w:sz="0" w:space="0" w:color="auto"/>
        <w:left w:val="none" w:sz="0" w:space="0" w:color="auto"/>
        <w:bottom w:val="none" w:sz="0" w:space="0" w:color="auto"/>
        <w:right w:val="none" w:sz="0" w:space="0" w:color="auto"/>
      </w:divBdr>
    </w:div>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140000016">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customXml/itemProps2.xml><?xml version="1.0" encoding="utf-8"?>
<ds:datastoreItem xmlns:ds="http://schemas.openxmlformats.org/officeDocument/2006/customXml" ds:itemID="{41040074-3C70-4412-B7BD-3E5A251D69C6}">
  <ds:schemaRefs>
    <ds:schemaRef ds:uri="http://schemas.microsoft.com/sharepoint/v3/contenttype/forms"/>
  </ds:schemaRefs>
</ds:datastoreItem>
</file>

<file path=customXml/itemProps3.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4347</Words>
  <Characters>25650</Characters>
  <Application>Microsoft Office Word</Application>
  <DocSecurity>0</DocSecurity>
  <Lines>213</Lines>
  <Paragraphs>59</Paragraphs>
  <ScaleCrop>false</ScaleCrop>
  <Company>Olomoucky kraj</Company>
  <LinksUpToDate>false</LinksUpToDate>
  <CharactersWithSpaces>29938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2025-04-07T11:23:00Z</cp:lastPrinted>
  <dcterms:created xsi:type="dcterms:W3CDTF">2025-04-07T11:24:00Z</dcterms:created>
  <dcterms:modified xsi:type="dcterms:W3CDTF">2025-04-07T11:24:00Z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