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6B348523" w:rsidR="00007ECF" w:rsidRDefault="00D23DEC" w:rsidP="00F82B19">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F82B19">
      <w:pPr>
        <w:pStyle w:val="slo1text"/>
        <w:numPr>
          <w:ilvl w:val="0"/>
          <w:numId w:val="0"/>
        </w:numPr>
        <w:rPr>
          <w:rFonts w:cs="Arial"/>
          <w:b/>
          <w:szCs w:val="24"/>
        </w:rPr>
      </w:pPr>
    </w:p>
    <w:p w14:paraId="197B9CEA" w14:textId="1CF40F6A" w:rsidR="004D3890" w:rsidRDefault="004D3890" w:rsidP="004D3890">
      <w:pPr>
        <w:pStyle w:val="slo1text"/>
        <w:numPr>
          <w:ilvl w:val="0"/>
          <w:numId w:val="0"/>
        </w:numPr>
        <w:tabs>
          <w:tab w:val="left" w:pos="708"/>
        </w:tabs>
        <w:rPr>
          <w:rFonts w:cs="Arial"/>
          <w:b/>
          <w:szCs w:val="24"/>
        </w:rPr>
      </w:pPr>
      <w:r w:rsidRPr="00C27CB7">
        <w:rPr>
          <w:rFonts w:cs="Arial"/>
          <w:b/>
          <w:szCs w:val="24"/>
        </w:rPr>
        <w:t xml:space="preserve">k návrhu usnesení bod </w:t>
      </w:r>
      <w:r w:rsidR="00A87C5F">
        <w:rPr>
          <w:rFonts w:cs="Arial"/>
          <w:b/>
          <w:szCs w:val="24"/>
        </w:rPr>
        <w:t>1</w:t>
      </w:r>
      <w:r w:rsidRPr="00C27CB7">
        <w:rPr>
          <w:rFonts w:cs="Arial"/>
          <w:b/>
          <w:szCs w:val="24"/>
        </w:rPr>
        <w:t>.</w:t>
      </w:r>
      <w:r w:rsidRPr="00EE2D4A">
        <w:rPr>
          <w:b/>
        </w:rPr>
        <w:t> 1.</w:t>
      </w:r>
    </w:p>
    <w:p w14:paraId="363F725C" w14:textId="77777777" w:rsidR="004D3890" w:rsidRPr="00E14E4B" w:rsidRDefault="004D3890" w:rsidP="004D3890">
      <w:pPr>
        <w:pStyle w:val="Zkladntext"/>
        <w:pBdr>
          <w:top w:val="single" w:sz="4" w:space="1" w:color="auto"/>
          <w:left w:val="single" w:sz="4" w:space="4" w:color="auto"/>
          <w:bottom w:val="single" w:sz="4" w:space="1" w:color="auto"/>
          <w:right w:val="single" w:sz="4" w:space="4" w:color="auto"/>
        </w:pBdr>
        <w:spacing w:before="120"/>
        <w:rPr>
          <w:rStyle w:val="Tunznak"/>
          <w:b w:val="0"/>
          <w:bCs w:val="0"/>
          <w:szCs w:val="24"/>
        </w:rPr>
      </w:pPr>
      <w:r w:rsidRPr="002A02FA">
        <w:rPr>
          <w:b/>
          <w:bCs w:val="0"/>
          <w:szCs w:val="24"/>
        </w:rPr>
        <w:t xml:space="preserve">Bezúplatný převod pozemní komunikace a pozemků </w:t>
      </w:r>
      <w:r w:rsidRPr="00B81ECE">
        <w:rPr>
          <w:rFonts w:cs="Arial"/>
          <w:b/>
          <w:color w:val="000000"/>
        </w:rPr>
        <w:t>v </w:t>
      </w:r>
      <w:proofErr w:type="spellStart"/>
      <w:r w:rsidRPr="00B81ECE">
        <w:rPr>
          <w:rFonts w:cs="Arial"/>
          <w:b/>
          <w:color w:val="000000"/>
        </w:rPr>
        <w:t>k.ú</w:t>
      </w:r>
      <w:proofErr w:type="spellEnd"/>
      <w:r w:rsidRPr="00B81ECE">
        <w:rPr>
          <w:rFonts w:cs="Arial"/>
          <w:b/>
          <w:color w:val="000000"/>
        </w:rPr>
        <w:t>. Kožušany a v </w:t>
      </w:r>
      <w:proofErr w:type="spellStart"/>
      <w:r w:rsidRPr="00B81ECE">
        <w:rPr>
          <w:rFonts w:cs="Arial"/>
          <w:b/>
          <w:color w:val="000000"/>
        </w:rPr>
        <w:t>k.ú</w:t>
      </w:r>
      <w:proofErr w:type="spellEnd"/>
      <w:r w:rsidRPr="00B81ECE">
        <w:rPr>
          <w:rFonts w:cs="Arial"/>
          <w:b/>
          <w:color w:val="000000"/>
        </w:rPr>
        <w:t xml:space="preserve">. </w:t>
      </w:r>
      <w:proofErr w:type="spellStart"/>
      <w:r w:rsidRPr="00B81ECE">
        <w:rPr>
          <w:rFonts w:cs="Arial"/>
          <w:b/>
          <w:color w:val="000000"/>
        </w:rPr>
        <w:t>Tážaly</w:t>
      </w:r>
      <w:proofErr w:type="spellEnd"/>
      <w:r w:rsidRPr="00B81ECE">
        <w:rPr>
          <w:rFonts w:cs="Arial"/>
          <w:b/>
          <w:color w:val="000000"/>
        </w:rPr>
        <w:t xml:space="preserve">, obec </w:t>
      </w:r>
      <w:proofErr w:type="gramStart"/>
      <w:r w:rsidRPr="00B81ECE">
        <w:rPr>
          <w:rFonts w:cs="Arial"/>
          <w:b/>
          <w:color w:val="000000"/>
        </w:rPr>
        <w:t>Kožušany - </w:t>
      </w:r>
      <w:proofErr w:type="spellStart"/>
      <w:r w:rsidRPr="00B81ECE">
        <w:rPr>
          <w:rFonts w:cs="Arial"/>
          <w:b/>
          <w:color w:val="000000"/>
        </w:rPr>
        <w:t>Tážaly</w:t>
      </w:r>
      <w:proofErr w:type="spellEnd"/>
      <w:proofErr w:type="gramEnd"/>
      <w:r w:rsidRPr="00B81ECE">
        <w:rPr>
          <w:rFonts w:cs="Arial"/>
          <w:b/>
          <w:color w:val="000000"/>
        </w:rPr>
        <w:t xml:space="preserve"> z vlastnictví Olomouckého kraje, z hospodaření Správy silnic Olomouckého kraje, příspěvkové organizace, do vlastnictví obce Kožušany – </w:t>
      </w:r>
      <w:proofErr w:type="spellStart"/>
      <w:r w:rsidRPr="00B81ECE">
        <w:rPr>
          <w:rFonts w:cs="Arial"/>
          <w:b/>
          <w:color w:val="000000"/>
        </w:rPr>
        <w:t>Tážaly</w:t>
      </w:r>
      <w:proofErr w:type="spellEnd"/>
      <w:r w:rsidRPr="00B81ECE">
        <w:rPr>
          <w:rFonts w:cs="Arial"/>
          <w:b/>
          <w:color w:val="000000"/>
        </w:rPr>
        <w:t>.</w:t>
      </w:r>
    </w:p>
    <w:p w14:paraId="3B12F37C"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Předmětná pozemní komunikace a pozemky v hospodaření Správy silnic Olomouckého kraje, příspěvkové organizace se nacházejí v </w:t>
      </w:r>
      <w:proofErr w:type="spellStart"/>
      <w:r w:rsidRPr="00B81ECE">
        <w:rPr>
          <w:rFonts w:cs="Arial"/>
          <w:color w:val="000000"/>
          <w:kern w:val="2"/>
          <w:szCs w:val="24"/>
          <w14:ligatures w14:val="standardContextual"/>
        </w:rPr>
        <w:t>k.ú</w:t>
      </w:r>
      <w:proofErr w:type="spellEnd"/>
      <w:r w:rsidRPr="00B81ECE">
        <w:rPr>
          <w:rFonts w:cs="Arial"/>
          <w:color w:val="000000"/>
          <w:kern w:val="2"/>
          <w:szCs w:val="24"/>
          <w14:ligatures w14:val="standardContextual"/>
        </w:rPr>
        <w:t>. Kožušany a v </w:t>
      </w:r>
      <w:proofErr w:type="spellStart"/>
      <w:r w:rsidRPr="00B81ECE">
        <w:rPr>
          <w:rFonts w:cs="Arial"/>
          <w:color w:val="000000"/>
          <w:kern w:val="2"/>
          <w:szCs w:val="24"/>
          <w14:ligatures w14:val="standardContextual"/>
        </w:rPr>
        <w:t>k.ú</w:t>
      </w:r>
      <w:proofErr w:type="spellEnd"/>
      <w:r w:rsidRPr="00B81ECE">
        <w:rPr>
          <w:rFonts w:cs="Arial"/>
          <w:color w:val="000000"/>
          <w:kern w:val="2"/>
          <w:szCs w:val="24"/>
          <w14:ligatures w14:val="standardContextual"/>
        </w:rPr>
        <w:t xml:space="preserve">. </w:t>
      </w:r>
      <w:proofErr w:type="spellStart"/>
      <w:r w:rsidRPr="00B81ECE">
        <w:rPr>
          <w:rFonts w:cs="Arial"/>
          <w:color w:val="000000"/>
          <w:kern w:val="2"/>
          <w:szCs w:val="24"/>
          <w14:ligatures w14:val="standardContextual"/>
        </w:rPr>
        <w:t>Tážaly</w:t>
      </w:r>
      <w:proofErr w:type="spellEnd"/>
      <w:r w:rsidRPr="00B81ECE">
        <w:rPr>
          <w:rFonts w:cs="Arial"/>
          <w:color w:val="000000"/>
          <w:kern w:val="2"/>
          <w:szCs w:val="24"/>
          <w14:ligatures w14:val="standardContextual"/>
        </w:rPr>
        <w:t xml:space="preserve">, obec </w:t>
      </w:r>
      <w:proofErr w:type="gramStart"/>
      <w:r w:rsidRPr="00B81ECE">
        <w:rPr>
          <w:rFonts w:cs="Arial"/>
          <w:color w:val="000000"/>
          <w:kern w:val="2"/>
          <w:szCs w:val="24"/>
          <w14:ligatures w14:val="standardContextual"/>
        </w:rPr>
        <w:t>Kožušany - </w:t>
      </w:r>
      <w:proofErr w:type="spellStart"/>
      <w:r w:rsidRPr="00B81ECE">
        <w:rPr>
          <w:rFonts w:cs="Arial"/>
          <w:color w:val="000000"/>
          <w:kern w:val="2"/>
          <w:szCs w:val="24"/>
          <w14:ligatures w14:val="standardContextual"/>
        </w:rPr>
        <w:t>Tážaly</w:t>
      </w:r>
      <w:proofErr w:type="spellEnd"/>
      <w:proofErr w:type="gramEnd"/>
      <w:r w:rsidRPr="00B81ECE">
        <w:rPr>
          <w:rFonts w:cs="Arial"/>
          <w:color w:val="000000"/>
          <w:kern w:val="2"/>
          <w:szCs w:val="24"/>
          <w14:ligatures w14:val="standardContextual"/>
        </w:rPr>
        <w:t>. Konkrétně se jedná o krajskou silnici č. III/4352 v délce 1 311 m, začátek úseku vyřazované silnice – 0,0 km (křižovatka s II/435) po konec úseku – 1,311 km (UZ 2422A019), a to včetně pozemků a všech součástí a příslušenství. </w:t>
      </w:r>
    </w:p>
    <w:p w14:paraId="6113C180"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 xml:space="preserve">Podnět k vyřazení části předmětné silnice z krajské silniční sítě a k uzavření smlouvy o budoucí darovací smlouvě s obcí </w:t>
      </w:r>
      <w:proofErr w:type="gramStart"/>
      <w:r w:rsidRPr="00B81ECE">
        <w:rPr>
          <w:rFonts w:cs="Arial"/>
          <w:color w:val="000000"/>
          <w:kern w:val="2"/>
          <w:szCs w:val="24"/>
          <w14:ligatures w14:val="standardContextual"/>
        </w:rPr>
        <w:t>Kožušany - </w:t>
      </w:r>
      <w:proofErr w:type="spellStart"/>
      <w:r w:rsidRPr="00B81ECE">
        <w:rPr>
          <w:rFonts w:cs="Arial"/>
          <w:color w:val="000000"/>
          <w:kern w:val="2"/>
          <w:szCs w:val="24"/>
          <w14:ligatures w14:val="standardContextual"/>
        </w:rPr>
        <w:t>Tážaly</w:t>
      </w:r>
      <w:proofErr w:type="spellEnd"/>
      <w:proofErr w:type="gramEnd"/>
      <w:r w:rsidRPr="00B81ECE">
        <w:rPr>
          <w:rFonts w:cs="Arial"/>
          <w:color w:val="000000"/>
          <w:kern w:val="2"/>
          <w:szCs w:val="24"/>
          <w14:ligatures w14:val="standardContextual"/>
        </w:rPr>
        <w:t xml:space="preserve"> podala Správa silnic Olomouckého kraje, příspěvková organizace. </w:t>
      </w:r>
    </w:p>
    <w:p w14:paraId="4DF32317"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Silnice neplní charakter krajské silnice III. třídy, ale vyhovuje podmínkám kategorie místní komunikace.  </w:t>
      </w:r>
    </w:p>
    <w:p w14:paraId="03961029"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u w:val="single"/>
          <w14:ligatures w14:val="standardContextual"/>
        </w:rPr>
        <w:t>Obec Kožušany – </w:t>
      </w:r>
      <w:proofErr w:type="spellStart"/>
      <w:r w:rsidRPr="00B81ECE">
        <w:rPr>
          <w:rFonts w:cs="Arial"/>
          <w:color w:val="000000"/>
          <w:kern w:val="2"/>
          <w:szCs w:val="24"/>
          <w:u w:val="single"/>
          <w14:ligatures w14:val="standardContextual"/>
        </w:rPr>
        <w:t>Tážaly</w:t>
      </w:r>
      <w:proofErr w:type="spellEnd"/>
      <w:r w:rsidRPr="00B81ECE">
        <w:rPr>
          <w:rFonts w:cs="Arial"/>
          <w:color w:val="000000"/>
          <w:kern w:val="2"/>
          <w:szCs w:val="24"/>
          <w:u w:val="single"/>
          <w14:ligatures w14:val="standardContextual"/>
        </w:rPr>
        <w:t xml:space="preserve"> požádala o bezúplatný převod předmětných nemovitostí do vlastnictví obce.</w:t>
      </w:r>
      <w:r w:rsidRPr="00B81ECE">
        <w:rPr>
          <w:rFonts w:cs="Arial"/>
          <w:color w:val="000000"/>
          <w:kern w:val="2"/>
          <w:szCs w:val="24"/>
          <w14:ligatures w14:val="standardContextual"/>
        </w:rPr>
        <w:t> </w:t>
      </w:r>
    </w:p>
    <w:p w14:paraId="2EF6B077"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b/>
          <w:bCs/>
          <w:color w:val="000000"/>
          <w:kern w:val="2"/>
          <w:szCs w:val="24"/>
          <w14:ligatures w14:val="standardContextual"/>
        </w:rPr>
        <w:t>Vyjádření odboru dopravy a silničního hospodářství ze dne 20. 3. 2024:</w:t>
      </w:r>
      <w:r w:rsidRPr="00B81ECE">
        <w:rPr>
          <w:rFonts w:cs="Arial"/>
          <w:color w:val="000000"/>
          <w:kern w:val="2"/>
          <w:szCs w:val="24"/>
          <w14:ligatures w14:val="standardContextual"/>
        </w:rPr>
        <w:t> </w:t>
      </w:r>
    </w:p>
    <w:p w14:paraId="48DC8837"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 xml:space="preserve">Dne 19. 3. 2024 jsme obdrželi vyjádření Správy silnic Olomouckého kraje, p. o. (dále jen „SSOK“) ze dne 19. 3. 2024, č. j. SSOK-CE 7771/2024 s návrhem na vyřazení silnice III/4352 v obci Kožušany – </w:t>
      </w:r>
      <w:proofErr w:type="spellStart"/>
      <w:r w:rsidRPr="00B81ECE">
        <w:rPr>
          <w:rFonts w:cs="Arial"/>
          <w:color w:val="000000"/>
          <w:kern w:val="2"/>
          <w:szCs w:val="24"/>
          <w14:ligatures w14:val="standardContextual"/>
        </w:rPr>
        <w:t>Tážaly</w:t>
      </w:r>
      <w:proofErr w:type="spellEnd"/>
      <w:r w:rsidRPr="00B81ECE">
        <w:rPr>
          <w:rFonts w:cs="Arial"/>
          <w:color w:val="000000"/>
          <w:kern w:val="2"/>
          <w:szCs w:val="24"/>
          <w14:ligatures w14:val="standardContextual"/>
        </w:rPr>
        <w:t xml:space="preserve"> z krajské silniční sítě včetně všech součástí a příslušenství.  </w:t>
      </w:r>
    </w:p>
    <w:p w14:paraId="4F628EA8"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Technické údaje silnice III/4352:  </w:t>
      </w:r>
    </w:p>
    <w:p w14:paraId="1307935C" w14:textId="77777777" w:rsidR="004D3890" w:rsidRPr="00B81ECE" w:rsidRDefault="004D3890" w:rsidP="004D3890">
      <w:pPr>
        <w:numPr>
          <w:ilvl w:val="0"/>
          <w:numId w:val="20"/>
        </w:numPr>
        <w:tabs>
          <w:tab w:val="clear" w:pos="720"/>
        </w:tabs>
        <w:spacing w:after="120" w:line="240" w:lineRule="auto"/>
        <w:ind w:left="426" w:firstLine="0"/>
        <w:jc w:val="both"/>
        <w:textAlignment w:val="baseline"/>
        <w:rPr>
          <w:rFonts w:cs="Arial"/>
          <w:kern w:val="2"/>
          <w:szCs w:val="24"/>
          <w14:ligatures w14:val="standardContextual"/>
        </w:rPr>
      </w:pPr>
      <w:r w:rsidRPr="00B81ECE">
        <w:rPr>
          <w:rFonts w:cs="Arial"/>
          <w:color w:val="000000"/>
          <w:kern w:val="2"/>
          <w:szCs w:val="24"/>
          <w14:ligatures w14:val="standardContextual"/>
        </w:rPr>
        <w:t>začátek úseku vyřazované silnice – 0,0 km (</w:t>
      </w:r>
      <w:proofErr w:type="spellStart"/>
      <w:r w:rsidRPr="00B81ECE">
        <w:rPr>
          <w:rFonts w:cs="Arial"/>
          <w:color w:val="000000"/>
          <w:kern w:val="2"/>
          <w:szCs w:val="24"/>
          <w14:ligatures w14:val="standardContextual"/>
        </w:rPr>
        <w:t>kř</w:t>
      </w:r>
      <w:proofErr w:type="spellEnd"/>
      <w:r w:rsidRPr="00B81ECE">
        <w:rPr>
          <w:rFonts w:cs="Arial"/>
          <w:color w:val="000000"/>
          <w:kern w:val="2"/>
          <w:szCs w:val="24"/>
          <w14:ligatures w14:val="standardContextual"/>
        </w:rPr>
        <w:t xml:space="preserve"> s II/435)  </w:t>
      </w:r>
    </w:p>
    <w:p w14:paraId="24ACD91C" w14:textId="77777777" w:rsidR="004D3890" w:rsidRPr="00B81ECE" w:rsidRDefault="004D3890" w:rsidP="004D3890">
      <w:pPr>
        <w:numPr>
          <w:ilvl w:val="0"/>
          <w:numId w:val="21"/>
        </w:numPr>
        <w:tabs>
          <w:tab w:val="clear" w:pos="720"/>
        </w:tabs>
        <w:spacing w:after="120" w:line="240" w:lineRule="auto"/>
        <w:ind w:left="426" w:firstLine="0"/>
        <w:jc w:val="both"/>
        <w:textAlignment w:val="baseline"/>
        <w:rPr>
          <w:rFonts w:cs="Arial"/>
          <w:kern w:val="2"/>
          <w:szCs w:val="24"/>
          <w14:ligatures w14:val="standardContextual"/>
        </w:rPr>
      </w:pPr>
      <w:r w:rsidRPr="00B81ECE">
        <w:rPr>
          <w:rFonts w:cs="Arial"/>
          <w:color w:val="000000"/>
          <w:kern w:val="2"/>
          <w:szCs w:val="24"/>
          <w14:ligatures w14:val="standardContextual"/>
        </w:rPr>
        <w:t>konec úseku – 1,311 km (UZ 2424A019)  </w:t>
      </w:r>
    </w:p>
    <w:p w14:paraId="1611D2DA" w14:textId="77777777" w:rsidR="004D3890" w:rsidRPr="00B81ECE" w:rsidRDefault="004D3890" w:rsidP="004D3890">
      <w:pPr>
        <w:numPr>
          <w:ilvl w:val="0"/>
          <w:numId w:val="22"/>
        </w:numPr>
        <w:tabs>
          <w:tab w:val="clear" w:pos="720"/>
        </w:tabs>
        <w:spacing w:after="120" w:line="240" w:lineRule="auto"/>
        <w:ind w:left="426" w:firstLine="0"/>
        <w:jc w:val="both"/>
        <w:textAlignment w:val="baseline"/>
        <w:rPr>
          <w:rFonts w:cs="Arial"/>
          <w:kern w:val="2"/>
          <w:szCs w:val="24"/>
          <w14:ligatures w14:val="standardContextual"/>
        </w:rPr>
      </w:pPr>
      <w:r w:rsidRPr="00B81ECE">
        <w:rPr>
          <w:rFonts w:cs="Arial"/>
          <w:color w:val="000000"/>
          <w:kern w:val="2"/>
          <w:szCs w:val="24"/>
          <w14:ligatures w14:val="standardContextual"/>
        </w:rPr>
        <w:t>délka úseku – 1 311 m  </w:t>
      </w:r>
    </w:p>
    <w:p w14:paraId="44D2BA34" w14:textId="77777777" w:rsidR="004D3890" w:rsidRPr="00B81ECE" w:rsidRDefault="004D3890" w:rsidP="004D3890">
      <w:pPr>
        <w:numPr>
          <w:ilvl w:val="0"/>
          <w:numId w:val="23"/>
        </w:numPr>
        <w:tabs>
          <w:tab w:val="clear" w:pos="720"/>
        </w:tabs>
        <w:spacing w:after="120" w:line="240" w:lineRule="auto"/>
        <w:ind w:left="426" w:firstLine="0"/>
        <w:jc w:val="both"/>
        <w:textAlignment w:val="baseline"/>
        <w:rPr>
          <w:rFonts w:cs="Arial"/>
          <w:kern w:val="2"/>
          <w:szCs w:val="24"/>
          <w14:ligatures w14:val="standardContextual"/>
        </w:rPr>
      </w:pPr>
      <w:r w:rsidRPr="00B81ECE">
        <w:rPr>
          <w:rFonts w:cs="Arial"/>
          <w:color w:val="000000"/>
          <w:kern w:val="2"/>
          <w:szCs w:val="24"/>
          <w14:ligatures w14:val="standardContextual"/>
        </w:rPr>
        <w:t>šířka vozovky – 4,5 – 5,5 m  </w:t>
      </w:r>
    </w:p>
    <w:p w14:paraId="633E41E4" w14:textId="77777777" w:rsidR="004D3890" w:rsidRPr="00B81ECE" w:rsidRDefault="004D3890" w:rsidP="004D3890">
      <w:pPr>
        <w:numPr>
          <w:ilvl w:val="0"/>
          <w:numId w:val="24"/>
        </w:numPr>
        <w:tabs>
          <w:tab w:val="clear" w:pos="720"/>
        </w:tabs>
        <w:spacing w:after="120" w:line="240" w:lineRule="auto"/>
        <w:ind w:left="426" w:firstLine="0"/>
        <w:jc w:val="both"/>
        <w:textAlignment w:val="baseline"/>
        <w:rPr>
          <w:rFonts w:cs="Arial"/>
          <w:kern w:val="2"/>
          <w:szCs w:val="24"/>
          <w14:ligatures w14:val="standardContextual"/>
        </w:rPr>
      </w:pPr>
      <w:r w:rsidRPr="00B81ECE">
        <w:rPr>
          <w:rFonts w:cs="Arial"/>
          <w:color w:val="000000"/>
          <w:kern w:val="2"/>
          <w:szCs w:val="24"/>
          <w14:ligatures w14:val="standardContextual"/>
        </w:rPr>
        <w:t>druh vozovky – střední živičná.  </w:t>
      </w:r>
    </w:p>
    <w:p w14:paraId="6672C255"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 xml:space="preserve">Úsek vyřazované silnice č. III/4352 se nachází na pozemcích </w:t>
      </w:r>
      <w:proofErr w:type="spellStart"/>
      <w:r w:rsidRPr="00B81ECE">
        <w:rPr>
          <w:rFonts w:cs="Arial"/>
          <w:color w:val="000000"/>
          <w:kern w:val="2"/>
          <w:szCs w:val="24"/>
          <w14:ligatures w14:val="standardContextual"/>
        </w:rPr>
        <w:t>parc</w:t>
      </w:r>
      <w:proofErr w:type="spellEnd"/>
      <w:r w:rsidRPr="00B81ECE">
        <w:rPr>
          <w:rFonts w:cs="Arial"/>
          <w:color w:val="000000"/>
          <w:kern w:val="2"/>
          <w:szCs w:val="24"/>
          <w14:ligatures w14:val="standardContextual"/>
        </w:rPr>
        <w:t xml:space="preserve">. č. 403 </w:t>
      </w:r>
      <w:proofErr w:type="spellStart"/>
      <w:r w:rsidRPr="00B81ECE">
        <w:rPr>
          <w:rFonts w:cs="Arial"/>
          <w:color w:val="000000"/>
          <w:kern w:val="2"/>
          <w:szCs w:val="24"/>
          <w14:ligatures w14:val="standardContextual"/>
        </w:rPr>
        <w:t>ost</w:t>
      </w:r>
      <w:proofErr w:type="spellEnd"/>
      <w:r w:rsidRPr="00B81ECE">
        <w:rPr>
          <w:rFonts w:cs="Arial"/>
          <w:color w:val="000000"/>
          <w:kern w:val="2"/>
          <w:szCs w:val="24"/>
          <w14:ligatures w14:val="standardContextual"/>
        </w:rPr>
        <w:t xml:space="preserve">. plocha silnice o výměře 14 387 m2, </w:t>
      </w:r>
      <w:proofErr w:type="spellStart"/>
      <w:r w:rsidRPr="00B81ECE">
        <w:rPr>
          <w:rFonts w:cs="Arial"/>
          <w:color w:val="000000"/>
          <w:kern w:val="2"/>
          <w:szCs w:val="24"/>
          <w14:ligatures w14:val="standardContextual"/>
        </w:rPr>
        <w:t>parc</w:t>
      </w:r>
      <w:proofErr w:type="spellEnd"/>
      <w:r w:rsidRPr="00B81ECE">
        <w:rPr>
          <w:rFonts w:cs="Arial"/>
          <w:color w:val="000000"/>
          <w:kern w:val="2"/>
          <w:szCs w:val="24"/>
          <w14:ligatures w14:val="standardContextual"/>
        </w:rPr>
        <w:t xml:space="preserve">. č. 189 </w:t>
      </w:r>
      <w:proofErr w:type="spellStart"/>
      <w:r w:rsidRPr="00B81ECE">
        <w:rPr>
          <w:rFonts w:cs="Arial"/>
          <w:color w:val="000000"/>
          <w:kern w:val="2"/>
          <w:szCs w:val="24"/>
          <w14:ligatures w14:val="standardContextual"/>
        </w:rPr>
        <w:t>ost</w:t>
      </w:r>
      <w:proofErr w:type="spellEnd"/>
      <w:r w:rsidRPr="00B81ECE">
        <w:rPr>
          <w:rFonts w:cs="Arial"/>
          <w:color w:val="000000"/>
          <w:kern w:val="2"/>
          <w:szCs w:val="24"/>
          <w14:ligatures w14:val="standardContextual"/>
        </w:rPr>
        <w:t xml:space="preserve">. plocha silnice o výměře 324 m2 a </w:t>
      </w:r>
      <w:proofErr w:type="spellStart"/>
      <w:r w:rsidRPr="00B81ECE">
        <w:rPr>
          <w:rFonts w:cs="Arial"/>
          <w:color w:val="000000"/>
          <w:kern w:val="2"/>
          <w:szCs w:val="24"/>
          <w14:ligatures w14:val="standardContextual"/>
        </w:rPr>
        <w:t>parc</w:t>
      </w:r>
      <w:proofErr w:type="spellEnd"/>
      <w:r w:rsidRPr="00B81ECE">
        <w:rPr>
          <w:rFonts w:cs="Arial"/>
          <w:color w:val="000000"/>
          <w:kern w:val="2"/>
          <w:szCs w:val="24"/>
          <w14:ligatures w14:val="standardContextual"/>
        </w:rPr>
        <w:t xml:space="preserve">. č. 404 </w:t>
      </w:r>
      <w:proofErr w:type="spellStart"/>
      <w:r w:rsidRPr="00B81ECE">
        <w:rPr>
          <w:rFonts w:cs="Arial"/>
          <w:color w:val="000000"/>
          <w:kern w:val="2"/>
          <w:szCs w:val="24"/>
          <w14:ligatures w14:val="standardContextual"/>
        </w:rPr>
        <w:t>ost</w:t>
      </w:r>
      <w:proofErr w:type="spellEnd"/>
      <w:r w:rsidRPr="00B81ECE">
        <w:rPr>
          <w:rFonts w:cs="Arial"/>
          <w:color w:val="000000"/>
          <w:kern w:val="2"/>
          <w:szCs w:val="24"/>
          <w14:ligatures w14:val="standardContextual"/>
        </w:rPr>
        <w:t xml:space="preserve">. plocha silnice o výměře 168 m2 v k. ú. Kožušany, obec </w:t>
      </w:r>
      <w:proofErr w:type="gramStart"/>
      <w:r w:rsidRPr="00B81ECE">
        <w:rPr>
          <w:rFonts w:cs="Arial"/>
          <w:color w:val="000000"/>
          <w:kern w:val="2"/>
          <w:szCs w:val="24"/>
          <w14:ligatures w14:val="standardContextual"/>
        </w:rPr>
        <w:t xml:space="preserve">Kožušany - </w:t>
      </w:r>
      <w:proofErr w:type="spellStart"/>
      <w:r w:rsidRPr="00B81ECE">
        <w:rPr>
          <w:rFonts w:cs="Arial"/>
          <w:color w:val="000000"/>
          <w:kern w:val="2"/>
          <w:szCs w:val="24"/>
          <w14:ligatures w14:val="standardContextual"/>
        </w:rPr>
        <w:t>Tážaly</w:t>
      </w:r>
      <w:proofErr w:type="spellEnd"/>
      <w:proofErr w:type="gramEnd"/>
      <w:r w:rsidRPr="00B81ECE">
        <w:rPr>
          <w:rFonts w:cs="Arial"/>
          <w:color w:val="000000"/>
          <w:kern w:val="2"/>
          <w:szCs w:val="24"/>
          <w14:ligatures w14:val="standardContextual"/>
        </w:rPr>
        <w:t xml:space="preserve"> ve vlastnictví Olomouckého kraje.  </w:t>
      </w:r>
    </w:p>
    <w:p w14:paraId="5B963668"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Zdůvodnění vyřazení silnice III/4352:  </w:t>
      </w:r>
    </w:p>
    <w:p w14:paraId="2CB21377" w14:textId="77777777" w:rsidR="004D3890" w:rsidRPr="00B81ECE" w:rsidRDefault="004D3890" w:rsidP="004D3890">
      <w:pPr>
        <w:spacing w:after="120" w:line="240" w:lineRule="auto"/>
        <w:jc w:val="both"/>
        <w:textAlignment w:val="baseline"/>
        <w:rPr>
          <w:rFonts w:cs="Arial"/>
          <w:kern w:val="2"/>
          <w:szCs w:val="24"/>
          <w14:ligatures w14:val="standardContextual"/>
        </w:rPr>
      </w:pPr>
      <w:r w:rsidRPr="00B81ECE">
        <w:rPr>
          <w:rFonts w:cs="Arial"/>
          <w:color w:val="000000"/>
          <w:kern w:val="2"/>
          <w:szCs w:val="24"/>
          <w14:ligatures w14:val="standardContextual"/>
        </w:rPr>
        <w:t>Tato silnice dle silničního zákona č. 13/1997 Sb. § 5 odst. 2 písm. c) ve znění pozdějších předpisů neplní charakter krajské silnice III. třídy, ale vyhovuje podmínkám kategorie MK.  </w:t>
      </w:r>
    </w:p>
    <w:p w14:paraId="46A19459" w14:textId="77777777" w:rsidR="004D3890" w:rsidRPr="00B81ECE" w:rsidRDefault="004D3890" w:rsidP="004D3890">
      <w:pPr>
        <w:spacing w:after="120" w:line="240" w:lineRule="auto"/>
        <w:jc w:val="both"/>
        <w:textAlignment w:val="baseline"/>
        <w:rPr>
          <w:rFonts w:cs="Arial"/>
          <w:color w:val="000000"/>
          <w:kern w:val="2"/>
          <w:szCs w:val="24"/>
          <w14:ligatures w14:val="standardContextual"/>
        </w:rPr>
      </w:pPr>
      <w:r w:rsidRPr="00B81ECE">
        <w:rPr>
          <w:rFonts w:cs="Arial"/>
          <w:color w:val="000000"/>
          <w:kern w:val="2"/>
          <w:szCs w:val="24"/>
          <w14:ligatures w14:val="standardContextual"/>
        </w:rPr>
        <w:t>S výše uvedeným stanoviskem SSOK souhlasíme a doporučujeme předmětnou záležitost projednat v Komisi pro majetkoprávní záležitosti Rady Olomouckého kraje.  </w:t>
      </w:r>
    </w:p>
    <w:p w14:paraId="318E054A" w14:textId="77777777" w:rsidR="004D3890" w:rsidRDefault="004D3890" w:rsidP="004D3890">
      <w:pPr>
        <w:pStyle w:val="slo1text"/>
        <w:numPr>
          <w:ilvl w:val="0"/>
          <w:numId w:val="0"/>
        </w:numPr>
        <w:tabs>
          <w:tab w:val="left" w:pos="708"/>
        </w:tabs>
        <w:rPr>
          <w:szCs w:val="24"/>
        </w:rPr>
      </w:pPr>
      <w:r w:rsidRPr="0034443C">
        <w:rPr>
          <w:b/>
          <w:szCs w:val="24"/>
        </w:rPr>
        <w:t>Zastupitelstvo Olomouckého kraje svým usnesením č. UZ/</w:t>
      </w:r>
      <w:r>
        <w:rPr>
          <w:b/>
          <w:szCs w:val="24"/>
        </w:rPr>
        <w:t>21</w:t>
      </w:r>
      <w:r w:rsidRPr="0034443C">
        <w:rPr>
          <w:b/>
          <w:szCs w:val="24"/>
        </w:rPr>
        <w:t>/2</w:t>
      </w:r>
      <w:r>
        <w:rPr>
          <w:b/>
          <w:szCs w:val="24"/>
        </w:rPr>
        <w:t>3</w:t>
      </w:r>
      <w:r w:rsidRPr="0034443C">
        <w:rPr>
          <w:b/>
          <w:szCs w:val="24"/>
        </w:rPr>
        <w:t>/20</w:t>
      </w:r>
      <w:r>
        <w:rPr>
          <w:b/>
          <w:szCs w:val="24"/>
        </w:rPr>
        <w:t>24</w:t>
      </w:r>
      <w:r w:rsidRPr="0034443C">
        <w:rPr>
          <w:b/>
          <w:szCs w:val="24"/>
        </w:rPr>
        <w:t xml:space="preserve"> ze dne </w:t>
      </w:r>
      <w:r>
        <w:rPr>
          <w:b/>
          <w:szCs w:val="24"/>
        </w:rPr>
        <w:t>16</w:t>
      </w:r>
      <w:r w:rsidRPr="0034443C">
        <w:rPr>
          <w:b/>
          <w:szCs w:val="24"/>
        </w:rPr>
        <w:t>. </w:t>
      </w:r>
      <w:r>
        <w:rPr>
          <w:b/>
          <w:szCs w:val="24"/>
        </w:rPr>
        <w:t>9</w:t>
      </w:r>
      <w:r w:rsidRPr="0034443C">
        <w:rPr>
          <w:b/>
          <w:szCs w:val="24"/>
        </w:rPr>
        <w:t>. 20</w:t>
      </w:r>
      <w:r>
        <w:rPr>
          <w:b/>
          <w:szCs w:val="24"/>
        </w:rPr>
        <w:t>24</w:t>
      </w:r>
      <w:r w:rsidRPr="0034443C">
        <w:rPr>
          <w:b/>
          <w:szCs w:val="24"/>
        </w:rPr>
        <w:t xml:space="preserve"> schválilo </w:t>
      </w:r>
      <w:r w:rsidRPr="00B81ECE">
        <w:rPr>
          <w:b/>
          <w:szCs w:val="24"/>
        </w:rPr>
        <w:t xml:space="preserve">uzavření smlouvy o budoucí darovací smlouvě na budoucí bezúplatný převod pozemní komunikace č. III/4352 v délce 1 311 m, začátek úseku vyřazované silnice – 0,0 km (křižovatka s II/435) po konec úseku – 1,311 km (UZ 2422A019) se </w:t>
      </w:r>
      <w:r w:rsidRPr="00B81ECE">
        <w:rPr>
          <w:b/>
          <w:szCs w:val="24"/>
        </w:rPr>
        <w:lastRenderedPageBreak/>
        <w:t xml:space="preserve">všemi součástmi a příslušenstvím, a to včetně pozemků </w:t>
      </w:r>
      <w:proofErr w:type="spellStart"/>
      <w:r w:rsidRPr="00B81ECE">
        <w:rPr>
          <w:b/>
          <w:szCs w:val="24"/>
        </w:rPr>
        <w:t>parc</w:t>
      </w:r>
      <w:proofErr w:type="spellEnd"/>
      <w:r w:rsidRPr="00B81ECE">
        <w:rPr>
          <w:b/>
          <w:szCs w:val="24"/>
        </w:rPr>
        <w:t xml:space="preserve">. č. 403 </w:t>
      </w:r>
      <w:proofErr w:type="spellStart"/>
      <w:r w:rsidRPr="00B81ECE">
        <w:rPr>
          <w:b/>
          <w:szCs w:val="24"/>
        </w:rPr>
        <w:t>ost</w:t>
      </w:r>
      <w:proofErr w:type="spellEnd"/>
      <w:r w:rsidRPr="00B81ECE">
        <w:rPr>
          <w:b/>
          <w:szCs w:val="24"/>
        </w:rPr>
        <w:t xml:space="preserve">. pl. o výměře 14 387 m2 a </w:t>
      </w:r>
      <w:proofErr w:type="spellStart"/>
      <w:r w:rsidRPr="00B81ECE">
        <w:rPr>
          <w:b/>
          <w:szCs w:val="24"/>
        </w:rPr>
        <w:t>parc</w:t>
      </w:r>
      <w:proofErr w:type="spellEnd"/>
      <w:r w:rsidRPr="00B81ECE">
        <w:rPr>
          <w:b/>
          <w:szCs w:val="24"/>
        </w:rPr>
        <w:t xml:space="preserve">. č. 404 </w:t>
      </w:r>
      <w:proofErr w:type="spellStart"/>
      <w:r w:rsidRPr="00B81ECE">
        <w:rPr>
          <w:b/>
          <w:szCs w:val="24"/>
        </w:rPr>
        <w:t>ost</w:t>
      </w:r>
      <w:proofErr w:type="spellEnd"/>
      <w:r w:rsidRPr="00B81ECE">
        <w:rPr>
          <w:b/>
          <w:szCs w:val="24"/>
        </w:rPr>
        <w:t>. pl. o výměře 168 m2, oba v </w:t>
      </w:r>
      <w:proofErr w:type="spellStart"/>
      <w:r w:rsidRPr="00B81ECE">
        <w:rPr>
          <w:b/>
          <w:szCs w:val="24"/>
        </w:rPr>
        <w:t>k.ú</w:t>
      </w:r>
      <w:proofErr w:type="spellEnd"/>
      <w:r w:rsidRPr="00B81ECE">
        <w:rPr>
          <w:b/>
          <w:szCs w:val="24"/>
        </w:rPr>
        <w:t>. Kožušany, obec Kožušany – </w:t>
      </w:r>
      <w:proofErr w:type="spellStart"/>
      <w:r w:rsidRPr="00B81ECE">
        <w:rPr>
          <w:b/>
          <w:szCs w:val="24"/>
        </w:rPr>
        <w:t>Tážaly</w:t>
      </w:r>
      <w:proofErr w:type="spellEnd"/>
      <w:r w:rsidRPr="00B81ECE">
        <w:rPr>
          <w:b/>
          <w:szCs w:val="24"/>
        </w:rPr>
        <w:t xml:space="preserve">, a pozemku </w:t>
      </w:r>
      <w:proofErr w:type="spellStart"/>
      <w:r w:rsidRPr="00B81ECE">
        <w:rPr>
          <w:b/>
          <w:szCs w:val="24"/>
        </w:rPr>
        <w:t>parc</w:t>
      </w:r>
      <w:proofErr w:type="spellEnd"/>
      <w:r w:rsidRPr="00B81ECE">
        <w:rPr>
          <w:b/>
          <w:szCs w:val="24"/>
        </w:rPr>
        <w:t xml:space="preserve">. č. 189 </w:t>
      </w:r>
      <w:proofErr w:type="spellStart"/>
      <w:r w:rsidRPr="00B81ECE">
        <w:rPr>
          <w:b/>
          <w:szCs w:val="24"/>
        </w:rPr>
        <w:t>ost</w:t>
      </w:r>
      <w:proofErr w:type="spellEnd"/>
      <w:r w:rsidRPr="00B81ECE">
        <w:rPr>
          <w:b/>
          <w:szCs w:val="24"/>
        </w:rPr>
        <w:t xml:space="preserve">. </w:t>
      </w:r>
      <w:proofErr w:type="spellStart"/>
      <w:r w:rsidRPr="00B81ECE">
        <w:rPr>
          <w:b/>
          <w:szCs w:val="24"/>
        </w:rPr>
        <w:t>pl</w:t>
      </w:r>
      <w:proofErr w:type="spellEnd"/>
      <w:r w:rsidRPr="00B81ECE">
        <w:rPr>
          <w:b/>
          <w:szCs w:val="24"/>
        </w:rPr>
        <w:t>. o výměře 324 m2 v </w:t>
      </w:r>
      <w:proofErr w:type="spellStart"/>
      <w:r w:rsidRPr="00B81ECE">
        <w:rPr>
          <w:b/>
          <w:szCs w:val="24"/>
        </w:rPr>
        <w:t>k.ú</w:t>
      </w:r>
      <w:proofErr w:type="spellEnd"/>
      <w:r w:rsidRPr="00B81ECE">
        <w:rPr>
          <w:b/>
          <w:szCs w:val="24"/>
        </w:rPr>
        <w:t xml:space="preserve">. </w:t>
      </w:r>
      <w:proofErr w:type="spellStart"/>
      <w:r w:rsidRPr="00B81ECE">
        <w:rPr>
          <w:b/>
          <w:szCs w:val="24"/>
        </w:rPr>
        <w:t>Tážaly</w:t>
      </w:r>
      <w:proofErr w:type="spellEnd"/>
      <w:r w:rsidRPr="00B81ECE">
        <w:rPr>
          <w:b/>
          <w:szCs w:val="24"/>
        </w:rPr>
        <w:t>, obec Kožušany – </w:t>
      </w:r>
      <w:proofErr w:type="spellStart"/>
      <w:r w:rsidRPr="00B81ECE">
        <w:rPr>
          <w:b/>
          <w:szCs w:val="24"/>
        </w:rPr>
        <w:t>Tážaly</w:t>
      </w:r>
      <w:proofErr w:type="spellEnd"/>
      <w:r w:rsidRPr="00B81ECE">
        <w:rPr>
          <w:b/>
          <w:szCs w:val="24"/>
        </w:rPr>
        <w:t xml:space="preserve"> mezi Olomouckým krajem jako budoucím dárcem a obcí Kožušany – </w:t>
      </w:r>
      <w:proofErr w:type="spellStart"/>
      <w:r w:rsidRPr="00B81ECE">
        <w:rPr>
          <w:b/>
          <w:szCs w:val="24"/>
        </w:rPr>
        <w:t>Tážaly</w:t>
      </w:r>
      <w:proofErr w:type="spellEnd"/>
      <w:r w:rsidRPr="00B81ECE">
        <w:rPr>
          <w:b/>
          <w:szCs w:val="24"/>
        </w:rPr>
        <w:t>, IČO: 00299065, jako budoucím obdarovaným. Řádná darovací smlouva bude uzavřena do jednoho roku ode dne nabytí právní moci rozhodnutí o vyřazení pozemní komunikace z krajské silniční sítě, nejpozději do 31. 12. 2034. Nabyvatel uhradí veškeré náklady spojené s převodem vlastnického práva a správní poplatek spojený s návrhem na vklad vlastnického práva do katastru nemovitostí.</w:t>
      </w:r>
    </w:p>
    <w:p w14:paraId="306DB7FC" w14:textId="77777777" w:rsidR="004D3890" w:rsidRPr="002F1B34" w:rsidRDefault="004D3890" w:rsidP="004D3890">
      <w:pPr>
        <w:pStyle w:val="slo1text"/>
        <w:numPr>
          <w:ilvl w:val="0"/>
          <w:numId w:val="0"/>
        </w:numPr>
        <w:tabs>
          <w:tab w:val="left" w:pos="708"/>
        </w:tabs>
        <w:rPr>
          <w:bCs/>
          <w:szCs w:val="24"/>
          <w:u w:val="single"/>
        </w:rPr>
      </w:pPr>
      <w:r w:rsidRPr="002F1B34">
        <w:rPr>
          <w:rStyle w:val="Tunznak"/>
          <w:b w:val="0"/>
          <w:bCs/>
          <w:szCs w:val="24"/>
          <w:u w:val="single"/>
        </w:rPr>
        <w:t>Smlouva o budoucí darovací smlouvě mezi Olomouckým kraje</w:t>
      </w:r>
      <w:r>
        <w:rPr>
          <w:rStyle w:val="Tunznak"/>
          <w:b w:val="0"/>
          <w:bCs/>
          <w:szCs w:val="24"/>
          <w:u w:val="single"/>
        </w:rPr>
        <w:t>m</w:t>
      </w:r>
      <w:r w:rsidRPr="002F1B34">
        <w:rPr>
          <w:rStyle w:val="Tunznak"/>
          <w:b w:val="0"/>
          <w:bCs/>
          <w:szCs w:val="24"/>
          <w:u w:val="single"/>
        </w:rPr>
        <w:t xml:space="preserve"> a obcí</w:t>
      </w:r>
      <w:r w:rsidRPr="002F1B34">
        <w:rPr>
          <w:rStyle w:val="Tunznak"/>
          <w:szCs w:val="24"/>
          <w:u w:val="single"/>
        </w:rPr>
        <w:t xml:space="preserve"> </w:t>
      </w:r>
      <w:r w:rsidRPr="002F1B34">
        <w:rPr>
          <w:bCs/>
          <w:szCs w:val="24"/>
          <w:u w:val="single"/>
        </w:rPr>
        <w:t>Kožušany – </w:t>
      </w:r>
      <w:proofErr w:type="spellStart"/>
      <w:r w:rsidRPr="002F1B34">
        <w:rPr>
          <w:bCs/>
          <w:szCs w:val="24"/>
          <w:u w:val="single"/>
        </w:rPr>
        <w:t>Tážaly</w:t>
      </w:r>
      <w:proofErr w:type="spellEnd"/>
      <w:r w:rsidRPr="002F1B34">
        <w:rPr>
          <w:bCs/>
          <w:szCs w:val="24"/>
          <w:u w:val="single"/>
        </w:rPr>
        <w:t>, IČO: 00299065</w:t>
      </w:r>
      <w:r w:rsidRPr="002F1B34">
        <w:rPr>
          <w:b/>
          <w:bCs/>
          <w:szCs w:val="24"/>
          <w:u w:val="single"/>
        </w:rPr>
        <w:t xml:space="preserve"> </w:t>
      </w:r>
      <w:r w:rsidRPr="002F1B34">
        <w:rPr>
          <w:bCs/>
          <w:szCs w:val="24"/>
          <w:u w:val="single"/>
        </w:rPr>
        <w:t>byla uzavřena dne 16. 1. 2025.</w:t>
      </w:r>
    </w:p>
    <w:p w14:paraId="7C37F8B0" w14:textId="77777777" w:rsidR="004D3890" w:rsidRPr="0034443C" w:rsidRDefault="004D3890" w:rsidP="004D3890">
      <w:pPr>
        <w:pStyle w:val="slo1text"/>
        <w:numPr>
          <w:ilvl w:val="0"/>
          <w:numId w:val="0"/>
        </w:numPr>
        <w:tabs>
          <w:tab w:val="left" w:pos="708"/>
        </w:tabs>
        <w:rPr>
          <w:rStyle w:val="Tunznak"/>
          <w:b w:val="0"/>
          <w:bCs/>
          <w:szCs w:val="24"/>
        </w:rPr>
      </w:pPr>
      <w:r>
        <w:rPr>
          <w:bCs/>
          <w:szCs w:val="24"/>
        </w:rPr>
        <w:t xml:space="preserve">Rozhodnutí č.j. </w:t>
      </w:r>
      <w:r w:rsidRPr="007D732A">
        <w:rPr>
          <w:bCs/>
          <w:szCs w:val="24"/>
        </w:rPr>
        <w:t>KUOK 18</w:t>
      </w:r>
      <w:r>
        <w:rPr>
          <w:bCs/>
          <w:szCs w:val="24"/>
        </w:rPr>
        <w:t>576</w:t>
      </w:r>
      <w:r w:rsidRPr="007D732A">
        <w:rPr>
          <w:bCs/>
          <w:szCs w:val="24"/>
        </w:rPr>
        <w:t>/2025</w:t>
      </w:r>
      <w:r>
        <w:rPr>
          <w:bCs/>
          <w:szCs w:val="24"/>
        </w:rPr>
        <w:t xml:space="preserve"> ze dne 3. 2. 2025 o vyřazení předmětného úseku silnice vydal </w:t>
      </w:r>
      <w:r w:rsidRPr="0034443C">
        <w:rPr>
          <w:bCs/>
          <w:szCs w:val="24"/>
        </w:rPr>
        <w:t>Krajský úřad Olomouckého kraje</w:t>
      </w:r>
      <w:r>
        <w:rPr>
          <w:bCs/>
          <w:szCs w:val="24"/>
        </w:rPr>
        <w:t xml:space="preserve">, </w:t>
      </w:r>
      <w:r w:rsidRPr="0034443C">
        <w:rPr>
          <w:bCs/>
          <w:szCs w:val="24"/>
        </w:rPr>
        <w:t>Odbor dopravy a silničního hospodářství</w:t>
      </w:r>
      <w:r>
        <w:rPr>
          <w:bCs/>
          <w:szCs w:val="24"/>
        </w:rPr>
        <w:t>. Rozhodnutí nabylo právní moci dne 22. 2. 2025.</w:t>
      </w:r>
    </w:p>
    <w:p w14:paraId="0A4C7658" w14:textId="1269FED1" w:rsidR="004D3890" w:rsidRPr="0034443C" w:rsidRDefault="00A87C5F" w:rsidP="00A87C5F">
      <w:pPr>
        <w:pStyle w:val="Default"/>
        <w:widowControl w:val="0"/>
        <w:spacing w:after="120"/>
        <w:jc w:val="both"/>
        <w:rPr>
          <w:b/>
          <w:bCs/>
          <w:iCs/>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w:t>
      </w:r>
      <w:r w:rsidR="004D3890" w:rsidRPr="00E05595">
        <w:rPr>
          <w:b/>
          <w:bCs/>
        </w:rPr>
        <w:t xml:space="preserve">schválit </w:t>
      </w:r>
      <w:r w:rsidR="004D3890" w:rsidRPr="00E14E4B">
        <w:rPr>
          <w:b/>
          <w:bCs/>
        </w:rPr>
        <w:t>bezúplatn</w:t>
      </w:r>
      <w:r w:rsidR="004D3890">
        <w:rPr>
          <w:b/>
          <w:bCs/>
        </w:rPr>
        <w:t>ý</w:t>
      </w:r>
      <w:r w:rsidR="004D3890" w:rsidRPr="00E14E4B">
        <w:rPr>
          <w:b/>
          <w:bCs/>
        </w:rPr>
        <w:t xml:space="preserve"> přev</w:t>
      </w:r>
      <w:r w:rsidR="004D3890">
        <w:rPr>
          <w:b/>
          <w:bCs/>
        </w:rPr>
        <w:t>od</w:t>
      </w:r>
      <w:r w:rsidR="004D3890" w:rsidRPr="00E14E4B">
        <w:rPr>
          <w:b/>
          <w:bCs/>
        </w:rPr>
        <w:t xml:space="preserve"> </w:t>
      </w:r>
      <w:r w:rsidR="004D3890" w:rsidRPr="002F7A59">
        <w:rPr>
          <w:b/>
          <w:bCs/>
          <w:iCs/>
        </w:rPr>
        <w:t>úsek</w:t>
      </w:r>
      <w:r w:rsidR="004D3890">
        <w:rPr>
          <w:b/>
          <w:bCs/>
          <w:iCs/>
        </w:rPr>
        <w:t>u</w:t>
      </w:r>
      <w:r w:rsidR="004D3890" w:rsidRPr="002F7A59">
        <w:rPr>
          <w:b/>
          <w:bCs/>
          <w:iCs/>
        </w:rPr>
        <w:t xml:space="preserve"> </w:t>
      </w:r>
      <w:r w:rsidR="004D3890" w:rsidRPr="00B81ECE">
        <w:rPr>
          <w:b/>
          <w:bCs/>
          <w:iCs/>
        </w:rPr>
        <w:t>původní silnice III. třídy č. 4352 v celé svoj</w:t>
      </w:r>
      <w:r w:rsidR="004D3890">
        <w:rPr>
          <w:b/>
          <w:bCs/>
          <w:iCs/>
        </w:rPr>
        <w:t>i</w:t>
      </w:r>
      <w:r w:rsidR="004D3890" w:rsidRPr="00B81ECE">
        <w:rPr>
          <w:b/>
          <w:bCs/>
          <w:iCs/>
        </w:rPr>
        <w:t xml:space="preserve"> délce 1,311 km v katastrálním území Kožušany, obec Kožušany-</w:t>
      </w:r>
      <w:proofErr w:type="spellStart"/>
      <w:r w:rsidR="004D3890" w:rsidRPr="00B81ECE">
        <w:rPr>
          <w:b/>
          <w:bCs/>
          <w:iCs/>
        </w:rPr>
        <w:t>Tážaly</w:t>
      </w:r>
      <w:proofErr w:type="spellEnd"/>
      <w:r w:rsidR="004D3890" w:rsidRPr="00B81ECE">
        <w:rPr>
          <w:b/>
          <w:bCs/>
          <w:iCs/>
        </w:rPr>
        <w:t>, jejíž začátek je v km 0,000 (v místě křižovatky se silnicí II/435) a konec v km 1,311 (uzlový bod UZ 2424A019)</w:t>
      </w:r>
      <w:r w:rsidR="004D3890">
        <w:rPr>
          <w:b/>
          <w:bCs/>
          <w:iCs/>
        </w:rPr>
        <w:t xml:space="preserve"> se všemi součástmi a příslušenstvím, dále </w:t>
      </w:r>
      <w:r w:rsidR="004D3890" w:rsidRPr="00B81ECE">
        <w:rPr>
          <w:b/>
          <w:bCs/>
          <w:iCs/>
        </w:rPr>
        <w:t xml:space="preserve">pozemků </w:t>
      </w:r>
      <w:proofErr w:type="spellStart"/>
      <w:r w:rsidR="004D3890" w:rsidRPr="00B81ECE">
        <w:rPr>
          <w:b/>
          <w:bCs/>
          <w:iCs/>
        </w:rPr>
        <w:t>parc</w:t>
      </w:r>
      <w:proofErr w:type="spellEnd"/>
      <w:r w:rsidR="004D3890" w:rsidRPr="00B81ECE">
        <w:rPr>
          <w:b/>
          <w:bCs/>
          <w:iCs/>
        </w:rPr>
        <w:t xml:space="preserve">. č. 403 ostatní plocha o výměře 14 387 m2 a </w:t>
      </w:r>
      <w:proofErr w:type="spellStart"/>
      <w:r w:rsidR="004D3890" w:rsidRPr="00B81ECE">
        <w:rPr>
          <w:b/>
          <w:bCs/>
          <w:iCs/>
        </w:rPr>
        <w:t>parc</w:t>
      </w:r>
      <w:proofErr w:type="spellEnd"/>
      <w:r w:rsidR="004D3890" w:rsidRPr="00B81ECE">
        <w:rPr>
          <w:b/>
          <w:bCs/>
          <w:iCs/>
        </w:rPr>
        <w:t>. č. 404 ostatní plocha o výměře 168 m2, oba v katastrálním území Kožušany, obec Kožušany-</w:t>
      </w:r>
      <w:proofErr w:type="spellStart"/>
      <w:r w:rsidR="004D3890" w:rsidRPr="00B81ECE">
        <w:rPr>
          <w:b/>
          <w:bCs/>
          <w:iCs/>
        </w:rPr>
        <w:t>Tážaly</w:t>
      </w:r>
      <w:proofErr w:type="spellEnd"/>
      <w:r w:rsidR="004D3890">
        <w:rPr>
          <w:b/>
          <w:bCs/>
          <w:iCs/>
        </w:rPr>
        <w:t xml:space="preserve"> a </w:t>
      </w:r>
      <w:r w:rsidR="004D3890" w:rsidRPr="00B81ECE">
        <w:rPr>
          <w:b/>
          <w:bCs/>
          <w:iCs/>
        </w:rPr>
        <w:t xml:space="preserve">pozemku </w:t>
      </w:r>
      <w:proofErr w:type="spellStart"/>
      <w:r w:rsidR="004D3890" w:rsidRPr="00B81ECE">
        <w:rPr>
          <w:b/>
          <w:bCs/>
          <w:iCs/>
        </w:rPr>
        <w:t>parc</w:t>
      </w:r>
      <w:proofErr w:type="spellEnd"/>
      <w:r w:rsidR="004D3890" w:rsidRPr="00B81ECE">
        <w:rPr>
          <w:b/>
          <w:bCs/>
          <w:iCs/>
        </w:rPr>
        <w:t xml:space="preserve">. č. 189 ostatní plocha o výměře 324 m2 v katastrálním území </w:t>
      </w:r>
      <w:proofErr w:type="spellStart"/>
      <w:r w:rsidR="004D3890" w:rsidRPr="00B81ECE">
        <w:rPr>
          <w:b/>
          <w:bCs/>
          <w:iCs/>
        </w:rPr>
        <w:t>Tážaly</w:t>
      </w:r>
      <w:proofErr w:type="spellEnd"/>
      <w:r w:rsidR="004D3890" w:rsidRPr="00B81ECE">
        <w:rPr>
          <w:b/>
          <w:bCs/>
          <w:iCs/>
        </w:rPr>
        <w:t>, obec Kožušany-</w:t>
      </w:r>
      <w:proofErr w:type="spellStart"/>
      <w:r w:rsidR="004D3890" w:rsidRPr="00B81ECE">
        <w:rPr>
          <w:b/>
          <w:bCs/>
          <w:iCs/>
        </w:rPr>
        <w:t>Tážaly</w:t>
      </w:r>
      <w:proofErr w:type="spellEnd"/>
      <w:r w:rsidR="004D3890">
        <w:rPr>
          <w:b/>
          <w:bCs/>
        </w:rPr>
        <w:t xml:space="preserve">, </w:t>
      </w:r>
      <w:r w:rsidR="004D3890" w:rsidRPr="00E14E4B">
        <w:rPr>
          <w:b/>
          <w:bCs/>
        </w:rPr>
        <w:t xml:space="preserve">vše z vlastnictví Olomouckého kraje, z hospodaření Správy silnic Olomouckého kraje, příspěvkové organizace do vlastnictví obce </w:t>
      </w:r>
      <w:r w:rsidR="004D3890" w:rsidRPr="00B81ECE">
        <w:rPr>
          <w:b/>
        </w:rPr>
        <w:t>Kožušany – </w:t>
      </w:r>
      <w:proofErr w:type="spellStart"/>
      <w:r w:rsidR="004D3890" w:rsidRPr="00B81ECE">
        <w:rPr>
          <w:b/>
        </w:rPr>
        <w:t>Tážaly</w:t>
      </w:r>
      <w:proofErr w:type="spellEnd"/>
      <w:r w:rsidR="004D3890" w:rsidRPr="00B81ECE">
        <w:rPr>
          <w:b/>
        </w:rPr>
        <w:t>, IČO: 00299065</w:t>
      </w:r>
      <w:r w:rsidR="004D3890" w:rsidRPr="00E14E4B">
        <w:rPr>
          <w:b/>
          <w:bCs/>
        </w:rPr>
        <w:t>. Nabyvatel uhradí veškeré náklady spojené s převodem vlastnického práva a správní poplatek spojený s návrhem na vklad do katastru nemovitostí.</w:t>
      </w:r>
    </w:p>
    <w:p w14:paraId="60D667A2" w14:textId="77777777" w:rsidR="004D3890" w:rsidRDefault="004D3890" w:rsidP="004D3890">
      <w:pPr>
        <w:widowControl w:val="0"/>
        <w:spacing w:before="120" w:after="120" w:line="240" w:lineRule="auto"/>
        <w:jc w:val="both"/>
        <w:rPr>
          <w:rFonts w:eastAsia="Times New Roman" w:cs="Arial"/>
          <w:b/>
          <w:color w:val="000000"/>
          <w:szCs w:val="24"/>
          <w:lang w:eastAsia="cs-CZ"/>
        </w:rPr>
      </w:pPr>
    </w:p>
    <w:p w14:paraId="1C529954" w14:textId="534AC4D5" w:rsidR="004D3890" w:rsidRDefault="004D3890" w:rsidP="004D3890">
      <w:pPr>
        <w:pStyle w:val="slo1text"/>
        <w:numPr>
          <w:ilvl w:val="0"/>
          <w:numId w:val="0"/>
        </w:numPr>
        <w:tabs>
          <w:tab w:val="left" w:pos="708"/>
        </w:tabs>
        <w:rPr>
          <w:rFonts w:cs="Arial"/>
          <w:b/>
          <w:szCs w:val="24"/>
        </w:rPr>
      </w:pPr>
      <w:r w:rsidRPr="00C27CB7">
        <w:rPr>
          <w:rFonts w:cs="Arial"/>
          <w:b/>
          <w:szCs w:val="24"/>
        </w:rPr>
        <w:t xml:space="preserve">k návrhu usnesení bod </w:t>
      </w:r>
      <w:r w:rsidR="00A87C5F">
        <w:rPr>
          <w:rFonts w:cs="Arial"/>
          <w:b/>
          <w:szCs w:val="24"/>
        </w:rPr>
        <w:t>1</w:t>
      </w:r>
      <w:r w:rsidRPr="00C27CB7">
        <w:rPr>
          <w:rFonts w:cs="Arial"/>
          <w:b/>
          <w:szCs w:val="24"/>
        </w:rPr>
        <w:t>.</w:t>
      </w:r>
      <w:r w:rsidRPr="00EE2D4A">
        <w:rPr>
          <w:b/>
        </w:rPr>
        <w:t> </w:t>
      </w:r>
      <w:r>
        <w:rPr>
          <w:b/>
        </w:rPr>
        <w:t>2</w:t>
      </w:r>
      <w:r w:rsidRPr="00EE2D4A">
        <w:rPr>
          <w:b/>
        </w:rPr>
        <w:t>.</w:t>
      </w:r>
    </w:p>
    <w:p w14:paraId="27D0FF70" w14:textId="77777777" w:rsidR="004D3890" w:rsidRPr="00E14E4B" w:rsidRDefault="004D3890" w:rsidP="004D3890">
      <w:pPr>
        <w:pStyle w:val="Zkladntext"/>
        <w:pBdr>
          <w:top w:val="single" w:sz="4" w:space="1" w:color="auto"/>
          <w:left w:val="single" w:sz="4" w:space="4" w:color="auto"/>
          <w:bottom w:val="single" w:sz="4" w:space="1" w:color="auto"/>
          <w:right w:val="single" w:sz="4" w:space="4" w:color="auto"/>
        </w:pBdr>
        <w:rPr>
          <w:rStyle w:val="Tunznak"/>
          <w:b w:val="0"/>
          <w:bCs w:val="0"/>
          <w:szCs w:val="24"/>
        </w:rPr>
      </w:pPr>
      <w:r w:rsidRPr="002A02FA">
        <w:rPr>
          <w:b/>
          <w:bCs w:val="0"/>
          <w:szCs w:val="24"/>
        </w:rPr>
        <w:t xml:space="preserve">Bezúplatný převod pozemní komunikace a pozemků </w:t>
      </w:r>
      <w:r w:rsidRPr="00572018">
        <w:rPr>
          <w:rStyle w:val="normaltextrun"/>
          <w:rFonts w:cs="Arial"/>
          <w:b/>
          <w:color w:val="000000"/>
        </w:rPr>
        <w:t>v </w:t>
      </w:r>
      <w:proofErr w:type="spellStart"/>
      <w:r w:rsidRPr="00572018">
        <w:rPr>
          <w:rStyle w:val="normaltextrun"/>
          <w:rFonts w:cs="Arial"/>
          <w:b/>
          <w:color w:val="000000"/>
        </w:rPr>
        <w:t>k.ú</w:t>
      </w:r>
      <w:proofErr w:type="spellEnd"/>
      <w:r w:rsidRPr="00572018">
        <w:rPr>
          <w:rStyle w:val="normaltextrun"/>
          <w:rFonts w:cs="Arial"/>
          <w:b/>
          <w:color w:val="000000"/>
        </w:rPr>
        <w:t xml:space="preserve">. </w:t>
      </w:r>
      <w:proofErr w:type="spellStart"/>
      <w:r w:rsidRPr="00572018">
        <w:rPr>
          <w:rStyle w:val="normaltextrun"/>
          <w:rFonts w:cs="Arial"/>
          <w:b/>
          <w:color w:val="000000"/>
        </w:rPr>
        <w:t>Sobáčov</w:t>
      </w:r>
      <w:proofErr w:type="spellEnd"/>
      <w:r w:rsidRPr="00572018">
        <w:rPr>
          <w:rStyle w:val="normaltextrun"/>
          <w:rFonts w:cs="Arial"/>
          <w:b/>
          <w:color w:val="000000"/>
        </w:rPr>
        <w:t>, obec Mladeč z vlastnictví Olomouckého kraje, z hospodaření Správy silnic Olomouckého kraje, příspěvkové organizace, do vlastnictví obce Mladeč</w:t>
      </w:r>
      <w:r w:rsidRPr="00E14E4B">
        <w:rPr>
          <w:rStyle w:val="Tunznak"/>
          <w:bCs w:val="0"/>
          <w:szCs w:val="24"/>
        </w:rPr>
        <w:t>.</w:t>
      </w:r>
    </w:p>
    <w:p w14:paraId="17E42FF3"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Předmětná pozemní komunikace a pozemky v hospodaření Správy silnic Olomouckého kraje, příspěvkové organizace se nacházejí v </w:t>
      </w:r>
      <w:proofErr w:type="spellStart"/>
      <w:r w:rsidRPr="007D732A">
        <w:rPr>
          <w:rFonts w:cs="Arial"/>
          <w:color w:val="000000"/>
          <w:kern w:val="2"/>
          <w:szCs w:val="24"/>
          <w14:ligatures w14:val="standardContextual"/>
        </w:rPr>
        <w:t>k.ú</w:t>
      </w:r>
      <w:proofErr w:type="spellEnd"/>
      <w:r w:rsidRPr="007D732A">
        <w:rPr>
          <w:rFonts w:cs="Arial"/>
          <w:color w:val="000000"/>
          <w:kern w:val="2"/>
          <w:szCs w:val="24"/>
          <w14:ligatures w14:val="standardContextual"/>
        </w:rPr>
        <w:t xml:space="preserve">. </w:t>
      </w:r>
      <w:proofErr w:type="spellStart"/>
      <w:r w:rsidRPr="007D732A">
        <w:rPr>
          <w:rFonts w:cs="Arial"/>
          <w:color w:val="000000"/>
          <w:kern w:val="2"/>
          <w:szCs w:val="24"/>
          <w14:ligatures w14:val="standardContextual"/>
        </w:rPr>
        <w:t>Sobáčov</w:t>
      </w:r>
      <w:proofErr w:type="spellEnd"/>
      <w:r w:rsidRPr="007D732A">
        <w:rPr>
          <w:rFonts w:cs="Arial"/>
          <w:color w:val="000000"/>
          <w:kern w:val="2"/>
          <w:szCs w:val="24"/>
          <w14:ligatures w14:val="standardContextual"/>
        </w:rPr>
        <w:t xml:space="preserve">, obec Mladeč. Konkrétně se jedná o krajskou silnici č. III/03542 </w:t>
      </w:r>
      <w:proofErr w:type="spellStart"/>
      <w:r w:rsidRPr="007D732A">
        <w:rPr>
          <w:rFonts w:cs="Arial"/>
          <w:color w:val="000000"/>
          <w:kern w:val="2"/>
          <w:szCs w:val="24"/>
          <w14:ligatures w14:val="standardContextual"/>
        </w:rPr>
        <w:t>Sobáčov</w:t>
      </w:r>
      <w:proofErr w:type="spellEnd"/>
      <w:r w:rsidRPr="007D732A">
        <w:rPr>
          <w:rFonts w:cs="Arial"/>
          <w:color w:val="000000"/>
          <w:kern w:val="2"/>
          <w:szCs w:val="24"/>
          <w14:ligatures w14:val="standardContextual"/>
        </w:rPr>
        <w:t xml:space="preserve"> v délce 0,769 km, začátek úseku vyřazované silnice – od křižovatky vyústění ze silnice II/635 (UZ 2422A023) po konec</w:t>
      </w:r>
      <w:r w:rsidRPr="007D732A">
        <w:rPr>
          <w:rFonts w:cs="Arial"/>
          <w:b/>
          <w:bCs/>
          <w:color w:val="000000"/>
          <w:kern w:val="2"/>
          <w:szCs w:val="24"/>
          <w14:ligatures w14:val="standardContextual"/>
        </w:rPr>
        <w:t xml:space="preserve"> </w:t>
      </w:r>
      <w:r w:rsidRPr="007D732A">
        <w:rPr>
          <w:rFonts w:cs="Arial"/>
          <w:color w:val="000000"/>
          <w:kern w:val="2"/>
          <w:szCs w:val="24"/>
          <w14:ligatures w14:val="standardContextual"/>
        </w:rPr>
        <w:t>úseku – 0,769 km (UZ 2422A135), a to včetně pozemků a všech součástí a příslušenství. </w:t>
      </w:r>
    </w:p>
    <w:p w14:paraId="281042F6"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Podnět k vyřazení části předmětné silnice z krajské silniční sítě a k uzavření smlouvy o budoucí darovací smlouvě s obcí Mladeč podala Správa silnic Olomouckého kraje, příspěvková organizace. </w:t>
      </w:r>
    </w:p>
    <w:p w14:paraId="12E5AE5D"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Silnice neplní charakter krajské silnice III. třídy, ale vyhovuje podmínkám kategorie místní komunikace.  </w:t>
      </w:r>
    </w:p>
    <w:p w14:paraId="105ED4D8"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u w:val="single"/>
          <w14:ligatures w14:val="standardContextual"/>
        </w:rPr>
        <w:t>Obec Mladeč schválila na zasedání zastupitelstva obce nabytí uvedených nemovitostí do svého majetku.</w:t>
      </w:r>
      <w:r w:rsidRPr="007D732A">
        <w:rPr>
          <w:rFonts w:cs="Arial"/>
          <w:color w:val="000000"/>
          <w:kern w:val="2"/>
          <w:szCs w:val="24"/>
          <w14:ligatures w14:val="standardContextual"/>
        </w:rPr>
        <w:t> </w:t>
      </w:r>
    </w:p>
    <w:p w14:paraId="5BF5938B" w14:textId="77777777" w:rsidR="007D46C0" w:rsidRDefault="007D46C0" w:rsidP="004D3890">
      <w:pPr>
        <w:spacing w:after="120" w:line="240" w:lineRule="auto"/>
        <w:jc w:val="both"/>
        <w:textAlignment w:val="baseline"/>
        <w:rPr>
          <w:rFonts w:cs="Arial"/>
          <w:b/>
          <w:bCs/>
          <w:color w:val="000000"/>
          <w:kern w:val="2"/>
          <w:szCs w:val="24"/>
          <w14:ligatures w14:val="standardContextual"/>
        </w:rPr>
      </w:pPr>
    </w:p>
    <w:p w14:paraId="2824AC04" w14:textId="77777777" w:rsidR="007D46C0" w:rsidRDefault="007D46C0" w:rsidP="004D3890">
      <w:pPr>
        <w:spacing w:after="120" w:line="240" w:lineRule="auto"/>
        <w:jc w:val="both"/>
        <w:textAlignment w:val="baseline"/>
        <w:rPr>
          <w:rFonts w:cs="Arial"/>
          <w:b/>
          <w:bCs/>
          <w:color w:val="000000"/>
          <w:kern w:val="2"/>
          <w:szCs w:val="24"/>
          <w14:ligatures w14:val="standardContextual"/>
        </w:rPr>
      </w:pPr>
    </w:p>
    <w:p w14:paraId="211818A5" w14:textId="772A2D9C"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b/>
          <w:bCs/>
          <w:color w:val="000000"/>
          <w:kern w:val="2"/>
          <w:szCs w:val="24"/>
          <w14:ligatures w14:val="standardContextual"/>
        </w:rPr>
        <w:lastRenderedPageBreak/>
        <w:t>Vyjádření odboru dopravy a silničního hospodářství ze dne 20. 3. 2024:</w:t>
      </w:r>
      <w:r w:rsidRPr="007D732A">
        <w:rPr>
          <w:rFonts w:cs="Arial"/>
          <w:color w:val="000000"/>
          <w:kern w:val="2"/>
          <w:szCs w:val="24"/>
          <w14:ligatures w14:val="standardContextual"/>
        </w:rPr>
        <w:t> </w:t>
      </w:r>
    </w:p>
    <w:p w14:paraId="347631EE"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 xml:space="preserve">Dne 5. 3. 2024 jsme obdrželi vyjádření Správy silnic Olomouckého kraje, p. o. (dále jen „SSOK“) ze dne 1. 3. 2024, č. j. SSOK-CE 5666/2024 s návrhem na vyřazení silnice III/03542 </w:t>
      </w:r>
      <w:proofErr w:type="spellStart"/>
      <w:r w:rsidRPr="007D732A">
        <w:rPr>
          <w:rFonts w:cs="Arial"/>
          <w:color w:val="000000"/>
          <w:kern w:val="2"/>
          <w:szCs w:val="24"/>
          <w14:ligatures w14:val="standardContextual"/>
        </w:rPr>
        <w:t>Sobáčov</w:t>
      </w:r>
      <w:proofErr w:type="spellEnd"/>
      <w:r w:rsidRPr="007D732A">
        <w:rPr>
          <w:rFonts w:cs="Arial"/>
          <w:color w:val="000000"/>
          <w:kern w:val="2"/>
          <w:szCs w:val="24"/>
          <w14:ligatures w14:val="standardContextual"/>
        </w:rPr>
        <w:t xml:space="preserve"> včetně pozemků </w:t>
      </w:r>
      <w:proofErr w:type="spellStart"/>
      <w:r w:rsidRPr="007D732A">
        <w:rPr>
          <w:rFonts w:cs="Arial"/>
          <w:color w:val="000000"/>
          <w:kern w:val="2"/>
          <w:szCs w:val="24"/>
          <w14:ligatures w14:val="standardContextual"/>
        </w:rPr>
        <w:t>parc</w:t>
      </w:r>
      <w:proofErr w:type="spellEnd"/>
      <w:r w:rsidRPr="007D732A">
        <w:rPr>
          <w:rFonts w:cs="Arial"/>
          <w:color w:val="000000"/>
          <w:kern w:val="2"/>
          <w:szCs w:val="24"/>
          <w14:ligatures w14:val="standardContextual"/>
        </w:rPr>
        <w:t xml:space="preserve">. č. 416/1 a </w:t>
      </w:r>
      <w:proofErr w:type="spellStart"/>
      <w:r w:rsidRPr="007D732A">
        <w:rPr>
          <w:rFonts w:cs="Arial"/>
          <w:color w:val="000000"/>
          <w:kern w:val="2"/>
          <w:szCs w:val="24"/>
          <w14:ligatures w14:val="standardContextual"/>
        </w:rPr>
        <w:t>parc</w:t>
      </w:r>
      <w:proofErr w:type="spellEnd"/>
      <w:r w:rsidRPr="007D732A">
        <w:rPr>
          <w:rFonts w:cs="Arial"/>
          <w:color w:val="000000"/>
          <w:kern w:val="2"/>
          <w:szCs w:val="24"/>
          <w14:ligatures w14:val="standardContextual"/>
        </w:rPr>
        <w:t>. č. 468 z krajské silniční sítě včetně všech součástí a příslušenství.  </w:t>
      </w:r>
    </w:p>
    <w:p w14:paraId="356655F2"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Technické údaje silnice III/03542:  </w:t>
      </w:r>
    </w:p>
    <w:p w14:paraId="31FC00A1" w14:textId="77777777" w:rsidR="004D3890" w:rsidRPr="007D732A" w:rsidRDefault="004D3890" w:rsidP="004D3890">
      <w:pPr>
        <w:numPr>
          <w:ilvl w:val="0"/>
          <w:numId w:val="14"/>
        </w:numPr>
        <w:tabs>
          <w:tab w:val="clear" w:pos="720"/>
        </w:tabs>
        <w:spacing w:after="120" w:line="240" w:lineRule="auto"/>
        <w:ind w:left="567" w:firstLine="0"/>
        <w:jc w:val="both"/>
        <w:textAlignment w:val="baseline"/>
        <w:rPr>
          <w:rFonts w:cs="Arial"/>
          <w:kern w:val="2"/>
          <w:szCs w:val="24"/>
          <w14:ligatures w14:val="standardContextual"/>
        </w:rPr>
      </w:pPr>
      <w:r w:rsidRPr="007D732A">
        <w:rPr>
          <w:rFonts w:cs="Arial"/>
          <w:color w:val="000000"/>
          <w:kern w:val="2"/>
          <w:szCs w:val="24"/>
          <w14:ligatures w14:val="standardContextual"/>
        </w:rPr>
        <w:t>začátek úseku vyřazované silnice – od křižovatky vyústění ze sil. II/635 (UZ 2422A023)  </w:t>
      </w:r>
    </w:p>
    <w:p w14:paraId="2BB0E08E" w14:textId="77777777" w:rsidR="004D3890" w:rsidRPr="007D732A" w:rsidRDefault="004D3890" w:rsidP="004D3890">
      <w:pPr>
        <w:numPr>
          <w:ilvl w:val="0"/>
          <w:numId w:val="15"/>
        </w:numPr>
        <w:tabs>
          <w:tab w:val="clear" w:pos="720"/>
        </w:tabs>
        <w:spacing w:after="120" w:line="240" w:lineRule="auto"/>
        <w:ind w:left="567" w:firstLine="0"/>
        <w:jc w:val="both"/>
        <w:textAlignment w:val="baseline"/>
        <w:rPr>
          <w:rFonts w:cs="Arial"/>
          <w:kern w:val="2"/>
          <w:szCs w:val="24"/>
          <w14:ligatures w14:val="standardContextual"/>
        </w:rPr>
      </w:pPr>
      <w:r w:rsidRPr="007D732A">
        <w:rPr>
          <w:rFonts w:cs="Arial"/>
          <w:color w:val="000000"/>
          <w:kern w:val="2"/>
          <w:szCs w:val="24"/>
          <w14:ligatures w14:val="standardContextual"/>
        </w:rPr>
        <w:t>konec úseku - 0,769 km (UZ 2422A135)  </w:t>
      </w:r>
    </w:p>
    <w:p w14:paraId="3BA366AD" w14:textId="77777777" w:rsidR="004D3890" w:rsidRPr="007D732A" w:rsidRDefault="004D3890" w:rsidP="004D3890">
      <w:pPr>
        <w:numPr>
          <w:ilvl w:val="0"/>
          <w:numId w:val="16"/>
        </w:numPr>
        <w:tabs>
          <w:tab w:val="clear" w:pos="720"/>
        </w:tabs>
        <w:spacing w:after="120" w:line="240" w:lineRule="auto"/>
        <w:ind w:left="567" w:firstLine="0"/>
        <w:jc w:val="both"/>
        <w:textAlignment w:val="baseline"/>
        <w:rPr>
          <w:rFonts w:cs="Arial"/>
          <w:kern w:val="2"/>
          <w:szCs w:val="24"/>
          <w14:ligatures w14:val="standardContextual"/>
        </w:rPr>
      </w:pPr>
      <w:r w:rsidRPr="007D732A">
        <w:rPr>
          <w:rFonts w:cs="Arial"/>
          <w:color w:val="000000"/>
          <w:kern w:val="2"/>
          <w:szCs w:val="24"/>
          <w14:ligatures w14:val="standardContextual"/>
        </w:rPr>
        <w:t>délka úseku - 0,769 km  </w:t>
      </w:r>
    </w:p>
    <w:p w14:paraId="06A6D271" w14:textId="77777777" w:rsidR="004D3890" w:rsidRPr="007D732A" w:rsidRDefault="004D3890" w:rsidP="004D3890">
      <w:pPr>
        <w:numPr>
          <w:ilvl w:val="0"/>
          <w:numId w:val="17"/>
        </w:numPr>
        <w:tabs>
          <w:tab w:val="clear" w:pos="720"/>
        </w:tabs>
        <w:spacing w:after="120" w:line="240" w:lineRule="auto"/>
        <w:ind w:left="567" w:firstLine="0"/>
        <w:jc w:val="both"/>
        <w:textAlignment w:val="baseline"/>
        <w:rPr>
          <w:rFonts w:cs="Arial"/>
          <w:kern w:val="2"/>
          <w:szCs w:val="24"/>
          <w14:ligatures w14:val="standardContextual"/>
        </w:rPr>
      </w:pPr>
      <w:r w:rsidRPr="007D732A">
        <w:rPr>
          <w:rFonts w:cs="Arial"/>
          <w:color w:val="000000"/>
          <w:kern w:val="2"/>
          <w:szCs w:val="24"/>
          <w14:ligatures w14:val="standardContextual"/>
        </w:rPr>
        <w:t>šířka vozovky – 5,5 m – 6,00 m  </w:t>
      </w:r>
    </w:p>
    <w:p w14:paraId="48E3F97D" w14:textId="77777777" w:rsidR="004D3890" w:rsidRPr="007D732A" w:rsidRDefault="004D3890" w:rsidP="004D3890">
      <w:pPr>
        <w:numPr>
          <w:ilvl w:val="0"/>
          <w:numId w:val="18"/>
        </w:numPr>
        <w:tabs>
          <w:tab w:val="clear" w:pos="720"/>
        </w:tabs>
        <w:spacing w:after="120" w:line="240" w:lineRule="auto"/>
        <w:ind w:left="567" w:firstLine="0"/>
        <w:jc w:val="both"/>
        <w:textAlignment w:val="baseline"/>
        <w:rPr>
          <w:rFonts w:cs="Arial"/>
          <w:kern w:val="2"/>
          <w:szCs w:val="24"/>
          <w14:ligatures w14:val="standardContextual"/>
        </w:rPr>
      </w:pPr>
      <w:r w:rsidRPr="007D732A">
        <w:rPr>
          <w:rFonts w:cs="Arial"/>
          <w:color w:val="000000"/>
          <w:kern w:val="2"/>
          <w:szCs w:val="24"/>
          <w14:ligatures w14:val="standardContextual"/>
        </w:rPr>
        <w:t>plocha vozovky – 4 248 m2  </w:t>
      </w:r>
    </w:p>
    <w:p w14:paraId="6CE71257" w14:textId="77777777" w:rsidR="004D3890" w:rsidRPr="007D732A" w:rsidRDefault="004D3890" w:rsidP="004D3890">
      <w:pPr>
        <w:numPr>
          <w:ilvl w:val="0"/>
          <w:numId w:val="19"/>
        </w:numPr>
        <w:tabs>
          <w:tab w:val="clear" w:pos="720"/>
        </w:tabs>
        <w:spacing w:after="120" w:line="240" w:lineRule="auto"/>
        <w:ind w:left="567" w:firstLine="0"/>
        <w:jc w:val="both"/>
        <w:textAlignment w:val="baseline"/>
        <w:rPr>
          <w:rFonts w:cs="Arial"/>
          <w:kern w:val="2"/>
          <w:szCs w:val="24"/>
          <w14:ligatures w14:val="standardContextual"/>
        </w:rPr>
      </w:pPr>
      <w:r w:rsidRPr="007D732A">
        <w:rPr>
          <w:rFonts w:cs="Arial"/>
          <w:color w:val="000000"/>
          <w:kern w:val="2"/>
          <w:szCs w:val="24"/>
          <w14:ligatures w14:val="standardContextual"/>
        </w:rPr>
        <w:t>druh vozovky – lehká živičná.  </w:t>
      </w:r>
    </w:p>
    <w:p w14:paraId="77B77CF4"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 xml:space="preserve">Silnice III/03542 se nachází na pozemcích </w:t>
      </w:r>
      <w:proofErr w:type="spellStart"/>
      <w:r w:rsidRPr="007D732A">
        <w:rPr>
          <w:rFonts w:cs="Arial"/>
          <w:color w:val="000000"/>
          <w:kern w:val="2"/>
          <w:szCs w:val="24"/>
          <w14:ligatures w14:val="standardContextual"/>
        </w:rPr>
        <w:t>parc</w:t>
      </w:r>
      <w:proofErr w:type="spellEnd"/>
      <w:r w:rsidRPr="007D732A">
        <w:rPr>
          <w:rFonts w:cs="Arial"/>
          <w:color w:val="000000"/>
          <w:kern w:val="2"/>
          <w:szCs w:val="24"/>
          <w14:ligatures w14:val="standardContextual"/>
        </w:rPr>
        <w:t xml:space="preserve">. č. 416/1 </w:t>
      </w:r>
      <w:proofErr w:type="spellStart"/>
      <w:r w:rsidRPr="007D732A">
        <w:rPr>
          <w:rFonts w:cs="Arial"/>
          <w:color w:val="000000"/>
          <w:kern w:val="2"/>
          <w:szCs w:val="24"/>
          <w14:ligatures w14:val="standardContextual"/>
        </w:rPr>
        <w:t>ost</w:t>
      </w:r>
      <w:proofErr w:type="spellEnd"/>
      <w:r w:rsidRPr="007D732A">
        <w:rPr>
          <w:rFonts w:cs="Arial"/>
          <w:color w:val="000000"/>
          <w:kern w:val="2"/>
          <w:szCs w:val="24"/>
          <w14:ligatures w14:val="standardContextual"/>
        </w:rPr>
        <w:t xml:space="preserve">. plocha silnice o výměře 4 956 m2 a </w:t>
      </w:r>
      <w:proofErr w:type="spellStart"/>
      <w:r w:rsidRPr="007D732A">
        <w:rPr>
          <w:rFonts w:cs="Arial"/>
          <w:color w:val="000000"/>
          <w:kern w:val="2"/>
          <w:szCs w:val="24"/>
          <w14:ligatures w14:val="standardContextual"/>
        </w:rPr>
        <w:t>parc</w:t>
      </w:r>
      <w:proofErr w:type="spellEnd"/>
      <w:r w:rsidRPr="007D732A">
        <w:rPr>
          <w:rFonts w:cs="Arial"/>
          <w:color w:val="000000"/>
          <w:kern w:val="2"/>
          <w:szCs w:val="24"/>
          <w14:ligatures w14:val="standardContextual"/>
        </w:rPr>
        <w:t xml:space="preserve">. č. 468 </w:t>
      </w:r>
      <w:proofErr w:type="spellStart"/>
      <w:r w:rsidRPr="007D732A">
        <w:rPr>
          <w:rFonts w:cs="Arial"/>
          <w:color w:val="000000"/>
          <w:kern w:val="2"/>
          <w:szCs w:val="24"/>
          <w14:ligatures w14:val="standardContextual"/>
        </w:rPr>
        <w:t>ost</w:t>
      </w:r>
      <w:proofErr w:type="spellEnd"/>
      <w:r w:rsidRPr="007D732A">
        <w:rPr>
          <w:rFonts w:cs="Arial"/>
          <w:color w:val="000000"/>
          <w:kern w:val="2"/>
          <w:szCs w:val="24"/>
          <w14:ligatures w14:val="standardContextual"/>
        </w:rPr>
        <w:t>. plocha silnice o výměře 562 m2 ve vlastnictví Olomouckého kraje. Na této komunikaci se nenachází žádný mostní objekt ani silniční propustky.  </w:t>
      </w:r>
    </w:p>
    <w:p w14:paraId="55418577"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Zdůvodnění vyřazení silnice III/03542:  </w:t>
      </w:r>
    </w:p>
    <w:p w14:paraId="4DAA0491"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Tato silnice dle silničního zákona č. 13/1997 Sb. § 5 odst. 2 písm. c) ve znění pozdějších předpisů neplní charakter krajské silnice III. třídy, ale vyhovuje podmínkám kategorie MK. Obec Mladeč schválila na svém zasedání zastupitelstva převod výše uvedených pozemků včetně vyřazené silnice do svého majetku.  </w:t>
      </w:r>
    </w:p>
    <w:p w14:paraId="0E7DFC74" w14:textId="77777777" w:rsidR="004D3890" w:rsidRPr="007D732A" w:rsidRDefault="004D3890" w:rsidP="004D3890">
      <w:pPr>
        <w:spacing w:after="120" w:line="240" w:lineRule="auto"/>
        <w:jc w:val="both"/>
        <w:textAlignment w:val="baseline"/>
        <w:rPr>
          <w:rFonts w:cs="Arial"/>
          <w:kern w:val="2"/>
          <w:szCs w:val="24"/>
          <w14:ligatures w14:val="standardContextual"/>
        </w:rPr>
      </w:pPr>
      <w:r w:rsidRPr="007D732A">
        <w:rPr>
          <w:rFonts w:cs="Arial"/>
          <w:color w:val="000000"/>
          <w:kern w:val="2"/>
          <w:szCs w:val="24"/>
          <w14:ligatures w14:val="standardContextual"/>
        </w:rPr>
        <w:t>S výše uvedeným stanoviskem SSOK souhlasíme a doporučujeme předmětnou záležitost projednat v Komisi pro majetkoprávní záležitosti Rady Olomouckého kraje. </w:t>
      </w:r>
    </w:p>
    <w:p w14:paraId="31FEEC0E" w14:textId="77777777" w:rsidR="004D3890" w:rsidRDefault="004D3890" w:rsidP="004D3890">
      <w:pPr>
        <w:pStyle w:val="slo1text"/>
        <w:numPr>
          <w:ilvl w:val="0"/>
          <w:numId w:val="0"/>
        </w:numPr>
        <w:tabs>
          <w:tab w:val="left" w:pos="708"/>
        </w:tabs>
        <w:rPr>
          <w:szCs w:val="24"/>
        </w:rPr>
      </w:pPr>
      <w:r w:rsidRPr="0034443C">
        <w:rPr>
          <w:b/>
          <w:szCs w:val="24"/>
        </w:rPr>
        <w:t>Zastupitelstvo Olomouckého kraje svým usnesením č. UZ/</w:t>
      </w:r>
      <w:r>
        <w:rPr>
          <w:b/>
          <w:szCs w:val="24"/>
        </w:rPr>
        <w:t>21</w:t>
      </w:r>
      <w:r w:rsidRPr="0034443C">
        <w:rPr>
          <w:b/>
          <w:szCs w:val="24"/>
        </w:rPr>
        <w:t>/2</w:t>
      </w:r>
      <w:r>
        <w:rPr>
          <w:b/>
          <w:szCs w:val="24"/>
        </w:rPr>
        <w:t>3</w:t>
      </w:r>
      <w:r w:rsidRPr="0034443C">
        <w:rPr>
          <w:b/>
          <w:szCs w:val="24"/>
        </w:rPr>
        <w:t>/20</w:t>
      </w:r>
      <w:r>
        <w:rPr>
          <w:b/>
          <w:szCs w:val="24"/>
        </w:rPr>
        <w:t>24</w:t>
      </w:r>
      <w:r w:rsidRPr="0034443C">
        <w:rPr>
          <w:b/>
          <w:szCs w:val="24"/>
        </w:rPr>
        <w:t xml:space="preserve"> ze dne </w:t>
      </w:r>
      <w:r>
        <w:rPr>
          <w:b/>
          <w:szCs w:val="24"/>
        </w:rPr>
        <w:t>16</w:t>
      </w:r>
      <w:r w:rsidRPr="0034443C">
        <w:rPr>
          <w:b/>
          <w:szCs w:val="24"/>
        </w:rPr>
        <w:t>. </w:t>
      </w:r>
      <w:r>
        <w:rPr>
          <w:b/>
          <w:szCs w:val="24"/>
        </w:rPr>
        <w:t>9</w:t>
      </w:r>
      <w:r w:rsidRPr="0034443C">
        <w:rPr>
          <w:b/>
          <w:szCs w:val="24"/>
        </w:rPr>
        <w:t>. 20</w:t>
      </w:r>
      <w:r>
        <w:rPr>
          <w:b/>
          <w:szCs w:val="24"/>
        </w:rPr>
        <w:t>24</w:t>
      </w:r>
      <w:r w:rsidRPr="0034443C">
        <w:rPr>
          <w:b/>
          <w:szCs w:val="24"/>
        </w:rPr>
        <w:t xml:space="preserve"> schválilo </w:t>
      </w:r>
      <w:r w:rsidRPr="007D732A">
        <w:rPr>
          <w:b/>
          <w:szCs w:val="24"/>
        </w:rPr>
        <w:t xml:space="preserve">uzavření smlouvy o budoucí darovací smlouvě na budoucí bezúplatný převod pozemní komunikace č. III/03542 </w:t>
      </w:r>
      <w:proofErr w:type="spellStart"/>
      <w:r w:rsidRPr="007D732A">
        <w:rPr>
          <w:b/>
          <w:szCs w:val="24"/>
        </w:rPr>
        <w:t>Sobáčov</w:t>
      </w:r>
      <w:proofErr w:type="spellEnd"/>
      <w:r w:rsidRPr="007D732A">
        <w:rPr>
          <w:b/>
          <w:szCs w:val="24"/>
        </w:rPr>
        <w:t xml:space="preserve"> v délce 0,769 km, začátek úseku vyřazované silnice – od křižovatky vyústění ze silnice II/635 (UZ 2422A023) po konec úseku – 0,769 km (UZ 2422A135) se všemi součástmi a příslušenstvím, a to včetně pozemků </w:t>
      </w:r>
      <w:proofErr w:type="spellStart"/>
      <w:r w:rsidRPr="007D732A">
        <w:rPr>
          <w:b/>
          <w:szCs w:val="24"/>
        </w:rPr>
        <w:t>parc</w:t>
      </w:r>
      <w:proofErr w:type="spellEnd"/>
      <w:r w:rsidRPr="007D732A">
        <w:rPr>
          <w:b/>
          <w:szCs w:val="24"/>
        </w:rPr>
        <w:t xml:space="preserve">. č. 416/1 </w:t>
      </w:r>
      <w:proofErr w:type="spellStart"/>
      <w:r w:rsidRPr="007D732A">
        <w:rPr>
          <w:b/>
          <w:szCs w:val="24"/>
        </w:rPr>
        <w:t>ost</w:t>
      </w:r>
      <w:proofErr w:type="spellEnd"/>
      <w:r w:rsidRPr="007D732A">
        <w:rPr>
          <w:b/>
          <w:szCs w:val="24"/>
        </w:rPr>
        <w:t xml:space="preserve">. </w:t>
      </w:r>
      <w:proofErr w:type="spellStart"/>
      <w:r w:rsidRPr="007D732A">
        <w:rPr>
          <w:b/>
          <w:szCs w:val="24"/>
        </w:rPr>
        <w:t>pl</w:t>
      </w:r>
      <w:proofErr w:type="spellEnd"/>
      <w:r w:rsidRPr="007D732A">
        <w:rPr>
          <w:b/>
          <w:szCs w:val="24"/>
        </w:rPr>
        <w:t xml:space="preserve">. o výměře 4 956 m2 a </w:t>
      </w:r>
      <w:proofErr w:type="spellStart"/>
      <w:r w:rsidRPr="007D732A">
        <w:rPr>
          <w:b/>
          <w:szCs w:val="24"/>
        </w:rPr>
        <w:t>parc</w:t>
      </w:r>
      <w:proofErr w:type="spellEnd"/>
      <w:r w:rsidRPr="007D732A">
        <w:rPr>
          <w:b/>
          <w:szCs w:val="24"/>
        </w:rPr>
        <w:t xml:space="preserve">. č. 468 </w:t>
      </w:r>
      <w:proofErr w:type="spellStart"/>
      <w:r w:rsidRPr="007D732A">
        <w:rPr>
          <w:b/>
          <w:szCs w:val="24"/>
        </w:rPr>
        <w:t>ost</w:t>
      </w:r>
      <w:proofErr w:type="spellEnd"/>
      <w:r w:rsidRPr="007D732A">
        <w:rPr>
          <w:b/>
          <w:szCs w:val="24"/>
        </w:rPr>
        <w:t>. pl. o výměře 562</w:t>
      </w:r>
      <w:r>
        <w:rPr>
          <w:b/>
          <w:szCs w:val="24"/>
        </w:rPr>
        <w:t> </w:t>
      </w:r>
      <w:r w:rsidRPr="007D732A">
        <w:rPr>
          <w:b/>
          <w:szCs w:val="24"/>
        </w:rPr>
        <w:t>m2 v </w:t>
      </w:r>
      <w:proofErr w:type="spellStart"/>
      <w:r w:rsidRPr="007D732A">
        <w:rPr>
          <w:b/>
          <w:szCs w:val="24"/>
        </w:rPr>
        <w:t>k.ú</w:t>
      </w:r>
      <w:proofErr w:type="spellEnd"/>
      <w:r w:rsidRPr="007D732A">
        <w:rPr>
          <w:b/>
          <w:szCs w:val="24"/>
        </w:rPr>
        <w:t>. </w:t>
      </w:r>
      <w:proofErr w:type="spellStart"/>
      <w:r w:rsidRPr="007D732A">
        <w:rPr>
          <w:b/>
          <w:szCs w:val="24"/>
        </w:rPr>
        <w:t>Sobáčov</w:t>
      </w:r>
      <w:proofErr w:type="spellEnd"/>
      <w:r w:rsidRPr="007D732A">
        <w:rPr>
          <w:b/>
          <w:szCs w:val="24"/>
        </w:rPr>
        <w:t>, obec Mladeč mezi Olomouckým krajem jako budoucím dárcem a obcí Mladeč, IČO: 00299219, jako budoucím obdarovaným. Řádná darovací smlouva bude uzavřena do jednoho roku ode dne nabytí právní moci rozhodnutí o vyřazení pozemní komunikace z krajské silniční sítě, nejpozději do 31. 12. 2034. Nabyvatel uhradí veškeré náklady spojené s převodem vlastnického práva a správní poplatek spojený s návrhem na vklad vlastnického práva do katastru nemovitostí.</w:t>
      </w:r>
    </w:p>
    <w:p w14:paraId="1BB2B346" w14:textId="77777777" w:rsidR="004D3890" w:rsidRPr="0086287C" w:rsidRDefault="004D3890" w:rsidP="004D3890">
      <w:pPr>
        <w:pStyle w:val="slo1text"/>
        <w:numPr>
          <w:ilvl w:val="0"/>
          <w:numId w:val="0"/>
        </w:numPr>
        <w:tabs>
          <w:tab w:val="left" w:pos="708"/>
        </w:tabs>
        <w:rPr>
          <w:bCs/>
          <w:szCs w:val="24"/>
          <w:u w:val="single"/>
        </w:rPr>
      </w:pPr>
      <w:r w:rsidRPr="0086287C">
        <w:rPr>
          <w:rStyle w:val="Tunznak"/>
          <w:b w:val="0"/>
          <w:bCs/>
          <w:szCs w:val="24"/>
          <w:u w:val="single"/>
        </w:rPr>
        <w:t>Smlouva o budoucí darovací smlouvě mezi Olomouckým kraje</w:t>
      </w:r>
      <w:r>
        <w:rPr>
          <w:rStyle w:val="Tunznak"/>
          <w:b w:val="0"/>
          <w:bCs/>
          <w:szCs w:val="24"/>
          <w:u w:val="single"/>
        </w:rPr>
        <w:t>m</w:t>
      </w:r>
      <w:r w:rsidRPr="0086287C">
        <w:rPr>
          <w:rStyle w:val="Tunznak"/>
          <w:b w:val="0"/>
          <w:bCs/>
          <w:szCs w:val="24"/>
          <w:u w:val="single"/>
        </w:rPr>
        <w:t xml:space="preserve"> a obcí Mladeč, IČO:</w:t>
      </w:r>
      <w:r w:rsidRPr="0086287C">
        <w:rPr>
          <w:rStyle w:val="Tunznak"/>
          <w:szCs w:val="24"/>
          <w:u w:val="single"/>
        </w:rPr>
        <w:t> </w:t>
      </w:r>
      <w:r w:rsidRPr="0086287C">
        <w:rPr>
          <w:szCs w:val="24"/>
          <w:u w:val="single"/>
        </w:rPr>
        <w:t>00299219</w:t>
      </w:r>
      <w:r w:rsidRPr="0086287C">
        <w:rPr>
          <w:b/>
          <w:bCs/>
          <w:szCs w:val="24"/>
          <w:u w:val="single"/>
        </w:rPr>
        <w:t xml:space="preserve"> </w:t>
      </w:r>
      <w:r w:rsidRPr="0086287C">
        <w:rPr>
          <w:bCs/>
          <w:szCs w:val="24"/>
          <w:u w:val="single"/>
        </w:rPr>
        <w:t>byla uzavřena dne 7. 1. 2025.</w:t>
      </w:r>
    </w:p>
    <w:p w14:paraId="31944445" w14:textId="77777777" w:rsidR="004D3890" w:rsidRPr="0034443C" w:rsidRDefault="004D3890" w:rsidP="004D3890">
      <w:pPr>
        <w:pStyle w:val="slo1text"/>
        <w:numPr>
          <w:ilvl w:val="0"/>
          <w:numId w:val="0"/>
        </w:numPr>
        <w:tabs>
          <w:tab w:val="left" w:pos="708"/>
        </w:tabs>
        <w:rPr>
          <w:rStyle w:val="Tunznak"/>
          <w:b w:val="0"/>
          <w:bCs/>
          <w:szCs w:val="24"/>
        </w:rPr>
      </w:pPr>
      <w:r>
        <w:rPr>
          <w:bCs/>
          <w:szCs w:val="24"/>
        </w:rPr>
        <w:t xml:space="preserve">Rozhodnutí č.j. </w:t>
      </w:r>
      <w:r w:rsidRPr="007D732A">
        <w:rPr>
          <w:bCs/>
          <w:szCs w:val="24"/>
        </w:rPr>
        <w:t>KUOK 18124/2025</w:t>
      </w:r>
      <w:r>
        <w:rPr>
          <w:bCs/>
          <w:szCs w:val="24"/>
        </w:rPr>
        <w:t xml:space="preserve"> ze dne 3. 2. 2025 o vyřazení předmětného úseku silnice vydal </w:t>
      </w:r>
      <w:r w:rsidRPr="0034443C">
        <w:rPr>
          <w:bCs/>
          <w:szCs w:val="24"/>
        </w:rPr>
        <w:t>Krajský úřad Olomouckého kraje</w:t>
      </w:r>
      <w:r>
        <w:rPr>
          <w:bCs/>
          <w:szCs w:val="24"/>
        </w:rPr>
        <w:t xml:space="preserve">, </w:t>
      </w:r>
      <w:r w:rsidRPr="0034443C">
        <w:rPr>
          <w:bCs/>
          <w:szCs w:val="24"/>
        </w:rPr>
        <w:t>Odbor dopravy a silničního hospodářství</w:t>
      </w:r>
      <w:r>
        <w:rPr>
          <w:bCs/>
          <w:szCs w:val="24"/>
        </w:rPr>
        <w:t>. Rozhodnutí nabylo právní moci dne 20. 2. 2025.</w:t>
      </w:r>
    </w:p>
    <w:p w14:paraId="200BDB9E" w14:textId="34C4BAF7" w:rsidR="004D3890" w:rsidRDefault="00A87C5F" w:rsidP="00A87C5F">
      <w:pPr>
        <w:pStyle w:val="Default"/>
        <w:widowControl w:val="0"/>
        <w:spacing w:after="120"/>
        <w:jc w:val="both"/>
        <w:rPr>
          <w:b/>
          <w:bCs/>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w:t>
      </w:r>
      <w:r w:rsidR="004D3890" w:rsidRPr="00E05595">
        <w:rPr>
          <w:b/>
          <w:bCs/>
        </w:rPr>
        <w:t xml:space="preserve">schválit </w:t>
      </w:r>
      <w:r w:rsidR="004D3890" w:rsidRPr="00E14E4B">
        <w:rPr>
          <w:b/>
          <w:bCs/>
        </w:rPr>
        <w:t>bezúplatn</w:t>
      </w:r>
      <w:r w:rsidR="004D3890">
        <w:rPr>
          <w:b/>
          <w:bCs/>
        </w:rPr>
        <w:t>ý</w:t>
      </w:r>
      <w:r w:rsidR="004D3890" w:rsidRPr="00E14E4B">
        <w:rPr>
          <w:b/>
          <w:bCs/>
        </w:rPr>
        <w:t xml:space="preserve"> přev</w:t>
      </w:r>
      <w:r w:rsidR="004D3890">
        <w:rPr>
          <w:b/>
          <w:bCs/>
        </w:rPr>
        <w:t>od</w:t>
      </w:r>
      <w:r w:rsidR="004D3890" w:rsidRPr="00E14E4B">
        <w:rPr>
          <w:b/>
          <w:bCs/>
        </w:rPr>
        <w:t xml:space="preserve"> </w:t>
      </w:r>
      <w:r w:rsidR="004D3890" w:rsidRPr="002F7A59">
        <w:rPr>
          <w:b/>
          <w:bCs/>
          <w:iCs/>
        </w:rPr>
        <w:t>úsek</w:t>
      </w:r>
      <w:r w:rsidR="004D3890">
        <w:rPr>
          <w:b/>
          <w:bCs/>
          <w:iCs/>
        </w:rPr>
        <w:t>u</w:t>
      </w:r>
      <w:r w:rsidR="004D3890" w:rsidRPr="002F7A59">
        <w:rPr>
          <w:b/>
          <w:bCs/>
          <w:iCs/>
        </w:rPr>
        <w:t xml:space="preserve"> </w:t>
      </w:r>
      <w:r w:rsidR="004D3890">
        <w:rPr>
          <w:b/>
          <w:bCs/>
          <w:iCs/>
        </w:rPr>
        <w:t xml:space="preserve">původní </w:t>
      </w:r>
      <w:r w:rsidR="004D3890" w:rsidRPr="007D732A">
        <w:rPr>
          <w:b/>
          <w:bCs/>
          <w:iCs/>
        </w:rPr>
        <w:t>silnice III. třídy č. 03542 v celé svoj</w:t>
      </w:r>
      <w:r w:rsidR="004D3890">
        <w:rPr>
          <w:b/>
          <w:bCs/>
          <w:iCs/>
        </w:rPr>
        <w:t>i</w:t>
      </w:r>
      <w:r w:rsidR="004D3890" w:rsidRPr="007D732A">
        <w:rPr>
          <w:b/>
          <w:bCs/>
          <w:iCs/>
        </w:rPr>
        <w:t xml:space="preserve"> délce 0,769 km v katastrálním území </w:t>
      </w:r>
      <w:proofErr w:type="spellStart"/>
      <w:r w:rsidR="004D3890" w:rsidRPr="007D732A">
        <w:rPr>
          <w:b/>
          <w:bCs/>
          <w:iCs/>
        </w:rPr>
        <w:t>Sobáčov</w:t>
      </w:r>
      <w:proofErr w:type="spellEnd"/>
      <w:r w:rsidR="004D3890" w:rsidRPr="007D732A">
        <w:rPr>
          <w:b/>
          <w:bCs/>
          <w:iCs/>
        </w:rPr>
        <w:t xml:space="preserve">, obec Mladeč, jejíž začátek je v km 0,000 (v místě křižovatky se silnicí </w:t>
      </w:r>
      <w:r w:rsidR="004D3890" w:rsidRPr="007D732A">
        <w:rPr>
          <w:b/>
          <w:bCs/>
          <w:iCs/>
        </w:rPr>
        <w:lastRenderedPageBreak/>
        <w:t>II/635; uzlový bod UZ 2422A023) a konec v km 0,769 (uzlový bod UZ 2422A135)</w:t>
      </w:r>
      <w:r w:rsidR="004D3890">
        <w:rPr>
          <w:b/>
          <w:bCs/>
          <w:iCs/>
        </w:rPr>
        <w:t xml:space="preserve"> se všemi součástmi a příslušenstvím, a</w:t>
      </w:r>
      <w:r w:rsidR="004D3890" w:rsidRPr="002F7A59">
        <w:rPr>
          <w:b/>
          <w:bCs/>
          <w:iCs/>
        </w:rPr>
        <w:t xml:space="preserve"> </w:t>
      </w:r>
      <w:r w:rsidR="004D3890">
        <w:rPr>
          <w:b/>
          <w:bCs/>
          <w:iCs/>
        </w:rPr>
        <w:t>dále pozemků</w:t>
      </w:r>
      <w:r w:rsidR="004D3890" w:rsidRPr="002F7A59">
        <w:rPr>
          <w:b/>
          <w:bCs/>
          <w:iCs/>
        </w:rPr>
        <w:t xml:space="preserve"> </w:t>
      </w:r>
      <w:proofErr w:type="spellStart"/>
      <w:r w:rsidR="004D3890" w:rsidRPr="007D732A">
        <w:rPr>
          <w:b/>
        </w:rPr>
        <w:t>parc</w:t>
      </w:r>
      <w:proofErr w:type="spellEnd"/>
      <w:r w:rsidR="004D3890" w:rsidRPr="007D732A">
        <w:rPr>
          <w:b/>
        </w:rPr>
        <w:t>. č. 416/1 ostatní plocha o výměře 4</w:t>
      </w:r>
      <w:r w:rsidR="004D3890">
        <w:rPr>
          <w:b/>
        </w:rPr>
        <w:t> </w:t>
      </w:r>
      <w:r w:rsidR="004D3890" w:rsidRPr="007D732A">
        <w:rPr>
          <w:b/>
        </w:rPr>
        <w:t>956 m</w:t>
      </w:r>
      <w:r w:rsidR="004D3890" w:rsidRPr="008E5702">
        <w:rPr>
          <w:b/>
        </w:rPr>
        <w:t>2</w:t>
      </w:r>
      <w:r w:rsidR="004D3890" w:rsidRPr="007D732A">
        <w:rPr>
          <w:b/>
        </w:rPr>
        <w:t xml:space="preserve"> a </w:t>
      </w:r>
      <w:proofErr w:type="spellStart"/>
      <w:r w:rsidR="004D3890" w:rsidRPr="007D732A">
        <w:rPr>
          <w:b/>
        </w:rPr>
        <w:t>parc</w:t>
      </w:r>
      <w:proofErr w:type="spellEnd"/>
      <w:r w:rsidR="004D3890" w:rsidRPr="007D732A">
        <w:rPr>
          <w:b/>
        </w:rPr>
        <w:t>. č. 468 ostatní plocha o výměře 562 m</w:t>
      </w:r>
      <w:r w:rsidR="004D3890" w:rsidRPr="008E5702">
        <w:rPr>
          <w:b/>
        </w:rPr>
        <w:t>2</w:t>
      </w:r>
      <w:r w:rsidR="004D3890" w:rsidRPr="007D732A">
        <w:rPr>
          <w:b/>
        </w:rPr>
        <w:t xml:space="preserve">, oba v katastrálním území </w:t>
      </w:r>
      <w:proofErr w:type="spellStart"/>
      <w:r w:rsidR="004D3890" w:rsidRPr="007D732A">
        <w:rPr>
          <w:b/>
        </w:rPr>
        <w:t>Sobáčov</w:t>
      </w:r>
      <w:proofErr w:type="spellEnd"/>
      <w:r w:rsidR="004D3890" w:rsidRPr="007D732A">
        <w:rPr>
          <w:b/>
        </w:rPr>
        <w:t>, obec Mladeč</w:t>
      </w:r>
      <w:r w:rsidR="004D3890">
        <w:rPr>
          <w:b/>
          <w:bCs/>
        </w:rPr>
        <w:t xml:space="preserve">, </w:t>
      </w:r>
      <w:r w:rsidR="004D3890" w:rsidRPr="00E14E4B">
        <w:rPr>
          <w:b/>
          <w:bCs/>
        </w:rPr>
        <w:t xml:space="preserve">vše z vlastnictví Olomouckého kraje, z hospodaření Správy silnic Olomouckého kraje, příspěvkové organizace do vlastnictví obce </w:t>
      </w:r>
      <w:r w:rsidR="004D3890" w:rsidRPr="007D732A">
        <w:rPr>
          <w:b/>
        </w:rPr>
        <w:t>Mladeč, IČO: 00299219</w:t>
      </w:r>
      <w:r w:rsidR="004D3890" w:rsidRPr="00E14E4B">
        <w:rPr>
          <w:b/>
          <w:bCs/>
        </w:rPr>
        <w:t>. Nabyvatel uhradí veškeré náklady spojené s převodem vlastnického práva a správní poplatek spojený s návrhem na vklad do katastru nemovitostí.</w:t>
      </w:r>
    </w:p>
    <w:p w14:paraId="5DB37B18" w14:textId="77777777" w:rsidR="00A87C5F" w:rsidRPr="0034443C" w:rsidRDefault="00A87C5F" w:rsidP="00A87C5F">
      <w:pPr>
        <w:pStyle w:val="Default"/>
        <w:widowControl w:val="0"/>
        <w:spacing w:after="120"/>
        <w:jc w:val="both"/>
        <w:rPr>
          <w:b/>
          <w:bCs/>
          <w:iCs/>
        </w:rPr>
      </w:pPr>
    </w:p>
    <w:p w14:paraId="7D037121" w14:textId="59E21980" w:rsidR="00A87C5F" w:rsidRDefault="00A87C5F" w:rsidP="00A87C5F">
      <w:pPr>
        <w:pStyle w:val="slo1text"/>
        <w:numPr>
          <w:ilvl w:val="0"/>
          <w:numId w:val="0"/>
        </w:numPr>
        <w:tabs>
          <w:tab w:val="left" w:pos="708"/>
        </w:tabs>
        <w:rPr>
          <w:rFonts w:cs="Arial"/>
          <w:b/>
          <w:szCs w:val="24"/>
        </w:rPr>
      </w:pPr>
      <w:r w:rsidRPr="00C27CB7">
        <w:rPr>
          <w:rFonts w:cs="Arial"/>
          <w:b/>
          <w:szCs w:val="24"/>
        </w:rPr>
        <w:t xml:space="preserve">k návrhu usnesení bod </w:t>
      </w:r>
      <w:r>
        <w:rPr>
          <w:rFonts w:cs="Arial"/>
          <w:b/>
          <w:szCs w:val="24"/>
        </w:rPr>
        <w:t>1</w:t>
      </w:r>
      <w:r w:rsidRPr="00C27CB7">
        <w:rPr>
          <w:rFonts w:cs="Arial"/>
          <w:b/>
          <w:szCs w:val="24"/>
        </w:rPr>
        <w:t>.</w:t>
      </w:r>
      <w:r w:rsidRPr="00EE2D4A">
        <w:rPr>
          <w:b/>
        </w:rPr>
        <w:t> </w:t>
      </w:r>
      <w:r>
        <w:rPr>
          <w:b/>
        </w:rPr>
        <w:t>3</w:t>
      </w:r>
      <w:r w:rsidRPr="00EE2D4A">
        <w:rPr>
          <w:b/>
        </w:rPr>
        <w:t>.</w:t>
      </w:r>
    </w:p>
    <w:p w14:paraId="0817F5C1" w14:textId="77777777" w:rsidR="00A87C5F" w:rsidRPr="009845A9" w:rsidRDefault="00A87C5F" w:rsidP="00A87C5F">
      <w:pPr>
        <w:widowControl w:val="0"/>
        <w:pBdr>
          <w:top w:val="single" w:sz="4" w:space="1" w:color="auto"/>
          <w:left w:val="single" w:sz="4" w:space="4" w:color="auto"/>
          <w:bottom w:val="single" w:sz="4" w:space="1" w:color="auto"/>
          <w:right w:val="single" w:sz="4" w:space="4" w:color="auto"/>
        </w:pBdr>
        <w:spacing w:after="120"/>
        <w:jc w:val="both"/>
        <w:rPr>
          <w:rFonts w:cs="Arial"/>
          <w:b/>
        </w:rPr>
      </w:pPr>
      <w:r w:rsidRPr="009845A9">
        <w:rPr>
          <w:rFonts w:cs="Arial"/>
          <w:b/>
        </w:rPr>
        <w:t>Bezúplatný převod částí pozemků v </w:t>
      </w:r>
      <w:proofErr w:type="spellStart"/>
      <w:r w:rsidRPr="009845A9">
        <w:rPr>
          <w:rFonts w:cs="Arial"/>
          <w:b/>
        </w:rPr>
        <w:t>k.ú</w:t>
      </w:r>
      <w:proofErr w:type="spellEnd"/>
      <w:r w:rsidRPr="009845A9">
        <w:rPr>
          <w:rFonts w:cs="Arial"/>
          <w:b/>
        </w:rPr>
        <w:t>. Nová Dědina u Konice, obec Konice, z vlastnictví Olomouckého kraje, z hospodaření Správy silnic Olomouckého kraje, příspěvkové organizace, do vlastnictví města Konice.</w:t>
      </w:r>
    </w:p>
    <w:p w14:paraId="1A3B9CD8" w14:textId="77777777" w:rsidR="00A87C5F" w:rsidRPr="009845A9" w:rsidRDefault="00A87C5F" w:rsidP="00A87C5F">
      <w:pPr>
        <w:widowControl w:val="0"/>
        <w:spacing w:after="120" w:line="240" w:lineRule="auto"/>
        <w:jc w:val="both"/>
        <w:rPr>
          <w:rFonts w:cs="Arial"/>
          <w:bCs/>
        </w:rPr>
      </w:pPr>
      <w:r w:rsidRPr="009845A9">
        <w:rPr>
          <w:rFonts w:cs="Arial"/>
        </w:rPr>
        <w:t xml:space="preserve">Předmětné pozemky v hospodaření Správy silnic Olomouckého kraje, příspěvkové organizace, </w:t>
      </w:r>
      <w:r w:rsidRPr="009845A9">
        <w:rPr>
          <w:rFonts w:cs="Arial"/>
          <w:bCs/>
        </w:rPr>
        <w:t xml:space="preserve">se nacházejí v </w:t>
      </w:r>
      <w:proofErr w:type="spellStart"/>
      <w:r w:rsidRPr="009845A9">
        <w:rPr>
          <w:rFonts w:cs="Arial"/>
          <w:bCs/>
        </w:rPr>
        <w:t>k.ú</w:t>
      </w:r>
      <w:proofErr w:type="spellEnd"/>
      <w:r w:rsidRPr="009845A9">
        <w:rPr>
          <w:rFonts w:cs="Arial"/>
          <w:bCs/>
        </w:rPr>
        <w:t>. Nová Dědina u Konice, obec Konice, a na jejich částech</w:t>
      </w:r>
      <w:r>
        <w:rPr>
          <w:rFonts w:cs="Arial"/>
          <w:bCs/>
        </w:rPr>
        <w:t>, o celkové výměře 19 m2,</w:t>
      </w:r>
      <w:r w:rsidRPr="009845A9">
        <w:rPr>
          <w:rFonts w:cs="Arial"/>
          <w:bCs/>
        </w:rPr>
        <w:t xml:space="preserve"> se nachází stavba autobusové čekárny. </w:t>
      </w:r>
    </w:p>
    <w:p w14:paraId="7BFCD8FE" w14:textId="77777777" w:rsidR="00A87C5F" w:rsidRPr="009845A9" w:rsidRDefault="00A87C5F" w:rsidP="00A87C5F">
      <w:pPr>
        <w:widowControl w:val="0"/>
        <w:spacing w:after="120" w:line="240" w:lineRule="auto"/>
        <w:jc w:val="both"/>
        <w:rPr>
          <w:rFonts w:cs="Arial"/>
          <w:bCs/>
        </w:rPr>
      </w:pPr>
      <w:r w:rsidRPr="009845A9">
        <w:rPr>
          <w:rFonts w:cs="Arial"/>
          <w:bCs/>
        </w:rPr>
        <w:t xml:space="preserve">Žádost o bezúplatný převod zaslalo město Konice. </w:t>
      </w:r>
    </w:p>
    <w:p w14:paraId="2E1D6FE7" w14:textId="77777777" w:rsidR="00A87C5F" w:rsidRPr="009845A9" w:rsidRDefault="00A87C5F" w:rsidP="00A87C5F">
      <w:pPr>
        <w:widowControl w:val="0"/>
        <w:spacing w:after="120" w:line="240" w:lineRule="auto"/>
        <w:jc w:val="both"/>
        <w:rPr>
          <w:rFonts w:cs="Arial"/>
          <w:b/>
        </w:rPr>
      </w:pPr>
      <w:r w:rsidRPr="009845A9">
        <w:rPr>
          <w:rFonts w:cs="Arial"/>
          <w:b/>
        </w:rPr>
        <w:t>Vyjádření odboru dopravy a silničního hospodářství ze dne 22. 11. 2024:</w:t>
      </w:r>
    </w:p>
    <w:p w14:paraId="3A5AAC7D" w14:textId="77777777" w:rsidR="00A87C5F" w:rsidRPr="009845A9" w:rsidRDefault="00A87C5F" w:rsidP="00A87C5F">
      <w:pPr>
        <w:widowControl w:val="0"/>
        <w:spacing w:after="120" w:line="240" w:lineRule="auto"/>
        <w:jc w:val="both"/>
        <w:rPr>
          <w:rFonts w:cs="Arial"/>
          <w:color w:val="000000"/>
        </w:rPr>
      </w:pPr>
      <w:r w:rsidRPr="009845A9">
        <w:rPr>
          <w:rFonts w:cs="Arial"/>
          <w:color w:val="000000"/>
        </w:rPr>
        <w:t>Odbor dopravy a silničního hospodářství na základě vyjádření Správy silnic Olomouckého kraje, příspěvkové organizace souhlasí s bezúplatným převodem částí pozemků v </w:t>
      </w:r>
      <w:proofErr w:type="spellStart"/>
      <w:r w:rsidRPr="009845A9">
        <w:rPr>
          <w:rFonts w:cs="Arial"/>
          <w:color w:val="000000"/>
        </w:rPr>
        <w:t>k.ú</w:t>
      </w:r>
      <w:proofErr w:type="spellEnd"/>
      <w:r w:rsidRPr="009845A9">
        <w:rPr>
          <w:rFonts w:cs="Arial"/>
          <w:color w:val="000000"/>
        </w:rPr>
        <w:t xml:space="preserve">. Nová Dědina u Konice, obec Konice z vlastnictví Olomouckého kraje, z hospodaření Správy silnic Olomouckého kraje, příspěvkové organizace, do vlastnictví města Konice. Na částech pozemků se nachází stavba autobusové čekárny, pro činnost SSOK jsou nepotřebné. </w:t>
      </w:r>
    </w:p>
    <w:p w14:paraId="4397FA65" w14:textId="77777777" w:rsidR="00A87C5F" w:rsidRDefault="00A87C5F" w:rsidP="00A87C5F">
      <w:pPr>
        <w:spacing w:after="120" w:line="240" w:lineRule="auto"/>
        <w:jc w:val="both"/>
        <w:rPr>
          <w:rFonts w:cs="Arial"/>
          <w:color w:val="000000"/>
        </w:rPr>
      </w:pPr>
      <w:r w:rsidRPr="009845A9">
        <w:rPr>
          <w:rFonts w:cs="Arial"/>
          <w:color w:val="000000"/>
        </w:rPr>
        <w:t xml:space="preserve">Vzájemné bezúplatné převody nemovitostí mezi Olomouckým krajem a městem Konice jsou realizovány průběžně. </w:t>
      </w:r>
    </w:p>
    <w:p w14:paraId="386DDD5E" w14:textId="72BE1065" w:rsidR="00A87C5F" w:rsidRPr="00385E19" w:rsidRDefault="00A87C5F" w:rsidP="00A87C5F">
      <w:pPr>
        <w:pStyle w:val="Zkladntext"/>
        <w:rPr>
          <w:rStyle w:val="Zkladnznak"/>
          <w:rFonts w:cs="Arial"/>
          <w:szCs w:val="24"/>
        </w:rPr>
      </w:pPr>
      <w:r w:rsidRPr="00385E19">
        <w:rPr>
          <w:rStyle w:val="Tunznak"/>
          <w:rFonts w:cs="Arial"/>
          <w:szCs w:val="24"/>
        </w:rPr>
        <w:t>Záměr Olomouckého kraje byl zveřejněn na úřední desce Krajského úřadu Olomouckého kraje a webových stránkách Olomouckého kraje v termínu od</w:t>
      </w:r>
      <w:r>
        <w:rPr>
          <w:rStyle w:val="Tunznak"/>
          <w:rFonts w:cs="Arial"/>
          <w:szCs w:val="24"/>
        </w:rPr>
        <w:t xml:space="preserve"> 10</w:t>
      </w:r>
      <w:r w:rsidRPr="00385E19">
        <w:rPr>
          <w:rStyle w:val="Tunznak"/>
          <w:rFonts w:cs="Arial"/>
          <w:szCs w:val="24"/>
        </w:rPr>
        <w:t>. </w:t>
      </w:r>
      <w:r>
        <w:rPr>
          <w:rStyle w:val="Tunznak"/>
          <w:rFonts w:cs="Arial"/>
          <w:szCs w:val="24"/>
        </w:rPr>
        <w:t>2</w:t>
      </w:r>
      <w:r w:rsidRPr="00385E19">
        <w:rPr>
          <w:rStyle w:val="Tunznak"/>
          <w:rFonts w:cs="Arial"/>
          <w:szCs w:val="24"/>
        </w:rPr>
        <w:t>. 202</w:t>
      </w:r>
      <w:r>
        <w:rPr>
          <w:rStyle w:val="Tunznak"/>
          <w:rFonts w:cs="Arial"/>
          <w:szCs w:val="24"/>
        </w:rPr>
        <w:t>5</w:t>
      </w:r>
      <w:r w:rsidRPr="00385E19">
        <w:rPr>
          <w:rStyle w:val="Tunznak"/>
          <w:rFonts w:cs="Arial"/>
          <w:szCs w:val="24"/>
        </w:rPr>
        <w:t xml:space="preserve"> do </w:t>
      </w:r>
      <w:r>
        <w:rPr>
          <w:rStyle w:val="Tunznak"/>
          <w:rFonts w:cs="Arial"/>
          <w:szCs w:val="24"/>
        </w:rPr>
        <w:t>13</w:t>
      </w:r>
      <w:r w:rsidRPr="00385E19">
        <w:rPr>
          <w:rStyle w:val="Tunznak"/>
          <w:rFonts w:cs="Arial"/>
          <w:szCs w:val="24"/>
        </w:rPr>
        <w:t>. </w:t>
      </w:r>
      <w:r>
        <w:rPr>
          <w:rStyle w:val="Tunznak"/>
          <w:rFonts w:cs="Arial"/>
          <w:szCs w:val="24"/>
        </w:rPr>
        <w:t>3</w:t>
      </w:r>
      <w:r w:rsidRPr="00385E19">
        <w:rPr>
          <w:rStyle w:val="Tunznak"/>
          <w:rFonts w:cs="Arial"/>
          <w:szCs w:val="24"/>
        </w:rPr>
        <w:t>. 202</w:t>
      </w:r>
      <w:r>
        <w:rPr>
          <w:rStyle w:val="Tunznak"/>
          <w:rFonts w:cs="Arial"/>
          <w:szCs w:val="24"/>
        </w:rPr>
        <w:t>5</w:t>
      </w:r>
      <w:r w:rsidRPr="00385E19">
        <w:rPr>
          <w:rStyle w:val="Tunznak"/>
          <w:rFonts w:cs="Arial"/>
          <w:szCs w:val="24"/>
        </w:rPr>
        <w:t xml:space="preserve">. </w:t>
      </w:r>
      <w:r w:rsidRPr="00385E19">
        <w:rPr>
          <w:rStyle w:val="Zkladnznak"/>
          <w:rFonts w:cs="Arial"/>
          <w:szCs w:val="24"/>
        </w:rPr>
        <w:t>V průběhu zveřejnění se jiný zájemce o předmětn</w:t>
      </w:r>
      <w:r>
        <w:rPr>
          <w:rStyle w:val="Zkladnznak"/>
          <w:rFonts w:cs="Arial"/>
          <w:szCs w:val="24"/>
        </w:rPr>
        <w:t>é</w:t>
      </w:r>
      <w:r w:rsidRPr="00385E19">
        <w:rPr>
          <w:rStyle w:val="Zkladnznak"/>
          <w:rFonts w:cs="Arial"/>
          <w:szCs w:val="24"/>
        </w:rPr>
        <w:t xml:space="preserve"> nemovitost</w:t>
      </w:r>
      <w:r>
        <w:rPr>
          <w:rStyle w:val="Zkladnznak"/>
          <w:rFonts w:cs="Arial"/>
          <w:szCs w:val="24"/>
        </w:rPr>
        <w:t>i</w:t>
      </w:r>
      <w:r w:rsidRPr="00385E19">
        <w:rPr>
          <w:rStyle w:val="Zkladnznak"/>
          <w:rFonts w:cs="Arial"/>
          <w:szCs w:val="24"/>
        </w:rPr>
        <w:t xml:space="preserve"> nepřihlásil, nebyly vzneseny žádné podněty a připomínky.</w:t>
      </w:r>
    </w:p>
    <w:p w14:paraId="69D22F78" w14:textId="5F466415" w:rsidR="00A87C5F" w:rsidRDefault="00A87C5F" w:rsidP="00A87C5F">
      <w:pPr>
        <w:pStyle w:val="Default"/>
        <w:widowControl w:val="0"/>
        <w:spacing w:after="120"/>
        <w:jc w:val="both"/>
        <w:rPr>
          <w:b/>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od</w:t>
      </w:r>
      <w:r w:rsidRPr="009845A9">
        <w:rPr>
          <w:b/>
          <w:bCs/>
        </w:rPr>
        <w:t xml:space="preserve"> část</w:t>
      </w:r>
      <w:r>
        <w:rPr>
          <w:b/>
          <w:bCs/>
        </w:rPr>
        <w:t>í</w:t>
      </w:r>
      <w:r w:rsidRPr="009845A9">
        <w:rPr>
          <w:b/>
          <w:bCs/>
        </w:rPr>
        <w:t xml:space="preserve"> pozemků </w:t>
      </w:r>
      <w:proofErr w:type="spellStart"/>
      <w:r w:rsidRPr="009845A9">
        <w:rPr>
          <w:b/>
          <w:bCs/>
        </w:rPr>
        <w:t>parc</w:t>
      </w:r>
      <w:proofErr w:type="spellEnd"/>
      <w:r w:rsidRPr="009845A9">
        <w:rPr>
          <w:b/>
          <w:bCs/>
        </w:rPr>
        <w:t>.</w:t>
      </w:r>
      <w:r>
        <w:rPr>
          <w:b/>
          <w:bCs/>
        </w:rPr>
        <w:t xml:space="preserve"> č.</w:t>
      </w:r>
      <w:r w:rsidRPr="009845A9">
        <w:rPr>
          <w:b/>
          <w:bCs/>
        </w:rPr>
        <w:t xml:space="preserve"> 629/2 </w:t>
      </w:r>
      <w:proofErr w:type="spellStart"/>
      <w:r w:rsidRPr="009845A9">
        <w:rPr>
          <w:b/>
          <w:bCs/>
        </w:rPr>
        <w:t>ost</w:t>
      </w:r>
      <w:proofErr w:type="spellEnd"/>
      <w:r w:rsidRPr="009845A9">
        <w:rPr>
          <w:b/>
          <w:bCs/>
        </w:rPr>
        <w:t xml:space="preserve">. </w:t>
      </w:r>
      <w:proofErr w:type="spellStart"/>
      <w:r w:rsidRPr="009845A9">
        <w:rPr>
          <w:b/>
          <w:bCs/>
        </w:rPr>
        <w:t>pl</w:t>
      </w:r>
      <w:proofErr w:type="spellEnd"/>
      <w:r w:rsidRPr="009845A9">
        <w:rPr>
          <w:b/>
          <w:bCs/>
        </w:rPr>
        <w:t xml:space="preserve">. o výměře 6 m2 a </w:t>
      </w:r>
      <w:proofErr w:type="spellStart"/>
      <w:r w:rsidRPr="009845A9">
        <w:rPr>
          <w:b/>
          <w:bCs/>
        </w:rPr>
        <w:t>parc</w:t>
      </w:r>
      <w:proofErr w:type="spellEnd"/>
      <w:r w:rsidRPr="009845A9">
        <w:rPr>
          <w:b/>
          <w:bCs/>
        </w:rPr>
        <w:t xml:space="preserve">. č. 629/12 </w:t>
      </w:r>
      <w:proofErr w:type="spellStart"/>
      <w:r w:rsidRPr="009845A9">
        <w:rPr>
          <w:b/>
          <w:bCs/>
        </w:rPr>
        <w:t>ost</w:t>
      </w:r>
      <w:proofErr w:type="spellEnd"/>
      <w:r w:rsidRPr="009845A9">
        <w:rPr>
          <w:b/>
          <w:bCs/>
        </w:rPr>
        <w:t>. pl. o výměře 13</w:t>
      </w:r>
      <w:r>
        <w:rPr>
          <w:b/>
          <w:bCs/>
        </w:rPr>
        <w:t> </w:t>
      </w:r>
      <w:r w:rsidRPr="009845A9">
        <w:rPr>
          <w:b/>
          <w:bCs/>
        </w:rPr>
        <w:t xml:space="preserve">m2, dle geometrického plánu č. 204-289/2022 ze dne 21. 10. 2022 pozemky </w:t>
      </w:r>
      <w:proofErr w:type="spellStart"/>
      <w:r w:rsidRPr="009845A9">
        <w:rPr>
          <w:b/>
          <w:bCs/>
        </w:rPr>
        <w:t>parc</w:t>
      </w:r>
      <w:proofErr w:type="spellEnd"/>
      <w:r w:rsidRPr="009845A9">
        <w:rPr>
          <w:b/>
          <w:bCs/>
        </w:rPr>
        <w:t xml:space="preserve">. č. 629/75 o výměře 6 m2 a </w:t>
      </w:r>
      <w:proofErr w:type="spellStart"/>
      <w:r w:rsidRPr="009845A9">
        <w:rPr>
          <w:b/>
          <w:bCs/>
        </w:rPr>
        <w:t>parc</w:t>
      </w:r>
      <w:proofErr w:type="spellEnd"/>
      <w:r w:rsidRPr="009845A9">
        <w:rPr>
          <w:b/>
          <w:bCs/>
        </w:rPr>
        <w:t>. č. 629/74 o výměře 13 m2, vše v </w:t>
      </w:r>
      <w:proofErr w:type="spellStart"/>
      <w:r w:rsidRPr="009845A9">
        <w:rPr>
          <w:b/>
          <w:bCs/>
        </w:rPr>
        <w:t>k.ú</w:t>
      </w:r>
      <w:proofErr w:type="spellEnd"/>
      <w:r w:rsidRPr="009845A9">
        <w:rPr>
          <w:b/>
          <w:bCs/>
        </w:rPr>
        <w:t xml:space="preserve">. Nová Dědina u Konice, obec Konice, vše z vlastnictví Olomouckého kraje, z hospodaření </w:t>
      </w:r>
      <w:r w:rsidRPr="009845A9">
        <w:rPr>
          <w:b/>
        </w:rPr>
        <w:t>Správy silnic Olomouckého kraje, příspěvkové organizace,</w:t>
      </w:r>
      <w:r w:rsidRPr="009845A9">
        <w:rPr>
          <w:b/>
          <w:bCs/>
        </w:rPr>
        <w:t xml:space="preserve"> do vlastnictví města Konice, IČO: 00288365. </w:t>
      </w:r>
      <w:r w:rsidRPr="009845A9">
        <w:rPr>
          <w:b/>
        </w:rPr>
        <w:t>Nabyvatel uhradí veškeré náklady spojené s převodem vlastnického práva a správní poplatek spojený s návrhem na vklad vlastnického práva do katastru nemovitostí.</w:t>
      </w:r>
    </w:p>
    <w:p w14:paraId="3F740402" w14:textId="77777777" w:rsidR="00A87C5F" w:rsidRDefault="00A87C5F" w:rsidP="00A87C5F">
      <w:pPr>
        <w:widowControl w:val="0"/>
        <w:spacing w:before="120" w:after="120" w:line="240" w:lineRule="auto"/>
        <w:jc w:val="both"/>
        <w:rPr>
          <w:rFonts w:eastAsia="Times New Roman" w:cs="Arial"/>
          <w:b/>
          <w:color w:val="000000"/>
          <w:szCs w:val="24"/>
          <w:lang w:eastAsia="cs-CZ"/>
        </w:rPr>
      </w:pPr>
    </w:p>
    <w:p w14:paraId="60CA8C67" w14:textId="15C56374" w:rsidR="00A87C5F" w:rsidRDefault="00A87C5F" w:rsidP="00A87C5F">
      <w:pPr>
        <w:pStyle w:val="slo1text"/>
        <w:numPr>
          <w:ilvl w:val="0"/>
          <w:numId w:val="0"/>
        </w:numPr>
        <w:tabs>
          <w:tab w:val="left" w:pos="708"/>
        </w:tabs>
        <w:rPr>
          <w:rFonts w:cs="Arial"/>
          <w:b/>
          <w:szCs w:val="24"/>
        </w:rPr>
      </w:pPr>
      <w:r w:rsidRPr="00C27CB7">
        <w:rPr>
          <w:rFonts w:cs="Arial"/>
          <w:b/>
          <w:szCs w:val="24"/>
        </w:rPr>
        <w:t xml:space="preserve">k návrhu usnesení bod </w:t>
      </w:r>
      <w:r>
        <w:rPr>
          <w:rFonts w:cs="Arial"/>
          <w:b/>
          <w:szCs w:val="24"/>
        </w:rPr>
        <w:t>1</w:t>
      </w:r>
      <w:r w:rsidRPr="00C27CB7">
        <w:rPr>
          <w:rFonts w:cs="Arial"/>
          <w:b/>
          <w:szCs w:val="24"/>
        </w:rPr>
        <w:t>.</w:t>
      </w:r>
      <w:r w:rsidRPr="00EE2D4A">
        <w:rPr>
          <w:b/>
        </w:rPr>
        <w:t> </w:t>
      </w:r>
      <w:r>
        <w:rPr>
          <w:b/>
        </w:rPr>
        <w:t>4</w:t>
      </w:r>
      <w:r w:rsidRPr="00EE2D4A">
        <w:rPr>
          <w:b/>
        </w:rPr>
        <w:t>.</w:t>
      </w:r>
    </w:p>
    <w:p w14:paraId="557936CA" w14:textId="77777777" w:rsidR="00A87C5F" w:rsidRDefault="00A87C5F" w:rsidP="00A87C5F">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Times New Roman" w:cs="Arial"/>
          <w:b/>
          <w:szCs w:val="24"/>
        </w:rPr>
      </w:pPr>
      <w:r>
        <w:rPr>
          <w:rFonts w:eastAsia="Times New Roman" w:cs="Arial"/>
          <w:b/>
          <w:szCs w:val="24"/>
        </w:rPr>
        <w:t>Bezúplatný převod pozemku v </w:t>
      </w:r>
      <w:proofErr w:type="spellStart"/>
      <w:r>
        <w:rPr>
          <w:rFonts w:eastAsia="Times New Roman" w:cs="Arial"/>
          <w:b/>
          <w:szCs w:val="24"/>
        </w:rPr>
        <w:t>k.ú</w:t>
      </w:r>
      <w:proofErr w:type="spellEnd"/>
      <w:r>
        <w:rPr>
          <w:rFonts w:eastAsia="Times New Roman" w:cs="Arial"/>
          <w:b/>
          <w:szCs w:val="24"/>
        </w:rPr>
        <w:t>. a obci Pavlovice u Přerova z vlastnictví Olomouckého kraje, z hospodaření Správy silnic Olomouckého kraje, příspěvkové organizace, do vlastnictví obce Pavlovice u Přerova.</w:t>
      </w:r>
    </w:p>
    <w:p w14:paraId="2637C863" w14:textId="717FD568" w:rsidR="00A87C5F" w:rsidRDefault="00A87C5F" w:rsidP="00A87C5F">
      <w:pPr>
        <w:widowControl w:val="0"/>
        <w:spacing w:after="120" w:line="240" w:lineRule="auto"/>
        <w:jc w:val="both"/>
        <w:rPr>
          <w:rFonts w:eastAsia="Times New Roman" w:cs="Arial"/>
          <w:bCs/>
          <w:szCs w:val="24"/>
        </w:rPr>
      </w:pPr>
      <w:r>
        <w:rPr>
          <w:rFonts w:eastAsia="Times New Roman" w:cs="Arial"/>
          <w:szCs w:val="24"/>
        </w:rPr>
        <w:lastRenderedPageBreak/>
        <w:t xml:space="preserve">Předmětný pozemek v hospodaření Správy silnic Olomouckého kraje, příspěvkové organizace </w:t>
      </w:r>
      <w:r>
        <w:rPr>
          <w:rFonts w:eastAsia="Times New Roman" w:cs="Arial"/>
          <w:bCs/>
          <w:szCs w:val="24"/>
        </w:rPr>
        <w:t xml:space="preserve">se nachází v </w:t>
      </w:r>
      <w:proofErr w:type="spellStart"/>
      <w:r>
        <w:rPr>
          <w:rFonts w:eastAsia="Times New Roman" w:cs="Arial"/>
          <w:bCs/>
          <w:szCs w:val="24"/>
        </w:rPr>
        <w:t>k.ú</w:t>
      </w:r>
      <w:proofErr w:type="spellEnd"/>
      <w:r>
        <w:rPr>
          <w:rFonts w:eastAsia="Times New Roman" w:cs="Arial"/>
          <w:bCs/>
          <w:szCs w:val="24"/>
        </w:rPr>
        <w:t xml:space="preserve">. a obci Pavlovice u Přerova. Na pozemku se nachází sjezd ke kontejnerovému stání na bio odpad. </w:t>
      </w:r>
    </w:p>
    <w:p w14:paraId="450F521C" w14:textId="77777777" w:rsidR="00A87C5F" w:rsidRDefault="00A87C5F" w:rsidP="00A87C5F">
      <w:pPr>
        <w:widowControl w:val="0"/>
        <w:spacing w:after="120" w:line="240" w:lineRule="auto"/>
        <w:jc w:val="both"/>
        <w:rPr>
          <w:rFonts w:eastAsia="Times New Roman" w:cs="Arial"/>
          <w:bCs/>
          <w:szCs w:val="24"/>
        </w:rPr>
      </w:pPr>
      <w:r>
        <w:rPr>
          <w:rFonts w:eastAsia="Times New Roman" w:cs="Arial"/>
          <w:bCs/>
          <w:szCs w:val="24"/>
        </w:rPr>
        <w:t xml:space="preserve">Podnět k majetkoprávnímu vypořádání podala Správa silnic Olomouckého kraje, příspěvková organizace. </w:t>
      </w:r>
    </w:p>
    <w:p w14:paraId="77CDD555" w14:textId="77777777" w:rsidR="00A87C5F" w:rsidRDefault="00A87C5F" w:rsidP="00A87C5F">
      <w:pPr>
        <w:widowControl w:val="0"/>
        <w:spacing w:after="120" w:line="240" w:lineRule="auto"/>
        <w:jc w:val="both"/>
        <w:rPr>
          <w:rFonts w:eastAsia="Times New Roman" w:cs="Arial"/>
          <w:b/>
          <w:szCs w:val="24"/>
        </w:rPr>
      </w:pPr>
      <w:r>
        <w:rPr>
          <w:rFonts w:eastAsia="Times New Roman" w:cs="Arial"/>
          <w:b/>
          <w:szCs w:val="24"/>
        </w:rPr>
        <w:t>Vyjádření odboru dopravy a silničního hospodářství ze dne 19. 12. 2024:</w:t>
      </w:r>
    </w:p>
    <w:p w14:paraId="2E7E23ED" w14:textId="77777777" w:rsidR="00A87C5F" w:rsidRDefault="00A87C5F" w:rsidP="00A87C5F">
      <w:pPr>
        <w:widowControl w:val="0"/>
        <w:spacing w:after="120" w:line="240" w:lineRule="auto"/>
        <w:jc w:val="both"/>
        <w:rPr>
          <w:rFonts w:eastAsia="Times New Roman" w:cs="Arial"/>
          <w:color w:val="000000"/>
          <w:szCs w:val="24"/>
          <w:lang w:eastAsia="cs-CZ"/>
        </w:rPr>
      </w:pPr>
      <w:r>
        <w:rPr>
          <w:rFonts w:eastAsia="Times New Roman" w:cs="Arial"/>
          <w:color w:val="000000"/>
          <w:szCs w:val="24"/>
          <w:lang w:eastAsia="cs-CZ"/>
        </w:rPr>
        <w:t>Odbor dopravy a silničního hospodářství na základě vyjádření Správy silnic Olomouckého kraje, příspěvkové organizace, souhlasí s bezúplatným převodem pozemku v </w:t>
      </w:r>
      <w:proofErr w:type="spellStart"/>
      <w:r>
        <w:rPr>
          <w:rFonts w:eastAsia="Times New Roman" w:cs="Arial"/>
          <w:color w:val="000000"/>
          <w:szCs w:val="24"/>
          <w:lang w:eastAsia="cs-CZ"/>
        </w:rPr>
        <w:t>k.ú</w:t>
      </w:r>
      <w:proofErr w:type="spellEnd"/>
      <w:r>
        <w:rPr>
          <w:rFonts w:eastAsia="Times New Roman" w:cs="Arial"/>
          <w:color w:val="000000"/>
          <w:szCs w:val="24"/>
          <w:lang w:eastAsia="cs-CZ"/>
        </w:rPr>
        <w:t xml:space="preserve">. a obci Pavlovice u Přerova z vlastnictví Olomouckého kraje, z hospodaření Správy silnic Olomouckého kraje, příspěvkové organizace, do vlastnictví obce Pavlovice u Přerova. Na pozemku se nachází sjezd ke kontejnerovému stání na bio odpad, pro činnost SSOK je nepotřebný. </w:t>
      </w:r>
    </w:p>
    <w:p w14:paraId="3835134A" w14:textId="77777777" w:rsidR="00A87C5F" w:rsidRDefault="00A87C5F" w:rsidP="00A87C5F">
      <w:pPr>
        <w:spacing w:after="120" w:line="240" w:lineRule="auto"/>
        <w:jc w:val="both"/>
        <w:rPr>
          <w:rFonts w:eastAsia="Times New Roman" w:cs="Arial"/>
          <w:color w:val="000000"/>
          <w:szCs w:val="24"/>
          <w:lang w:eastAsia="cs-CZ"/>
        </w:rPr>
      </w:pPr>
      <w:r>
        <w:rPr>
          <w:rFonts w:eastAsia="Times New Roman" w:cs="Arial"/>
          <w:color w:val="000000"/>
          <w:szCs w:val="24"/>
          <w:lang w:eastAsia="cs-CZ"/>
        </w:rPr>
        <w:t xml:space="preserve">Na území obce Pavlovice u Přerova se v současné době nenacházejí žádné další pozemky vhodné k realizaci vzájemných bezúplatných převodů nemovitostí mezi obcí a krajem. </w:t>
      </w:r>
    </w:p>
    <w:p w14:paraId="6731CFB4" w14:textId="182947BA" w:rsidR="00A87C5F" w:rsidRPr="00385E19" w:rsidRDefault="00A87C5F" w:rsidP="00A87C5F">
      <w:pPr>
        <w:pStyle w:val="Zkladntext"/>
        <w:rPr>
          <w:rStyle w:val="Zkladnznak"/>
          <w:rFonts w:cs="Arial"/>
          <w:szCs w:val="24"/>
        </w:rPr>
      </w:pPr>
      <w:r w:rsidRPr="00385E19">
        <w:rPr>
          <w:rStyle w:val="Tunznak"/>
          <w:rFonts w:cs="Arial"/>
          <w:szCs w:val="24"/>
        </w:rPr>
        <w:t>Záměr Olomouckého kraje byl zveřejněn na úřední desce Krajského úřadu Olomouckého kraje a webových stránkách Olomouckého kraje v termínu od</w:t>
      </w:r>
      <w:r>
        <w:rPr>
          <w:rStyle w:val="Tunznak"/>
          <w:rFonts w:cs="Arial"/>
          <w:szCs w:val="24"/>
        </w:rPr>
        <w:t xml:space="preserve"> 10</w:t>
      </w:r>
      <w:r w:rsidRPr="00385E19">
        <w:rPr>
          <w:rStyle w:val="Tunznak"/>
          <w:rFonts w:cs="Arial"/>
          <w:szCs w:val="24"/>
        </w:rPr>
        <w:t>. </w:t>
      </w:r>
      <w:r>
        <w:rPr>
          <w:rStyle w:val="Tunznak"/>
          <w:rFonts w:cs="Arial"/>
          <w:szCs w:val="24"/>
        </w:rPr>
        <w:t>2</w:t>
      </w:r>
      <w:r w:rsidRPr="00385E19">
        <w:rPr>
          <w:rStyle w:val="Tunznak"/>
          <w:rFonts w:cs="Arial"/>
          <w:szCs w:val="24"/>
        </w:rPr>
        <w:t>. 202</w:t>
      </w:r>
      <w:r>
        <w:rPr>
          <w:rStyle w:val="Tunznak"/>
          <w:rFonts w:cs="Arial"/>
          <w:szCs w:val="24"/>
        </w:rPr>
        <w:t>5</w:t>
      </w:r>
      <w:r w:rsidRPr="00385E19">
        <w:rPr>
          <w:rStyle w:val="Tunznak"/>
          <w:rFonts w:cs="Arial"/>
          <w:szCs w:val="24"/>
        </w:rPr>
        <w:t xml:space="preserve"> do </w:t>
      </w:r>
      <w:r>
        <w:rPr>
          <w:rStyle w:val="Tunznak"/>
          <w:rFonts w:cs="Arial"/>
          <w:szCs w:val="24"/>
        </w:rPr>
        <w:t>13</w:t>
      </w:r>
      <w:r w:rsidRPr="00385E19">
        <w:rPr>
          <w:rStyle w:val="Tunznak"/>
          <w:rFonts w:cs="Arial"/>
          <w:szCs w:val="24"/>
        </w:rPr>
        <w:t>. </w:t>
      </w:r>
      <w:r>
        <w:rPr>
          <w:rStyle w:val="Tunznak"/>
          <w:rFonts w:cs="Arial"/>
          <w:szCs w:val="24"/>
        </w:rPr>
        <w:t>3</w:t>
      </w:r>
      <w:r w:rsidRPr="00385E19">
        <w:rPr>
          <w:rStyle w:val="Tunznak"/>
          <w:rFonts w:cs="Arial"/>
          <w:szCs w:val="24"/>
        </w:rPr>
        <w:t>. 202</w:t>
      </w:r>
      <w:r>
        <w:rPr>
          <w:rStyle w:val="Tunznak"/>
          <w:rFonts w:cs="Arial"/>
          <w:szCs w:val="24"/>
        </w:rPr>
        <w:t>5</w:t>
      </w:r>
      <w:r w:rsidRPr="00385E19">
        <w:rPr>
          <w:rStyle w:val="Tunznak"/>
          <w:rFonts w:cs="Arial"/>
          <w:szCs w:val="24"/>
        </w:rPr>
        <w:t xml:space="preserve">. </w:t>
      </w:r>
      <w:r w:rsidRPr="00385E19">
        <w:rPr>
          <w:rStyle w:val="Zkladnznak"/>
          <w:rFonts w:cs="Arial"/>
          <w:szCs w:val="24"/>
        </w:rPr>
        <w:t>V průběhu zveřejnění se jiný zájemce o předmětn</w:t>
      </w:r>
      <w:r>
        <w:rPr>
          <w:rStyle w:val="Zkladnznak"/>
          <w:rFonts w:cs="Arial"/>
          <w:szCs w:val="24"/>
        </w:rPr>
        <w:t>ou</w:t>
      </w:r>
      <w:r w:rsidRPr="00385E19">
        <w:rPr>
          <w:rStyle w:val="Zkladnznak"/>
          <w:rFonts w:cs="Arial"/>
          <w:szCs w:val="24"/>
        </w:rPr>
        <w:t xml:space="preserve"> nemovitost nepřihlásil, nebyly vzneseny žádné podněty a připomínky.</w:t>
      </w:r>
    </w:p>
    <w:p w14:paraId="7CFA13B7" w14:textId="37A2C70B" w:rsidR="00A87C5F" w:rsidRDefault="00A87C5F" w:rsidP="00A87C5F">
      <w:pPr>
        <w:pStyle w:val="Default"/>
        <w:widowControl w:val="0"/>
        <w:spacing w:after="120"/>
        <w:jc w:val="both"/>
        <w:rPr>
          <w:b/>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 xml:space="preserve">od pozemku </w:t>
      </w:r>
      <w:proofErr w:type="spellStart"/>
      <w:r>
        <w:rPr>
          <w:rFonts w:eastAsia="Times New Roman"/>
          <w:b/>
          <w:bCs/>
          <w:lang w:eastAsia="cs-CZ"/>
        </w:rPr>
        <w:t>parc</w:t>
      </w:r>
      <w:proofErr w:type="spellEnd"/>
      <w:r>
        <w:rPr>
          <w:rFonts w:eastAsia="Times New Roman"/>
          <w:b/>
          <w:bCs/>
          <w:lang w:eastAsia="cs-CZ"/>
        </w:rPr>
        <w:t xml:space="preserve">. č. 1695/5 </w:t>
      </w:r>
      <w:proofErr w:type="spellStart"/>
      <w:r>
        <w:rPr>
          <w:rFonts w:eastAsia="Times New Roman"/>
          <w:b/>
          <w:bCs/>
          <w:lang w:eastAsia="cs-CZ"/>
        </w:rPr>
        <w:t>ost</w:t>
      </w:r>
      <w:proofErr w:type="spellEnd"/>
      <w:r>
        <w:rPr>
          <w:rFonts w:eastAsia="Times New Roman"/>
          <w:b/>
          <w:bCs/>
          <w:lang w:eastAsia="cs-CZ"/>
        </w:rPr>
        <w:t>. pl. o výměře 66 m2 v </w:t>
      </w:r>
      <w:proofErr w:type="spellStart"/>
      <w:r>
        <w:rPr>
          <w:rFonts w:eastAsia="Times New Roman"/>
          <w:b/>
          <w:bCs/>
          <w:lang w:eastAsia="cs-CZ"/>
        </w:rPr>
        <w:t>k.ú</w:t>
      </w:r>
      <w:proofErr w:type="spellEnd"/>
      <w:r>
        <w:rPr>
          <w:rFonts w:eastAsia="Times New Roman"/>
          <w:b/>
          <w:bCs/>
          <w:lang w:eastAsia="cs-CZ"/>
        </w:rPr>
        <w:t xml:space="preserve">. a obci Pavlovice u Přerova z vlastnictví Olomouckého kraje, z hospodaření </w:t>
      </w:r>
      <w:r>
        <w:rPr>
          <w:rFonts w:eastAsia="Times New Roman"/>
          <w:b/>
        </w:rPr>
        <w:t>Správy silnic Olomouckého kraje, příspěvkové organizace,</w:t>
      </w:r>
      <w:r>
        <w:rPr>
          <w:rFonts w:eastAsia="Times New Roman"/>
          <w:b/>
          <w:bCs/>
          <w:lang w:eastAsia="cs-CZ"/>
        </w:rPr>
        <w:t xml:space="preserve"> do vlastnictví obce Pavlovice u Přerova, IČO: </w:t>
      </w:r>
      <w:r w:rsidRPr="00C2160E">
        <w:rPr>
          <w:rFonts w:eastAsia="Times New Roman"/>
          <w:b/>
          <w:bCs/>
          <w:lang w:eastAsia="cs-CZ"/>
        </w:rPr>
        <w:t>00301710</w:t>
      </w:r>
      <w:r>
        <w:rPr>
          <w:b/>
          <w:bCs/>
        </w:rPr>
        <w:t xml:space="preserve">. </w:t>
      </w:r>
      <w:r>
        <w:rPr>
          <w:b/>
        </w:rPr>
        <w:t>Nabyvatel uhradí veškeré náklady spojené s převodem vlastnického práva a správní poplatek spojený s návrhem na vklad vlastnického práva do katastru nemovitostí.</w:t>
      </w:r>
    </w:p>
    <w:p w14:paraId="01507EA2" w14:textId="77777777" w:rsidR="00A87C5F" w:rsidRDefault="00A87C5F" w:rsidP="00A87C5F">
      <w:pPr>
        <w:pStyle w:val="Default"/>
        <w:widowControl w:val="0"/>
        <w:spacing w:after="120"/>
        <w:jc w:val="both"/>
        <w:rPr>
          <w:b/>
        </w:rPr>
      </w:pPr>
    </w:p>
    <w:p w14:paraId="543C96FE" w14:textId="68ED051C" w:rsidR="00A87C5F" w:rsidRDefault="00A87C5F" w:rsidP="00A87C5F">
      <w:pPr>
        <w:pStyle w:val="slo1text"/>
        <w:numPr>
          <w:ilvl w:val="0"/>
          <w:numId w:val="0"/>
        </w:numPr>
        <w:tabs>
          <w:tab w:val="left" w:pos="708"/>
        </w:tabs>
        <w:rPr>
          <w:rFonts w:cs="Arial"/>
          <w:b/>
          <w:szCs w:val="24"/>
        </w:rPr>
      </w:pPr>
      <w:r w:rsidRPr="00DB28E4">
        <w:rPr>
          <w:rFonts w:cs="Arial"/>
          <w:b/>
          <w:szCs w:val="24"/>
        </w:rPr>
        <w:t xml:space="preserve">k návrhu usnesení bod </w:t>
      </w:r>
      <w:r>
        <w:rPr>
          <w:rFonts w:cs="Arial"/>
          <w:b/>
          <w:szCs w:val="24"/>
        </w:rPr>
        <w:t>1</w:t>
      </w:r>
      <w:r w:rsidRPr="00DB28E4">
        <w:rPr>
          <w:rFonts w:cs="Arial"/>
          <w:b/>
          <w:szCs w:val="24"/>
        </w:rPr>
        <w:t>.</w:t>
      </w:r>
      <w:r>
        <w:rPr>
          <w:rFonts w:cs="Arial"/>
          <w:b/>
          <w:szCs w:val="24"/>
        </w:rPr>
        <w:t xml:space="preserve"> 5.</w:t>
      </w:r>
    </w:p>
    <w:p w14:paraId="33796411" w14:textId="77777777" w:rsidR="00A87C5F" w:rsidRDefault="00A87C5F" w:rsidP="00A87C5F">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Times New Roman" w:cs="Arial"/>
          <w:b/>
          <w:szCs w:val="24"/>
        </w:rPr>
      </w:pPr>
      <w:r>
        <w:rPr>
          <w:rFonts w:eastAsia="Times New Roman" w:cs="Arial"/>
          <w:b/>
          <w:szCs w:val="24"/>
        </w:rPr>
        <w:t>Bezúplatný převod částí pozemků v </w:t>
      </w:r>
      <w:proofErr w:type="spellStart"/>
      <w:r>
        <w:rPr>
          <w:rFonts w:eastAsia="Times New Roman" w:cs="Arial"/>
          <w:b/>
          <w:szCs w:val="24"/>
        </w:rPr>
        <w:t>k.ú</w:t>
      </w:r>
      <w:proofErr w:type="spellEnd"/>
      <w:r>
        <w:rPr>
          <w:rFonts w:eastAsia="Times New Roman" w:cs="Arial"/>
          <w:b/>
          <w:szCs w:val="24"/>
        </w:rPr>
        <w:t>. Radvanice u Lipníka nad Bečvou, obec Radvanice, z vlastnictví Olomouckého kraje, z hospodaření Správy silnic Olomouckého kraje, příspěvkové organizace, do vlastnictví obce Radvanice.</w:t>
      </w:r>
    </w:p>
    <w:p w14:paraId="5300B931" w14:textId="77777777" w:rsidR="00A87C5F" w:rsidRDefault="00A87C5F" w:rsidP="00A87C5F">
      <w:pPr>
        <w:widowControl w:val="0"/>
        <w:spacing w:after="120" w:line="240" w:lineRule="auto"/>
        <w:jc w:val="both"/>
        <w:rPr>
          <w:rFonts w:eastAsia="Times New Roman" w:cs="Arial"/>
          <w:bCs/>
          <w:szCs w:val="24"/>
        </w:rPr>
      </w:pPr>
      <w:r>
        <w:rPr>
          <w:rFonts w:eastAsia="Times New Roman" w:cs="Arial"/>
          <w:szCs w:val="24"/>
        </w:rPr>
        <w:t xml:space="preserve">Předmětné pozemky v hospodaření Správy silnic Olomouckého kraje, příspěvkové organizace, </w:t>
      </w:r>
      <w:r>
        <w:rPr>
          <w:rFonts w:eastAsia="Times New Roman" w:cs="Arial"/>
          <w:bCs/>
          <w:szCs w:val="24"/>
        </w:rPr>
        <w:t xml:space="preserve">se nacházejí v </w:t>
      </w:r>
      <w:proofErr w:type="spellStart"/>
      <w:r>
        <w:rPr>
          <w:rFonts w:eastAsia="Times New Roman" w:cs="Arial"/>
          <w:bCs/>
          <w:szCs w:val="24"/>
        </w:rPr>
        <w:t>k.ú</w:t>
      </w:r>
      <w:proofErr w:type="spellEnd"/>
      <w:r>
        <w:rPr>
          <w:rFonts w:eastAsia="Times New Roman" w:cs="Arial"/>
          <w:bCs/>
          <w:szCs w:val="24"/>
        </w:rPr>
        <w:t xml:space="preserve">. Radvanice u Lipníka nad Bečvou, obec Radvanice, a jejich části o celkové výměře 858 m2 jsou zastavěny chodníkem v obci. </w:t>
      </w:r>
    </w:p>
    <w:p w14:paraId="5DCD5E8C" w14:textId="77777777" w:rsidR="00A87C5F" w:rsidRDefault="00A87C5F" w:rsidP="00A87C5F">
      <w:pPr>
        <w:widowControl w:val="0"/>
        <w:spacing w:after="120" w:line="240" w:lineRule="auto"/>
        <w:jc w:val="both"/>
        <w:rPr>
          <w:rFonts w:eastAsia="Times New Roman" w:cs="Arial"/>
          <w:bCs/>
          <w:szCs w:val="24"/>
        </w:rPr>
      </w:pPr>
      <w:r>
        <w:rPr>
          <w:rFonts w:eastAsia="Times New Roman" w:cs="Arial"/>
          <w:bCs/>
          <w:szCs w:val="24"/>
        </w:rPr>
        <w:t xml:space="preserve">Podnět k majetkoprávnímu vypořádání podala Správa silnic Olomouckého kraje, příspěvková organizace. </w:t>
      </w:r>
    </w:p>
    <w:p w14:paraId="2AB10138" w14:textId="77777777" w:rsidR="00A87C5F" w:rsidRDefault="00A87C5F" w:rsidP="00A87C5F">
      <w:pPr>
        <w:widowControl w:val="0"/>
        <w:spacing w:after="120" w:line="240" w:lineRule="auto"/>
        <w:jc w:val="both"/>
        <w:rPr>
          <w:rFonts w:eastAsia="Times New Roman" w:cs="Arial"/>
          <w:b/>
          <w:szCs w:val="24"/>
        </w:rPr>
      </w:pPr>
      <w:r>
        <w:rPr>
          <w:rFonts w:eastAsia="Times New Roman" w:cs="Arial"/>
          <w:b/>
          <w:szCs w:val="24"/>
        </w:rPr>
        <w:t>Vyjádření odboru dopravy a silničního hospodářství ze dne 3. 1. 2025:</w:t>
      </w:r>
    </w:p>
    <w:p w14:paraId="63888B72" w14:textId="77777777" w:rsidR="00A87C5F" w:rsidRDefault="00A87C5F" w:rsidP="00A87C5F">
      <w:pPr>
        <w:widowControl w:val="0"/>
        <w:spacing w:after="120" w:line="240" w:lineRule="auto"/>
        <w:jc w:val="both"/>
        <w:rPr>
          <w:rFonts w:eastAsia="Times New Roman" w:cs="Arial"/>
          <w:color w:val="000000"/>
          <w:szCs w:val="24"/>
          <w:lang w:eastAsia="cs-CZ"/>
        </w:rPr>
      </w:pPr>
      <w:r>
        <w:rPr>
          <w:rFonts w:eastAsia="Times New Roman" w:cs="Arial"/>
          <w:color w:val="000000"/>
          <w:szCs w:val="24"/>
          <w:lang w:eastAsia="cs-CZ"/>
        </w:rPr>
        <w:t>Odbor dopravy a silničního hospodářství na základě vyjádření Správy silnic Olomouckého kraje, příspěvkové organizace, souhlasí s bezúplatným převodem částí pozemků v </w:t>
      </w:r>
      <w:proofErr w:type="spellStart"/>
      <w:r>
        <w:rPr>
          <w:rFonts w:eastAsia="Times New Roman" w:cs="Arial"/>
          <w:color w:val="000000"/>
          <w:szCs w:val="24"/>
          <w:lang w:eastAsia="cs-CZ"/>
        </w:rPr>
        <w:t>k.ú</w:t>
      </w:r>
      <w:proofErr w:type="spellEnd"/>
      <w:r>
        <w:rPr>
          <w:rFonts w:eastAsia="Times New Roman" w:cs="Arial"/>
          <w:color w:val="000000"/>
          <w:szCs w:val="24"/>
          <w:lang w:eastAsia="cs-CZ"/>
        </w:rPr>
        <w:t xml:space="preserve">. Radvanice u Lipníka nad Bečvou, obec Radvanice, z vlastnictví Olomouckého kraje, z hospodaření Správy silnic Olomouckého kraje, příspěvkové organizace, do vlastnictví obce Radvanice. Na pozemcích se nachází chodník, pro činnost SSOK jsou nepotřebné. </w:t>
      </w:r>
    </w:p>
    <w:p w14:paraId="085A86E9" w14:textId="77777777" w:rsidR="00A87C5F" w:rsidRDefault="00A87C5F" w:rsidP="00A87C5F">
      <w:pPr>
        <w:spacing w:after="120" w:line="240" w:lineRule="auto"/>
        <w:jc w:val="both"/>
        <w:rPr>
          <w:rFonts w:eastAsia="Times New Roman" w:cs="Arial"/>
          <w:color w:val="000000"/>
          <w:szCs w:val="24"/>
          <w:lang w:eastAsia="cs-CZ"/>
        </w:rPr>
      </w:pPr>
      <w:r>
        <w:rPr>
          <w:rFonts w:eastAsia="Times New Roman" w:cs="Arial"/>
          <w:color w:val="000000"/>
          <w:szCs w:val="24"/>
          <w:lang w:eastAsia="cs-CZ"/>
        </w:rPr>
        <w:t xml:space="preserve">Na území obce Radvanice se v současné době nenacházejí žádné další pozemky vhodné k realizaci vzájemných bezúplatných převodů nemovitostí mezi obcí a krajem. </w:t>
      </w:r>
    </w:p>
    <w:p w14:paraId="552817B7" w14:textId="77777777" w:rsidR="007D46C0" w:rsidRDefault="007D46C0" w:rsidP="00A87C5F">
      <w:pPr>
        <w:pStyle w:val="Zkladntext"/>
        <w:rPr>
          <w:rStyle w:val="Tunznak"/>
          <w:rFonts w:cs="Arial"/>
          <w:szCs w:val="24"/>
        </w:rPr>
      </w:pPr>
    </w:p>
    <w:p w14:paraId="13F63ABD" w14:textId="21E7D020" w:rsidR="00A87C5F" w:rsidRPr="00385E19" w:rsidRDefault="00A87C5F" w:rsidP="00A87C5F">
      <w:pPr>
        <w:pStyle w:val="Zkladntext"/>
        <w:rPr>
          <w:rStyle w:val="Zkladnznak"/>
          <w:rFonts w:cs="Arial"/>
          <w:szCs w:val="24"/>
        </w:rPr>
      </w:pPr>
      <w:r w:rsidRPr="00385E19">
        <w:rPr>
          <w:rStyle w:val="Tunznak"/>
          <w:rFonts w:cs="Arial"/>
          <w:szCs w:val="24"/>
        </w:rPr>
        <w:lastRenderedPageBreak/>
        <w:t>Záměr Olomouckého kraje byl zveřejněn na úřední desce Krajského úřadu Olomouckého kraje a webových stránkách Olomouckého kraje v termínu od</w:t>
      </w:r>
      <w:r>
        <w:rPr>
          <w:rStyle w:val="Tunznak"/>
          <w:rFonts w:cs="Arial"/>
          <w:szCs w:val="24"/>
        </w:rPr>
        <w:t xml:space="preserve"> 10</w:t>
      </w:r>
      <w:r w:rsidRPr="00385E19">
        <w:rPr>
          <w:rStyle w:val="Tunznak"/>
          <w:rFonts w:cs="Arial"/>
          <w:szCs w:val="24"/>
        </w:rPr>
        <w:t>. </w:t>
      </w:r>
      <w:r>
        <w:rPr>
          <w:rStyle w:val="Tunznak"/>
          <w:rFonts w:cs="Arial"/>
          <w:szCs w:val="24"/>
        </w:rPr>
        <w:t>2</w:t>
      </w:r>
      <w:r w:rsidRPr="00385E19">
        <w:rPr>
          <w:rStyle w:val="Tunznak"/>
          <w:rFonts w:cs="Arial"/>
          <w:szCs w:val="24"/>
        </w:rPr>
        <w:t>. 202</w:t>
      </w:r>
      <w:r>
        <w:rPr>
          <w:rStyle w:val="Tunznak"/>
          <w:rFonts w:cs="Arial"/>
          <w:szCs w:val="24"/>
        </w:rPr>
        <w:t>5</w:t>
      </w:r>
      <w:r w:rsidRPr="00385E19">
        <w:rPr>
          <w:rStyle w:val="Tunznak"/>
          <w:rFonts w:cs="Arial"/>
          <w:szCs w:val="24"/>
        </w:rPr>
        <w:t xml:space="preserve"> do </w:t>
      </w:r>
      <w:r>
        <w:rPr>
          <w:rStyle w:val="Tunznak"/>
          <w:rFonts w:cs="Arial"/>
          <w:szCs w:val="24"/>
        </w:rPr>
        <w:t>13</w:t>
      </w:r>
      <w:r w:rsidRPr="00385E19">
        <w:rPr>
          <w:rStyle w:val="Tunznak"/>
          <w:rFonts w:cs="Arial"/>
          <w:szCs w:val="24"/>
        </w:rPr>
        <w:t>. </w:t>
      </w:r>
      <w:r>
        <w:rPr>
          <w:rStyle w:val="Tunznak"/>
          <w:rFonts w:cs="Arial"/>
          <w:szCs w:val="24"/>
        </w:rPr>
        <w:t>3</w:t>
      </w:r>
      <w:r w:rsidRPr="00385E19">
        <w:rPr>
          <w:rStyle w:val="Tunznak"/>
          <w:rFonts w:cs="Arial"/>
          <w:szCs w:val="24"/>
        </w:rPr>
        <w:t>. 202</w:t>
      </w:r>
      <w:r>
        <w:rPr>
          <w:rStyle w:val="Tunznak"/>
          <w:rFonts w:cs="Arial"/>
          <w:szCs w:val="24"/>
        </w:rPr>
        <w:t>5</w:t>
      </w:r>
      <w:r w:rsidRPr="00385E19">
        <w:rPr>
          <w:rStyle w:val="Tunznak"/>
          <w:rFonts w:cs="Arial"/>
          <w:szCs w:val="24"/>
        </w:rPr>
        <w:t xml:space="preserve">. </w:t>
      </w:r>
      <w:r w:rsidRPr="00385E19">
        <w:rPr>
          <w:rStyle w:val="Zkladnznak"/>
          <w:rFonts w:cs="Arial"/>
          <w:szCs w:val="24"/>
        </w:rPr>
        <w:t>V průběhu zveřejnění se jiný zájemce o předmětn</w:t>
      </w:r>
      <w:r>
        <w:rPr>
          <w:rStyle w:val="Zkladnznak"/>
          <w:rFonts w:cs="Arial"/>
          <w:szCs w:val="24"/>
        </w:rPr>
        <w:t>é</w:t>
      </w:r>
      <w:r w:rsidRPr="00385E19">
        <w:rPr>
          <w:rStyle w:val="Zkladnznak"/>
          <w:rFonts w:cs="Arial"/>
          <w:szCs w:val="24"/>
        </w:rPr>
        <w:t xml:space="preserve"> nemovitost</w:t>
      </w:r>
      <w:r>
        <w:rPr>
          <w:rStyle w:val="Zkladnznak"/>
          <w:rFonts w:cs="Arial"/>
          <w:szCs w:val="24"/>
        </w:rPr>
        <w:t>i</w:t>
      </w:r>
      <w:r w:rsidRPr="00385E19">
        <w:rPr>
          <w:rStyle w:val="Zkladnznak"/>
          <w:rFonts w:cs="Arial"/>
          <w:szCs w:val="24"/>
        </w:rPr>
        <w:t xml:space="preserve"> nepřihlásil, nebyly vzneseny žádné podněty a připomínky.</w:t>
      </w:r>
    </w:p>
    <w:p w14:paraId="683830EF" w14:textId="6AAE9F2F" w:rsidR="00A87C5F" w:rsidRPr="00613BF9" w:rsidRDefault="00A87C5F" w:rsidP="007021DB">
      <w:pPr>
        <w:pStyle w:val="Default"/>
        <w:widowControl w:val="0"/>
        <w:spacing w:after="120"/>
        <w:jc w:val="both"/>
        <w:rPr>
          <w:rFonts w:eastAsia="Times New Roman"/>
          <w:b/>
          <w:bCs/>
          <w:lang w:eastAsia="cs-CZ"/>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 xml:space="preserve">od </w:t>
      </w:r>
      <w:r>
        <w:rPr>
          <w:rFonts w:eastAsia="Times New Roman"/>
          <w:b/>
          <w:bCs/>
          <w:lang w:eastAsia="cs-CZ"/>
        </w:rPr>
        <w:t xml:space="preserve">částí pozemků </w:t>
      </w:r>
      <w:proofErr w:type="spellStart"/>
      <w:r>
        <w:rPr>
          <w:rFonts w:eastAsia="Times New Roman"/>
          <w:b/>
          <w:bCs/>
          <w:lang w:eastAsia="cs-CZ"/>
        </w:rPr>
        <w:t>parc</w:t>
      </w:r>
      <w:proofErr w:type="spellEnd"/>
      <w:r>
        <w:rPr>
          <w:rFonts w:eastAsia="Times New Roman"/>
          <w:b/>
          <w:bCs/>
          <w:lang w:eastAsia="cs-CZ"/>
        </w:rPr>
        <w:t xml:space="preserve">. č. 758/2 </w:t>
      </w:r>
      <w:proofErr w:type="spellStart"/>
      <w:r>
        <w:rPr>
          <w:rFonts w:eastAsia="Times New Roman"/>
          <w:b/>
          <w:bCs/>
          <w:lang w:eastAsia="cs-CZ"/>
        </w:rPr>
        <w:t>ost</w:t>
      </w:r>
      <w:proofErr w:type="spellEnd"/>
      <w:r>
        <w:rPr>
          <w:rFonts w:eastAsia="Times New Roman"/>
          <w:b/>
          <w:bCs/>
          <w:lang w:eastAsia="cs-CZ"/>
        </w:rPr>
        <w:t xml:space="preserve">. pl. o výměře 133 m2 a </w:t>
      </w:r>
      <w:proofErr w:type="spellStart"/>
      <w:r>
        <w:rPr>
          <w:rFonts w:eastAsia="Times New Roman"/>
          <w:b/>
          <w:bCs/>
          <w:lang w:eastAsia="cs-CZ"/>
        </w:rPr>
        <w:t>parc</w:t>
      </w:r>
      <w:proofErr w:type="spellEnd"/>
      <w:r>
        <w:rPr>
          <w:rFonts w:eastAsia="Times New Roman"/>
          <w:b/>
          <w:bCs/>
          <w:lang w:eastAsia="cs-CZ"/>
        </w:rPr>
        <w:t xml:space="preserve">. č. 770/1 </w:t>
      </w:r>
      <w:proofErr w:type="spellStart"/>
      <w:r>
        <w:rPr>
          <w:rFonts w:eastAsia="Times New Roman"/>
          <w:b/>
          <w:bCs/>
          <w:lang w:eastAsia="cs-CZ"/>
        </w:rPr>
        <w:t>ost</w:t>
      </w:r>
      <w:proofErr w:type="spellEnd"/>
      <w:r>
        <w:rPr>
          <w:rFonts w:eastAsia="Times New Roman"/>
          <w:b/>
          <w:bCs/>
          <w:lang w:eastAsia="cs-CZ"/>
        </w:rPr>
        <w:t xml:space="preserve">. pl. o celkové výměře 725 m2, vše dle geometrického plánu č. 476-216/2024 ze dne 21. 11. 2024 pozemek </w:t>
      </w:r>
      <w:proofErr w:type="spellStart"/>
      <w:r>
        <w:rPr>
          <w:rFonts w:eastAsia="Times New Roman"/>
          <w:b/>
          <w:bCs/>
          <w:lang w:eastAsia="cs-CZ"/>
        </w:rPr>
        <w:t>parc</w:t>
      </w:r>
      <w:proofErr w:type="spellEnd"/>
      <w:r>
        <w:rPr>
          <w:rFonts w:eastAsia="Times New Roman"/>
          <w:b/>
          <w:bCs/>
          <w:lang w:eastAsia="cs-CZ"/>
        </w:rPr>
        <w:t xml:space="preserve">. č. 758/3 o výměře 133 m2 a pozemky </w:t>
      </w:r>
      <w:proofErr w:type="spellStart"/>
      <w:r>
        <w:rPr>
          <w:rFonts w:eastAsia="Times New Roman"/>
          <w:b/>
          <w:bCs/>
          <w:lang w:eastAsia="cs-CZ"/>
        </w:rPr>
        <w:t>parc</w:t>
      </w:r>
      <w:proofErr w:type="spellEnd"/>
      <w:r>
        <w:rPr>
          <w:rFonts w:eastAsia="Times New Roman"/>
          <w:b/>
          <w:bCs/>
          <w:lang w:eastAsia="cs-CZ"/>
        </w:rPr>
        <w:t xml:space="preserve">. č. 770/5 o výměře 614 m2 a </w:t>
      </w:r>
      <w:proofErr w:type="spellStart"/>
      <w:r>
        <w:rPr>
          <w:rFonts w:eastAsia="Times New Roman"/>
          <w:b/>
          <w:bCs/>
          <w:lang w:eastAsia="cs-CZ"/>
        </w:rPr>
        <w:t>parc</w:t>
      </w:r>
      <w:proofErr w:type="spellEnd"/>
      <w:r>
        <w:rPr>
          <w:rFonts w:eastAsia="Times New Roman"/>
          <w:b/>
          <w:bCs/>
          <w:lang w:eastAsia="cs-CZ"/>
        </w:rPr>
        <w:t>. č. 770/6 o výměře 111 m2, vše v </w:t>
      </w:r>
      <w:proofErr w:type="spellStart"/>
      <w:r>
        <w:rPr>
          <w:rFonts w:eastAsia="Times New Roman"/>
          <w:b/>
          <w:bCs/>
          <w:lang w:eastAsia="cs-CZ"/>
        </w:rPr>
        <w:t>k.ú</w:t>
      </w:r>
      <w:proofErr w:type="spellEnd"/>
      <w:r>
        <w:rPr>
          <w:rFonts w:eastAsia="Times New Roman"/>
          <w:b/>
          <w:bCs/>
          <w:lang w:eastAsia="cs-CZ"/>
        </w:rPr>
        <w:t xml:space="preserve">. Radvanice u Lipníka nad Bečvou, obec Radvanice, vše z vlastnictví Olomouckého kraje, z hospodaření Správy silnic Olomouckého kraje, příspěvkové organizace, do vlastnictví obce Radvanice, IČO: 00636533. </w:t>
      </w:r>
      <w:r>
        <w:rPr>
          <w:b/>
        </w:rPr>
        <w:t>Nabyvatel uhradí veškeré náklady spojené s převodem vlastnického práva a správní poplatek spojený s návrhem na vklad vlastnického práva do katastru nemovitostí.</w:t>
      </w:r>
    </w:p>
    <w:p w14:paraId="508C935E" w14:textId="77777777" w:rsidR="004D3890" w:rsidRDefault="004D3890" w:rsidP="00242025">
      <w:pPr>
        <w:pStyle w:val="Default"/>
        <w:widowControl w:val="0"/>
        <w:spacing w:after="120"/>
        <w:jc w:val="both"/>
        <w:rPr>
          <w:rFonts w:eastAsia="Times New Roman"/>
          <w:b/>
          <w:bCs/>
          <w:lang w:eastAsia="cs-CZ"/>
        </w:rPr>
      </w:pPr>
    </w:p>
    <w:p w14:paraId="32609D23" w14:textId="77777777" w:rsidR="00AD7AFC" w:rsidRDefault="00AD7AFC" w:rsidP="00242025">
      <w:pPr>
        <w:pStyle w:val="Default"/>
        <w:widowControl w:val="0"/>
        <w:spacing w:after="120"/>
        <w:jc w:val="both"/>
        <w:rPr>
          <w:rFonts w:eastAsia="Arial"/>
          <w:color w:val="000000" w:themeColor="text1"/>
        </w:rPr>
      </w:pPr>
    </w:p>
    <w:p w14:paraId="077D37CE" w14:textId="77777777" w:rsidR="00A740A2" w:rsidRDefault="00A740A2" w:rsidP="00242025">
      <w:pPr>
        <w:pStyle w:val="Default"/>
        <w:widowControl w:val="0"/>
        <w:spacing w:after="120"/>
        <w:jc w:val="both"/>
        <w:rPr>
          <w:rFonts w:eastAsia="Arial"/>
          <w:color w:val="000000" w:themeColor="text1"/>
        </w:rPr>
      </w:pPr>
    </w:p>
    <w:p w14:paraId="4EA7D66C" w14:textId="4E3B0C49" w:rsidR="00007ECF" w:rsidRDefault="00007ECF" w:rsidP="00007ECF">
      <w:pPr>
        <w:spacing w:before="120" w:after="120" w:line="240" w:lineRule="auto"/>
        <w:rPr>
          <w:rFonts w:cs="Arial"/>
          <w:szCs w:val="24"/>
        </w:rPr>
      </w:pPr>
      <w:r w:rsidRPr="00910398">
        <w:rPr>
          <w:rFonts w:cs="Arial"/>
          <w:szCs w:val="24"/>
          <w:u w:val="single"/>
        </w:rPr>
        <w:t>Příloha</w:t>
      </w:r>
      <w:r w:rsidRPr="00910398">
        <w:rPr>
          <w:rFonts w:cs="Arial"/>
          <w:szCs w:val="24"/>
        </w:rPr>
        <w:t>:</w:t>
      </w:r>
    </w:p>
    <w:p w14:paraId="64F745A8" w14:textId="3FB64670" w:rsidR="007754F4" w:rsidRPr="007754F4" w:rsidRDefault="00007ECF" w:rsidP="03D4EE98">
      <w:pPr>
        <w:widowControl w:val="0"/>
        <w:tabs>
          <w:tab w:val="left" w:pos="5377"/>
        </w:tabs>
        <w:spacing w:before="120" w:after="120" w:line="240" w:lineRule="auto"/>
        <w:jc w:val="both"/>
        <w:outlineLvl w:val="0"/>
        <w:rPr>
          <w:rFonts w:eastAsia="Times New Roman" w:cs="Arial"/>
          <w:lang w:eastAsia="cs-CZ"/>
        </w:rPr>
      </w:pPr>
      <w:r w:rsidRPr="5DB33293">
        <w:rPr>
          <w:rFonts w:eastAsia="Times New Roman" w:cs="Arial"/>
          <w:lang w:eastAsia="cs-CZ"/>
        </w:rPr>
        <w:t>Zpráva k </w:t>
      </w:r>
      <w:proofErr w:type="spellStart"/>
      <w:r w:rsidRPr="5DB33293">
        <w:rPr>
          <w:rFonts w:eastAsia="Times New Roman" w:cs="Arial"/>
          <w:lang w:eastAsia="cs-CZ"/>
        </w:rPr>
        <w:t>DZ_příloha</w:t>
      </w:r>
      <w:proofErr w:type="spellEnd"/>
      <w:r w:rsidRPr="5DB33293">
        <w:rPr>
          <w:rFonts w:eastAsia="Times New Roman" w:cs="Arial"/>
          <w:lang w:eastAsia="cs-CZ"/>
        </w:rPr>
        <w:t xml:space="preserve"> č. 01- snímk</w:t>
      </w:r>
      <w:r w:rsidR="009876E4" w:rsidRPr="5DB33293">
        <w:rPr>
          <w:rFonts w:eastAsia="Times New Roman" w:cs="Arial"/>
          <w:lang w:eastAsia="cs-CZ"/>
        </w:rPr>
        <w:t>y</w:t>
      </w:r>
      <w:r w:rsidRPr="5DB33293">
        <w:rPr>
          <w:rFonts w:eastAsia="Times New Roman" w:cs="Arial"/>
          <w:lang w:eastAsia="cs-CZ"/>
        </w:rPr>
        <w:t xml:space="preserve"> </w:t>
      </w:r>
      <w:r w:rsidR="003F5C51">
        <w:rPr>
          <w:rFonts w:eastAsia="Times New Roman" w:cs="Arial"/>
          <w:lang w:eastAsia="cs-CZ"/>
        </w:rPr>
        <w:t>9</w:t>
      </w:r>
      <w:r w:rsidRPr="5DB33293">
        <w:rPr>
          <w:rFonts w:eastAsia="Times New Roman" w:cs="Arial"/>
          <w:lang w:eastAsia="cs-CZ"/>
        </w:rPr>
        <w:t>.</w:t>
      </w:r>
      <w:r w:rsidR="007754F4" w:rsidRPr="5DB33293">
        <w:rPr>
          <w:rFonts w:eastAsia="Times New Roman" w:cs="Arial"/>
          <w:lang w:eastAsia="cs-CZ"/>
        </w:rPr>
        <w:t>3</w:t>
      </w:r>
      <w:r w:rsidR="5042B64D" w:rsidRPr="5DB33293">
        <w:rPr>
          <w:rFonts w:eastAsia="Times New Roman" w:cs="Arial"/>
          <w:lang w:eastAsia="cs-CZ"/>
        </w:rPr>
        <w:t>.</w:t>
      </w:r>
    </w:p>
    <w:sectPr w:rsidR="007754F4" w:rsidRPr="007754F4"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F6CE3B" w14:textId="77777777" w:rsidR="004112E8" w:rsidRDefault="004112E8">
      <w:pPr>
        <w:spacing w:after="0" w:line="240" w:lineRule="auto"/>
      </w:pPr>
      <w:r>
        <w:separator/>
      </w:r>
    </w:p>
  </w:endnote>
  <w:endnote w:type="continuationSeparator" w:id="0">
    <w:p w14:paraId="5A9B56F1" w14:textId="77777777" w:rsidR="004112E8" w:rsidRDefault="004112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69D08EDF" w:rsidR="00AB368B" w:rsidRDefault="03D4EE98" w:rsidP="03D4EE98">
    <w:pPr>
      <w:pStyle w:val="Zpat"/>
      <w:pBdr>
        <w:top w:val="single" w:sz="4" w:space="1" w:color="auto"/>
      </w:pBdr>
      <w:spacing w:after="0"/>
    </w:pPr>
    <w:r w:rsidRPr="03D4EE98">
      <w:rPr>
        <w:rFonts w:cs="Arial"/>
      </w:rPr>
      <w:t>Zastupitelstvo Olomouckého kraje 2</w:t>
    </w:r>
    <w:r w:rsidR="00913CA0">
      <w:rPr>
        <w:rFonts w:cs="Arial"/>
      </w:rPr>
      <w:t>8</w:t>
    </w:r>
    <w:r w:rsidRPr="03D4EE98">
      <w:rPr>
        <w:rFonts w:cs="Arial"/>
      </w:rPr>
      <w:t xml:space="preserve">. </w:t>
    </w:r>
    <w:r w:rsidR="00913CA0">
      <w:rPr>
        <w:rFonts w:cs="Arial"/>
      </w:rPr>
      <w:t>4</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0345326E" w:rsidR="007F10D1" w:rsidRDefault="003F5C51" w:rsidP="0504C428">
    <w:pPr>
      <w:pStyle w:val="Zpat"/>
      <w:pBdr>
        <w:top w:val="single" w:sz="4" w:space="1" w:color="auto"/>
      </w:pBdr>
      <w:spacing w:after="0"/>
      <w:rPr>
        <w:rFonts w:cs="Arial"/>
      </w:rPr>
    </w:pPr>
    <w:r>
      <w:rPr>
        <w:rFonts w:cs="Arial"/>
      </w:rPr>
      <w:t>9</w:t>
    </w:r>
    <w:r w:rsidR="0504C428" w:rsidRPr="0504C428">
      <w:rPr>
        <w:rFonts w:cs="Arial"/>
      </w:rPr>
      <w:t>.3. – Majetkoprávní záležitosti – bezúplatné převody nemovitého majetku</w:t>
    </w:r>
  </w:p>
  <w:p w14:paraId="1C2C4DBF" w14:textId="0513B361" w:rsidR="009A613C" w:rsidRPr="004156C0" w:rsidRDefault="009A613C" w:rsidP="009A613C">
    <w:pPr>
      <w:pStyle w:val="Zpat"/>
      <w:pBdr>
        <w:top w:val="single" w:sz="4" w:space="1" w:color="auto"/>
      </w:pBdr>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A55022" w14:textId="77777777" w:rsidR="004112E8" w:rsidRDefault="004112E8">
      <w:pPr>
        <w:spacing w:after="0" w:line="240" w:lineRule="auto"/>
      </w:pPr>
      <w:r>
        <w:separator/>
      </w:r>
    </w:p>
  </w:footnote>
  <w:footnote w:type="continuationSeparator" w:id="0">
    <w:p w14:paraId="163D349B" w14:textId="77777777" w:rsidR="004112E8" w:rsidRDefault="004112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38A6B41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FFC4C902"/>
    <w:lvl w:ilvl="0" w:tplc="FC48EAE0">
      <w:numFmt w:val="bullet"/>
      <w:lvlText w:val="̶"/>
      <w:lvlJc w:val="left"/>
      <w:pPr>
        <w:ind w:left="720" w:hanging="360"/>
      </w:pPr>
      <w:rPr>
        <w:rFonts w:ascii="Arial" w:hAnsi="Arial" w:hint="default"/>
      </w:rPr>
    </w:lvl>
    <w:lvl w:ilvl="1" w:tplc="536CBAD2">
      <w:start w:val="1"/>
      <w:numFmt w:val="bullet"/>
      <w:lvlText w:val="o"/>
      <w:lvlJc w:val="left"/>
      <w:pPr>
        <w:ind w:left="1440" w:hanging="360"/>
      </w:pPr>
      <w:rPr>
        <w:rFonts w:ascii="Courier New" w:hAnsi="Courier New" w:hint="default"/>
      </w:rPr>
    </w:lvl>
    <w:lvl w:ilvl="2" w:tplc="9A006F0E">
      <w:start w:val="1"/>
      <w:numFmt w:val="bullet"/>
      <w:lvlText w:val=""/>
      <w:lvlJc w:val="left"/>
      <w:pPr>
        <w:ind w:left="2160" w:hanging="360"/>
      </w:pPr>
      <w:rPr>
        <w:rFonts w:ascii="Wingdings" w:hAnsi="Wingdings" w:hint="default"/>
      </w:rPr>
    </w:lvl>
    <w:lvl w:ilvl="3" w:tplc="C6A8A1E8">
      <w:start w:val="1"/>
      <w:numFmt w:val="bullet"/>
      <w:lvlText w:val=""/>
      <w:lvlJc w:val="left"/>
      <w:pPr>
        <w:ind w:left="2880" w:hanging="360"/>
      </w:pPr>
      <w:rPr>
        <w:rFonts w:ascii="Symbol" w:hAnsi="Symbol" w:hint="default"/>
      </w:rPr>
    </w:lvl>
    <w:lvl w:ilvl="4" w:tplc="D5547542">
      <w:start w:val="1"/>
      <w:numFmt w:val="bullet"/>
      <w:lvlText w:val="o"/>
      <w:lvlJc w:val="left"/>
      <w:pPr>
        <w:ind w:left="3600" w:hanging="360"/>
      </w:pPr>
      <w:rPr>
        <w:rFonts w:ascii="Courier New" w:hAnsi="Courier New" w:hint="default"/>
      </w:rPr>
    </w:lvl>
    <w:lvl w:ilvl="5" w:tplc="EA4884FA">
      <w:start w:val="1"/>
      <w:numFmt w:val="bullet"/>
      <w:lvlText w:val=""/>
      <w:lvlJc w:val="left"/>
      <w:pPr>
        <w:ind w:left="4320" w:hanging="360"/>
      </w:pPr>
      <w:rPr>
        <w:rFonts w:ascii="Wingdings" w:hAnsi="Wingdings" w:hint="default"/>
      </w:rPr>
    </w:lvl>
    <w:lvl w:ilvl="6" w:tplc="0CD6E3A8">
      <w:start w:val="1"/>
      <w:numFmt w:val="bullet"/>
      <w:lvlText w:val=""/>
      <w:lvlJc w:val="left"/>
      <w:pPr>
        <w:ind w:left="5040" w:hanging="360"/>
      </w:pPr>
      <w:rPr>
        <w:rFonts w:ascii="Symbol" w:hAnsi="Symbol" w:hint="default"/>
      </w:rPr>
    </w:lvl>
    <w:lvl w:ilvl="7" w:tplc="4D82075C">
      <w:start w:val="1"/>
      <w:numFmt w:val="bullet"/>
      <w:lvlText w:val="o"/>
      <w:lvlJc w:val="left"/>
      <w:pPr>
        <w:ind w:left="5760" w:hanging="360"/>
      </w:pPr>
      <w:rPr>
        <w:rFonts w:ascii="Courier New" w:hAnsi="Courier New" w:hint="default"/>
      </w:rPr>
    </w:lvl>
    <w:lvl w:ilvl="8" w:tplc="9F5AAEB8">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3FA4CBE6"/>
    <w:lvl w:ilvl="0" w:tplc="D0D873B8">
      <w:numFmt w:val="bullet"/>
      <w:lvlText w:val="̶"/>
      <w:lvlJc w:val="left"/>
      <w:pPr>
        <w:ind w:left="720" w:hanging="360"/>
      </w:pPr>
      <w:rPr>
        <w:rFonts w:ascii="Arial" w:hAnsi="Arial" w:hint="default"/>
      </w:rPr>
    </w:lvl>
    <w:lvl w:ilvl="1" w:tplc="DFFC5CD4">
      <w:start w:val="1"/>
      <w:numFmt w:val="bullet"/>
      <w:lvlText w:val="o"/>
      <w:lvlJc w:val="left"/>
      <w:pPr>
        <w:ind w:left="1440" w:hanging="360"/>
      </w:pPr>
      <w:rPr>
        <w:rFonts w:ascii="Courier New" w:hAnsi="Courier New" w:hint="default"/>
      </w:rPr>
    </w:lvl>
    <w:lvl w:ilvl="2" w:tplc="A0D20E94">
      <w:start w:val="1"/>
      <w:numFmt w:val="bullet"/>
      <w:lvlText w:val=""/>
      <w:lvlJc w:val="left"/>
      <w:pPr>
        <w:ind w:left="2160" w:hanging="360"/>
      </w:pPr>
      <w:rPr>
        <w:rFonts w:ascii="Wingdings" w:hAnsi="Wingdings" w:hint="default"/>
      </w:rPr>
    </w:lvl>
    <w:lvl w:ilvl="3" w:tplc="B0E834F6">
      <w:start w:val="1"/>
      <w:numFmt w:val="bullet"/>
      <w:lvlText w:val=""/>
      <w:lvlJc w:val="left"/>
      <w:pPr>
        <w:ind w:left="2880" w:hanging="360"/>
      </w:pPr>
      <w:rPr>
        <w:rFonts w:ascii="Symbol" w:hAnsi="Symbol" w:hint="default"/>
      </w:rPr>
    </w:lvl>
    <w:lvl w:ilvl="4" w:tplc="34B21430">
      <w:start w:val="1"/>
      <w:numFmt w:val="bullet"/>
      <w:lvlText w:val="o"/>
      <w:lvlJc w:val="left"/>
      <w:pPr>
        <w:ind w:left="3600" w:hanging="360"/>
      </w:pPr>
      <w:rPr>
        <w:rFonts w:ascii="Courier New" w:hAnsi="Courier New" w:hint="default"/>
      </w:rPr>
    </w:lvl>
    <w:lvl w:ilvl="5" w:tplc="D1949F00">
      <w:start w:val="1"/>
      <w:numFmt w:val="bullet"/>
      <w:lvlText w:val=""/>
      <w:lvlJc w:val="left"/>
      <w:pPr>
        <w:ind w:left="4320" w:hanging="360"/>
      </w:pPr>
      <w:rPr>
        <w:rFonts w:ascii="Wingdings" w:hAnsi="Wingdings" w:hint="default"/>
      </w:rPr>
    </w:lvl>
    <w:lvl w:ilvl="6" w:tplc="4496A69C">
      <w:start w:val="1"/>
      <w:numFmt w:val="bullet"/>
      <w:lvlText w:val=""/>
      <w:lvlJc w:val="left"/>
      <w:pPr>
        <w:ind w:left="5040" w:hanging="360"/>
      </w:pPr>
      <w:rPr>
        <w:rFonts w:ascii="Symbol" w:hAnsi="Symbol" w:hint="default"/>
      </w:rPr>
    </w:lvl>
    <w:lvl w:ilvl="7" w:tplc="49583CC6">
      <w:start w:val="1"/>
      <w:numFmt w:val="bullet"/>
      <w:lvlText w:val="o"/>
      <w:lvlJc w:val="left"/>
      <w:pPr>
        <w:ind w:left="5760" w:hanging="360"/>
      </w:pPr>
      <w:rPr>
        <w:rFonts w:ascii="Courier New" w:hAnsi="Courier New" w:hint="default"/>
      </w:rPr>
    </w:lvl>
    <w:lvl w:ilvl="8" w:tplc="D73CB69A">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8DCA20C4"/>
    <w:lvl w:ilvl="0" w:tplc="D1F42EE0">
      <w:start w:val="1"/>
      <w:numFmt w:val="bullet"/>
      <w:lvlText w:val=""/>
      <w:lvlJc w:val="left"/>
      <w:pPr>
        <w:ind w:left="720" w:hanging="360"/>
      </w:pPr>
      <w:rPr>
        <w:rFonts w:ascii="Symbol" w:hAnsi="Symbol" w:hint="default"/>
      </w:rPr>
    </w:lvl>
    <w:lvl w:ilvl="1" w:tplc="099021FC">
      <w:start w:val="1"/>
      <w:numFmt w:val="bullet"/>
      <w:lvlText w:val="o"/>
      <w:lvlJc w:val="left"/>
      <w:pPr>
        <w:ind w:left="1440" w:hanging="360"/>
      </w:pPr>
      <w:rPr>
        <w:rFonts w:ascii="Courier New" w:hAnsi="Courier New" w:hint="default"/>
      </w:rPr>
    </w:lvl>
    <w:lvl w:ilvl="2" w:tplc="04069992">
      <w:start w:val="1"/>
      <w:numFmt w:val="bullet"/>
      <w:lvlText w:val=""/>
      <w:lvlJc w:val="left"/>
      <w:pPr>
        <w:ind w:left="2160" w:hanging="360"/>
      </w:pPr>
      <w:rPr>
        <w:rFonts w:ascii="Wingdings" w:hAnsi="Wingdings" w:hint="default"/>
      </w:rPr>
    </w:lvl>
    <w:lvl w:ilvl="3" w:tplc="DC124D8E">
      <w:start w:val="1"/>
      <w:numFmt w:val="bullet"/>
      <w:lvlText w:val=""/>
      <w:lvlJc w:val="left"/>
      <w:pPr>
        <w:ind w:left="2880" w:hanging="360"/>
      </w:pPr>
      <w:rPr>
        <w:rFonts w:ascii="Symbol" w:hAnsi="Symbol" w:hint="default"/>
      </w:rPr>
    </w:lvl>
    <w:lvl w:ilvl="4" w:tplc="B9EAEEEA">
      <w:start w:val="1"/>
      <w:numFmt w:val="bullet"/>
      <w:lvlText w:val="o"/>
      <w:lvlJc w:val="left"/>
      <w:pPr>
        <w:ind w:left="3600" w:hanging="360"/>
      </w:pPr>
      <w:rPr>
        <w:rFonts w:ascii="Courier New" w:hAnsi="Courier New" w:hint="default"/>
      </w:rPr>
    </w:lvl>
    <w:lvl w:ilvl="5" w:tplc="23F277D8">
      <w:start w:val="1"/>
      <w:numFmt w:val="bullet"/>
      <w:lvlText w:val=""/>
      <w:lvlJc w:val="left"/>
      <w:pPr>
        <w:ind w:left="4320" w:hanging="360"/>
      </w:pPr>
      <w:rPr>
        <w:rFonts w:ascii="Wingdings" w:hAnsi="Wingdings" w:hint="default"/>
      </w:rPr>
    </w:lvl>
    <w:lvl w:ilvl="6" w:tplc="1BC83934">
      <w:start w:val="1"/>
      <w:numFmt w:val="bullet"/>
      <w:lvlText w:val=""/>
      <w:lvlJc w:val="left"/>
      <w:pPr>
        <w:ind w:left="5040" w:hanging="360"/>
      </w:pPr>
      <w:rPr>
        <w:rFonts w:ascii="Symbol" w:hAnsi="Symbol" w:hint="default"/>
      </w:rPr>
    </w:lvl>
    <w:lvl w:ilvl="7" w:tplc="E16EBEA2">
      <w:start w:val="1"/>
      <w:numFmt w:val="bullet"/>
      <w:lvlText w:val="o"/>
      <w:lvlJc w:val="left"/>
      <w:pPr>
        <w:ind w:left="5760" w:hanging="360"/>
      </w:pPr>
      <w:rPr>
        <w:rFonts w:ascii="Courier New" w:hAnsi="Courier New" w:hint="default"/>
      </w:rPr>
    </w:lvl>
    <w:lvl w:ilvl="8" w:tplc="EF6A44AC">
      <w:start w:val="1"/>
      <w:numFmt w:val="bullet"/>
      <w:lvlText w:val=""/>
      <w:lvlJc w:val="left"/>
      <w:pPr>
        <w:ind w:left="6480" w:hanging="360"/>
      </w:pPr>
      <w:rPr>
        <w:rFonts w:ascii="Wingdings" w:hAnsi="Wingdings" w:hint="default"/>
      </w:rPr>
    </w:lvl>
  </w:abstractNum>
  <w:abstractNum w:abstractNumId="27"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8962428">
    <w:abstractNumId w:val="24"/>
  </w:num>
  <w:num w:numId="2" w16cid:durableId="2080518983">
    <w:abstractNumId w:val="17"/>
  </w:num>
  <w:num w:numId="3" w16cid:durableId="765804514">
    <w:abstractNumId w:val="26"/>
  </w:num>
  <w:num w:numId="4" w16cid:durableId="1000547097">
    <w:abstractNumId w:val="12"/>
  </w:num>
  <w:num w:numId="5" w16cid:durableId="911501510">
    <w:abstractNumId w:val="21"/>
  </w:num>
  <w:num w:numId="6"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21561469">
    <w:abstractNumId w:val="30"/>
  </w:num>
  <w:num w:numId="8" w16cid:durableId="475495966">
    <w:abstractNumId w:val="23"/>
  </w:num>
  <w:num w:numId="9" w16cid:durableId="1009142962">
    <w:abstractNumId w:val="10"/>
  </w:num>
  <w:num w:numId="10" w16cid:durableId="150104409">
    <w:abstractNumId w:val="13"/>
  </w:num>
  <w:num w:numId="11" w16cid:durableId="850339262">
    <w:abstractNumId w:val="9"/>
  </w:num>
  <w:num w:numId="12" w16cid:durableId="761224330">
    <w:abstractNumId w:val="25"/>
  </w:num>
  <w:num w:numId="13" w16cid:durableId="1781411019">
    <w:abstractNumId w:val="11"/>
  </w:num>
  <w:num w:numId="14" w16cid:durableId="1964264436">
    <w:abstractNumId w:val="7"/>
  </w:num>
  <w:num w:numId="15" w16cid:durableId="716517332">
    <w:abstractNumId w:val="27"/>
  </w:num>
  <w:num w:numId="16" w16cid:durableId="389353808">
    <w:abstractNumId w:val="1"/>
  </w:num>
  <w:num w:numId="17" w16cid:durableId="324938432">
    <w:abstractNumId w:val="29"/>
  </w:num>
  <w:num w:numId="18" w16cid:durableId="88546505">
    <w:abstractNumId w:val="28"/>
  </w:num>
  <w:num w:numId="19" w16cid:durableId="684131765">
    <w:abstractNumId w:val="6"/>
  </w:num>
  <w:num w:numId="20" w16cid:durableId="38939475">
    <w:abstractNumId w:val="2"/>
  </w:num>
  <w:num w:numId="21" w16cid:durableId="786507738">
    <w:abstractNumId w:val="19"/>
  </w:num>
  <w:num w:numId="22" w16cid:durableId="2003316194">
    <w:abstractNumId w:val="15"/>
  </w:num>
  <w:num w:numId="23" w16cid:durableId="1222516941">
    <w:abstractNumId w:val="14"/>
  </w:num>
  <w:num w:numId="24" w16cid:durableId="1923370063">
    <w:abstractNumId w:val="16"/>
  </w:num>
  <w:num w:numId="25" w16cid:durableId="263392030">
    <w:abstractNumId w:val="32"/>
  </w:num>
  <w:num w:numId="26" w16cid:durableId="1294604490">
    <w:abstractNumId w:val="8"/>
  </w:num>
  <w:num w:numId="27" w16cid:durableId="1878395924">
    <w:abstractNumId w:val="3"/>
  </w:num>
  <w:num w:numId="28" w16cid:durableId="103117252">
    <w:abstractNumId w:val="20"/>
  </w:num>
  <w:num w:numId="29" w16cid:durableId="1783719062">
    <w:abstractNumId w:val="31"/>
  </w:num>
  <w:num w:numId="30" w16cid:durableId="761410384">
    <w:abstractNumId w:val="18"/>
  </w:num>
  <w:num w:numId="31" w16cid:durableId="87043657">
    <w:abstractNumId w:val="0"/>
  </w:num>
  <w:num w:numId="32" w16cid:durableId="838230218">
    <w:abstractNumId w:val="22"/>
  </w:num>
  <w:num w:numId="33" w16cid:durableId="87696311">
    <w:abstractNumId w:val="4"/>
  </w:num>
  <w:num w:numId="34"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5DFE"/>
    <w:rsid w:val="00006681"/>
    <w:rsid w:val="00007ECF"/>
    <w:rsid w:val="00012D05"/>
    <w:rsid w:val="00012E92"/>
    <w:rsid w:val="000139B1"/>
    <w:rsid w:val="00016315"/>
    <w:rsid w:val="00020C8D"/>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70254"/>
    <w:rsid w:val="00072FC6"/>
    <w:rsid w:val="00080F9E"/>
    <w:rsid w:val="000852B8"/>
    <w:rsid w:val="00086339"/>
    <w:rsid w:val="0009477B"/>
    <w:rsid w:val="00097E31"/>
    <w:rsid w:val="000A2ABD"/>
    <w:rsid w:val="000A3B5C"/>
    <w:rsid w:val="000A3EFA"/>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1001C8"/>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38AB"/>
    <w:rsid w:val="001263E1"/>
    <w:rsid w:val="0012739B"/>
    <w:rsid w:val="001301B1"/>
    <w:rsid w:val="001339A9"/>
    <w:rsid w:val="00134158"/>
    <w:rsid w:val="00134781"/>
    <w:rsid w:val="0013547B"/>
    <w:rsid w:val="00135D3A"/>
    <w:rsid w:val="001374CD"/>
    <w:rsid w:val="00140BAB"/>
    <w:rsid w:val="0014150D"/>
    <w:rsid w:val="00142737"/>
    <w:rsid w:val="00147901"/>
    <w:rsid w:val="00150EB3"/>
    <w:rsid w:val="00151A7A"/>
    <w:rsid w:val="00152DEC"/>
    <w:rsid w:val="00153B0A"/>
    <w:rsid w:val="00154C48"/>
    <w:rsid w:val="00154C60"/>
    <w:rsid w:val="0016460A"/>
    <w:rsid w:val="00164FE4"/>
    <w:rsid w:val="0016668B"/>
    <w:rsid w:val="00172E8D"/>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C3027"/>
    <w:rsid w:val="001D0F19"/>
    <w:rsid w:val="001D110E"/>
    <w:rsid w:val="001D22DC"/>
    <w:rsid w:val="001D2717"/>
    <w:rsid w:val="001D44BD"/>
    <w:rsid w:val="001D47F5"/>
    <w:rsid w:val="001D4E8E"/>
    <w:rsid w:val="001D565D"/>
    <w:rsid w:val="001D594A"/>
    <w:rsid w:val="001D5985"/>
    <w:rsid w:val="001D68DA"/>
    <w:rsid w:val="001E27C3"/>
    <w:rsid w:val="001E34BC"/>
    <w:rsid w:val="001E3F91"/>
    <w:rsid w:val="001E54EB"/>
    <w:rsid w:val="001E5E91"/>
    <w:rsid w:val="001E62C9"/>
    <w:rsid w:val="001E6B9E"/>
    <w:rsid w:val="001F0644"/>
    <w:rsid w:val="001F2F2A"/>
    <w:rsid w:val="001F3A18"/>
    <w:rsid w:val="001F6802"/>
    <w:rsid w:val="001F7396"/>
    <w:rsid w:val="00205547"/>
    <w:rsid w:val="0020790F"/>
    <w:rsid w:val="00211B4B"/>
    <w:rsid w:val="00212667"/>
    <w:rsid w:val="00215965"/>
    <w:rsid w:val="00216821"/>
    <w:rsid w:val="00222FC8"/>
    <w:rsid w:val="002272CE"/>
    <w:rsid w:val="00230C66"/>
    <w:rsid w:val="002323B0"/>
    <w:rsid w:val="002327C7"/>
    <w:rsid w:val="00232A33"/>
    <w:rsid w:val="00235ED6"/>
    <w:rsid w:val="00237516"/>
    <w:rsid w:val="00242025"/>
    <w:rsid w:val="002421DC"/>
    <w:rsid w:val="00244132"/>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4805"/>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6B"/>
    <w:rsid w:val="002B61AB"/>
    <w:rsid w:val="002C1D3B"/>
    <w:rsid w:val="002C2712"/>
    <w:rsid w:val="002C3868"/>
    <w:rsid w:val="002C630B"/>
    <w:rsid w:val="002C6D7F"/>
    <w:rsid w:val="002D5C95"/>
    <w:rsid w:val="002E1636"/>
    <w:rsid w:val="002E268E"/>
    <w:rsid w:val="002E2A61"/>
    <w:rsid w:val="002E35D1"/>
    <w:rsid w:val="002E7075"/>
    <w:rsid w:val="002F0EC7"/>
    <w:rsid w:val="002F18AF"/>
    <w:rsid w:val="002F2C02"/>
    <w:rsid w:val="002F34E0"/>
    <w:rsid w:val="002F375E"/>
    <w:rsid w:val="002F5135"/>
    <w:rsid w:val="002F59EF"/>
    <w:rsid w:val="002F5E04"/>
    <w:rsid w:val="002F5E54"/>
    <w:rsid w:val="002F6266"/>
    <w:rsid w:val="002F6EB1"/>
    <w:rsid w:val="00300AA5"/>
    <w:rsid w:val="003017B7"/>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76095"/>
    <w:rsid w:val="00382DDF"/>
    <w:rsid w:val="0038468D"/>
    <w:rsid w:val="003851DB"/>
    <w:rsid w:val="00385DF6"/>
    <w:rsid w:val="003910EF"/>
    <w:rsid w:val="003915DD"/>
    <w:rsid w:val="00392A08"/>
    <w:rsid w:val="00394915"/>
    <w:rsid w:val="00396B19"/>
    <w:rsid w:val="003A0D2D"/>
    <w:rsid w:val="003A2A10"/>
    <w:rsid w:val="003A57D6"/>
    <w:rsid w:val="003A75F1"/>
    <w:rsid w:val="003B1CD0"/>
    <w:rsid w:val="003B639E"/>
    <w:rsid w:val="003C1198"/>
    <w:rsid w:val="003C2CBE"/>
    <w:rsid w:val="003C2FC0"/>
    <w:rsid w:val="003C356E"/>
    <w:rsid w:val="003C38C6"/>
    <w:rsid w:val="003D112B"/>
    <w:rsid w:val="003D1284"/>
    <w:rsid w:val="003D1944"/>
    <w:rsid w:val="003D23F3"/>
    <w:rsid w:val="003D2D07"/>
    <w:rsid w:val="003D3865"/>
    <w:rsid w:val="003D69A4"/>
    <w:rsid w:val="003E782E"/>
    <w:rsid w:val="003F09CE"/>
    <w:rsid w:val="003F267D"/>
    <w:rsid w:val="003F33F6"/>
    <w:rsid w:val="003F5C51"/>
    <w:rsid w:val="003F6EF6"/>
    <w:rsid w:val="00402F93"/>
    <w:rsid w:val="00406A8D"/>
    <w:rsid w:val="004112E8"/>
    <w:rsid w:val="00411E8B"/>
    <w:rsid w:val="00413C8D"/>
    <w:rsid w:val="00417925"/>
    <w:rsid w:val="00424A36"/>
    <w:rsid w:val="00424C79"/>
    <w:rsid w:val="00426594"/>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73C4"/>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3890"/>
    <w:rsid w:val="004D432D"/>
    <w:rsid w:val="004D5093"/>
    <w:rsid w:val="004E621E"/>
    <w:rsid w:val="004E63A3"/>
    <w:rsid w:val="004E79FC"/>
    <w:rsid w:val="004F0A6C"/>
    <w:rsid w:val="004F1796"/>
    <w:rsid w:val="004F17F0"/>
    <w:rsid w:val="004F3157"/>
    <w:rsid w:val="004F6160"/>
    <w:rsid w:val="00502673"/>
    <w:rsid w:val="00505350"/>
    <w:rsid w:val="00507165"/>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421B"/>
    <w:rsid w:val="0055589E"/>
    <w:rsid w:val="00556045"/>
    <w:rsid w:val="00556391"/>
    <w:rsid w:val="00557F58"/>
    <w:rsid w:val="005609DF"/>
    <w:rsid w:val="00562921"/>
    <w:rsid w:val="00564107"/>
    <w:rsid w:val="00565141"/>
    <w:rsid w:val="00570098"/>
    <w:rsid w:val="00573B1D"/>
    <w:rsid w:val="00574545"/>
    <w:rsid w:val="00575F81"/>
    <w:rsid w:val="00581ED7"/>
    <w:rsid w:val="00582ACC"/>
    <w:rsid w:val="005850AE"/>
    <w:rsid w:val="0058584E"/>
    <w:rsid w:val="005913B9"/>
    <w:rsid w:val="00591BC7"/>
    <w:rsid w:val="0059294E"/>
    <w:rsid w:val="00593592"/>
    <w:rsid w:val="00597452"/>
    <w:rsid w:val="0059765D"/>
    <w:rsid w:val="005A294B"/>
    <w:rsid w:val="005A3E6E"/>
    <w:rsid w:val="005A420F"/>
    <w:rsid w:val="005A464B"/>
    <w:rsid w:val="005A58B2"/>
    <w:rsid w:val="005A6223"/>
    <w:rsid w:val="005A7DE6"/>
    <w:rsid w:val="005B0E31"/>
    <w:rsid w:val="005B1F90"/>
    <w:rsid w:val="005B5731"/>
    <w:rsid w:val="005C2CBB"/>
    <w:rsid w:val="005C706E"/>
    <w:rsid w:val="005C73E0"/>
    <w:rsid w:val="005D0051"/>
    <w:rsid w:val="005D49AA"/>
    <w:rsid w:val="005E68F6"/>
    <w:rsid w:val="005F0565"/>
    <w:rsid w:val="00601E7A"/>
    <w:rsid w:val="006024FD"/>
    <w:rsid w:val="00604D09"/>
    <w:rsid w:val="006102C7"/>
    <w:rsid w:val="00617808"/>
    <w:rsid w:val="006234EA"/>
    <w:rsid w:val="0062458C"/>
    <w:rsid w:val="00625EC7"/>
    <w:rsid w:val="0063104D"/>
    <w:rsid w:val="0063224A"/>
    <w:rsid w:val="00633107"/>
    <w:rsid w:val="00633129"/>
    <w:rsid w:val="00636C53"/>
    <w:rsid w:val="00636E28"/>
    <w:rsid w:val="00636F27"/>
    <w:rsid w:val="00637D2A"/>
    <w:rsid w:val="0064102D"/>
    <w:rsid w:val="006428BC"/>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75A1E"/>
    <w:rsid w:val="00685E22"/>
    <w:rsid w:val="00686B5A"/>
    <w:rsid w:val="0068738D"/>
    <w:rsid w:val="00691A90"/>
    <w:rsid w:val="00693ABC"/>
    <w:rsid w:val="00694A8E"/>
    <w:rsid w:val="0069718C"/>
    <w:rsid w:val="006A0AAF"/>
    <w:rsid w:val="006A1070"/>
    <w:rsid w:val="006A55CE"/>
    <w:rsid w:val="006A6FC1"/>
    <w:rsid w:val="006A780D"/>
    <w:rsid w:val="006A7A71"/>
    <w:rsid w:val="006B2F40"/>
    <w:rsid w:val="006B77E2"/>
    <w:rsid w:val="006B7FAB"/>
    <w:rsid w:val="006C380F"/>
    <w:rsid w:val="006C394D"/>
    <w:rsid w:val="006C4CDF"/>
    <w:rsid w:val="006C70E2"/>
    <w:rsid w:val="006C79EE"/>
    <w:rsid w:val="006D08F3"/>
    <w:rsid w:val="006D2E0A"/>
    <w:rsid w:val="006D4625"/>
    <w:rsid w:val="006D4D04"/>
    <w:rsid w:val="006D5AE9"/>
    <w:rsid w:val="006D5F56"/>
    <w:rsid w:val="006D60A4"/>
    <w:rsid w:val="006E0408"/>
    <w:rsid w:val="006E0EA6"/>
    <w:rsid w:val="006E27C1"/>
    <w:rsid w:val="006E3A60"/>
    <w:rsid w:val="006E60DE"/>
    <w:rsid w:val="006E7209"/>
    <w:rsid w:val="006E78EA"/>
    <w:rsid w:val="006E7BE5"/>
    <w:rsid w:val="006F2EAB"/>
    <w:rsid w:val="006F3ECE"/>
    <w:rsid w:val="006F47B0"/>
    <w:rsid w:val="006F6BFE"/>
    <w:rsid w:val="006F773D"/>
    <w:rsid w:val="00700F73"/>
    <w:rsid w:val="007021DB"/>
    <w:rsid w:val="00702C40"/>
    <w:rsid w:val="00703838"/>
    <w:rsid w:val="007065BD"/>
    <w:rsid w:val="007079F4"/>
    <w:rsid w:val="0071309B"/>
    <w:rsid w:val="00715134"/>
    <w:rsid w:val="00716BB0"/>
    <w:rsid w:val="00717E9D"/>
    <w:rsid w:val="00721143"/>
    <w:rsid w:val="00721900"/>
    <w:rsid w:val="00721E9B"/>
    <w:rsid w:val="00721FB3"/>
    <w:rsid w:val="00723809"/>
    <w:rsid w:val="00726181"/>
    <w:rsid w:val="0072623E"/>
    <w:rsid w:val="00727B29"/>
    <w:rsid w:val="0073062E"/>
    <w:rsid w:val="00730FD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30A"/>
    <w:rsid w:val="00791F42"/>
    <w:rsid w:val="00793F7A"/>
    <w:rsid w:val="00794280"/>
    <w:rsid w:val="0079665F"/>
    <w:rsid w:val="00796A9C"/>
    <w:rsid w:val="00796C6A"/>
    <w:rsid w:val="00796F8C"/>
    <w:rsid w:val="007A02C7"/>
    <w:rsid w:val="007B23BC"/>
    <w:rsid w:val="007B3164"/>
    <w:rsid w:val="007B37D7"/>
    <w:rsid w:val="007B677D"/>
    <w:rsid w:val="007B7517"/>
    <w:rsid w:val="007C1938"/>
    <w:rsid w:val="007C4E90"/>
    <w:rsid w:val="007C7339"/>
    <w:rsid w:val="007D1C5E"/>
    <w:rsid w:val="007D46C0"/>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313A3"/>
    <w:rsid w:val="00832682"/>
    <w:rsid w:val="0083350E"/>
    <w:rsid w:val="00840BB6"/>
    <w:rsid w:val="00843A25"/>
    <w:rsid w:val="008464CA"/>
    <w:rsid w:val="00847E98"/>
    <w:rsid w:val="008512D1"/>
    <w:rsid w:val="0085139C"/>
    <w:rsid w:val="00855339"/>
    <w:rsid w:val="00856E96"/>
    <w:rsid w:val="00861A48"/>
    <w:rsid w:val="00864052"/>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6200"/>
    <w:rsid w:val="00910398"/>
    <w:rsid w:val="009114E5"/>
    <w:rsid w:val="00913CA0"/>
    <w:rsid w:val="009205CD"/>
    <w:rsid w:val="0092060F"/>
    <w:rsid w:val="0092492D"/>
    <w:rsid w:val="00924CEA"/>
    <w:rsid w:val="009256B9"/>
    <w:rsid w:val="00930F10"/>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5B21"/>
    <w:rsid w:val="00A05FCF"/>
    <w:rsid w:val="00A06C0D"/>
    <w:rsid w:val="00A102CE"/>
    <w:rsid w:val="00A11F17"/>
    <w:rsid w:val="00A13C4A"/>
    <w:rsid w:val="00A14388"/>
    <w:rsid w:val="00A17774"/>
    <w:rsid w:val="00A17F0E"/>
    <w:rsid w:val="00A20AD4"/>
    <w:rsid w:val="00A21634"/>
    <w:rsid w:val="00A23861"/>
    <w:rsid w:val="00A27B07"/>
    <w:rsid w:val="00A30D75"/>
    <w:rsid w:val="00A33530"/>
    <w:rsid w:val="00A34EF2"/>
    <w:rsid w:val="00A36D8F"/>
    <w:rsid w:val="00A44596"/>
    <w:rsid w:val="00A531DD"/>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40A2"/>
    <w:rsid w:val="00A75501"/>
    <w:rsid w:val="00A76E08"/>
    <w:rsid w:val="00A82231"/>
    <w:rsid w:val="00A83768"/>
    <w:rsid w:val="00A8399B"/>
    <w:rsid w:val="00A85861"/>
    <w:rsid w:val="00A86E7F"/>
    <w:rsid w:val="00A878BE"/>
    <w:rsid w:val="00A87C5F"/>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D7AFC"/>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5B4D"/>
    <w:rsid w:val="00B26521"/>
    <w:rsid w:val="00B26A63"/>
    <w:rsid w:val="00B26AF6"/>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5018"/>
    <w:rsid w:val="00BA1629"/>
    <w:rsid w:val="00BA66AF"/>
    <w:rsid w:val="00BA68DE"/>
    <w:rsid w:val="00BB1577"/>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68EF"/>
    <w:rsid w:val="00C204EB"/>
    <w:rsid w:val="00C20AC8"/>
    <w:rsid w:val="00C20E98"/>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E2426"/>
    <w:rsid w:val="00CE6E16"/>
    <w:rsid w:val="00CF13B0"/>
    <w:rsid w:val="00CF5FE8"/>
    <w:rsid w:val="00D050FC"/>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3D03"/>
    <w:rsid w:val="00D6375D"/>
    <w:rsid w:val="00D70030"/>
    <w:rsid w:val="00D72DCE"/>
    <w:rsid w:val="00D73C6B"/>
    <w:rsid w:val="00D757E6"/>
    <w:rsid w:val="00D77DBA"/>
    <w:rsid w:val="00D77FB1"/>
    <w:rsid w:val="00D81931"/>
    <w:rsid w:val="00D93BB9"/>
    <w:rsid w:val="00D9627F"/>
    <w:rsid w:val="00D96AE0"/>
    <w:rsid w:val="00DA15C0"/>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05C5"/>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616"/>
    <w:rsid w:val="00E24B20"/>
    <w:rsid w:val="00E24B7C"/>
    <w:rsid w:val="00E25442"/>
    <w:rsid w:val="00E25FF7"/>
    <w:rsid w:val="00E26187"/>
    <w:rsid w:val="00E267D6"/>
    <w:rsid w:val="00E40BD4"/>
    <w:rsid w:val="00E40E6B"/>
    <w:rsid w:val="00E42BBB"/>
    <w:rsid w:val="00E435F6"/>
    <w:rsid w:val="00E4719D"/>
    <w:rsid w:val="00E520B1"/>
    <w:rsid w:val="00E53F32"/>
    <w:rsid w:val="00E600DF"/>
    <w:rsid w:val="00E6121B"/>
    <w:rsid w:val="00E61FED"/>
    <w:rsid w:val="00E62AAF"/>
    <w:rsid w:val="00E62E71"/>
    <w:rsid w:val="00E63F30"/>
    <w:rsid w:val="00E67330"/>
    <w:rsid w:val="00E72675"/>
    <w:rsid w:val="00E74339"/>
    <w:rsid w:val="00E8240E"/>
    <w:rsid w:val="00E82A46"/>
    <w:rsid w:val="00E82A82"/>
    <w:rsid w:val="00E82DF5"/>
    <w:rsid w:val="00E83D50"/>
    <w:rsid w:val="00E86334"/>
    <w:rsid w:val="00E86759"/>
    <w:rsid w:val="00E9205A"/>
    <w:rsid w:val="00E94850"/>
    <w:rsid w:val="00EA6A38"/>
    <w:rsid w:val="00EB0380"/>
    <w:rsid w:val="00EB2806"/>
    <w:rsid w:val="00EB2D6D"/>
    <w:rsid w:val="00EB61EC"/>
    <w:rsid w:val="00EB7A0F"/>
    <w:rsid w:val="00EB7D09"/>
    <w:rsid w:val="00EC2C46"/>
    <w:rsid w:val="00EC3256"/>
    <w:rsid w:val="00EC5D9B"/>
    <w:rsid w:val="00EC6A8D"/>
    <w:rsid w:val="00EC7C64"/>
    <w:rsid w:val="00ED491E"/>
    <w:rsid w:val="00ED5BA5"/>
    <w:rsid w:val="00ED7308"/>
    <w:rsid w:val="00EE1CD5"/>
    <w:rsid w:val="00EE35BB"/>
    <w:rsid w:val="00EF148C"/>
    <w:rsid w:val="00EF229F"/>
    <w:rsid w:val="00EF3B6D"/>
    <w:rsid w:val="00EF403D"/>
    <w:rsid w:val="00EF468C"/>
    <w:rsid w:val="00F00619"/>
    <w:rsid w:val="00F0466B"/>
    <w:rsid w:val="00F0643F"/>
    <w:rsid w:val="00F10132"/>
    <w:rsid w:val="00F10BCD"/>
    <w:rsid w:val="00F12AE7"/>
    <w:rsid w:val="00F12AEC"/>
    <w:rsid w:val="00F12FFE"/>
    <w:rsid w:val="00F152D8"/>
    <w:rsid w:val="00F17C68"/>
    <w:rsid w:val="00F20A63"/>
    <w:rsid w:val="00F21BA8"/>
    <w:rsid w:val="00F230FD"/>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0C4"/>
    <w:rsid w:val="00F7292B"/>
    <w:rsid w:val="00F72BEB"/>
    <w:rsid w:val="00F73B28"/>
    <w:rsid w:val="00F7483B"/>
    <w:rsid w:val="00F76DBA"/>
    <w:rsid w:val="00F77BAB"/>
    <w:rsid w:val="00F77F94"/>
    <w:rsid w:val="00F82398"/>
    <w:rsid w:val="00F82458"/>
    <w:rsid w:val="00F828F2"/>
    <w:rsid w:val="00F82B19"/>
    <w:rsid w:val="00F87988"/>
    <w:rsid w:val="00F90743"/>
    <w:rsid w:val="00F9159B"/>
    <w:rsid w:val="00F93FDE"/>
    <w:rsid w:val="00F96AE8"/>
    <w:rsid w:val="00F96D16"/>
    <w:rsid w:val="00FA112E"/>
    <w:rsid w:val="00FA28F5"/>
    <w:rsid w:val="00FA2FB5"/>
    <w:rsid w:val="00FA6797"/>
    <w:rsid w:val="00FA7404"/>
    <w:rsid w:val="00FB18A7"/>
    <w:rsid w:val="00FB1DC6"/>
    <w:rsid w:val="00FB2E99"/>
    <w:rsid w:val="00FB2FF6"/>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504C428"/>
    <w:rsid w:val="06288112"/>
    <w:rsid w:val="063109CB"/>
    <w:rsid w:val="07431B39"/>
    <w:rsid w:val="08A20209"/>
    <w:rsid w:val="0A2F0482"/>
    <w:rsid w:val="0A5469B0"/>
    <w:rsid w:val="0A75DE10"/>
    <w:rsid w:val="0B73FB48"/>
    <w:rsid w:val="0CBE4F85"/>
    <w:rsid w:val="0D452DA8"/>
    <w:rsid w:val="0EE070E2"/>
    <w:rsid w:val="0EE4DDAE"/>
    <w:rsid w:val="11407765"/>
    <w:rsid w:val="1170538C"/>
    <w:rsid w:val="1353C6B5"/>
    <w:rsid w:val="15F97FF2"/>
    <w:rsid w:val="16A68941"/>
    <w:rsid w:val="19E68F89"/>
    <w:rsid w:val="1A6A6662"/>
    <w:rsid w:val="1A832387"/>
    <w:rsid w:val="1B4D840C"/>
    <w:rsid w:val="1C8741B4"/>
    <w:rsid w:val="1DCD82D8"/>
    <w:rsid w:val="1E90B7A5"/>
    <w:rsid w:val="1F61D7E2"/>
    <w:rsid w:val="2373377D"/>
    <w:rsid w:val="24326539"/>
    <w:rsid w:val="280815A1"/>
    <w:rsid w:val="2A7BA422"/>
    <w:rsid w:val="2E7B30B8"/>
    <w:rsid w:val="2FB77F2F"/>
    <w:rsid w:val="2FEBD2D4"/>
    <w:rsid w:val="33C29176"/>
    <w:rsid w:val="34203235"/>
    <w:rsid w:val="37AA2D35"/>
    <w:rsid w:val="3D43D0DC"/>
    <w:rsid w:val="3DCD6B1A"/>
    <w:rsid w:val="3E8A8A7F"/>
    <w:rsid w:val="3E9ADF65"/>
    <w:rsid w:val="41743486"/>
    <w:rsid w:val="41A57060"/>
    <w:rsid w:val="44424CF3"/>
    <w:rsid w:val="44744B3A"/>
    <w:rsid w:val="44F956A7"/>
    <w:rsid w:val="46F8D3BB"/>
    <w:rsid w:val="48818803"/>
    <w:rsid w:val="4D375286"/>
    <w:rsid w:val="5042B64D"/>
    <w:rsid w:val="532FEB6E"/>
    <w:rsid w:val="5475F22F"/>
    <w:rsid w:val="55292250"/>
    <w:rsid w:val="56E913D9"/>
    <w:rsid w:val="57880961"/>
    <w:rsid w:val="58CAE73F"/>
    <w:rsid w:val="599ADBA4"/>
    <w:rsid w:val="5C6A7758"/>
    <w:rsid w:val="5D2C9908"/>
    <w:rsid w:val="5D704FC1"/>
    <w:rsid w:val="5DB33293"/>
    <w:rsid w:val="60226826"/>
    <w:rsid w:val="60F061F9"/>
    <w:rsid w:val="61B039BB"/>
    <w:rsid w:val="64C3878A"/>
    <w:rsid w:val="665650DF"/>
    <w:rsid w:val="68752862"/>
    <w:rsid w:val="6875EAF5"/>
    <w:rsid w:val="6B85E5E3"/>
    <w:rsid w:val="6CBF9FE6"/>
    <w:rsid w:val="6E2D4D81"/>
    <w:rsid w:val="6EAC1134"/>
    <w:rsid w:val="71AE1F2C"/>
    <w:rsid w:val="75C92701"/>
    <w:rsid w:val="760391D5"/>
    <w:rsid w:val="76AB95EC"/>
    <w:rsid w:val="778E7BE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uiPriority w:val="99"/>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uiPriority w:val="99"/>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5"/>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5"/>
      </w:numPr>
      <w:tabs>
        <w:tab w:val="clear" w:pos="1985"/>
        <w:tab w:val="num" w:pos="360"/>
      </w:tabs>
      <w:spacing w:after="120" w:line="240" w:lineRule="auto"/>
      <w:ind w:left="0" w:firstLine="0"/>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uiPriority w:val="1"/>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273783630">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040074-3C70-4412-B7BD-3E5A251D69C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2317</Words>
  <Characters>13677</Characters>
  <Application>Microsoft Office Word</Application>
  <DocSecurity>0</DocSecurity>
  <Lines>113</Lines>
  <Paragraphs>31</Paragraphs>
  <ScaleCrop>false</ScaleCrop>
  <Company>Olomoucky kraj</Company>
  <LinksUpToDate>false</LinksUpToDate>
  <CharactersWithSpaces>15963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2025-04-07T11:19:00Z</cp:lastPrinted>
  <dcterms:created xsi:type="dcterms:W3CDTF">2025-04-07T11:20:00Z</dcterms:created>
  <dcterms:modified xsi:type="dcterms:W3CDTF">2025-04-07T11:20:00Z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