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E3DF6" w14:textId="444D8161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232191">
        <w:rPr>
          <w:lang w:val="en-US"/>
        </w:rPr>
        <w:t>11</w:t>
      </w:r>
      <w:r w:rsidR="00010DF0">
        <w:t xml:space="preserve">. </w:t>
      </w:r>
      <w:r w:rsidR="00232191">
        <w:t>schůze Rady</w:t>
      </w:r>
      <w:r w:rsidR="00010DF0">
        <w:t xml:space="preserve"> Olomouckého kraje</w:t>
      </w:r>
      <w:r w:rsidR="001A7C3A">
        <w:t xml:space="preserve"> </w:t>
      </w:r>
      <w:r w:rsidR="00232191">
        <w:t>konané</w:t>
      </w:r>
      <w:r>
        <w:t xml:space="preserve"> dne </w:t>
      </w:r>
      <w:r w:rsidR="00232191">
        <w:t>24. 2. 2025</w:t>
      </w:r>
    </w:p>
    <w:p w14:paraId="059BB92C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14:paraId="4AC1CAFE" w14:textId="77777777" w:rsidTr="00232191">
        <w:tc>
          <w:tcPr>
            <w:tcW w:w="961" w:type="pct"/>
            <w:gridSpan w:val="2"/>
            <w:tcBorders>
              <w:bottom w:val="nil"/>
            </w:tcBorders>
          </w:tcPr>
          <w:p w14:paraId="421B864E" w14:textId="0599D434" w:rsidR="00D77E16" w:rsidRPr="007175CF" w:rsidRDefault="00232191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UR/11/1/2025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34FC3674" w14:textId="796E7B2C" w:rsidR="00D77E16" w:rsidRPr="007175CF" w:rsidRDefault="00232191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11. schůze Rady Olomouckého kraje</w:t>
            </w:r>
          </w:p>
        </w:tc>
      </w:tr>
      <w:tr w:rsidR="00D77E16" w:rsidRPr="00010DF0" w14:paraId="083947D2" w14:textId="77777777" w:rsidTr="0023219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7955DB9" w14:textId="1E782E3D" w:rsidR="00D77E16" w:rsidRPr="007175CF" w:rsidRDefault="00232191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D77E16" w:rsidRPr="00010DF0" w14:paraId="429CD116" w14:textId="77777777" w:rsidTr="0023219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884ECF4" w14:textId="03929954" w:rsidR="00D77E16" w:rsidRPr="00010DF0" w:rsidRDefault="00232191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E82FFD1" w14:textId="0575310E" w:rsidR="00D77E16" w:rsidRPr="00232191" w:rsidRDefault="00232191" w:rsidP="0023219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232191">
              <w:rPr>
                <w:rFonts w:cs="Arial"/>
                <w:szCs w:val="24"/>
              </w:rPr>
              <w:t>předložený program 11. schůze Rady Olomouckého kraje konané dne 24. 2. 2025 dle přílohy č. 1 usnesení</w:t>
            </w:r>
          </w:p>
        </w:tc>
      </w:tr>
      <w:tr w:rsidR="00D77E16" w:rsidRPr="00010DF0" w14:paraId="5A5C6B60" w14:textId="77777777" w:rsidTr="0023219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150E22DE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D77E16" w:rsidRPr="00010DF0" w14:paraId="41F96A8F" w14:textId="77777777" w:rsidTr="0023219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6901BB7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01840D28" w14:textId="7BE7A3D3" w:rsidR="00D77E16" w:rsidRPr="00010DF0" w:rsidRDefault="00232191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010DF0" w14:paraId="3439CDA3" w14:textId="77777777" w:rsidTr="0023219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879BE2E" w14:textId="77777777" w:rsidR="00D77E16" w:rsidRPr="00010DF0" w:rsidRDefault="00D77E16" w:rsidP="00E64619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1819B91" w14:textId="0084C945" w:rsidR="00D77E16" w:rsidRPr="00010DF0" w:rsidRDefault="00232191" w:rsidP="00E64619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</w:tr>
    </w:tbl>
    <w:p w14:paraId="2892B664" w14:textId="77777777" w:rsidR="005F15E9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232191" w:rsidRPr="00010DF0" w14:paraId="15E5C3EB" w14:textId="77777777" w:rsidTr="008A5B29">
        <w:tc>
          <w:tcPr>
            <w:tcW w:w="961" w:type="pct"/>
            <w:gridSpan w:val="2"/>
            <w:tcBorders>
              <w:bottom w:val="nil"/>
            </w:tcBorders>
          </w:tcPr>
          <w:p w14:paraId="70D544F3" w14:textId="7A8929C4" w:rsidR="00232191" w:rsidRPr="007175CF" w:rsidRDefault="008A5B29" w:rsidP="00681C9D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UR/11/2/2025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40C30D65" w14:textId="7B143318" w:rsidR="00232191" w:rsidRPr="007175CF" w:rsidRDefault="008A5B29" w:rsidP="00681C9D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 xml:space="preserve">Vyhodnocení zadávacích řízení na realizace veřejných zakázek </w:t>
            </w:r>
          </w:p>
        </w:tc>
      </w:tr>
      <w:tr w:rsidR="00232191" w:rsidRPr="00010DF0" w14:paraId="6B7CE7A9" w14:textId="77777777" w:rsidTr="008A5B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2A99DB40" w14:textId="50F91954" w:rsidR="00232191" w:rsidRPr="007175CF" w:rsidRDefault="008A5B29" w:rsidP="00681C9D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8A5B29" w:rsidRPr="00010DF0" w14:paraId="0B7711F3" w14:textId="77777777" w:rsidTr="008A5B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1A88C194" w14:textId="53DF2696" w:rsidR="008A5B29" w:rsidRPr="008A5B29" w:rsidRDefault="008A5B29" w:rsidP="00681C9D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1.  veřejné zakázky: „Domov pro seniory Radkova Lhota – Výměna a úprava výtahů na Hlavní budově za evakuační“</w:t>
            </w:r>
          </w:p>
        </w:tc>
      </w:tr>
      <w:tr w:rsidR="008A5B29" w:rsidRPr="00010DF0" w14:paraId="65DE7DDF" w14:textId="77777777" w:rsidTr="008A5B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78A1368" w14:textId="32D82076" w:rsidR="008A5B29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71759D8" w14:textId="4188F5EB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o zrušení veřejné zakázky „Domov pro seniory Radkova Lhota – Výměna a úprava výtahů na Hlavní budově za evakuační“, jelikož zadavatel neobdržel žádnou nabídku</w:t>
            </w:r>
          </w:p>
        </w:tc>
      </w:tr>
      <w:tr w:rsidR="008A5B29" w:rsidRPr="00010DF0" w14:paraId="36A02C60" w14:textId="77777777" w:rsidTr="008A5B2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2C9D6C" w14:textId="1E74C966" w:rsidR="008A5B29" w:rsidRPr="008A5B29" w:rsidRDefault="008A5B29" w:rsidP="00681C9D">
            <w:pPr>
              <w:pStyle w:val="normln0"/>
              <w:spacing w:after="0"/>
              <w:jc w:val="left"/>
              <w:rPr>
                <w:b/>
              </w:rPr>
            </w:pPr>
            <w:r>
              <w:rPr>
                <w:b/>
              </w:rPr>
              <w:t>2. veřejné zakázky: „Klíč – centrum sociálních služeb – Rekonstrukce budovy Selské náměstí, Olomouc“</w:t>
            </w:r>
          </w:p>
        </w:tc>
      </w:tr>
      <w:tr w:rsidR="008A5B29" w:rsidRPr="00010DF0" w14:paraId="44B76524" w14:textId="77777777" w:rsidTr="008A5B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9D3272E" w14:textId="46EFCAA5" w:rsidR="008A5B29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6643ADBD" w14:textId="7DD2C028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 xml:space="preserve">pro veřejnou zakázku „Klíč – centrum sociálních služeb </w:t>
            </w:r>
            <w:r w:rsidR="009F1F1C">
              <w:rPr>
                <w:rFonts w:cs="Arial"/>
                <w:szCs w:val="24"/>
              </w:rPr>
              <w:br/>
            </w:r>
            <w:r w:rsidRPr="008A5B29">
              <w:rPr>
                <w:rFonts w:cs="Arial"/>
                <w:szCs w:val="24"/>
              </w:rPr>
              <w:t>– Rekonstrukce budovy Selské náměstí, Olomouc“ výsledné pořadí účastníků:</w:t>
            </w:r>
          </w:p>
          <w:p w14:paraId="4D6D0DE4" w14:textId="4CA32903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1.</w:t>
            </w:r>
            <w:r w:rsidRPr="008A5B29">
              <w:rPr>
                <w:rFonts w:cs="Arial"/>
                <w:szCs w:val="24"/>
              </w:rPr>
              <w:tab/>
              <w:t>Provádění staveb Olomouc, a.s., se sídlem 17. listopadu 1215/2c, 779 00 Olomouc, IČO</w:t>
            </w:r>
            <w:r w:rsidRPr="00CD633B">
              <w:rPr>
                <w:rFonts w:cs="Arial"/>
                <w:color w:val="00B0F0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25385551, nabídková cena 76 994 046,64 Kč bez DPH;</w:t>
            </w:r>
          </w:p>
          <w:p w14:paraId="6BBAC2AF" w14:textId="546548B5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2.</w:t>
            </w:r>
            <w:r w:rsidRPr="008A5B29">
              <w:rPr>
                <w:rFonts w:cs="Arial"/>
                <w:szCs w:val="24"/>
              </w:rPr>
              <w:tab/>
              <w:t>POZIMOS, a.s., se sídlem K Pasekám 3663, 760 01 Zlín, IČO</w:t>
            </w:r>
            <w:r w:rsidR="00CD633B" w:rsidRPr="00CD633B">
              <w:rPr>
                <w:rFonts w:cs="Arial"/>
                <w:color w:val="00B0F0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00147389, nabídková cena 77 776 000,00 Kč bez DPH;</w:t>
            </w:r>
          </w:p>
          <w:p w14:paraId="76CBB220" w14:textId="2A692917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3.</w:t>
            </w:r>
            <w:r w:rsidRPr="008A5B29">
              <w:rPr>
                <w:rFonts w:cs="Arial"/>
                <w:szCs w:val="24"/>
              </w:rPr>
              <w:tab/>
              <w:t>Hroší stavby Morava a.s., se sídlem Průmyslová 955/4, Holice, 779 00 Olomouc, IČO</w:t>
            </w:r>
            <w:r w:rsidR="00CD633B" w:rsidRPr="00CD633B">
              <w:rPr>
                <w:rFonts w:cs="Arial"/>
                <w:color w:val="00B0F0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28597460, nabídková cena 83 818 134,25 Kč bez DPH;</w:t>
            </w:r>
          </w:p>
          <w:p w14:paraId="7F7D6DE2" w14:textId="1F5A1865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4.</w:t>
            </w:r>
            <w:r w:rsidRPr="008A5B29">
              <w:rPr>
                <w:rFonts w:cs="Arial"/>
                <w:szCs w:val="24"/>
              </w:rPr>
              <w:tab/>
              <w:t>ESOX, spol. s r.o., se sídlem Libušina třída 826/23, Kohoutovice, 623 00 Brno, IČO 00558010, nabídková cena 84 877 865,70 Kč bez DPH;</w:t>
            </w:r>
          </w:p>
          <w:p w14:paraId="09ED6579" w14:textId="1922B97E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5.</w:t>
            </w:r>
            <w:r w:rsidRPr="008A5B29">
              <w:rPr>
                <w:rFonts w:cs="Arial"/>
                <w:szCs w:val="24"/>
              </w:rPr>
              <w:tab/>
              <w:t xml:space="preserve">Navláčil stavební firma, s.r.o., se sídlem Bartošova 5532, 760 01 Zlín, </w:t>
            </w:r>
            <w:r w:rsidR="009F1F1C">
              <w:rPr>
                <w:rFonts w:cs="Arial"/>
                <w:szCs w:val="24"/>
              </w:rPr>
              <w:br/>
            </w:r>
            <w:r w:rsidRPr="008A5B29">
              <w:rPr>
                <w:rFonts w:cs="Arial"/>
                <w:szCs w:val="24"/>
              </w:rPr>
              <w:t>IČO 25301144, nabídková cena 86 853 761,78 Kč bez DPH</w:t>
            </w:r>
          </w:p>
          <w:p w14:paraId="7492F469" w14:textId="233A2D53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8A5B29">
              <w:rPr>
                <w:rFonts w:cs="Arial"/>
                <w:szCs w:val="24"/>
              </w:rPr>
              <w:t>6.</w:t>
            </w:r>
            <w:r w:rsidRPr="008A5B29">
              <w:rPr>
                <w:rFonts w:cs="Arial"/>
                <w:szCs w:val="24"/>
              </w:rPr>
              <w:tab/>
              <w:t>GEMO a.s., se sídlem Dlouhá 562/22, Lazce, 779 00 Olomouc, IČO</w:t>
            </w:r>
            <w:r w:rsidR="00CD633B">
              <w:rPr>
                <w:rFonts w:cs="Arial"/>
                <w:color w:val="00B0F0"/>
                <w:szCs w:val="24"/>
              </w:rPr>
              <w:t> </w:t>
            </w:r>
            <w:r w:rsidRPr="008A5B29">
              <w:rPr>
                <w:rFonts w:cs="Arial"/>
                <w:szCs w:val="24"/>
              </w:rPr>
              <w:t>13642464, nabídková cena 89 272 000,00 Kč bez DPH</w:t>
            </w:r>
          </w:p>
        </w:tc>
      </w:tr>
      <w:tr w:rsidR="008A5B29" w:rsidRPr="00010DF0" w14:paraId="47BD1C35" w14:textId="77777777" w:rsidTr="008A5B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AAFFFCD" w14:textId="18E97538" w:rsidR="008A5B29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CF540A0" w14:textId="09E98E77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rozhoduje</w:t>
            </w:r>
            <w:r>
              <w:rPr>
                <w:rFonts w:cs="Arial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o výběru dodavatele Provádění staveb Olomouc, a.s., se sídlem 17. listopadu 1215/2c, 779 00 Olomouc, IČO 25385551 veřejné zakázky „Klíč – centrum sociálních služeb – Rekonstrukce budovy Selské náměstí, Olomouc“, dle důvodové zprávy</w:t>
            </w:r>
          </w:p>
        </w:tc>
      </w:tr>
      <w:tr w:rsidR="008A5B29" w:rsidRPr="00010DF0" w14:paraId="67D70DBA" w14:textId="77777777" w:rsidTr="008A5B2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CEFEE2D" w14:textId="59AF5EFF" w:rsidR="008A5B29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B9114C7" w14:textId="0E4751CA" w:rsidR="008A5B29" w:rsidRPr="008A5B29" w:rsidRDefault="008A5B29" w:rsidP="008A5B2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8A5B29">
              <w:rPr>
                <w:rFonts w:cs="Arial"/>
                <w:szCs w:val="24"/>
              </w:rPr>
              <w:t>uzavření smlouvy na realizaci veřejné zakázky „Klíč – centrum sociálních služeb – Rekonstrukce budovy Selské náměstí, Olomouc“ mezi Olomouckým krajem a vybraným dodavatelem dle bodu 2.2. usnesení a dle Přílohy č. 01 usnesení</w:t>
            </w:r>
          </w:p>
        </w:tc>
      </w:tr>
      <w:tr w:rsidR="00232191" w:rsidRPr="00010DF0" w14:paraId="608EBACC" w14:textId="77777777" w:rsidTr="008A5B2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1F8602E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</w:p>
        </w:tc>
      </w:tr>
      <w:tr w:rsidR="00232191" w:rsidRPr="00010DF0" w14:paraId="4A6D98CC" w14:textId="77777777" w:rsidTr="008A5B2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5EA10823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62C2135C" w14:textId="61195A78" w:rsidR="00232191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232191" w:rsidRPr="00010DF0" w14:paraId="77630E3E" w14:textId="77777777" w:rsidTr="008A5B2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698BA4EC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2D42D145" w14:textId="24B08E41" w:rsidR="00232191" w:rsidRPr="00010DF0" w:rsidRDefault="008A5B29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</w:tr>
    </w:tbl>
    <w:p w14:paraId="50448CAA" w14:textId="77777777" w:rsidR="00232191" w:rsidRDefault="00232191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232191" w:rsidRPr="00010DF0" w14:paraId="5194B59E" w14:textId="77777777" w:rsidTr="000B037D">
        <w:tc>
          <w:tcPr>
            <w:tcW w:w="961" w:type="pct"/>
            <w:gridSpan w:val="2"/>
            <w:tcBorders>
              <w:bottom w:val="nil"/>
            </w:tcBorders>
          </w:tcPr>
          <w:p w14:paraId="6F67769F" w14:textId="710AA366" w:rsidR="00232191" w:rsidRPr="007175CF" w:rsidRDefault="000B037D" w:rsidP="00681C9D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UR/11/3/2025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F3EA6DF" w14:textId="402B7FE2" w:rsidR="00232191" w:rsidRPr="007175CF" w:rsidRDefault="000B037D" w:rsidP="00681C9D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Zadávací řízení na zajištění realizací veřejných zakázek</w:t>
            </w:r>
          </w:p>
        </w:tc>
      </w:tr>
      <w:tr w:rsidR="00232191" w:rsidRPr="00010DF0" w14:paraId="462F992D" w14:textId="77777777" w:rsidTr="000B03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51084AEF" w14:textId="5FD5D671" w:rsidR="00232191" w:rsidRPr="007175CF" w:rsidRDefault="000B037D" w:rsidP="00681C9D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232191" w:rsidRPr="00010DF0" w14:paraId="69E61CC8" w14:textId="77777777" w:rsidTr="000B03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B1431D5" w14:textId="522067D4" w:rsidR="00232191" w:rsidRPr="00010DF0" w:rsidRDefault="000B037D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0C89417" w14:textId="24E4FB57" w:rsidR="00232191" w:rsidRPr="000B037D" w:rsidRDefault="000B037D" w:rsidP="000B03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schvaluje</w:t>
            </w:r>
            <w:r>
              <w:rPr>
                <w:rFonts w:cs="Arial"/>
                <w:szCs w:val="24"/>
              </w:rPr>
              <w:t xml:space="preserve"> </w:t>
            </w:r>
            <w:r w:rsidRPr="000B037D">
              <w:rPr>
                <w:rFonts w:cs="Arial"/>
                <w:szCs w:val="24"/>
              </w:rPr>
              <w:t>zadávací podmínky veřejné zakázky „Domov pro seniory Radkova Lhota – Výměna a úprava výtahů na Hlavní budově za evakuační“ – II., dle Přílohy 01 usnesení</w:t>
            </w:r>
          </w:p>
        </w:tc>
      </w:tr>
      <w:tr w:rsidR="000B037D" w:rsidRPr="00010DF0" w14:paraId="2BF6F3BC" w14:textId="77777777" w:rsidTr="000B03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326FE24" w14:textId="7F8B1151" w:rsidR="000B037D" w:rsidRPr="00010DF0" w:rsidRDefault="000B037D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49F08A50" w14:textId="266444AD" w:rsidR="000B037D" w:rsidRPr="000B037D" w:rsidRDefault="000B037D" w:rsidP="000B03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jmenuje</w:t>
            </w:r>
            <w:r>
              <w:rPr>
                <w:rFonts w:cs="Arial"/>
                <w:szCs w:val="24"/>
              </w:rPr>
              <w:t xml:space="preserve"> </w:t>
            </w:r>
            <w:r w:rsidRPr="000B037D">
              <w:rPr>
                <w:rFonts w:cs="Arial"/>
                <w:szCs w:val="24"/>
              </w:rPr>
              <w:t>personální složení komise pro otevírání elektronických nabídek a</w:t>
            </w:r>
            <w:r w:rsidR="00CD633B">
              <w:rPr>
                <w:rFonts w:cs="Arial"/>
                <w:szCs w:val="24"/>
              </w:rPr>
              <w:t> </w:t>
            </w:r>
            <w:r w:rsidRPr="000B037D">
              <w:rPr>
                <w:rFonts w:cs="Arial"/>
                <w:szCs w:val="24"/>
              </w:rPr>
              <w:t>komise pro hodnocení a posouzení nabídek pro zakázku dle Přílohy č.</w:t>
            </w:r>
            <w:r w:rsidR="00CD633B">
              <w:rPr>
                <w:rFonts w:cs="Arial"/>
                <w:szCs w:val="24"/>
              </w:rPr>
              <w:t> </w:t>
            </w:r>
            <w:r w:rsidRPr="000B037D">
              <w:rPr>
                <w:rFonts w:cs="Arial"/>
                <w:szCs w:val="24"/>
              </w:rPr>
              <w:t>01</w:t>
            </w:r>
            <w:r w:rsidR="00CD633B">
              <w:rPr>
                <w:rFonts w:cs="Arial"/>
                <w:szCs w:val="24"/>
              </w:rPr>
              <w:t> </w:t>
            </w:r>
            <w:r w:rsidRPr="000B037D">
              <w:rPr>
                <w:rFonts w:cs="Arial"/>
                <w:szCs w:val="24"/>
              </w:rPr>
              <w:t>usnesení</w:t>
            </w:r>
          </w:p>
        </w:tc>
      </w:tr>
      <w:tr w:rsidR="000B037D" w:rsidRPr="00010DF0" w14:paraId="3B47F21F" w14:textId="77777777" w:rsidTr="000B037D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3BF13084" w14:textId="759397B4" w:rsidR="000B037D" w:rsidRPr="00010DF0" w:rsidRDefault="000B037D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EDEFACA" w14:textId="24DB8B25" w:rsidR="000B037D" w:rsidRPr="000B037D" w:rsidRDefault="000B037D" w:rsidP="000B037D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>
              <w:rPr>
                <w:rFonts w:cs="Arial"/>
                <w:b/>
                <w:spacing w:val="70"/>
                <w:szCs w:val="24"/>
              </w:rPr>
              <w:t>ukládá</w:t>
            </w:r>
            <w:r>
              <w:rPr>
                <w:rFonts w:cs="Arial"/>
                <w:szCs w:val="24"/>
              </w:rPr>
              <w:t xml:space="preserve"> </w:t>
            </w:r>
            <w:r w:rsidRPr="000B037D">
              <w:rPr>
                <w:rFonts w:cs="Arial"/>
                <w:szCs w:val="24"/>
              </w:rPr>
              <w:t>krajskému úřadu zahájit zadávací řízení na veřejnou zakázku dle bodu 1 usnesení</w:t>
            </w:r>
          </w:p>
        </w:tc>
      </w:tr>
      <w:tr w:rsidR="000B037D" w:rsidRPr="00010DF0" w14:paraId="6E23CC22" w14:textId="77777777" w:rsidTr="000B037D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2A7A3F45" w14:textId="77777777" w:rsidR="000B037D" w:rsidRDefault="000B037D" w:rsidP="000B037D">
            <w:r>
              <w:t>Odpovídá: Ing. Lubomír Baláš, ředitel</w:t>
            </w:r>
          </w:p>
          <w:p w14:paraId="3F3C5A26" w14:textId="77777777" w:rsidR="000B037D" w:rsidRDefault="000B037D" w:rsidP="000B037D">
            <w:r>
              <w:t>Realizuje: Ing. Pavel Růžička, zástupce vedoucího odboru kancelář ředitele</w:t>
            </w:r>
          </w:p>
          <w:p w14:paraId="61A0BA9C" w14:textId="095B39E7" w:rsidR="000B037D" w:rsidRPr="000B037D" w:rsidRDefault="000B037D" w:rsidP="000B037D">
            <w:r>
              <w:t>Termín: 24. 3. 2025</w:t>
            </w:r>
          </w:p>
        </w:tc>
      </w:tr>
      <w:tr w:rsidR="00232191" w:rsidRPr="00010DF0" w14:paraId="42EFABC3" w14:textId="77777777" w:rsidTr="000B037D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3BEB0A1C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</w:p>
        </w:tc>
      </w:tr>
      <w:tr w:rsidR="00232191" w:rsidRPr="00010DF0" w14:paraId="125593A7" w14:textId="77777777" w:rsidTr="000B037D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7F9D3EA3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E78FB82" w14:textId="0A2E767A" w:rsidR="00232191" w:rsidRPr="00010DF0" w:rsidRDefault="000B037D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Ing. Lubomír Baláš, ředitel</w:t>
            </w:r>
          </w:p>
        </w:tc>
      </w:tr>
      <w:tr w:rsidR="00232191" w:rsidRPr="00010DF0" w14:paraId="550A422E" w14:textId="77777777" w:rsidTr="000B037D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80E36F2" w14:textId="77777777" w:rsidR="00232191" w:rsidRPr="00010DF0" w:rsidRDefault="00232191" w:rsidP="00681C9D">
            <w:pPr>
              <w:pStyle w:val="nadpis2"/>
              <w:rPr>
                <w:sz w:val="24"/>
                <w:szCs w:val="24"/>
              </w:rPr>
            </w:pPr>
            <w:r w:rsidRPr="00010DF0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545ED47A" w14:textId="2AAE8304" w:rsidR="00232191" w:rsidRPr="00010DF0" w:rsidRDefault="000B037D" w:rsidP="00681C9D">
            <w:pPr>
              <w:pStyle w:val="nadpis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</w:tr>
    </w:tbl>
    <w:p w14:paraId="1056DCF6" w14:textId="77777777" w:rsidR="00232191" w:rsidRPr="005F15E9" w:rsidRDefault="00232191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5F15E9" w:rsidRPr="00010DF0" w14:paraId="07CE51F9" w14:textId="77777777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1F6BDB71" w14:textId="77777777" w:rsidR="005F15E9" w:rsidRPr="000024CE" w:rsidRDefault="008053BA" w:rsidP="00936585">
            <w:pPr>
              <w:pStyle w:val="Zkladntext"/>
            </w:pPr>
            <w:r w:rsidRPr="000024CE">
              <w:t xml:space="preserve"> </w:t>
            </w:r>
            <w:r w:rsidR="00EA3E38" w:rsidRPr="000024CE">
              <w:t xml:space="preserve"> </w:t>
            </w:r>
          </w:p>
        </w:tc>
      </w:tr>
    </w:tbl>
    <w:p w14:paraId="112B81B8" w14:textId="2FA34B81"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232191">
        <w:rPr>
          <w:b w:val="0"/>
          <w:bCs/>
        </w:rPr>
        <w:t>24. 2. 2025</w:t>
      </w:r>
    </w:p>
    <w:p w14:paraId="4D1C3587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4E3E5309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480455B0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69581D79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746F914E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7726622E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3"/>
        <w:gridCol w:w="1940"/>
        <w:gridCol w:w="3387"/>
      </w:tblGrid>
      <w:tr w:rsidR="00495156" w:rsidRPr="00010DF0" w14:paraId="49101555" w14:textId="77777777" w:rsidTr="00505089">
        <w:trPr>
          <w:trHeight w:hRule="exact" w:val="1373"/>
        </w:trPr>
        <w:tc>
          <w:tcPr>
            <w:tcW w:w="3794" w:type="dxa"/>
          </w:tcPr>
          <w:p w14:paraId="3980B975" w14:textId="77777777" w:rsidR="003A34D8" w:rsidRDefault="003A34D8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14:paraId="169180DD" w14:textId="1A579DDD" w:rsidR="00495156" w:rsidRPr="00010DF0" w:rsidRDefault="003A34D8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14:paraId="67096564" w14:textId="77777777"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449731F6" w14:textId="037D55C7" w:rsidR="003A34D8" w:rsidRDefault="00071FF9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Ing. Monika Hryzbilová</w:t>
            </w:r>
          </w:p>
          <w:p w14:paraId="6E8395A0" w14:textId="5A47C9F8" w:rsidR="00495156" w:rsidRPr="00010DF0" w:rsidRDefault="00071FF9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náměstkyně</w:t>
            </w:r>
            <w:r w:rsidR="003A34D8">
              <w:t xml:space="preserve"> hejtmana</w:t>
            </w:r>
          </w:p>
        </w:tc>
      </w:tr>
    </w:tbl>
    <w:p w14:paraId="090F419D" w14:textId="77777777" w:rsidR="00E27968" w:rsidRPr="00E27968" w:rsidRDefault="00E27968" w:rsidP="00E27968">
      <w:pPr>
        <w:rPr>
          <w:vanish/>
        </w:rPr>
      </w:pPr>
    </w:p>
    <w:p w14:paraId="2954CE72" w14:textId="77777777" w:rsidR="008C2A88" w:rsidRDefault="008C2A88" w:rsidP="00936585">
      <w:pPr>
        <w:pStyle w:val="nzvy"/>
      </w:pPr>
    </w:p>
    <w:p w14:paraId="5276B159" w14:textId="77777777" w:rsidR="005E6980" w:rsidRDefault="005E6980" w:rsidP="00936585">
      <w:pPr>
        <w:pStyle w:val="nzvy"/>
      </w:pPr>
    </w:p>
    <w:sectPr w:rsidR="005E6980" w:rsidSect="00FA63A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418" w:bottom="1418" w:left="1418" w:header="709" w:footer="709" w:gutter="0"/>
      <w:pgNumType w:start="2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0D2E6" w14:textId="77777777" w:rsidR="005072F0" w:rsidRDefault="005072F0">
      <w:r>
        <w:separator/>
      </w:r>
    </w:p>
  </w:endnote>
  <w:endnote w:type="continuationSeparator" w:id="0">
    <w:p w14:paraId="284900ED" w14:textId="77777777" w:rsidR="005072F0" w:rsidRDefault="00507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40C0F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23DF5B84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14F3D" w14:textId="7A2E9A1C" w:rsidR="00310625" w:rsidRDefault="00310625" w:rsidP="00310625">
    <w:pPr>
      <w:pStyle w:val="Zpat"/>
      <w:pBdr>
        <w:top w:val="single" w:sz="4" w:space="1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28. 4. 2025                       </w:t>
    </w:r>
    <w:r>
      <w:rPr>
        <w:rFonts w:cs="Arial"/>
        <w:i/>
        <w:sz w:val="20"/>
      </w:rPr>
      <w:tab/>
      <w:t xml:space="preserve"> 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1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A53ED7">
      <w:rPr>
        <w:rFonts w:cs="Arial"/>
        <w:i/>
        <w:sz w:val="20"/>
      </w:rPr>
      <w:t>113</w:t>
    </w:r>
    <w:r>
      <w:rPr>
        <w:rFonts w:cs="Arial"/>
        <w:i/>
        <w:sz w:val="20"/>
      </w:rPr>
      <w:t>)</w:t>
    </w:r>
  </w:p>
  <w:p w14:paraId="0EE9D3FE" w14:textId="77777777" w:rsidR="00310625" w:rsidRDefault="00310625" w:rsidP="00310625">
    <w:pPr>
      <w:pStyle w:val="Zpat"/>
      <w:pBdr>
        <w:top w:val="single" w:sz="4" w:space="1" w:color="auto"/>
      </w:pBdr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529E904B" w14:textId="4C76708E" w:rsidR="00C274F7" w:rsidRDefault="00310625">
    <w:pPr>
      <w:pStyle w:val="Zpat"/>
    </w:pPr>
    <w:r>
      <w:rPr>
        <w:rFonts w:cs="Arial"/>
        <w:i/>
        <w:sz w:val="20"/>
      </w:rPr>
      <w:t>Příloha č. 1 – Usnesení z 11. schůze Rady Olomouckého kraje konané dne 24. 2.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5E6299" w14:textId="6F642019" w:rsidR="00310625" w:rsidRDefault="00310625" w:rsidP="00310625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28. 4. 2025                                  </w:t>
    </w:r>
    <w:r>
      <w:rPr>
        <w:rFonts w:cs="Arial"/>
        <w:i/>
        <w:sz w:val="20"/>
      </w:rPr>
      <w:tab/>
      <w:t xml:space="preserve">Strana </w:t>
    </w:r>
    <w:r>
      <w:rPr>
        <w:i/>
        <w:sz w:val="20"/>
      </w:rPr>
      <w:fldChar w:fldCharType="begin"/>
    </w:r>
    <w:r>
      <w:rPr>
        <w:i/>
        <w:sz w:val="20"/>
      </w:rPr>
      <w:instrText>PAGE   \* MERGEFORMAT</w:instrText>
    </w:r>
    <w:r>
      <w:rPr>
        <w:i/>
        <w:sz w:val="20"/>
      </w:rPr>
      <w:fldChar w:fldCharType="separate"/>
    </w:r>
    <w:r>
      <w:rPr>
        <w:i/>
        <w:sz w:val="20"/>
      </w:rPr>
      <w:t>2</w:t>
    </w:r>
    <w:r>
      <w:rPr>
        <w:i/>
        <w:sz w:val="20"/>
      </w:rPr>
      <w:fldChar w:fldCharType="end"/>
    </w:r>
    <w:r>
      <w:t xml:space="preserve"> </w:t>
    </w:r>
    <w:r>
      <w:rPr>
        <w:rFonts w:cs="Arial"/>
        <w:i/>
        <w:sz w:val="20"/>
      </w:rPr>
      <w:t xml:space="preserve">(celkem </w:t>
    </w:r>
    <w:r w:rsidR="00A53ED7">
      <w:rPr>
        <w:rFonts w:cs="Arial"/>
        <w:i/>
        <w:sz w:val="20"/>
      </w:rPr>
      <w:t>113</w:t>
    </w:r>
    <w:r>
      <w:rPr>
        <w:rFonts w:cs="Arial"/>
        <w:i/>
        <w:sz w:val="20"/>
      </w:rPr>
      <w:t>)</w:t>
    </w:r>
  </w:p>
  <w:p w14:paraId="31F95595" w14:textId="77777777" w:rsidR="00310625" w:rsidRDefault="00310625" w:rsidP="00310625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70E2CE0B" w14:textId="0DB5BEB0" w:rsidR="00CD633B" w:rsidRPr="00CD633B" w:rsidRDefault="00310625" w:rsidP="00310625">
    <w:pPr>
      <w:pStyle w:val="Zpat"/>
    </w:pPr>
    <w:r>
      <w:rPr>
        <w:rFonts w:cs="Arial"/>
        <w:i/>
        <w:sz w:val="20"/>
      </w:rPr>
      <w:t>Příloha č. 1 – Usnesení z 11. schůze Rady Olomouckého kraje konané dne 24. 2.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E8C75" w14:textId="77777777" w:rsidR="005072F0" w:rsidRDefault="005072F0">
      <w:r>
        <w:separator/>
      </w:r>
    </w:p>
  </w:footnote>
  <w:footnote w:type="continuationSeparator" w:id="0">
    <w:p w14:paraId="597EB21D" w14:textId="77777777" w:rsidR="005072F0" w:rsidRDefault="005072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C6DA6" w14:textId="77777777" w:rsidR="00310625" w:rsidRDefault="0031062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5C8535" w14:textId="77777777" w:rsidR="00310625" w:rsidRDefault="0031062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4BAC9" w14:textId="77777777" w:rsidR="00310625" w:rsidRDefault="0031062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14331683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2F0"/>
    <w:rsid w:val="000024CE"/>
    <w:rsid w:val="00010DF0"/>
    <w:rsid w:val="00031295"/>
    <w:rsid w:val="00066E26"/>
    <w:rsid w:val="00071FF9"/>
    <w:rsid w:val="000A2E89"/>
    <w:rsid w:val="000B037D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66093"/>
    <w:rsid w:val="001A3743"/>
    <w:rsid w:val="001A7C3A"/>
    <w:rsid w:val="001B4C4C"/>
    <w:rsid w:val="001C0831"/>
    <w:rsid w:val="001C35F3"/>
    <w:rsid w:val="001F7FB3"/>
    <w:rsid w:val="00217B9D"/>
    <w:rsid w:val="00232191"/>
    <w:rsid w:val="002A0FB2"/>
    <w:rsid w:val="002E3E4D"/>
    <w:rsid w:val="002F5356"/>
    <w:rsid w:val="002F6885"/>
    <w:rsid w:val="00304659"/>
    <w:rsid w:val="00310625"/>
    <w:rsid w:val="0031523C"/>
    <w:rsid w:val="00381390"/>
    <w:rsid w:val="003A34D8"/>
    <w:rsid w:val="003A5740"/>
    <w:rsid w:val="003C1C05"/>
    <w:rsid w:val="003D0F41"/>
    <w:rsid w:val="003D2FEC"/>
    <w:rsid w:val="003E33F1"/>
    <w:rsid w:val="00414970"/>
    <w:rsid w:val="00442CFD"/>
    <w:rsid w:val="00464355"/>
    <w:rsid w:val="00495156"/>
    <w:rsid w:val="004A0FF5"/>
    <w:rsid w:val="004D4678"/>
    <w:rsid w:val="004F2A2C"/>
    <w:rsid w:val="004F3544"/>
    <w:rsid w:val="00505089"/>
    <w:rsid w:val="005072F0"/>
    <w:rsid w:val="00557F62"/>
    <w:rsid w:val="005A1FE1"/>
    <w:rsid w:val="005A5E22"/>
    <w:rsid w:val="005A617B"/>
    <w:rsid w:val="005C3D0C"/>
    <w:rsid w:val="005E2862"/>
    <w:rsid w:val="005E6980"/>
    <w:rsid w:val="005F15E9"/>
    <w:rsid w:val="005F7AFB"/>
    <w:rsid w:val="006073C4"/>
    <w:rsid w:val="00613C05"/>
    <w:rsid w:val="00620263"/>
    <w:rsid w:val="00625D68"/>
    <w:rsid w:val="00684C97"/>
    <w:rsid w:val="00694967"/>
    <w:rsid w:val="006B1590"/>
    <w:rsid w:val="006B5650"/>
    <w:rsid w:val="006D51B8"/>
    <w:rsid w:val="006E0EB9"/>
    <w:rsid w:val="006E7F6A"/>
    <w:rsid w:val="006F2BF6"/>
    <w:rsid w:val="006F6F31"/>
    <w:rsid w:val="00705220"/>
    <w:rsid w:val="007175CF"/>
    <w:rsid w:val="00722EF4"/>
    <w:rsid w:val="007541D0"/>
    <w:rsid w:val="00755E0C"/>
    <w:rsid w:val="007A566E"/>
    <w:rsid w:val="007C3254"/>
    <w:rsid w:val="007C48FA"/>
    <w:rsid w:val="008053BA"/>
    <w:rsid w:val="00822AB7"/>
    <w:rsid w:val="00822C2A"/>
    <w:rsid w:val="00840AFA"/>
    <w:rsid w:val="0085297C"/>
    <w:rsid w:val="00856F3F"/>
    <w:rsid w:val="00865731"/>
    <w:rsid w:val="008A3AA1"/>
    <w:rsid w:val="008A5B29"/>
    <w:rsid w:val="008A6B73"/>
    <w:rsid w:val="008C2A88"/>
    <w:rsid w:val="008F1354"/>
    <w:rsid w:val="008F73BC"/>
    <w:rsid w:val="00910DD0"/>
    <w:rsid w:val="00926FFE"/>
    <w:rsid w:val="0093263F"/>
    <w:rsid w:val="00936585"/>
    <w:rsid w:val="009925B2"/>
    <w:rsid w:val="009F1F1C"/>
    <w:rsid w:val="00A14086"/>
    <w:rsid w:val="00A53ED7"/>
    <w:rsid w:val="00A81EBD"/>
    <w:rsid w:val="00AA7D87"/>
    <w:rsid w:val="00B119D3"/>
    <w:rsid w:val="00BA01BD"/>
    <w:rsid w:val="00BA0246"/>
    <w:rsid w:val="00BA02DC"/>
    <w:rsid w:val="00BD5D47"/>
    <w:rsid w:val="00BD63E1"/>
    <w:rsid w:val="00BF06CF"/>
    <w:rsid w:val="00C032D8"/>
    <w:rsid w:val="00C209A4"/>
    <w:rsid w:val="00C274F7"/>
    <w:rsid w:val="00C43A9E"/>
    <w:rsid w:val="00C71360"/>
    <w:rsid w:val="00CB1E89"/>
    <w:rsid w:val="00CB76A0"/>
    <w:rsid w:val="00CC6C1A"/>
    <w:rsid w:val="00CD633B"/>
    <w:rsid w:val="00CE5B10"/>
    <w:rsid w:val="00CF6767"/>
    <w:rsid w:val="00D34DFB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64619"/>
    <w:rsid w:val="00E66F8A"/>
    <w:rsid w:val="00E81431"/>
    <w:rsid w:val="00EA3E38"/>
    <w:rsid w:val="00EC2B2D"/>
    <w:rsid w:val="00EC50A3"/>
    <w:rsid w:val="00EF43EE"/>
    <w:rsid w:val="00EF587E"/>
    <w:rsid w:val="00F83AB1"/>
    <w:rsid w:val="00FA63A6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C900A14"/>
  <w15:chartTrackingRefBased/>
  <w15:docId w15:val="{CDCED422-E8E9-4186-8F63-0FAF5BDE8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basedOn w:val="Standardnpsmoodstavce"/>
    <w:link w:val="Zhlav"/>
    <w:uiPriority w:val="99"/>
    <w:rsid w:val="00CD633B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310625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76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10</TotalTime>
  <Pages>2</Pages>
  <Words>461</Words>
  <Characters>2716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Stašková Vendula</dc:creator>
  <cp:keywords/>
  <cp:lastModifiedBy>Stašková Vendula</cp:lastModifiedBy>
  <cp:revision>9</cp:revision>
  <cp:lastPrinted>2025-02-25T10:11:00Z</cp:lastPrinted>
  <dcterms:created xsi:type="dcterms:W3CDTF">2025-02-20T08:56:00Z</dcterms:created>
  <dcterms:modified xsi:type="dcterms:W3CDTF">2025-04-07T12:54:00Z</dcterms:modified>
</cp:coreProperties>
</file>