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92F200" w14:textId="77777777" w:rsidR="00E63260" w:rsidRDefault="00E63260" w:rsidP="00F5293E">
      <w:pPr>
        <w:pStyle w:val="Radadvodovzprva"/>
        <w:spacing w:after="360"/>
      </w:pPr>
      <w:r>
        <w:t>Důvodová zpráva:</w:t>
      </w:r>
    </w:p>
    <w:p w14:paraId="20AD2D6D" w14:textId="00558471" w:rsidR="00803FF3" w:rsidRDefault="00803FF3" w:rsidP="00175E00">
      <w:pPr>
        <w:pStyle w:val="Radadvodovzprva"/>
        <w:spacing w:after="160"/>
        <w:rPr>
          <w:rFonts w:cs="Arial"/>
          <w:b w:val="0"/>
          <w:color w:val="000000" w:themeColor="text1"/>
        </w:rPr>
      </w:pPr>
      <w:r w:rsidRPr="0074052F">
        <w:rPr>
          <w:rFonts w:cs="Arial"/>
          <w:b w:val="0"/>
          <w:color w:val="000000" w:themeColor="text1"/>
        </w:rPr>
        <w:t xml:space="preserve">Zastupitelstvo Olomouckého kraje svým usnesením č. </w:t>
      </w:r>
      <w:r w:rsidRPr="0074052F">
        <w:rPr>
          <w:rFonts w:cs="Arial"/>
          <w:b w:val="0"/>
          <w:color w:val="000000" w:themeColor="text1"/>
          <w:szCs w:val="24"/>
        </w:rPr>
        <w:t xml:space="preserve">UZ/12/47/2018 ze dne  </w:t>
      </w:r>
      <w:r w:rsidRPr="0074052F">
        <w:rPr>
          <w:rFonts w:cs="Arial"/>
          <w:b w:val="0"/>
          <w:color w:val="000000" w:themeColor="text1"/>
          <w:szCs w:val="24"/>
        </w:rPr>
        <w:br/>
        <w:t xml:space="preserve">17. 9. 2018 rozhodlo o založení </w:t>
      </w:r>
      <w:r w:rsidRPr="0074052F">
        <w:rPr>
          <w:rFonts w:cs="Arial"/>
          <w:b w:val="0"/>
          <w:color w:val="000000" w:themeColor="text1"/>
        </w:rPr>
        <w:t>akciové společnosti Servisní společnost odpady Olomouckého kraje, a.s., se sídlem Jeremenkova 1191/40a,</w:t>
      </w:r>
      <w:r>
        <w:rPr>
          <w:rFonts w:cs="Arial"/>
          <w:b w:val="0"/>
          <w:color w:val="000000" w:themeColor="text1"/>
        </w:rPr>
        <w:t xml:space="preserve"> Hodolany,</w:t>
      </w:r>
      <w:r w:rsidRPr="0074052F">
        <w:rPr>
          <w:rFonts w:cs="Arial"/>
          <w:b w:val="0"/>
          <w:color w:val="000000" w:themeColor="text1"/>
        </w:rPr>
        <w:t xml:space="preserve"> </w:t>
      </w:r>
      <w:r w:rsidRPr="0074052F">
        <w:rPr>
          <w:rFonts w:cs="Arial"/>
          <w:b w:val="0"/>
          <w:color w:val="000000" w:themeColor="text1"/>
        </w:rPr>
        <w:br/>
        <w:t>779 00</w:t>
      </w:r>
      <w:r>
        <w:rPr>
          <w:rFonts w:cs="Arial"/>
          <w:b w:val="0"/>
          <w:color w:val="000000" w:themeColor="text1"/>
        </w:rPr>
        <w:t xml:space="preserve"> Olomouc, IČO: 076 86 501</w:t>
      </w:r>
      <w:r w:rsidRPr="0074052F">
        <w:rPr>
          <w:rFonts w:cs="Arial"/>
          <w:b w:val="0"/>
          <w:color w:val="000000" w:themeColor="text1"/>
        </w:rPr>
        <w:t xml:space="preserve"> (dále jen „</w:t>
      </w:r>
      <w:r>
        <w:rPr>
          <w:rFonts w:cs="Arial"/>
          <w:b w:val="0"/>
          <w:color w:val="000000" w:themeColor="text1"/>
        </w:rPr>
        <w:t>S</w:t>
      </w:r>
      <w:r w:rsidRPr="0074052F">
        <w:rPr>
          <w:rFonts w:cs="Arial"/>
          <w:b w:val="0"/>
          <w:color w:val="000000" w:themeColor="text1"/>
        </w:rPr>
        <w:t xml:space="preserve">polečnost“), </w:t>
      </w:r>
      <w:r>
        <w:rPr>
          <w:rFonts w:cs="Arial"/>
          <w:b w:val="0"/>
          <w:color w:val="000000" w:themeColor="text1"/>
        </w:rPr>
        <w:t>její</w:t>
      </w:r>
      <w:r w:rsidR="00ED0541">
        <w:rPr>
          <w:rFonts w:cs="Arial"/>
          <w:b w:val="0"/>
          <w:color w:val="000000" w:themeColor="text1"/>
        </w:rPr>
        <w:t>m</w:t>
      </w:r>
      <w:r>
        <w:rPr>
          <w:rFonts w:cs="Arial"/>
          <w:b w:val="0"/>
          <w:color w:val="000000" w:themeColor="text1"/>
        </w:rPr>
        <w:t>ž</w:t>
      </w:r>
      <w:r w:rsidRPr="0074052F">
        <w:rPr>
          <w:rFonts w:cs="Arial"/>
          <w:b w:val="0"/>
          <w:color w:val="000000" w:themeColor="text1"/>
        </w:rPr>
        <w:t xml:space="preserve"> jediným zakladatelem a akcionářem byl </w:t>
      </w:r>
      <w:r>
        <w:rPr>
          <w:rFonts w:cs="Arial"/>
          <w:b w:val="0"/>
          <w:color w:val="000000" w:themeColor="text1"/>
        </w:rPr>
        <w:t xml:space="preserve">ke dni založení </w:t>
      </w:r>
      <w:r w:rsidRPr="0074052F">
        <w:rPr>
          <w:rFonts w:cs="Arial"/>
          <w:b w:val="0"/>
          <w:color w:val="000000" w:themeColor="text1"/>
        </w:rPr>
        <w:t>Olomoucký kraj.</w:t>
      </w:r>
      <w:r>
        <w:rPr>
          <w:rFonts w:cs="Arial"/>
          <w:b w:val="0"/>
          <w:color w:val="000000" w:themeColor="text1"/>
        </w:rPr>
        <w:t xml:space="preserve"> </w:t>
      </w:r>
      <w:r>
        <w:rPr>
          <w:rFonts w:cs="Arial"/>
          <w:b w:val="0"/>
        </w:rPr>
        <w:t>Společnost byla zapsána do obchodního rejstříku, vedeného Krajským soudem v Ostravě pod spisovou značkou B 11088 dne 29. 11. 2018.</w:t>
      </w:r>
      <w:r>
        <w:rPr>
          <w:rFonts w:cs="Arial"/>
          <w:b w:val="0"/>
          <w:color w:val="000000" w:themeColor="text1"/>
        </w:rPr>
        <w:t xml:space="preserve"> </w:t>
      </w:r>
    </w:p>
    <w:p w14:paraId="2EB47B53" w14:textId="330014F5" w:rsidR="00803FF3" w:rsidRDefault="00803FF3" w:rsidP="00175E00">
      <w:pPr>
        <w:pStyle w:val="Radadvodovzprva"/>
        <w:spacing w:after="160"/>
        <w:rPr>
          <w:rFonts w:cs="Arial"/>
          <w:b w:val="0"/>
          <w:color w:val="000000" w:themeColor="text1"/>
        </w:rPr>
      </w:pPr>
      <w:r w:rsidRPr="00624381">
        <w:rPr>
          <w:rFonts w:cs="Arial"/>
          <w:b w:val="0"/>
          <w:bCs/>
          <w:color w:val="000000" w:themeColor="text1"/>
        </w:rPr>
        <w:t xml:space="preserve">Ke dni </w:t>
      </w:r>
      <w:r w:rsidR="00CD6DE7">
        <w:rPr>
          <w:rFonts w:cs="Arial"/>
          <w:b w:val="0"/>
          <w:bCs/>
          <w:color w:val="000000" w:themeColor="text1"/>
        </w:rPr>
        <w:t xml:space="preserve">zpracování tohoto materiálu </w:t>
      </w:r>
      <w:r w:rsidRPr="00624381">
        <w:rPr>
          <w:rFonts w:cs="Arial"/>
          <w:b w:val="0"/>
          <w:bCs/>
          <w:color w:val="000000" w:themeColor="text1"/>
        </w:rPr>
        <w:t>má Olomoucký kraj podíl na základním kapitálu ve výši 30,80 %, což představuje 135.499 ks akcií.</w:t>
      </w:r>
      <w:r>
        <w:rPr>
          <w:rFonts w:cs="Arial"/>
          <w:b w:val="0"/>
          <w:color w:val="000000" w:themeColor="text1"/>
        </w:rPr>
        <w:t xml:space="preserve"> Akcionáři Společnosti vedle Olomouckého kraje jsou statutární město Olomouc, město Uničov, město Mohelnice, město Konice, statutární město Přerov, město Lipník nad Bečvou, město Šumperk, obec Šumvald, město Úsov, město Litovel, město Bludov, Odpady Olomouckého kraje, z.s., město Loštice, město Hranice a Odpadové hospodářství svazku obcí (pozn. dobrovolný svazek obcí sdružující obce na Šternbersku).</w:t>
      </w:r>
    </w:p>
    <w:p w14:paraId="5CEBF8FD" w14:textId="5103A81F" w:rsidR="00803FF3" w:rsidRDefault="00803FF3" w:rsidP="00175E00">
      <w:pPr>
        <w:pStyle w:val="Radadvodovzprva"/>
        <w:spacing w:after="160"/>
        <w:rPr>
          <w:b w:val="0"/>
        </w:rPr>
      </w:pPr>
      <w:r>
        <w:rPr>
          <w:b w:val="0"/>
        </w:rPr>
        <w:t>Společnost byla založena za účelem centrální koordinace odpadů a odpadového hospodářství svých akcionářů – měst a obcí. Za tímto účelem je Společností připravován projekt vybudování centrální dotřiďovací linky pro dotřídění komunálních a tříděných odpadů.</w:t>
      </w:r>
    </w:p>
    <w:p w14:paraId="18B5B8F9" w14:textId="19DE2268" w:rsidR="003841FE" w:rsidRPr="003841FE" w:rsidRDefault="00CD6DE7" w:rsidP="003841FE">
      <w:pPr>
        <w:pStyle w:val="Zkladntext"/>
        <w:spacing w:after="160"/>
        <w:jc w:val="both"/>
        <w:rPr>
          <w:rFonts w:ascii="Arial" w:hAnsi="Arial" w:cs="Arial"/>
          <w:noProof/>
          <w:color w:val="000000" w:themeColor="text1"/>
          <w:szCs w:val="20"/>
        </w:rPr>
      </w:pPr>
      <w:r>
        <w:rPr>
          <w:rFonts w:ascii="Arial" w:hAnsi="Arial"/>
        </w:rPr>
        <w:t xml:space="preserve">V roce 2024 na úrovni představenstva Společnosti probíhala </w:t>
      </w:r>
      <w:r w:rsidR="003841FE">
        <w:rPr>
          <w:rFonts w:ascii="Arial" w:hAnsi="Arial"/>
        </w:rPr>
        <w:t xml:space="preserve">intenzivní </w:t>
      </w:r>
      <w:r>
        <w:rPr>
          <w:rFonts w:ascii="Arial" w:hAnsi="Arial"/>
        </w:rPr>
        <w:t xml:space="preserve">diskuse týkající se profesionalizace řízení společnosti a přechodu na nový model řízení společnosti, přičemž bylo rozhodnuto, že v roce 2025 dojde ke snížení počtu členů představenstva </w:t>
      </w:r>
      <w:r w:rsidRPr="003841FE">
        <w:rPr>
          <w:rFonts w:ascii="Arial" w:hAnsi="Arial" w:cs="Arial"/>
          <w:noProof/>
          <w:color w:val="000000" w:themeColor="text1"/>
          <w:szCs w:val="20"/>
        </w:rPr>
        <w:t xml:space="preserve">a počtu členů dozorčí. Toto rozhodnutí je součástí širší transformace společnosti, která má za cíl zlepšit řízení a odpovědnost za jednotlivé projekty i zajištění dlouhodobé udržitelnosti. </w:t>
      </w:r>
    </w:p>
    <w:p w14:paraId="3CC90BC3" w14:textId="6CA9987D" w:rsidR="0008350E" w:rsidRPr="003841FE" w:rsidRDefault="00CD6DE7" w:rsidP="003841FE">
      <w:pPr>
        <w:pStyle w:val="Zkladntext"/>
        <w:spacing w:after="160"/>
        <w:jc w:val="both"/>
        <w:rPr>
          <w:rFonts w:ascii="Arial" w:hAnsi="Arial" w:cs="Arial"/>
          <w:noProof/>
          <w:color w:val="000000" w:themeColor="text1"/>
          <w:szCs w:val="20"/>
        </w:rPr>
      </w:pPr>
      <w:r w:rsidRPr="003841FE">
        <w:rPr>
          <w:rFonts w:ascii="Arial" w:hAnsi="Arial" w:cs="Arial"/>
          <w:noProof/>
          <w:color w:val="000000" w:themeColor="text1"/>
          <w:szCs w:val="20"/>
        </w:rPr>
        <w:t xml:space="preserve">V rámci příprav na přechod na nový model řízení probíhá revize vnitřních předpisů </w:t>
      </w:r>
      <w:r w:rsidRPr="003841FE">
        <w:rPr>
          <w:rFonts w:ascii="Arial" w:hAnsi="Arial"/>
        </w:rPr>
        <w:t xml:space="preserve">společnosti. </w:t>
      </w:r>
      <w:r w:rsidR="0008350E" w:rsidRPr="003841FE">
        <w:rPr>
          <w:rFonts w:ascii="Arial" w:hAnsi="Arial"/>
        </w:rPr>
        <w:t xml:space="preserve">Přechod na nový model řízení Společnosti je nutné reflektovat ve stanovách Společnosti. Změna stanov byla schválena představenstvem </w:t>
      </w:r>
      <w:r w:rsidRPr="003841FE">
        <w:rPr>
          <w:rFonts w:ascii="Arial" w:hAnsi="Arial"/>
        </w:rPr>
        <w:t xml:space="preserve">dne </w:t>
      </w:r>
      <w:r w:rsidR="003841FE">
        <w:rPr>
          <w:rFonts w:ascii="Arial" w:hAnsi="Arial"/>
        </w:rPr>
        <w:br/>
      </w:r>
      <w:r w:rsidRPr="003841FE">
        <w:rPr>
          <w:rFonts w:ascii="Arial" w:hAnsi="Arial"/>
        </w:rPr>
        <w:t>29. 1. 2025</w:t>
      </w:r>
      <w:r w:rsidR="0008350E" w:rsidRPr="003841FE">
        <w:rPr>
          <w:rFonts w:ascii="Arial" w:hAnsi="Arial"/>
        </w:rPr>
        <w:t>.</w:t>
      </w:r>
      <w:r w:rsidR="003841FE">
        <w:rPr>
          <w:rFonts w:ascii="Arial" w:hAnsi="Arial"/>
        </w:rPr>
        <w:t xml:space="preserve"> Změna stanov musí být rovněž schválena na úrovni akcionářů Společnosti a následně na valné hromadě Společnosti, která se bude konat dne 29. 4. 2025.</w:t>
      </w:r>
    </w:p>
    <w:p w14:paraId="198E62A1" w14:textId="5C02E3B8" w:rsidR="003841FE" w:rsidRDefault="003841FE" w:rsidP="00175E00">
      <w:pPr>
        <w:pStyle w:val="Radadvodovzprva"/>
        <w:spacing w:after="160"/>
        <w:rPr>
          <w:rFonts w:cs="Arial"/>
          <w:b w:val="0"/>
          <w:bCs/>
          <w:szCs w:val="24"/>
        </w:rPr>
      </w:pPr>
      <w:r>
        <w:rPr>
          <w:rFonts w:cs="Arial"/>
          <w:b w:val="0"/>
          <w:bCs/>
          <w:szCs w:val="24"/>
        </w:rPr>
        <w:t>Stanovy s rozlišením změn v revizích jsou přílohou této důvodové zprávy. Dále v tomto textu jsou uváděny některé zásadní změny související právě s novým modelem řízení společnosti.</w:t>
      </w:r>
    </w:p>
    <w:p w14:paraId="72A36AB8" w14:textId="2D3FD213" w:rsidR="0008350E" w:rsidRDefault="0008350E" w:rsidP="00175E00">
      <w:pPr>
        <w:pStyle w:val="Radadvodovzprva"/>
        <w:spacing w:after="160"/>
        <w:rPr>
          <w:rFonts w:cs="Arial"/>
          <w:b w:val="0"/>
          <w:bCs/>
          <w:szCs w:val="24"/>
        </w:rPr>
      </w:pPr>
      <w:r w:rsidRPr="0008350E">
        <w:rPr>
          <w:rFonts w:cs="Arial"/>
          <w:b w:val="0"/>
          <w:bCs/>
          <w:szCs w:val="24"/>
        </w:rPr>
        <w:t xml:space="preserve">Nově je možné základní akcie převést pouze s předchozím souhlasem dozorčí rady, a to pouze ve prospěch územně samosprávného celku </w:t>
      </w:r>
      <w:r w:rsidRPr="0008350E">
        <w:rPr>
          <w:rFonts w:eastAsia="Arial" w:cs="Arial"/>
          <w:b w:val="0"/>
          <w:bCs/>
          <w:szCs w:val="24"/>
        </w:rPr>
        <w:t>nebo právnické osoby, jejímž společníkem, akcionářem, členem, zakladatelem nebo zřizovatelem je nebo jsou pouze územní samosprávné celky</w:t>
      </w:r>
      <w:r w:rsidRPr="0008350E">
        <w:rPr>
          <w:rFonts w:cs="Arial"/>
          <w:b w:val="0"/>
          <w:bCs/>
          <w:szCs w:val="24"/>
        </w:rPr>
        <w:t xml:space="preserve">. Doposud tato kompetence náležela představenstvu </w:t>
      </w:r>
      <w:r w:rsidR="003841FE">
        <w:rPr>
          <w:rFonts w:cs="Arial"/>
          <w:b w:val="0"/>
          <w:bCs/>
          <w:szCs w:val="24"/>
        </w:rPr>
        <w:t>S</w:t>
      </w:r>
      <w:r w:rsidRPr="0008350E">
        <w:rPr>
          <w:rFonts w:cs="Arial"/>
          <w:b w:val="0"/>
          <w:bCs/>
          <w:szCs w:val="24"/>
        </w:rPr>
        <w:t>polečnosti.</w:t>
      </w:r>
    </w:p>
    <w:p w14:paraId="3F9152F6" w14:textId="0DEDA6A4" w:rsidR="00AC062F" w:rsidRDefault="00AC062F" w:rsidP="00175E00">
      <w:pPr>
        <w:pStyle w:val="Radadvodovzprva"/>
        <w:spacing w:after="160"/>
        <w:rPr>
          <w:rFonts w:cs="Arial"/>
          <w:b w:val="0"/>
          <w:bCs/>
          <w:szCs w:val="24"/>
        </w:rPr>
      </w:pPr>
      <w:r>
        <w:rPr>
          <w:rFonts w:cs="Arial"/>
          <w:b w:val="0"/>
          <w:bCs/>
          <w:szCs w:val="24"/>
        </w:rPr>
        <w:t xml:space="preserve">Rovněž se upravují kompetence valné hromady – např. valná hromada rozhodnuje </w:t>
      </w:r>
      <w:r w:rsidRPr="00AC062F">
        <w:rPr>
          <w:rFonts w:cs="Arial"/>
          <w:b w:val="0"/>
          <w:bCs/>
          <w:szCs w:val="24"/>
        </w:rPr>
        <w:t>o udělení předchozího souhlasu k nabytí, zcizení nebo zatížení nemovitých nebo movitých věcí (hmotných i nehmotných), k uzavření smlouvy o investičním, provozním, kontokorentním nebo jiném úvěru nebo o zápůjčce, včetně zajištění závazku podle občanského zákoníku či jiných obecně závazných právních předpisů, jakož i ke vzniku, změně či zániku jiného závazku, kdy výše plnění v rámci každé jednotlivé smlouvy nebo v každém jednotlivém případě převyšuje 100.000.000,-Kč</w:t>
      </w:r>
      <w:r w:rsidR="003841FE">
        <w:rPr>
          <w:rFonts w:cs="Arial"/>
          <w:b w:val="0"/>
          <w:bCs/>
          <w:szCs w:val="24"/>
        </w:rPr>
        <w:t xml:space="preserve"> </w:t>
      </w:r>
      <w:r w:rsidRPr="00AC062F">
        <w:rPr>
          <w:rFonts w:cs="Arial"/>
          <w:b w:val="0"/>
          <w:bCs/>
          <w:szCs w:val="24"/>
        </w:rPr>
        <w:t>bez DPH.</w:t>
      </w:r>
    </w:p>
    <w:p w14:paraId="277DF0FF" w14:textId="77777777" w:rsidR="00CD76DE" w:rsidRDefault="00CD76DE" w:rsidP="00175E00">
      <w:pPr>
        <w:pStyle w:val="Radadvodovzprva"/>
        <w:spacing w:after="160"/>
        <w:rPr>
          <w:rFonts w:cs="Arial"/>
          <w:b w:val="0"/>
          <w:bCs/>
          <w:szCs w:val="24"/>
        </w:rPr>
      </w:pPr>
      <w:r>
        <w:rPr>
          <w:rFonts w:cs="Arial"/>
          <w:b w:val="0"/>
          <w:bCs/>
          <w:szCs w:val="24"/>
        </w:rPr>
        <w:lastRenderedPageBreak/>
        <w:t>Rovněž se mění kompetence d</w:t>
      </w:r>
      <w:r w:rsidR="00970749" w:rsidRPr="00970749">
        <w:rPr>
          <w:rFonts w:cs="Arial"/>
          <w:b w:val="0"/>
          <w:bCs/>
          <w:szCs w:val="24"/>
        </w:rPr>
        <w:t>ozorčí rad</w:t>
      </w:r>
      <w:r>
        <w:rPr>
          <w:rFonts w:cs="Arial"/>
          <w:b w:val="0"/>
          <w:bCs/>
          <w:szCs w:val="24"/>
        </w:rPr>
        <w:t>y, která</w:t>
      </w:r>
    </w:p>
    <w:p w14:paraId="34C9D681" w14:textId="77777777" w:rsidR="00CD76DE" w:rsidRDefault="00970749" w:rsidP="00CD76DE">
      <w:pPr>
        <w:pStyle w:val="Radadvodovzprva"/>
        <w:numPr>
          <w:ilvl w:val="1"/>
          <w:numId w:val="11"/>
        </w:numPr>
        <w:spacing w:after="160"/>
        <w:ind w:left="851" w:hanging="425"/>
        <w:rPr>
          <w:rFonts w:eastAsia="Calibri" w:cs="Arial"/>
          <w:b w:val="0"/>
          <w:bCs/>
          <w:szCs w:val="24"/>
          <w:lang w:eastAsia="en-US"/>
        </w:rPr>
      </w:pPr>
      <w:r w:rsidRPr="00970749">
        <w:rPr>
          <w:rFonts w:cs="Arial"/>
          <w:b w:val="0"/>
          <w:bCs/>
          <w:szCs w:val="24"/>
        </w:rPr>
        <w:t>uděluje předchozí souhlas představenstvu k uzavírání darovacích smlouv či jiných obdobných smlouv,</w:t>
      </w:r>
      <w:r w:rsidRPr="00970749">
        <w:rPr>
          <w:rFonts w:eastAsia="Calibri" w:cs="Arial"/>
          <w:b w:val="0"/>
          <w:bCs/>
          <w:szCs w:val="24"/>
          <w:lang w:eastAsia="en-US"/>
        </w:rPr>
        <w:t xml:space="preserve"> kdy výše plnění v rámci každé jednotlivé smlouvy nebo v každém jednotlivém případě převyšuje částku 20.000,- Kč</w:t>
      </w:r>
      <w:r w:rsidR="003841FE">
        <w:rPr>
          <w:rFonts w:eastAsia="Calibri" w:cs="Arial"/>
          <w:b w:val="0"/>
          <w:bCs/>
          <w:szCs w:val="24"/>
          <w:lang w:eastAsia="en-US"/>
        </w:rPr>
        <w:t xml:space="preserve"> </w:t>
      </w:r>
      <w:r w:rsidRPr="00970749">
        <w:rPr>
          <w:rFonts w:eastAsia="Calibri" w:cs="Arial"/>
          <w:b w:val="0"/>
          <w:bCs/>
          <w:szCs w:val="24"/>
          <w:lang w:eastAsia="en-US"/>
        </w:rPr>
        <w:t>bez DPH</w:t>
      </w:r>
      <w:r>
        <w:rPr>
          <w:rFonts w:eastAsia="Calibri" w:cs="Arial"/>
          <w:b w:val="0"/>
          <w:bCs/>
          <w:szCs w:val="24"/>
          <w:lang w:eastAsia="en-US"/>
        </w:rPr>
        <w:t>.</w:t>
      </w:r>
    </w:p>
    <w:p w14:paraId="4C25E3E8" w14:textId="4EA6A937" w:rsidR="00970749" w:rsidRPr="00CD76DE" w:rsidRDefault="00970749" w:rsidP="00CD76DE">
      <w:pPr>
        <w:pStyle w:val="Radadvodovzprva"/>
        <w:numPr>
          <w:ilvl w:val="1"/>
          <w:numId w:val="11"/>
        </w:numPr>
        <w:spacing w:after="160"/>
        <w:ind w:left="851" w:hanging="425"/>
        <w:rPr>
          <w:rFonts w:cs="Arial"/>
          <w:b w:val="0"/>
          <w:bCs/>
          <w:szCs w:val="24"/>
        </w:rPr>
      </w:pPr>
      <w:r w:rsidRPr="00CD76DE">
        <w:rPr>
          <w:rFonts w:cs="Arial"/>
          <w:b w:val="0"/>
          <w:bCs/>
          <w:szCs w:val="24"/>
        </w:rPr>
        <w:t>uděluje předchozí souhlas k nabytí, zcizení nebo zatížení movitých věcí (hmotných i nehmotných), k uzavření smlouvy o investičním, provozním, kontokorentním nebo jiném úvěru nebo o zápůjčce, včetně zajištění závazku podle občanského zákoníku či jiných obecně závazných právních předpisů, kdy výše plnění v rámci každé jednotlivé smlouvy nebo v každém jednotlivém případě převyšuje částku 10.000.000,-Kč</w:t>
      </w:r>
      <w:r w:rsidR="00CD76DE" w:rsidRPr="00CD76DE">
        <w:rPr>
          <w:rFonts w:cs="Arial"/>
          <w:b w:val="0"/>
          <w:bCs/>
          <w:szCs w:val="24"/>
        </w:rPr>
        <w:t xml:space="preserve"> </w:t>
      </w:r>
      <w:r w:rsidRPr="00CD76DE">
        <w:rPr>
          <w:rFonts w:cs="Arial"/>
          <w:b w:val="0"/>
          <w:bCs/>
          <w:szCs w:val="24"/>
        </w:rPr>
        <w:t>bez DPH,</w:t>
      </w:r>
    </w:p>
    <w:p w14:paraId="476B3E02" w14:textId="77777777" w:rsidR="00CD76DE" w:rsidRPr="00CD76DE" w:rsidRDefault="00970749" w:rsidP="00CD76DE">
      <w:pPr>
        <w:pStyle w:val="Radadvodovzprva"/>
        <w:numPr>
          <w:ilvl w:val="1"/>
          <w:numId w:val="11"/>
        </w:numPr>
        <w:spacing w:after="160"/>
        <w:ind w:left="851" w:hanging="425"/>
        <w:rPr>
          <w:rFonts w:cs="Arial"/>
          <w:b w:val="0"/>
          <w:bCs/>
          <w:szCs w:val="24"/>
        </w:rPr>
      </w:pPr>
      <w:r w:rsidRPr="00CD76DE">
        <w:rPr>
          <w:rFonts w:cs="Arial"/>
          <w:b w:val="0"/>
          <w:bCs/>
          <w:szCs w:val="24"/>
        </w:rPr>
        <w:t>uděluje předchozí souhlas představenstvu k pronajímání (pronájem, nájem, pacht event. obdobné instituty) nemovitých věcí nebo movitých věcí, kdy výše plnění v rámci každé jednotlivé smlouvy nebo v každém jednotlivém případě převyšuje částku 1.000.000,-Kč</w:t>
      </w:r>
      <w:r w:rsidR="00CD76DE" w:rsidRPr="00CD76DE">
        <w:rPr>
          <w:rFonts w:cs="Arial"/>
          <w:b w:val="0"/>
          <w:bCs/>
          <w:szCs w:val="24"/>
        </w:rPr>
        <w:t xml:space="preserve"> </w:t>
      </w:r>
      <w:r w:rsidRPr="00CD76DE">
        <w:rPr>
          <w:rFonts w:cs="Arial"/>
          <w:b w:val="0"/>
          <w:bCs/>
          <w:szCs w:val="24"/>
        </w:rPr>
        <w:t>bez DPH,</w:t>
      </w:r>
    </w:p>
    <w:p w14:paraId="04722EA4" w14:textId="6631B153" w:rsidR="00970749" w:rsidRDefault="00970749" w:rsidP="00CD76DE">
      <w:pPr>
        <w:pStyle w:val="Radadvodovzprva"/>
        <w:numPr>
          <w:ilvl w:val="1"/>
          <w:numId w:val="11"/>
        </w:numPr>
        <w:spacing w:after="160"/>
        <w:ind w:left="851" w:hanging="425"/>
        <w:rPr>
          <w:rFonts w:cs="Arial"/>
          <w:b w:val="0"/>
          <w:bCs/>
          <w:szCs w:val="24"/>
        </w:rPr>
      </w:pPr>
      <w:r w:rsidRPr="00CD76DE">
        <w:rPr>
          <w:rFonts w:cs="Arial"/>
          <w:b w:val="0"/>
          <w:bCs/>
          <w:szCs w:val="24"/>
        </w:rPr>
        <w:t>uděluje předchozí souhlas představenstvu k uzavření smlouvy, jejímž předmětem plnění je přijetí nebo poskytnutí služeb společností nebo vznik, změna či zánik závazku, kdy výše plnění v rámci každé jednotlivé smlouvy nebo v každém jednotlivém případě převyšuje částku 10.000.000,- K</w:t>
      </w:r>
      <w:r w:rsidR="00CD76DE" w:rsidRPr="00CD76DE">
        <w:rPr>
          <w:rFonts w:cs="Arial"/>
          <w:b w:val="0"/>
          <w:bCs/>
          <w:szCs w:val="24"/>
        </w:rPr>
        <w:t xml:space="preserve">č </w:t>
      </w:r>
      <w:r w:rsidRPr="00CD76DE">
        <w:rPr>
          <w:rFonts w:cs="Arial"/>
          <w:b w:val="0"/>
          <w:bCs/>
          <w:szCs w:val="24"/>
        </w:rPr>
        <w:t>bez DPH.</w:t>
      </w:r>
    </w:p>
    <w:p w14:paraId="535FB087" w14:textId="0031C353" w:rsidR="00CD76DE" w:rsidRDefault="00CD76DE" w:rsidP="00CD76DE">
      <w:pPr>
        <w:pStyle w:val="Radadvodovzprva"/>
        <w:spacing w:after="160"/>
        <w:rPr>
          <w:rFonts w:cs="Arial"/>
          <w:b w:val="0"/>
          <w:bCs/>
          <w:szCs w:val="24"/>
        </w:rPr>
      </w:pPr>
      <w:r>
        <w:rPr>
          <w:rFonts w:cs="Arial"/>
          <w:b w:val="0"/>
          <w:bCs/>
          <w:szCs w:val="24"/>
        </w:rPr>
        <w:t>Nově bude mít představenstvo Společnosti 3 členy místo stávajících 5 členů, dozorčí rada bude mít nově 7 členů místo stávajících 11 členů.</w:t>
      </w:r>
    </w:p>
    <w:p w14:paraId="0E28D3AF" w14:textId="7403C1F3" w:rsidR="00CD76DE" w:rsidRPr="00CD76DE" w:rsidRDefault="00CD76DE" w:rsidP="00CD76DE">
      <w:pPr>
        <w:pStyle w:val="Radadvodovzprva"/>
        <w:spacing w:after="160"/>
        <w:rPr>
          <w:rFonts w:cs="Arial"/>
          <w:b w:val="0"/>
          <w:bCs/>
          <w:szCs w:val="24"/>
        </w:rPr>
      </w:pPr>
      <w:r>
        <w:rPr>
          <w:rFonts w:cs="Arial"/>
          <w:b w:val="0"/>
          <w:bCs/>
          <w:szCs w:val="24"/>
        </w:rPr>
        <w:t>Navrhuje se, aby Rada Olomouckého kraje souhlasila s návrhem změn stanov Společnosti a předložila tento materiál ke schválení Zastupitelstvu Olomouckého kraje.</w:t>
      </w:r>
    </w:p>
    <w:p w14:paraId="2E763A62" w14:textId="77777777" w:rsidR="00175E00" w:rsidRPr="00281B46" w:rsidRDefault="00175E00" w:rsidP="00803FF3">
      <w:pPr>
        <w:pStyle w:val="Radadvodovzprva"/>
        <w:spacing w:after="120"/>
        <w:rPr>
          <w:b w:val="0"/>
        </w:rPr>
      </w:pPr>
    </w:p>
    <w:p w14:paraId="19B5B02B" w14:textId="46D78001" w:rsidR="00E63260" w:rsidRPr="00152DFB" w:rsidRDefault="00152DFB" w:rsidP="00152DFB">
      <w:pPr>
        <w:spacing w:after="120"/>
        <w:rPr>
          <w:rFonts w:ascii="Arial" w:hAnsi="Arial" w:cs="Arial"/>
          <w:b/>
          <w:noProof/>
        </w:rPr>
      </w:pPr>
      <w:r w:rsidRPr="00152DFB">
        <w:rPr>
          <w:rFonts w:ascii="Arial" w:hAnsi="Arial" w:cs="Arial"/>
          <w:b/>
          <w:noProof/>
        </w:rPr>
        <w:t>Rada Olomouckého kraje usnesením č. UR/10/4</w:t>
      </w:r>
      <w:r>
        <w:rPr>
          <w:rFonts w:ascii="Arial" w:hAnsi="Arial" w:cs="Arial"/>
          <w:b/>
          <w:noProof/>
        </w:rPr>
        <w:t>3</w:t>
      </w:r>
      <w:r w:rsidRPr="00152DFB">
        <w:rPr>
          <w:rFonts w:ascii="Arial" w:hAnsi="Arial" w:cs="Arial"/>
          <w:b/>
          <w:noProof/>
        </w:rPr>
        <w:t>/2025 ze dne 17. 2. 2025:</w:t>
      </w:r>
    </w:p>
    <w:p w14:paraId="6A3431F1" w14:textId="7272CEAD" w:rsidR="008B7D60" w:rsidRPr="00CE061A" w:rsidRDefault="006938D4" w:rsidP="000115BF">
      <w:pPr>
        <w:pStyle w:val="Odstavecseseznamem"/>
        <w:numPr>
          <w:ilvl w:val="0"/>
          <w:numId w:val="9"/>
        </w:numPr>
        <w:spacing w:after="120" w:line="240" w:lineRule="auto"/>
        <w:contextualSpacing w:val="0"/>
        <w:jc w:val="both"/>
        <w:outlineLvl w:val="0"/>
        <w:rPr>
          <w:rFonts w:ascii="Arial" w:hAnsi="Arial" w:cs="Arial"/>
          <w:sz w:val="24"/>
          <w:szCs w:val="24"/>
        </w:rPr>
      </w:pPr>
      <w:r w:rsidRPr="004B7E88">
        <w:rPr>
          <w:rFonts w:ascii="Arial" w:hAnsi="Arial" w:cs="Arial"/>
          <w:b/>
          <w:spacing w:val="62"/>
          <w:sz w:val="24"/>
          <w:szCs w:val="24"/>
        </w:rPr>
        <w:t>souhlasí</w:t>
      </w:r>
      <w:r w:rsidRPr="004B7E88">
        <w:rPr>
          <w:rFonts w:ascii="Arial" w:hAnsi="Arial" w:cs="Arial"/>
          <w:sz w:val="24"/>
          <w:szCs w:val="24"/>
        </w:rPr>
        <w:t xml:space="preserve"> </w:t>
      </w:r>
      <w:r w:rsidR="00CA2E18">
        <w:rPr>
          <w:rFonts w:ascii="Arial" w:hAnsi="Arial" w:cs="Arial"/>
          <w:sz w:val="24"/>
          <w:szCs w:val="24"/>
        </w:rPr>
        <w:t>s</w:t>
      </w:r>
      <w:r w:rsidR="00970749">
        <w:rPr>
          <w:rFonts w:ascii="Arial" w:hAnsi="Arial" w:cs="Arial"/>
          <w:sz w:val="24"/>
          <w:szCs w:val="24"/>
        </w:rPr>
        <w:t xml:space="preserve">e </w:t>
      </w:r>
      <w:r w:rsidR="00CD76DE">
        <w:rPr>
          <w:rFonts w:ascii="Arial" w:hAnsi="Arial" w:cs="Arial"/>
          <w:sz w:val="24"/>
          <w:szCs w:val="24"/>
        </w:rPr>
        <w:t>zněním</w:t>
      </w:r>
      <w:r w:rsidR="00970749">
        <w:rPr>
          <w:rFonts w:ascii="Arial" w:hAnsi="Arial" w:cs="Arial"/>
          <w:sz w:val="24"/>
          <w:szCs w:val="24"/>
        </w:rPr>
        <w:t xml:space="preserve"> Stanov akciové společnosti Servisní společnost </w:t>
      </w:r>
      <w:r w:rsidR="0056493D">
        <w:rPr>
          <w:rFonts w:ascii="Arial" w:hAnsi="Arial" w:cs="Arial"/>
          <w:sz w:val="24"/>
          <w:szCs w:val="24"/>
        </w:rPr>
        <w:t xml:space="preserve">odpady Olomouckého kraje, a.s., IČO: </w:t>
      </w:r>
      <w:r w:rsidR="0056493D" w:rsidRPr="00117DD8">
        <w:rPr>
          <w:rFonts w:ascii="Arial" w:hAnsi="Arial" w:cs="Arial"/>
          <w:sz w:val="24"/>
          <w:szCs w:val="24"/>
        </w:rPr>
        <w:t>076 86</w:t>
      </w:r>
      <w:r w:rsidR="0056493D">
        <w:rPr>
          <w:rFonts w:ascii="Arial" w:hAnsi="Arial" w:cs="Arial"/>
          <w:sz w:val="24"/>
          <w:szCs w:val="24"/>
        </w:rPr>
        <w:t> </w:t>
      </w:r>
      <w:r w:rsidR="0056493D" w:rsidRPr="00117DD8">
        <w:rPr>
          <w:rFonts w:ascii="Arial" w:hAnsi="Arial" w:cs="Arial"/>
          <w:sz w:val="24"/>
          <w:szCs w:val="24"/>
        </w:rPr>
        <w:t>501</w:t>
      </w:r>
      <w:r w:rsidR="0056493D">
        <w:rPr>
          <w:rFonts w:ascii="Arial" w:hAnsi="Arial" w:cs="Arial"/>
          <w:sz w:val="24"/>
          <w:szCs w:val="24"/>
        </w:rPr>
        <w:t>, sídlem Zamenhofova 783/34, 779 00 Olomouc</w:t>
      </w:r>
      <w:r w:rsidR="006C60B7" w:rsidRPr="00117DD8">
        <w:rPr>
          <w:rFonts w:ascii="Arial" w:hAnsi="Arial" w:cs="Arial"/>
          <w:sz w:val="24"/>
          <w:szCs w:val="24"/>
        </w:rPr>
        <w:t xml:space="preserve">, </w:t>
      </w:r>
      <w:r w:rsidR="00CA2E18">
        <w:rPr>
          <w:rFonts w:ascii="Arial" w:hAnsi="Arial" w:cs="Arial"/>
          <w:sz w:val="24"/>
          <w:szCs w:val="24"/>
        </w:rPr>
        <w:t>kter</w:t>
      </w:r>
      <w:r w:rsidR="00CD76DE">
        <w:rPr>
          <w:rFonts w:ascii="Arial" w:hAnsi="Arial" w:cs="Arial"/>
          <w:sz w:val="24"/>
          <w:szCs w:val="24"/>
        </w:rPr>
        <w:t>é</w:t>
      </w:r>
      <w:r w:rsidR="00E03944" w:rsidRPr="00D01E5C">
        <w:rPr>
          <w:rFonts w:ascii="Arial" w:hAnsi="Arial" w:cs="Arial"/>
          <w:sz w:val="24"/>
          <w:szCs w:val="24"/>
        </w:rPr>
        <w:t xml:space="preserve"> j</w:t>
      </w:r>
      <w:r w:rsidR="00CD76DE">
        <w:rPr>
          <w:rFonts w:ascii="Arial" w:hAnsi="Arial" w:cs="Arial"/>
          <w:sz w:val="24"/>
          <w:szCs w:val="24"/>
        </w:rPr>
        <w:t>sou</w:t>
      </w:r>
      <w:r w:rsidR="00E03944" w:rsidRPr="00D01E5C">
        <w:rPr>
          <w:rFonts w:ascii="Arial" w:hAnsi="Arial" w:cs="Arial"/>
          <w:sz w:val="24"/>
          <w:szCs w:val="24"/>
        </w:rPr>
        <w:t xml:space="preserve"> přílohou č. </w:t>
      </w:r>
      <w:r w:rsidR="00123D30">
        <w:rPr>
          <w:rFonts w:ascii="Arial" w:hAnsi="Arial" w:cs="Arial"/>
          <w:sz w:val="24"/>
          <w:szCs w:val="24"/>
        </w:rPr>
        <w:t>0</w:t>
      </w:r>
      <w:r w:rsidR="00E03944" w:rsidRPr="00D01E5C">
        <w:rPr>
          <w:rFonts w:ascii="Arial" w:hAnsi="Arial" w:cs="Arial"/>
          <w:sz w:val="24"/>
          <w:szCs w:val="24"/>
        </w:rPr>
        <w:t>1 usnese</w:t>
      </w:r>
      <w:r w:rsidR="00E03944">
        <w:rPr>
          <w:rFonts w:ascii="Arial" w:hAnsi="Arial" w:cs="Arial"/>
          <w:sz w:val="24"/>
          <w:szCs w:val="24"/>
        </w:rPr>
        <w:t>ní</w:t>
      </w:r>
      <w:r w:rsidR="008B7D60" w:rsidRPr="00CE061A">
        <w:rPr>
          <w:rFonts w:ascii="Arial" w:hAnsi="Arial" w:cs="Arial"/>
          <w:sz w:val="24"/>
          <w:szCs w:val="24"/>
        </w:rPr>
        <w:t>,</w:t>
      </w:r>
    </w:p>
    <w:p w14:paraId="1F0CCB4E" w14:textId="3B5CCE06" w:rsidR="008E56D6" w:rsidRPr="00CE061A" w:rsidRDefault="00E03944" w:rsidP="000115BF">
      <w:pPr>
        <w:pStyle w:val="Odstavecseseznamem"/>
        <w:numPr>
          <w:ilvl w:val="0"/>
          <w:numId w:val="9"/>
        </w:numPr>
        <w:spacing w:after="120" w:line="240" w:lineRule="auto"/>
        <w:contextualSpacing w:val="0"/>
        <w:jc w:val="both"/>
        <w:outlineLvl w:val="0"/>
        <w:rPr>
          <w:rFonts w:ascii="Arial" w:hAnsi="Arial" w:cs="Arial"/>
          <w:u w:val="single"/>
        </w:rPr>
      </w:pPr>
      <w:r w:rsidRPr="004B7E88">
        <w:rPr>
          <w:rFonts w:ascii="Arial" w:hAnsi="Arial" w:cs="Arial"/>
          <w:b/>
          <w:spacing w:val="62"/>
          <w:sz w:val="24"/>
          <w:szCs w:val="24"/>
        </w:rPr>
        <w:t>doporučuje Zastupitelstvu Olomouckého kraje</w:t>
      </w:r>
      <w:r w:rsidRPr="004B7E88">
        <w:rPr>
          <w:rFonts w:ascii="Arial" w:hAnsi="Arial" w:cs="Arial"/>
          <w:sz w:val="24"/>
          <w:szCs w:val="24"/>
        </w:rPr>
        <w:t xml:space="preserve"> </w:t>
      </w:r>
      <w:r w:rsidR="00C70CBA">
        <w:rPr>
          <w:rFonts w:ascii="Arial" w:hAnsi="Arial" w:cs="Arial"/>
          <w:sz w:val="24"/>
          <w:szCs w:val="24"/>
        </w:rPr>
        <w:t xml:space="preserve">schválit </w:t>
      </w:r>
      <w:r w:rsidR="00CD76DE">
        <w:rPr>
          <w:rFonts w:ascii="Arial" w:hAnsi="Arial" w:cs="Arial"/>
          <w:sz w:val="24"/>
          <w:szCs w:val="24"/>
        </w:rPr>
        <w:t>znění</w:t>
      </w:r>
      <w:r w:rsidR="00C70CBA">
        <w:rPr>
          <w:rFonts w:ascii="Arial" w:hAnsi="Arial" w:cs="Arial"/>
          <w:sz w:val="24"/>
          <w:szCs w:val="24"/>
        </w:rPr>
        <w:t xml:space="preserve"> Stanov akciové společnosti Servisní společnost odpady Olomouckého kraje, a.s., IČO: </w:t>
      </w:r>
      <w:r w:rsidR="00C70CBA" w:rsidRPr="00117DD8">
        <w:rPr>
          <w:rFonts w:ascii="Arial" w:hAnsi="Arial" w:cs="Arial"/>
          <w:sz w:val="24"/>
          <w:szCs w:val="24"/>
        </w:rPr>
        <w:t>076 86</w:t>
      </w:r>
      <w:r w:rsidR="00C70CBA">
        <w:rPr>
          <w:rFonts w:ascii="Arial" w:hAnsi="Arial" w:cs="Arial"/>
          <w:sz w:val="24"/>
          <w:szCs w:val="24"/>
        </w:rPr>
        <w:t> </w:t>
      </w:r>
      <w:r w:rsidR="00C70CBA" w:rsidRPr="00117DD8">
        <w:rPr>
          <w:rFonts w:ascii="Arial" w:hAnsi="Arial" w:cs="Arial"/>
          <w:sz w:val="24"/>
          <w:szCs w:val="24"/>
        </w:rPr>
        <w:t>501</w:t>
      </w:r>
      <w:r w:rsidR="00C70CBA">
        <w:rPr>
          <w:rFonts w:ascii="Arial" w:hAnsi="Arial" w:cs="Arial"/>
          <w:sz w:val="24"/>
          <w:szCs w:val="24"/>
        </w:rPr>
        <w:t>, sídlem Zamenhofova 783/34, 779 00 Olomouc dle bodu 1 tohoto usnesení.</w:t>
      </w:r>
    </w:p>
    <w:p w14:paraId="14445E6D" w14:textId="77777777" w:rsidR="00ED0541" w:rsidRDefault="00ED0541" w:rsidP="0066165F">
      <w:pPr>
        <w:jc w:val="both"/>
        <w:rPr>
          <w:rFonts w:ascii="Arial" w:hAnsi="Arial" w:cs="Arial"/>
          <w:u w:val="single"/>
        </w:rPr>
      </w:pPr>
    </w:p>
    <w:p w14:paraId="5ED8038F" w14:textId="27B6360D" w:rsidR="0066165F" w:rsidRPr="0066165F" w:rsidRDefault="0066165F" w:rsidP="0066165F">
      <w:pPr>
        <w:jc w:val="both"/>
        <w:rPr>
          <w:rFonts w:ascii="Arial" w:hAnsi="Arial" w:cs="Arial"/>
          <w:u w:val="single"/>
        </w:rPr>
      </w:pPr>
      <w:r w:rsidRPr="0066165F">
        <w:rPr>
          <w:rFonts w:ascii="Arial" w:hAnsi="Arial" w:cs="Arial"/>
          <w:u w:val="single"/>
        </w:rPr>
        <w:t>Přílohy usnesení:</w:t>
      </w:r>
    </w:p>
    <w:p w14:paraId="1CD269F2" w14:textId="7CDC1D83" w:rsidR="00B11F18" w:rsidRPr="00F3088D" w:rsidRDefault="00204EBB" w:rsidP="00204EBB">
      <w:pPr>
        <w:jc w:val="both"/>
        <w:rPr>
          <w:rFonts w:ascii="Arial" w:hAnsi="Arial" w:cs="Arial"/>
        </w:rPr>
      </w:pPr>
      <w:proofErr w:type="spellStart"/>
      <w:r>
        <w:rPr>
          <w:rFonts w:ascii="Arial" w:hAnsi="Arial" w:cs="Arial"/>
        </w:rPr>
        <w:t>Usnesení_</w:t>
      </w:r>
      <w:r w:rsidR="001B1280" w:rsidRPr="00204EBB">
        <w:rPr>
          <w:rFonts w:ascii="Arial" w:hAnsi="Arial" w:cs="Arial"/>
        </w:rPr>
        <w:t>příloha</w:t>
      </w:r>
      <w:proofErr w:type="spellEnd"/>
      <w:r w:rsidR="001B1280" w:rsidRPr="00204EBB">
        <w:rPr>
          <w:rFonts w:ascii="Arial" w:hAnsi="Arial" w:cs="Arial"/>
        </w:rPr>
        <w:t xml:space="preserve"> č. </w:t>
      </w:r>
      <w:r w:rsidRPr="00204EBB">
        <w:rPr>
          <w:rFonts w:ascii="Arial" w:hAnsi="Arial" w:cs="Arial"/>
        </w:rPr>
        <w:t>0</w:t>
      </w:r>
      <w:r w:rsidR="0066165F" w:rsidRPr="00204EBB">
        <w:rPr>
          <w:rFonts w:ascii="Arial" w:hAnsi="Arial" w:cs="Arial"/>
        </w:rPr>
        <w:t>1</w:t>
      </w:r>
      <w:r>
        <w:rPr>
          <w:rFonts w:ascii="Arial" w:hAnsi="Arial" w:cs="Arial"/>
        </w:rPr>
        <w:t xml:space="preserve"> </w:t>
      </w:r>
      <w:r w:rsidR="00E03944">
        <w:rPr>
          <w:rFonts w:ascii="Arial" w:hAnsi="Arial" w:cs="Arial"/>
        </w:rPr>
        <w:t>–</w:t>
      </w:r>
      <w:r>
        <w:rPr>
          <w:rFonts w:ascii="Arial" w:hAnsi="Arial" w:cs="Arial"/>
        </w:rPr>
        <w:t xml:space="preserve"> </w:t>
      </w:r>
      <w:r w:rsidR="00C70CBA">
        <w:rPr>
          <w:rFonts w:ascii="Arial" w:hAnsi="Arial" w:cs="Arial"/>
        </w:rPr>
        <w:t>Stanovy akciové společnosti Servisní společnost odpady Olomouckého kraje, a.s</w:t>
      </w:r>
      <w:r w:rsidR="00C70CBA" w:rsidRPr="00F3088D">
        <w:rPr>
          <w:rFonts w:ascii="Arial" w:hAnsi="Arial" w:cs="Arial"/>
        </w:rPr>
        <w:t>.</w:t>
      </w:r>
      <w:r w:rsidR="00B15C6F" w:rsidRPr="00F3088D">
        <w:rPr>
          <w:rFonts w:ascii="Arial" w:hAnsi="Arial" w:cs="Arial"/>
        </w:rPr>
        <w:t xml:space="preserve"> (str. </w:t>
      </w:r>
      <w:proofErr w:type="gramStart"/>
      <w:r w:rsidR="00152DFB">
        <w:rPr>
          <w:rFonts w:ascii="Arial" w:hAnsi="Arial" w:cs="Arial"/>
        </w:rPr>
        <w:t>3</w:t>
      </w:r>
      <w:r w:rsidR="00754F73" w:rsidRPr="00F3088D">
        <w:rPr>
          <w:rFonts w:ascii="Arial" w:hAnsi="Arial" w:cs="Arial"/>
        </w:rPr>
        <w:t xml:space="preserve"> – </w:t>
      </w:r>
      <w:r w:rsidR="00152DFB">
        <w:rPr>
          <w:rFonts w:ascii="Arial" w:hAnsi="Arial" w:cs="Arial"/>
        </w:rPr>
        <w:t>19</w:t>
      </w:r>
      <w:proofErr w:type="gramEnd"/>
      <w:r w:rsidR="00754F73" w:rsidRPr="00F3088D">
        <w:rPr>
          <w:rFonts w:ascii="Arial" w:hAnsi="Arial" w:cs="Arial"/>
        </w:rPr>
        <w:t>)</w:t>
      </w:r>
    </w:p>
    <w:p w14:paraId="3D475761" w14:textId="74F0068B" w:rsidR="00C70CBA" w:rsidRPr="00F3088D" w:rsidRDefault="00C70CBA" w:rsidP="00204EBB">
      <w:pPr>
        <w:jc w:val="both"/>
        <w:rPr>
          <w:rFonts w:ascii="Arial" w:hAnsi="Arial" w:cs="Arial"/>
        </w:rPr>
      </w:pPr>
    </w:p>
    <w:p w14:paraId="3737E853" w14:textId="084D6DC7" w:rsidR="00C70CBA" w:rsidRPr="00F3088D" w:rsidRDefault="00C70CBA" w:rsidP="00204EBB">
      <w:pPr>
        <w:jc w:val="both"/>
        <w:rPr>
          <w:rFonts w:ascii="Arial" w:hAnsi="Arial" w:cs="Arial"/>
          <w:u w:val="single"/>
        </w:rPr>
      </w:pPr>
      <w:r w:rsidRPr="00F3088D">
        <w:rPr>
          <w:rFonts w:ascii="Arial" w:hAnsi="Arial" w:cs="Arial"/>
          <w:u w:val="single"/>
        </w:rPr>
        <w:t>Příloha důvodové zprávy:</w:t>
      </w:r>
    </w:p>
    <w:p w14:paraId="1D791A93" w14:textId="5E9EA265" w:rsidR="00C70CBA" w:rsidRPr="00C70CBA" w:rsidRDefault="00C70CBA" w:rsidP="00204EBB">
      <w:pPr>
        <w:jc w:val="both"/>
        <w:rPr>
          <w:rFonts w:ascii="Arial" w:hAnsi="Arial" w:cs="Arial"/>
        </w:rPr>
      </w:pPr>
      <w:r w:rsidRPr="00F3088D">
        <w:rPr>
          <w:rFonts w:ascii="Arial" w:hAnsi="Arial" w:cs="Arial"/>
        </w:rPr>
        <w:t xml:space="preserve">Zpráva DZ č. 01 – Stanovy akciové společnosti Servisní společnost odpady Olomouckého kraje, a.s. v revizích (str.  </w:t>
      </w:r>
      <w:proofErr w:type="gramStart"/>
      <w:r w:rsidR="00F3088D" w:rsidRPr="00F3088D">
        <w:rPr>
          <w:rFonts w:ascii="Arial" w:hAnsi="Arial" w:cs="Arial"/>
        </w:rPr>
        <w:t>2</w:t>
      </w:r>
      <w:r w:rsidR="00152DFB">
        <w:rPr>
          <w:rFonts w:ascii="Arial" w:hAnsi="Arial" w:cs="Arial"/>
        </w:rPr>
        <w:t>0</w:t>
      </w:r>
      <w:r w:rsidR="00F3088D" w:rsidRPr="00F3088D">
        <w:rPr>
          <w:rFonts w:ascii="Arial" w:hAnsi="Arial" w:cs="Arial"/>
        </w:rPr>
        <w:t xml:space="preserve"> – 3</w:t>
      </w:r>
      <w:r w:rsidR="00152DFB">
        <w:rPr>
          <w:rFonts w:ascii="Arial" w:hAnsi="Arial" w:cs="Arial"/>
        </w:rPr>
        <w:t>7</w:t>
      </w:r>
      <w:proofErr w:type="gramEnd"/>
      <w:r w:rsidRPr="00F3088D">
        <w:rPr>
          <w:rFonts w:ascii="Arial" w:hAnsi="Arial" w:cs="Arial"/>
        </w:rPr>
        <w:t>)</w:t>
      </w:r>
    </w:p>
    <w:sectPr w:rsidR="00C70CBA" w:rsidRPr="00C70CBA">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ACB5D4" w14:textId="77777777" w:rsidR="00574373" w:rsidRDefault="00574373" w:rsidP="00C84D54">
      <w:r>
        <w:separator/>
      </w:r>
    </w:p>
  </w:endnote>
  <w:endnote w:type="continuationSeparator" w:id="0">
    <w:p w14:paraId="7E680B54" w14:textId="77777777" w:rsidR="00574373" w:rsidRDefault="00574373" w:rsidP="00C84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Liberation Serif">
    <w:altName w:val="Times New Roman"/>
    <w:charset w:val="EE"/>
    <w:family w:val="swiss"/>
    <w:pitch w:val="variable"/>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69CF02" w14:textId="1C09F599" w:rsidR="00A87C9C" w:rsidRDefault="00152DFB" w:rsidP="00A87C9C">
    <w:pPr>
      <w:pBdr>
        <w:top w:val="single" w:sz="6" w:space="1" w:color="auto"/>
      </w:pBdr>
      <w:rPr>
        <w:rFonts w:ascii="Arial" w:hAnsi="Arial" w:cs="Arial"/>
        <w:i/>
        <w:iCs/>
        <w:sz w:val="20"/>
        <w:szCs w:val="20"/>
      </w:rPr>
    </w:pPr>
    <w:r>
      <w:rPr>
        <w:rFonts w:ascii="Arial" w:hAnsi="Arial" w:cs="Arial"/>
        <w:i/>
        <w:iCs/>
        <w:sz w:val="20"/>
        <w:szCs w:val="20"/>
      </w:rPr>
      <w:t>Zastupitelstvo</w:t>
    </w:r>
    <w:r w:rsidR="00A87C9C">
      <w:rPr>
        <w:rFonts w:ascii="Arial" w:hAnsi="Arial" w:cs="Arial"/>
        <w:i/>
        <w:iCs/>
        <w:sz w:val="20"/>
        <w:szCs w:val="20"/>
      </w:rPr>
      <w:t xml:space="preserve"> Olomouckého kraje </w:t>
    </w:r>
    <w:r>
      <w:rPr>
        <w:rFonts w:ascii="Arial" w:hAnsi="Arial" w:cs="Arial"/>
        <w:i/>
        <w:iCs/>
        <w:sz w:val="20"/>
        <w:szCs w:val="20"/>
      </w:rPr>
      <w:t>24</w:t>
    </w:r>
    <w:r w:rsidR="00A87C9C">
      <w:rPr>
        <w:rFonts w:ascii="Arial" w:hAnsi="Arial" w:cs="Arial"/>
        <w:i/>
        <w:iCs/>
        <w:sz w:val="20"/>
        <w:szCs w:val="20"/>
      </w:rPr>
      <w:t xml:space="preserve">. </w:t>
    </w:r>
    <w:r w:rsidR="00C70CBA">
      <w:rPr>
        <w:rFonts w:ascii="Arial" w:hAnsi="Arial" w:cs="Arial"/>
        <w:i/>
        <w:iCs/>
        <w:sz w:val="20"/>
        <w:szCs w:val="20"/>
      </w:rPr>
      <w:t>2</w:t>
    </w:r>
    <w:r w:rsidR="00A87C9C">
      <w:rPr>
        <w:rFonts w:ascii="Arial" w:hAnsi="Arial" w:cs="Arial"/>
        <w:i/>
        <w:iCs/>
        <w:sz w:val="20"/>
        <w:szCs w:val="20"/>
      </w:rPr>
      <w:t>. 202</w:t>
    </w:r>
    <w:r w:rsidR="00C70CBA">
      <w:rPr>
        <w:rFonts w:ascii="Arial" w:hAnsi="Arial" w:cs="Arial"/>
        <w:i/>
        <w:iCs/>
        <w:sz w:val="20"/>
        <w:szCs w:val="20"/>
      </w:rPr>
      <w:t>5</w:t>
    </w:r>
    <w:r w:rsidR="00A87C9C">
      <w:rPr>
        <w:rFonts w:ascii="Arial" w:hAnsi="Arial" w:cs="Arial"/>
        <w:i/>
        <w:iCs/>
        <w:sz w:val="20"/>
        <w:szCs w:val="20"/>
      </w:rPr>
      <w:t xml:space="preserve">                    </w:t>
    </w:r>
    <w:r w:rsidR="00A87C9C">
      <w:rPr>
        <w:rFonts w:ascii="Arial" w:hAnsi="Arial" w:cs="Arial"/>
        <w:i/>
        <w:iCs/>
        <w:sz w:val="20"/>
        <w:szCs w:val="20"/>
      </w:rPr>
      <w:tab/>
    </w:r>
    <w:r w:rsidR="00A87C9C">
      <w:rPr>
        <w:rFonts w:ascii="Arial" w:hAnsi="Arial" w:cs="Arial"/>
        <w:i/>
        <w:iCs/>
        <w:sz w:val="20"/>
        <w:szCs w:val="20"/>
      </w:rPr>
      <w:tab/>
      <w:t xml:space="preserve">             Strana </w:t>
    </w:r>
    <w:r w:rsidR="00A87C9C">
      <w:rPr>
        <w:rStyle w:val="slostrnky"/>
        <w:rFonts w:ascii="Arial" w:hAnsi="Arial" w:cs="Arial"/>
        <w:i/>
        <w:iCs/>
        <w:sz w:val="20"/>
        <w:szCs w:val="20"/>
      </w:rPr>
      <w:fldChar w:fldCharType="begin"/>
    </w:r>
    <w:r w:rsidR="00A87C9C">
      <w:rPr>
        <w:rStyle w:val="slostrnky"/>
        <w:rFonts w:ascii="Arial" w:hAnsi="Arial" w:cs="Arial"/>
        <w:i/>
        <w:iCs/>
        <w:sz w:val="20"/>
        <w:szCs w:val="20"/>
      </w:rPr>
      <w:instrText xml:space="preserve"> PAGE </w:instrText>
    </w:r>
    <w:r w:rsidR="00A87C9C">
      <w:rPr>
        <w:rStyle w:val="slostrnky"/>
        <w:rFonts w:ascii="Arial" w:hAnsi="Arial" w:cs="Arial"/>
        <w:i/>
        <w:iCs/>
        <w:sz w:val="20"/>
        <w:szCs w:val="20"/>
      </w:rPr>
      <w:fldChar w:fldCharType="separate"/>
    </w:r>
    <w:r w:rsidR="00B11F18">
      <w:rPr>
        <w:rStyle w:val="slostrnky"/>
        <w:rFonts w:ascii="Arial" w:hAnsi="Arial" w:cs="Arial"/>
        <w:i/>
        <w:iCs/>
        <w:noProof/>
        <w:sz w:val="20"/>
        <w:szCs w:val="20"/>
      </w:rPr>
      <w:t>3</w:t>
    </w:r>
    <w:r w:rsidR="00A87C9C">
      <w:rPr>
        <w:rStyle w:val="slostrnky"/>
        <w:rFonts w:ascii="Arial" w:hAnsi="Arial" w:cs="Arial"/>
        <w:i/>
        <w:iCs/>
        <w:sz w:val="20"/>
        <w:szCs w:val="20"/>
      </w:rPr>
      <w:fldChar w:fldCharType="end"/>
    </w:r>
    <w:r w:rsidR="00754F73">
      <w:rPr>
        <w:rStyle w:val="slostrnky"/>
        <w:rFonts w:ascii="Arial" w:hAnsi="Arial" w:cs="Arial"/>
        <w:i/>
        <w:iCs/>
        <w:sz w:val="20"/>
        <w:szCs w:val="20"/>
      </w:rPr>
      <w:t xml:space="preserve"> (celkem </w:t>
    </w:r>
    <w:r w:rsidR="00F3088D">
      <w:rPr>
        <w:rStyle w:val="slostrnky"/>
        <w:rFonts w:ascii="Arial" w:hAnsi="Arial" w:cs="Arial"/>
        <w:i/>
        <w:iCs/>
        <w:sz w:val="20"/>
        <w:szCs w:val="20"/>
      </w:rPr>
      <w:t>3</w:t>
    </w:r>
    <w:r w:rsidR="00F52975">
      <w:rPr>
        <w:rStyle w:val="slostrnky"/>
        <w:rFonts w:ascii="Arial" w:hAnsi="Arial" w:cs="Arial"/>
        <w:i/>
        <w:iCs/>
        <w:sz w:val="20"/>
        <w:szCs w:val="20"/>
      </w:rPr>
      <w:t>7</w:t>
    </w:r>
    <w:r w:rsidR="00A87C9C">
      <w:rPr>
        <w:rStyle w:val="slostrnky"/>
        <w:rFonts w:ascii="Arial" w:hAnsi="Arial" w:cs="Arial"/>
        <w:i/>
        <w:iCs/>
        <w:sz w:val="20"/>
        <w:szCs w:val="20"/>
      </w:rPr>
      <w:t>)</w:t>
    </w:r>
  </w:p>
  <w:p w14:paraId="643758AA" w14:textId="59252A15" w:rsidR="00A87C9C" w:rsidRPr="009E6E38" w:rsidRDefault="00152DFB" w:rsidP="00A87C9C">
    <w:pPr>
      <w:pStyle w:val="Zpat"/>
    </w:pPr>
    <w:r>
      <w:rPr>
        <w:rFonts w:cs="Arial"/>
        <w:iCs/>
        <w:szCs w:val="20"/>
      </w:rPr>
      <w:t>45</w:t>
    </w:r>
    <w:r w:rsidR="003841FE">
      <w:rPr>
        <w:rFonts w:cs="Arial"/>
        <w:iCs/>
        <w:szCs w:val="20"/>
      </w:rPr>
      <w:t>.</w:t>
    </w:r>
    <w:r w:rsidR="00A87C9C" w:rsidRPr="009E6E38">
      <w:rPr>
        <w:rFonts w:cs="Arial"/>
        <w:iCs/>
        <w:szCs w:val="20"/>
      </w:rPr>
      <w:t xml:space="preserve"> –</w:t>
    </w:r>
    <w:r w:rsidR="00A87C9C" w:rsidRPr="00C70CBA">
      <w:rPr>
        <w:rFonts w:cs="Arial"/>
        <w:szCs w:val="20"/>
      </w:rPr>
      <w:t xml:space="preserve"> </w:t>
    </w:r>
    <w:r w:rsidR="00C70CBA" w:rsidRPr="00C70CBA">
      <w:rPr>
        <w:szCs w:val="20"/>
      </w:rPr>
      <w:t>Změna stanov akciové společnosti Servisní společnost odpady Olomouckého kraje, a.s.</w:t>
    </w:r>
    <w:r w:rsidR="00C70CBA">
      <w:rPr>
        <w:rFonts w:cs="Arial"/>
        <w:iCs/>
        <w:szCs w:val="20"/>
      </w:rPr>
      <w:t xml:space="preserve"> </w:t>
    </w:r>
  </w:p>
  <w:p w14:paraId="3A5162E6" w14:textId="77777777" w:rsidR="00C84D54" w:rsidRPr="002856EF" w:rsidRDefault="00C84D54" w:rsidP="002856E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373A23" w14:textId="77777777" w:rsidR="00574373" w:rsidRDefault="00574373" w:rsidP="00C84D54">
      <w:r>
        <w:separator/>
      </w:r>
    </w:p>
  </w:footnote>
  <w:footnote w:type="continuationSeparator" w:id="0">
    <w:p w14:paraId="5DDDE1FB" w14:textId="77777777" w:rsidR="00574373" w:rsidRDefault="00574373" w:rsidP="00C84D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0A1A8E"/>
    <w:multiLevelType w:val="hybridMultilevel"/>
    <w:tmpl w:val="D4C2950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E2A01A4"/>
    <w:multiLevelType w:val="hybridMultilevel"/>
    <w:tmpl w:val="61D6BAA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B275C78"/>
    <w:multiLevelType w:val="hybridMultilevel"/>
    <w:tmpl w:val="77F2E9CE"/>
    <w:lvl w:ilvl="0" w:tplc="9BEC130E">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FD4426F"/>
    <w:multiLevelType w:val="hybridMultilevel"/>
    <w:tmpl w:val="18E8CC88"/>
    <w:lvl w:ilvl="0" w:tplc="2BFAA34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36C44417"/>
    <w:multiLevelType w:val="hybridMultilevel"/>
    <w:tmpl w:val="23EEA86A"/>
    <w:lvl w:ilvl="0" w:tplc="68C6EF98">
      <w:start w:val="31"/>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812532A"/>
    <w:multiLevelType w:val="hybridMultilevel"/>
    <w:tmpl w:val="8E32A1C2"/>
    <w:lvl w:ilvl="0" w:tplc="5734FFB6">
      <w:start w:val="1"/>
      <w:numFmt w:val="bullet"/>
      <w:lvlText w:val="-"/>
      <w:lvlJc w:val="left"/>
      <w:pPr>
        <w:tabs>
          <w:tab w:val="num" w:pos="567"/>
        </w:tabs>
        <w:ind w:left="567" w:hanging="567"/>
      </w:pPr>
      <w:rPr>
        <w:rFonts w:ascii="Arial" w:hAnsi="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85674B3"/>
    <w:multiLevelType w:val="hybridMultilevel"/>
    <w:tmpl w:val="588EAD7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E8349DF"/>
    <w:multiLevelType w:val="hybridMultilevel"/>
    <w:tmpl w:val="ACE4135C"/>
    <w:lvl w:ilvl="0" w:tplc="9BEC130E">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8" w15:restartNumberingAfterBreak="0">
    <w:nsid w:val="71E47B1E"/>
    <w:multiLevelType w:val="hybridMultilevel"/>
    <w:tmpl w:val="8ACC459C"/>
    <w:lvl w:ilvl="0" w:tplc="0C602BFA">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15:restartNumberingAfterBreak="0">
    <w:nsid w:val="771E10B7"/>
    <w:multiLevelType w:val="hybridMultilevel"/>
    <w:tmpl w:val="95EE3DFA"/>
    <w:lvl w:ilvl="0" w:tplc="4BB4B8FA">
      <w:numFmt w:val="bullet"/>
      <w:lvlText w:val="-"/>
      <w:lvlJc w:val="left"/>
      <w:pPr>
        <w:tabs>
          <w:tab w:val="num" w:pos="720"/>
        </w:tabs>
        <w:ind w:left="72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E4E37BE"/>
    <w:multiLevelType w:val="hybridMultilevel"/>
    <w:tmpl w:val="8D4881A6"/>
    <w:lvl w:ilvl="0" w:tplc="FFFFFFFF">
      <w:start w:val="1"/>
      <w:numFmt w:val="decimal"/>
      <w:lvlText w:val="•"/>
      <w:lvlJc w:val="left"/>
      <w:pPr>
        <w:ind w:left="720" w:hanging="360"/>
      </w:pPr>
    </w:lvl>
    <w:lvl w:ilvl="1" w:tplc="64661FC0">
      <w:start w:val="1"/>
      <w:numFmt w:val="lowerLetter"/>
      <w:lvlText w:val="%2)"/>
      <w:lvlJc w:val="left"/>
      <w:pPr>
        <w:ind w:left="1440" w:hanging="360"/>
      </w:pPr>
      <w:rPr>
        <w:rFonts w:ascii="Arial" w:eastAsia="Calibri" w:hAnsi="Arial" w:cs="Arial"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16cid:durableId="157249748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61081474">
    <w:abstractNumId w:val="8"/>
  </w:num>
  <w:num w:numId="3" w16cid:durableId="1323003952">
    <w:abstractNumId w:val="9"/>
  </w:num>
  <w:num w:numId="4" w16cid:durableId="150022348">
    <w:abstractNumId w:val="2"/>
  </w:num>
  <w:num w:numId="5" w16cid:durableId="276328430">
    <w:abstractNumId w:val="7"/>
  </w:num>
  <w:num w:numId="6" w16cid:durableId="1524976020">
    <w:abstractNumId w:val="1"/>
  </w:num>
  <w:num w:numId="7" w16cid:durableId="1001280168">
    <w:abstractNumId w:val="6"/>
  </w:num>
  <w:num w:numId="8" w16cid:durableId="408232288">
    <w:abstractNumId w:val="5"/>
  </w:num>
  <w:num w:numId="9" w16cid:durableId="1459714836">
    <w:abstractNumId w:val="0"/>
  </w:num>
  <w:num w:numId="10" w16cid:durableId="1900942370">
    <w:abstractNumId w:val="3"/>
  </w:num>
  <w:num w:numId="11" w16cid:durableId="123924259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08"/>
  <w:hyphenationZone w:val="425"/>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3260"/>
    <w:rsid w:val="00003161"/>
    <w:rsid w:val="000115BF"/>
    <w:rsid w:val="00013585"/>
    <w:rsid w:val="000160B5"/>
    <w:rsid w:val="000162C3"/>
    <w:rsid w:val="00016BAD"/>
    <w:rsid w:val="00021E77"/>
    <w:rsid w:val="00026995"/>
    <w:rsid w:val="00027349"/>
    <w:rsid w:val="00037F9E"/>
    <w:rsid w:val="00062651"/>
    <w:rsid w:val="000706D8"/>
    <w:rsid w:val="00072193"/>
    <w:rsid w:val="000759BC"/>
    <w:rsid w:val="00076969"/>
    <w:rsid w:val="00080E7C"/>
    <w:rsid w:val="0008350E"/>
    <w:rsid w:val="000A01AA"/>
    <w:rsid w:val="000A65EE"/>
    <w:rsid w:val="000B2FAB"/>
    <w:rsid w:val="000B3F9E"/>
    <w:rsid w:val="000B4764"/>
    <w:rsid w:val="000B7D2A"/>
    <w:rsid w:val="000C0729"/>
    <w:rsid w:val="000C302E"/>
    <w:rsid w:val="000C59A4"/>
    <w:rsid w:val="000E52E6"/>
    <w:rsid w:val="000E5309"/>
    <w:rsid w:val="00113EC4"/>
    <w:rsid w:val="00117DD8"/>
    <w:rsid w:val="00123D30"/>
    <w:rsid w:val="001349C4"/>
    <w:rsid w:val="00152DFB"/>
    <w:rsid w:val="00153B0C"/>
    <w:rsid w:val="00153D9C"/>
    <w:rsid w:val="001547B1"/>
    <w:rsid w:val="001713CB"/>
    <w:rsid w:val="00175E00"/>
    <w:rsid w:val="00176040"/>
    <w:rsid w:val="00197E6B"/>
    <w:rsid w:val="001A1BD2"/>
    <w:rsid w:val="001B1280"/>
    <w:rsid w:val="001B53D9"/>
    <w:rsid w:val="001C3647"/>
    <w:rsid w:val="001D43D7"/>
    <w:rsid w:val="001E0BB5"/>
    <w:rsid w:val="00204EBB"/>
    <w:rsid w:val="002053A1"/>
    <w:rsid w:val="002057E5"/>
    <w:rsid w:val="002068E1"/>
    <w:rsid w:val="002265C1"/>
    <w:rsid w:val="002323C8"/>
    <w:rsid w:val="002336EC"/>
    <w:rsid w:val="002360B1"/>
    <w:rsid w:val="002518BE"/>
    <w:rsid w:val="002762AB"/>
    <w:rsid w:val="00281B46"/>
    <w:rsid w:val="002856EF"/>
    <w:rsid w:val="0028666E"/>
    <w:rsid w:val="00291B41"/>
    <w:rsid w:val="00292BD6"/>
    <w:rsid w:val="002B4A73"/>
    <w:rsid w:val="002B5C85"/>
    <w:rsid w:val="002C133A"/>
    <w:rsid w:val="002D3983"/>
    <w:rsid w:val="002D3A31"/>
    <w:rsid w:val="002F5CF5"/>
    <w:rsid w:val="003111D3"/>
    <w:rsid w:val="00314983"/>
    <w:rsid w:val="00316B8B"/>
    <w:rsid w:val="00317562"/>
    <w:rsid w:val="00322367"/>
    <w:rsid w:val="00324E73"/>
    <w:rsid w:val="00325892"/>
    <w:rsid w:val="003403D5"/>
    <w:rsid w:val="00365C0E"/>
    <w:rsid w:val="003718A4"/>
    <w:rsid w:val="00383F6B"/>
    <w:rsid w:val="003841FE"/>
    <w:rsid w:val="003917E8"/>
    <w:rsid w:val="003922DC"/>
    <w:rsid w:val="003A04BB"/>
    <w:rsid w:val="003A4154"/>
    <w:rsid w:val="003B6D37"/>
    <w:rsid w:val="003C0EC8"/>
    <w:rsid w:val="003D3C16"/>
    <w:rsid w:val="003D639F"/>
    <w:rsid w:val="003E0CF7"/>
    <w:rsid w:val="003F5C78"/>
    <w:rsid w:val="0041429E"/>
    <w:rsid w:val="00417FFB"/>
    <w:rsid w:val="00420794"/>
    <w:rsid w:val="0042482F"/>
    <w:rsid w:val="0043315B"/>
    <w:rsid w:val="004642E3"/>
    <w:rsid w:val="00485E6F"/>
    <w:rsid w:val="00487338"/>
    <w:rsid w:val="00493C55"/>
    <w:rsid w:val="004A10AD"/>
    <w:rsid w:val="004B367A"/>
    <w:rsid w:val="004C4B79"/>
    <w:rsid w:val="004C5637"/>
    <w:rsid w:val="004C5751"/>
    <w:rsid w:val="004C6D68"/>
    <w:rsid w:val="004E4F97"/>
    <w:rsid w:val="004E7B6F"/>
    <w:rsid w:val="004F6431"/>
    <w:rsid w:val="00510958"/>
    <w:rsid w:val="00520DD9"/>
    <w:rsid w:val="0052666B"/>
    <w:rsid w:val="0053561D"/>
    <w:rsid w:val="00545565"/>
    <w:rsid w:val="00554346"/>
    <w:rsid w:val="0056493D"/>
    <w:rsid w:val="00574373"/>
    <w:rsid w:val="00585404"/>
    <w:rsid w:val="00595ED9"/>
    <w:rsid w:val="005B1979"/>
    <w:rsid w:val="005C5671"/>
    <w:rsid w:val="005C7279"/>
    <w:rsid w:val="005D1A47"/>
    <w:rsid w:val="00624381"/>
    <w:rsid w:val="00633CFD"/>
    <w:rsid w:val="00644BB9"/>
    <w:rsid w:val="0066165F"/>
    <w:rsid w:val="00661E45"/>
    <w:rsid w:val="0066208B"/>
    <w:rsid w:val="00677997"/>
    <w:rsid w:val="006938D4"/>
    <w:rsid w:val="006B7A4F"/>
    <w:rsid w:val="006C60B7"/>
    <w:rsid w:val="006D184D"/>
    <w:rsid w:val="006D2CEE"/>
    <w:rsid w:val="006E208F"/>
    <w:rsid w:val="006E4D13"/>
    <w:rsid w:val="006F4D8D"/>
    <w:rsid w:val="00701020"/>
    <w:rsid w:val="00702064"/>
    <w:rsid w:val="007344A2"/>
    <w:rsid w:val="007475E0"/>
    <w:rsid w:val="00754F73"/>
    <w:rsid w:val="007555F2"/>
    <w:rsid w:val="007662CD"/>
    <w:rsid w:val="007720C1"/>
    <w:rsid w:val="00772B72"/>
    <w:rsid w:val="0077397F"/>
    <w:rsid w:val="0077666B"/>
    <w:rsid w:val="00785166"/>
    <w:rsid w:val="00787C4F"/>
    <w:rsid w:val="007920EC"/>
    <w:rsid w:val="007B309E"/>
    <w:rsid w:val="007B6C49"/>
    <w:rsid w:val="007C38DD"/>
    <w:rsid w:val="007C57CD"/>
    <w:rsid w:val="007F4A90"/>
    <w:rsid w:val="00800902"/>
    <w:rsid w:val="008010DF"/>
    <w:rsid w:val="00802ADD"/>
    <w:rsid w:val="00803FF3"/>
    <w:rsid w:val="00825656"/>
    <w:rsid w:val="00835C41"/>
    <w:rsid w:val="008459E0"/>
    <w:rsid w:val="00853C9F"/>
    <w:rsid w:val="00862929"/>
    <w:rsid w:val="008729CC"/>
    <w:rsid w:val="0088478B"/>
    <w:rsid w:val="00884AE1"/>
    <w:rsid w:val="0089693B"/>
    <w:rsid w:val="008B1877"/>
    <w:rsid w:val="008B7D60"/>
    <w:rsid w:val="008C1078"/>
    <w:rsid w:val="008C3081"/>
    <w:rsid w:val="008E56D6"/>
    <w:rsid w:val="008E7F1C"/>
    <w:rsid w:val="008F3323"/>
    <w:rsid w:val="008F7D11"/>
    <w:rsid w:val="00902836"/>
    <w:rsid w:val="00904ACC"/>
    <w:rsid w:val="009101BB"/>
    <w:rsid w:val="009174C2"/>
    <w:rsid w:val="00936805"/>
    <w:rsid w:val="009431AF"/>
    <w:rsid w:val="009571A9"/>
    <w:rsid w:val="00970749"/>
    <w:rsid w:val="009777B8"/>
    <w:rsid w:val="009A191A"/>
    <w:rsid w:val="009A6BDB"/>
    <w:rsid w:val="009B2E85"/>
    <w:rsid w:val="009B6488"/>
    <w:rsid w:val="009D4C1E"/>
    <w:rsid w:val="009E4064"/>
    <w:rsid w:val="009E6E38"/>
    <w:rsid w:val="009E7066"/>
    <w:rsid w:val="009F00C2"/>
    <w:rsid w:val="00A24FF2"/>
    <w:rsid w:val="00A43DE8"/>
    <w:rsid w:val="00A727FF"/>
    <w:rsid w:val="00A87C9C"/>
    <w:rsid w:val="00A93116"/>
    <w:rsid w:val="00A94B8E"/>
    <w:rsid w:val="00A97F85"/>
    <w:rsid w:val="00AA0241"/>
    <w:rsid w:val="00AA08BE"/>
    <w:rsid w:val="00AB1D9E"/>
    <w:rsid w:val="00AB64E8"/>
    <w:rsid w:val="00AB7CA7"/>
    <w:rsid w:val="00AC062F"/>
    <w:rsid w:val="00AD31CD"/>
    <w:rsid w:val="00AE4C4B"/>
    <w:rsid w:val="00AE695A"/>
    <w:rsid w:val="00AF006A"/>
    <w:rsid w:val="00AF1270"/>
    <w:rsid w:val="00B0141C"/>
    <w:rsid w:val="00B115B6"/>
    <w:rsid w:val="00B11F18"/>
    <w:rsid w:val="00B131FB"/>
    <w:rsid w:val="00B15C6F"/>
    <w:rsid w:val="00B16AA2"/>
    <w:rsid w:val="00B22459"/>
    <w:rsid w:val="00B500CA"/>
    <w:rsid w:val="00B55C0A"/>
    <w:rsid w:val="00B5791D"/>
    <w:rsid w:val="00B601F4"/>
    <w:rsid w:val="00B70958"/>
    <w:rsid w:val="00B740E1"/>
    <w:rsid w:val="00B8240E"/>
    <w:rsid w:val="00B83C53"/>
    <w:rsid w:val="00BB0D9B"/>
    <w:rsid w:val="00BB3987"/>
    <w:rsid w:val="00BC1550"/>
    <w:rsid w:val="00BC16E0"/>
    <w:rsid w:val="00BD204C"/>
    <w:rsid w:val="00BD22A3"/>
    <w:rsid w:val="00BE22F4"/>
    <w:rsid w:val="00C03931"/>
    <w:rsid w:val="00C242AD"/>
    <w:rsid w:val="00C41333"/>
    <w:rsid w:val="00C46A69"/>
    <w:rsid w:val="00C511A8"/>
    <w:rsid w:val="00C5349B"/>
    <w:rsid w:val="00C53D12"/>
    <w:rsid w:val="00C60A70"/>
    <w:rsid w:val="00C61725"/>
    <w:rsid w:val="00C6719F"/>
    <w:rsid w:val="00C70CBA"/>
    <w:rsid w:val="00C748EF"/>
    <w:rsid w:val="00C8038A"/>
    <w:rsid w:val="00C84D54"/>
    <w:rsid w:val="00C93491"/>
    <w:rsid w:val="00C940E5"/>
    <w:rsid w:val="00CA2E18"/>
    <w:rsid w:val="00CC1FAE"/>
    <w:rsid w:val="00CD45E1"/>
    <w:rsid w:val="00CD6DE7"/>
    <w:rsid w:val="00CD76DE"/>
    <w:rsid w:val="00CE061A"/>
    <w:rsid w:val="00CE3E90"/>
    <w:rsid w:val="00CF5CF5"/>
    <w:rsid w:val="00CF68C0"/>
    <w:rsid w:val="00CF72DD"/>
    <w:rsid w:val="00D01E5C"/>
    <w:rsid w:val="00D137C9"/>
    <w:rsid w:val="00D149DD"/>
    <w:rsid w:val="00D407BB"/>
    <w:rsid w:val="00D47DE3"/>
    <w:rsid w:val="00D51D4D"/>
    <w:rsid w:val="00D65755"/>
    <w:rsid w:val="00D66E38"/>
    <w:rsid w:val="00D81AD2"/>
    <w:rsid w:val="00D8501D"/>
    <w:rsid w:val="00D863D3"/>
    <w:rsid w:val="00DB1A88"/>
    <w:rsid w:val="00DB2E5F"/>
    <w:rsid w:val="00DD36A3"/>
    <w:rsid w:val="00DE2F8E"/>
    <w:rsid w:val="00DE3313"/>
    <w:rsid w:val="00DE71A7"/>
    <w:rsid w:val="00DF1304"/>
    <w:rsid w:val="00E03313"/>
    <w:rsid w:val="00E03944"/>
    <w:rsid w:val="00E03D0A"/>
    <w:rsid w:val="00E14BF3"/>
    <w:rsid w:val="00E37EFB"/>
    <w:rsid w:val="00E54DCF"/>
    <w:rsid w:val="00E57011"/>
    <w:rsid w:val="00E5775F"/>
    <w:rsid w:val="00E61448"/>
    <w:rsid w:val="00E63217"/>
    <w:rsid w:val="00E63260"/>
    <w:rsid w:val="00E946F0"/>
    <w:rsid w:val="00EA2CA8"/>
    <w:rsid w:val="00EA44E0"/>
    <w:rsid w:val="00EB493B"/>
    <w:rsid w:val="00EB656F"/>
    <w:rsid w:val="00EC4218"/>
    <w:rsid w:val="00ED0541"/>
    <w:rsid w:val="00ED24BE"/>
    <w:rsid w:val="00EF0E8F"/>
    <w:rsid w:val="00F048F2"/>
    <w:rsid w:val="00F107DB"/>
    <w:rsid w:val="00F158B9"/>
    <w:rsid w:val="00F206A6"/>
    <w:rsid w:val="00F23596"/>
    <w:rsid w:val="00F273C4"/>
    <w:rsid w:val="00F3088D"/>
    <w:rsid w:val="00F3727A"/>
    <w:rsid w:val="00F5293E"/>
    <w:rsid w:val="00F52975"/>
    <w:rsid w:val="00F53D92"/>
    <w:rsid w:val="00F70CD1"/>
    <w:rsid w:val="00F80F22"/>
    <w:rsid w:val="00F83F72"/>
    <w:rsid w:val="00F95309"/>
    <w:rsid w:val="00F96F7B"/>
    <w:rsid w:val="00FB345D"/>
    <w:rsid w:val="00FB3F01"/>
    <w:rsid w:val="00FB6E9C"/>
    <w:rsid w:val="00FC1276"/>
    <w:rsid w:val="00FC72C6"/>
    <w:rsid w:val="00FE387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1681"/>
    <o:shapelayout v:ext="edit">
      <o:idmap v:ext="edit" data="1"/>
    </o:shapelayout>
  </w:shapeDefaults>
  <w:decimalSymbol w:val=","/>
  <w:listSeparator w:val=";"/>
  <w14:docId w14:val="143CB9B5"/>
  <w15:docId w15:val="{DD2327A6-F071-4C9B-8D7B-35552A7875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E63260"/>
    <w:rPr>
      <w:rFonts w:ascii="Times New Roman" w:eastAsia="Times New Roman" w:hAnsi="Times New Roman" w:cs="Times New Roman"/>
      <w:sz w:val="24"/>
      <w:szCs w:val="24"/>
      <w:lang w:eastAsia="cs-CZ"/>
    </w:rPr>
  </w:style>
  <w:style w:type="paragraph" w:styleId="Nadpis1">
    <w:name w:val="heading 1"/>
    <w:basedOn w:val="Normln"/>
    <w:next w:val="Normln"/>
    <w:link w:val="Nadpis1Char"/>
    <w:uiPriority w:val="9"/>
    <w:qFormat/>
    <w:rsid w:val="00970749"/>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dpis3">
    <w:name w:val="heading 3"/>
    <w:basedOn w:val="Normln"/>
    <w:next w:val="Zkladntext"/>
    <w:link w:val="Nadpis3Char"/>
    <w:semiHidden/>
    <w:unhideWhenUsed/>
    <w:qFormat/>
    <w:rsid w:val="00CD6DE7"/>
    <w:pPr>
      <w:keepNext/>
      <w:suppressAutoHyphens/>
      <w:spacing w:before="140" w:after="120" w:line="256" w:lineRule="auto"/>
      <w:outlineLvl w:val="2"/>
    </w:pPr>
    <w:rPr>
      <w:rFonts w:ascii="Liberation Serif" w:eastAsia="Segoe UI" w:hAnsi="Liberation Serif" w:cs="Tahoma"/>
      <w:b/>
      <w:bCs/>
      <w:kern w:val="2"/>
      <w:sz w:val="28"/>
      <w:szCs w:val="28"/>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adadvodovzprva">
    <w:name w:val="Rada důvodová zpráva"/>
    <w:basedOn w:val="Normln"/>
    <w:rsid w:val="00E63260"/>
    <w:pPr>
      <w:widowControl w:val="0"/>
      <w:spacing w:after="480"/>
      <w:jc w:val="both"/>
    </w:pPr>
    <w:rPr>
      <w:rFonts w:ascii="Arial" w:hAnsi="Arial"/>
      <w:b/>
      <w:noProof/>
      <w:szCs w:val="20"/>
    </w:rPr>
  </w:style>
  <w:style w:type="paragraph" w:customStyle="1" w:styleId="Radaplohy">
    <w:name w:val="Rada přílohy"/>
    <w:basedOn w:val="Normln"/>
    <w:rsid w:val="00E63260"/>
    <w:pPr>
      <w:widowControl w:val="0"/>
      <w:spacing w:before="480" w:after="120"/>
      <w:jc w:val="both"/>
    </w:pPr>
    <w:rPr>
      <w:rFonts w:ascii="Arial" w:hAnsi="Arial"/>
      <w:noProof/>
      <w:szCs w:val="20"/>
      <w:u w:val="single"/>
    </w:rPr>
  </w:style>
  <w:style w:type="paragraph" w:customStyle="1" w:styleId="Tabulkatuntext16nasted">
    <w:name w:val="Tabulka tučný text_16 na střed"/>
    <w:basedOn w:val="Normln"/>
    <w:rsid w:val="00E63260"/>
    <w:pPr>
      <w:widowControl w:val="0"/>
      <w:spacing w:before="120" w:after="120"/>
      <w:jc w:val="center"/>
    </w:pPr>
    <w:rPr>
      <w:rFonts w:ascii="Arial" w:hAnsi="Arial" w:cs="Arial"/>
      <w:b/>
      <w:noProof/>
      <w:sz w:val="32"/>
      <w:szCs w:val="32"/>
    </w:rPr>
  </w:style>
  <w:style w:type="paragraph" w:customStyle="1" w:styleId="Tabulkatuntextnasted">
    <w:name w:val="Tabulka tučný text na střed"/>
    <w:basedOn w:val="Normln"/>
    <w:rsid w:val="00E63260"/>
    <w:pPr>
      <w:widowControl w:val="0"/>
      <w:spacing w:before="40" w:after="40"/>
      <w:jc w:val="center"/>
    </w:pPr>
    <w:rPr>
      <w:rFonts w:ascii="Arial" w:hAnsi="Arial"/>
      <w:b/>
      <w:noProof/>
      <w:szCs w:val="20"/>
    </w:rPr>
  </w:style>
  <w:style w:type="paragraph" w:customStyle="1" w:styleId="Tabulkazkladntext">
    <w:name w:val="Tabulka základní text"/>
    <w:basedOn w:val="Normln"/>
    <w:rsid w:val="00E63260"/>
    <w:pPr>
      <w:widowControl w:val="0"/>
      <w:spacing w:before="40" w:after="40"/>
    </w:pPr>
    <w:rPr>
      <w:rFonts w:ascii="Arial" w:hAnsi="Arial" w:cs="Arial"/>
      <w:noProof/>
      <w:szCs w:val="20"/>
    </w:rPr>
  </w:style>
  <w:style w:type="paragraph" w:customStyle="1" w:styleId="Tabulkazkladntextnasted">
    <w:name w:val="Tabulka základní text na střed"/>
    <w:basedOn w:val="Normln"/>
    <w:rsid w:val="00E63260"/>
    <w:pPr>
      <w:widowControl w:val="0"/>
      <w:spacing w:before="40" w:after="40"/>
      <w:jc w:val="center"/>
    </w:pPr>
    <w:rPr>
      <w:rFonts w:ascii="Arial" w:hAnsi="Arial"/>
      <w:noProof/>
      <w:szCs w:val="20"/>
    </w:rPr>
  </w:style>
  <w:style w:type="paragraph" w:styleId="Zpat">
    <w:name w:val="footer"/>
    <w:basedOn w:val="Normln"/>
    <w:link w:val="ZpatChar"/>
    <w:uiPriority w:val="99"/>
    <w:rsid w:val="00E63260"/>
    <w:pPr>
      <w:tabs>
        <w:tab w:val="center" w:pos="4536"/>
        <w:tab w:val="right" w:pos="9072"/>
      </w:tabs>
    </w:pPr>
    <w:rPr>
      <w:rFonts w:ascii="Arial" w:hAnsi="Arial"/>
      <w:i/>
      <w:sz w:val="20"/>
    </w:rPr>
  </w:style>
  <w:style w:type="character" w:customStyle="1" w:styleId="ZpatChar">
    <w:name w:val="Zápatí Char"/>
    <w:basedOn w:val="Standardnpsmoodstavce"/>
    <w:link w:val="Zpat"/>
    <w:uiPriority w:val="99"/>
    <w:rsid w:val="00E63260"/>
    <w:rPr>
      <w:rFonts w:ascii="Arial" w:eastAsia="Times New Roman" w:hAnsi="Arial" w:cs="Times New Roman"/>
      <w:i/>
      <w:sz w:val="20"/>
      <w:szCs w:val="24"/>
      <w:lang w:eastAsia="cs-CZ"/>
    </w:rPr>
  </w:style>
  <w:style w:type="character" w:styleId="slostrnky">
    <w:name w:val="page number"/>
    <w:basedOn w:val="Standardnpsmoodstavce"/>
    <w:rsid w:val="00E63260"/>
  </w:style>
  <w:style w:type="character" w:customStyle="1" w:styleId="Tunproloenznak">
    <w:name w:val="Tučný proložený znak"/>
    <w:rsid w:val="00E63260"/>
    <w:rPr>
      <w:rFonts w:ascii="Arial" w:hAnsi="Arial"/>
      <w:b/>
      <w:dstrike w:val="0"/>
      <w:color w:val="auto"/>
      <w:spacing w:val="70"/>
      <w:sz w:val="22"/>
      <w:u w:val="none"/>
      <w:vertAlign w:val="baseline"/>
    </w:rPr>
  </w:style>
  <w:style w:type="paragraph" w:customStyle="1" w:styleId="Dopisnadpissdlen">
    <w:name w:val="Dopis nadpis sdělení"/>
    <w:basedOn w:val="Normln"/>
    <w:rsid w:val="00291B41"/>
    <w:pPr>
      <w:widowControl w:val="0"/>
      <w:spacing w:before="360" w:after="240"/>
      <w:jc w:val="both"/>
    </w:pPr>
    <w:rPr>
      <w:rFonts w:ascii="Arial" w:hAnsi="Arial"/>
      <w:b/>
      <w:szCs w:val="20"/>
    </w:rPr>
  </w:style>
  <w:style w:type="paragraph" w:styleId="Zhlav">
    <w:name w:val="header"/>
    <w:basedOn w:val="Normln"/>
    <w:link w:val="ZhlavChar"/>
    <w:uiPriority w:val="99"/>
    <w:unhideWhenUsed/>
    <w:rsid w:val="00C84D54"/>
    <w:pPr>
      <w:tabs>
        <w:tab w:val="center" w:pos="4536"/>
        <w:tab w:val="right" w:pos="9072"/>
      </w:tabs>
    </w:pPr>
  </w:style>
  <w:style w:type="character" w:customStyle="1" w:styleId="ZhlavChar">
    <w:name w:val="Záhlaví Char"/>
    <w:basedOn w:val="Standardnpsmoodstavce"/>
    <w:link w:val="Zhlav"/>
    <w:uiPriority w:val="99"/>
    <w:rsid w:val="00C84D54"/>
    <w:rPr>
      <w:rFonts w:ascii="Times New Roman" w:eastAsia="Times New Roman" w:hAnsi="Times New Roman" w:cs="Times New Roman"/>
      <w:sz w:val="24"/>
      <w:szCs w:val="24"/>
      <w:lang w:eastAsia="cs-CZ"/>
    </w:rPr>
  </w:style>
  <w:style w:type="paragraph" w:styleId="Odstavecseseznamem">
    <w:name w:val="List Paragraph"/>
    <w:basedOn w:val="Normln"/>
    <w:uiPriority w:val="34"/>
    <w:qFormat/>
    <w:rsid w:val="005D1A47"/>
    <w:pPr>
      <w:spacing w:after="200" w:line="276" w:lineRule="auto"/>
      <w:ind w:left="720"/>
      <w:contextualSpacing/>
    </w:pPr>
    <w:rPr>
      <w:rFonts w:asciiTheme="minorHAnsi" w:eastAsiaTheme="minorHAnsi" w:hAnsiTheme="minorHAnsi" w:cstheme="minorBidi"/>
      <w:sz w:val="22"/>
      <w:szCs w:val="22"/>
      <w:lang w:eastAsia="en-US"/>
    </w:rPr>
  </w:style>
  <w:style w:type="paragraph" w:styleId="Zkladntextodsazen">
    <w:name w:val="Body Text Indent"/>
    <w:basedOn w:val="Normln"/>
    <w:link w:val="ZkladntextodsazenChar"/>
    <w:rsid w:val="00C940E5"/>
    <w:pPr>
      <w:spacing w:after="120"/>
      <w:ind w:left="283"/>
    </w:pPr>
  </w:style>
  <w:style w:type="character" w:customStyle="1" w:styleId="ZkladntextodsazenChar">
    <w:name w:val="Základní text odsazený Char"/>
    <w:basedOn w:val="Standardnpsmoodstavce"/>
    <w:link w:val="Zkladntextodsazen"/>
    <w:rsid w:val="00C940E5"/>
    <w:rPr>
      <w:rFonts w:ascii="Times New Roman" w:eastAsia="Times New Roman" w:hAnsi="Times New Roman" w:cs="Times New Roman"/>
      <w:sz w:val="24"/>
      <w:szCs w:val="24"/>
      <w:lang w:eastAsia="cs-CZ"/>
    </w:rPr>
  </w:style>
  <w:style w:type="character" w:styleId="Odkaznakoment">
    <w:name w:val="annotation reference"/>
    <w:basedOn w:val="Standardnpsmoodstavce"/>
    <w:uiPriority w:val="99"/>
    <w:semiHidden/>
    <w:unhideWhenUsed/>
    <w:rsid w:val="00785166"/>
    <w:rPr>
      <w:sz w:val="16"/>
      <w:szCs w:val="16"/>
    </w:rPr>
  </w:style>
  <w:style w:type="paragraph" w:styleId="Textkomente">
    <w:name w:val="annotation text"/>
    <w:basedOn w:val="Normln"/>
    <w:link w:val="TextkomenteChar"/>
    <w:uiPriority w:val="99"/>
    <w:unhideWhenUsed/>
    <w:rsid w:val="00785166"/>
    <w:rPr>
      <w:sz w:val="20"/>
      <w:szCs w:val="20"/>
    </w:rPr>
  </w:style>
  <w:style w:type="character" w:customStyle="1" w:styleId="TextkomenteChar">
    <w:name w:val="Text komentáře Char"/>
    <w:basedOn w:val="Standardnpsmoodstavce"/>
    <w:link w:val="Textkomente"/>
    <w:uiPriority w:val="99"/>
    <w:rsid w:val="00785166"/>
    <w:rPr>
      <w:rFonts w:ascii="Times New Roman" w:eastAsia="Times New Roman" w:hAnsi="Times New Roman" w:cs="Times New Roman"/>
      <w:sz w:val="20"/>
      <w:szCs w:val="20"/>
      <w:lang w:eastAsia="cs-CZ"/>
    </w:rPr>
  </w:style>
  <w:style w:type="paragraph" w:styleId="Textbubliny">
    <w:name w:val="Balloon Text"/>
    <w:basedOn w:val="Normln"/>
    <w:link w:val="TextbublinyChar"/>
    <w:uiPriority w:val="99"/>
    <w:semiHidden/>
    <w:unhideWhenUsed/>
    <w:rsid w:val="00785166"/>
    <w:rPr>
      <w:rFonts w:ascii="Tahoma" w:hAnsi="Tahoma" w:cs="Tahoma"/>
      <w:sz w:val="16"/>
      <w:szCs w:val="16"/>
    </w:rPr>
  </w:style>
  <w:style w:type="character" w:customStyle="1" w:styleId="TextbublinyChar">
    <w:name w:val="Text bubliny Char"/>
    <w:basedOn w:val="Standardnpsmoodstavce"/>
    <w:link w:val="Textbubliny"/>
    <w:uiPriority w:val="99"/>
    <w:semiHidden/>
    <w:rsid w:val="00785166"/>
    <w:rPr>
      <w:rFonts w:ascii="Tahoma" w:eastAsia="Times New Roman" w:hAnsi="Tahoma" w:cs="Tahoma"/>
      <w:sz w:val="16"/>
      <w:szCs w:val="16"/>
      <w:lang w:eastAsia="cs-CZ"/>
    </w:rPr>
  </w:style>
  <w:style w:type="table" w:styleId="Mkatabulky">
    <w:name w:val="Table Grid"/>
    <w:basedOn w:val="Normlntabulka"/>
    <w:uiPriority w:val="59"/>
    <w:rsid w:val="00BD20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ze">
    <w:name w:val="Revision"/>
    <w:hidden/>
    <w:uiPriority w:val="99"/>
    <w:semiHidden/>
    <w:rsid w:val="00FC72C6"/>
    <w:rPr>
      <w:rFonts w:ascii="Times New Roman" w:eastAsia="Times New Roman" w:hAnsi="Times New Roman" w:cs="Times New Roman"/>
      <w:sz w:val="24"/>
      <w:szCs w:val="24"/>
      <w:lang w:eastAsia="cs-CZ"/>
    </w:rPr>
  </w:style>
  <w:style w:type="paragraph" w:styleId="Pedmtkomente">
    <w:name w:val="annotation subject"/>
    <w:basedOn w:val="Textkomente"/>
    <w:next w:val="Textkomente"/>
    <w:link w:val="PedmtkomenteChar"/>
    <w:uiPriority w:val="99"/>
    <w:semiHidden/>
    <w:unhideWhenUsed/>
    <w:rsid w:val="00FC72C6"/>
    <w:rPr>
      <w:b/>
      <w:bCs/>
    </w:rPr>
  </w:style>
  <w:style w:type="character" w:customStyle="1" w:styleId="PedmtkomenteChar">
    <w:name w:val="Předmět komentáře Char"/>
    <w:basedOn w:val="TextkomenteChar"/>
    <w:link w:val="Pedmtkomente"/>
    <w:uiPriority w:val="99"/>
    <w:semiHidden/>
    <w:rsid w:val="00FC72C6"/>
    <w:rPr>
      <w:rFonts w:ascii="Times New Roman" w:eastAsia="Times New Roman" w:hAnsi="Times New Roman" w:cs="Times New Roman"/>
      <w:b/>
      <w:bCs/>
      <w:sz w:val="20"/>
      <w:szCs w:val="20"/>
      <w:lang w:eastAsia="cs-CZ"/>
    </w:rPr>
  </w:style>
  <w:style w:type="paragraph" w:styleId="Zkladntext">
    <w:name w:val="Body Text"/>
    <w:basedOn w:val="Normln"/>
    <w:link w:val="ZkladntextChar"/>
    <w:uiPriority w:val="99"/>
    <w:unhideWhenUsed/>
    <w:rsid w:val="00CD6DE7"/>
    <w:pPr>
      <w:spacing w:after="120"/>
    </w:pPr>
  </w:style>
  <w:style w:type="character" w:customStyle="1" w:styleId="ZkladntextChar">
    <w:name w:val="Základní text Char"/>
    <w:basedOn w:val="Standardnpsmoodstavce"/>
    <w:link w:val="Zkladntext"/>
    <w:uiPriority w:val="99"/>
    <w:rsid w:val="00CD6DE7"/>
    <w:rPr>
      <w:rFonts w:ascii="Times New Roman" w:eastAsia="Times New Roman" w:hAnsi="Times New Roman" w:cs="Times New Roman"/>
      <w:sz w:val="24"/>
      <w:szCs w:val="24"/>
      <w:lang w:eastAsia="cs-CZ"/>
    </w:rPr>
  </w:style>
  <w:style w:type="character" w:customStyle="1" w:styleId="Nadpis3Char">
    <w:name w:val="Nadpis 3 Char"/>
    <w:basedOn w:val="Standardnpsmoodstavce"/>
    <w:link w:val="Nadpis3"/>
    <w:semiHidden/>
    <w:rsid w:val="00CD6DE7"/>
    <w:rPr>
      <w:rFonts w:ascii="Liberation Serif" w:eastAsia="Segoe UI" w:hAnsi="Liberation Serif" w:cs="Tahoma"/>
      <w:b/>
      <w:bCs/>
      <w:kern w:val="2"/>
      <w:sz w:val="28"/>
      <w:szCs w:val="28"/>
    </w:rPr>
  </w:style>
  <w:style w:type="character" w:customStyle="1" w:styleId="Nadpis1Char">
    <w:name w:val="Nadpis 1 Char"/>
    <w:basedOn w:val="Standardnpsmoodstavce"/>
    <w:link w:val="Nadpis1"/>
    <w:rsid w:val="00970749"/>
    <w:rPr>
      <w:rFonts w:asciiTheme="majorHAnsi" w:eastAsiaTheme="majorEastAsia" w:hAnsiTheme="majorHAnsi" w:cstheme="majorBidi"/>
      <w:color w:val="365F91" w:themeColor="accent1" w:themeShade="BF"/>
      <w:sz w:val="32"/>
      <w:szCs w:val="32"/>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4504570">
      <w:bodyDiv w:val="1"/>
      <w:marLeft w:val="0"/>
      <w:marRight w:val="0"/>
      <w:marTop w:val="0"/>
      <w:marBottom w:val="0"/>
      <w:divBdr>
        <w:top w:val="none" w:sz="0" w:space="0" w:color="auto"/>
        <w:left w:val="none" w:sz="0" w:space="0" w:color="auto"/>
        <w:bottom w:val="none" w:sz="0" w:space="0" w:color="auto"/>
        <w:right w:val="none" w:sz="0" w:space="0" w:color="auto"/>
      </w:divBdr>
    </w:div>
    <w:div w:id="1058242176">
      <w:bodyDiv w:val="1"/>
      <w:marLeft w:val="0"/>
      <w:marRight w:val="0"/>
      <w:marTop w:val="0"/>
      <w:marBottom w:val="0"/>
      <w:divBdr>
        <w:top w:val="none" w:sz="0" w:space="0" w:color="auto"/>
        <w:left w:val="none" w:sz="0" w:space="0" w:color="auto"/>
        <w:bottom w:val="none" w:sz="0" w:space="0" w:color="auto"/>
        <w:right w:val="none" w:sz="0" w:space="0" w:color="auto"/>
      </w:divBdr>
    </w:div>
    <w:div w:id="1214737930">
      <w:bodyDiv w:val="1"/>
      <w:marLeft w:val="0"/>
      <w:marRight w:val="0"/>
      <w:marTop w:val="0"/>
      <w:marBottom w:val="0"/>
      <w:divBdr>
        <w:top w:val="none" w:sz="0" w:space="0" w:color="auto"/>
        <w:left w:val="none" w:sz="0" w:space="0" w:color="auto"/>
        <w:bottom w:val="none" w:sz="0" w:space="0" w:color="auto"/>
        <w:right w:val="none" w:sz="0" w:space="0" w:color="auto"/>
      </w:divBdr>
    </w:div>
    <w:div w:id="1474519242">
      <w:bodyDiv w:val="1"/>
      <w:marLeft w:val="0"/>
      <w:marRight w:val="0"/>
      <w:marTop w:val="0"/>
      <w:marBottom w:val="0"/>
      <w:divBdr>
        <w:top w:val="none" w:sz="0" w:space="0" w:color="auto"/>
        <w:left w:val="none" w:sz="0" w:space="0" w:color="auto"/>
        <w:bottom w:val="none" w:sz="0" w:space="0" w:color="auto"/>
        <w:right w:val="none" w:sz="0" w:space="0" w:color="auto"/>
      </w:divBdr>
    </w:div>
    <w:div w:id="1745446747">
      <w:bodyDiv w:val="1"/>
      <w:marLeft w:val="0"/>
      <w:marRight w:val="0"/>
      <w:marTop w:val="0"/>
      <w:marBottom w:val="0"/>
      <w:divBdr>
        <w:top w:val="none" w:sz="0" w:space="0" w:color="auto"/>
        <w:left w:val="none" w:sz="0" w:space="0" w:color="auto"/>
        <w:bottom w:val="none" w:sz="0" w:space="0" w:color="auto"/>
        <w:right w:val="none" w:sz="0" w:space="0" w:color="auto"/>
      </w:divBdr>
    </w:div>
    <w:div w:id="2141604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2D4669-B83C-4EB2-BC76-C072DCFEE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2</Pages>
  <Words>798</Words>
  <Characters>4710</Characters>
  <Application>Microsoft Office Word</Application>
  <DocSecurity>0</DocSecurity>
  <Lines>39</Lines>
  <Paragraphs>10</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5498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Juránek Alois</dc:creator>
  <cp:lastModifiedBy>Hejlová Jitka</cp:lastModifiedBy>
  <cp:revision>19</cp:revision>
  <cp:lastPrinted>2023-06-07T09:08:00Z</cp:lastPrinted>
  <dcterms:created xsi:type="dcterms:W3CDTF">2024-05-29T20:38:00Z</dcterms:created>
  <dcterms:modified xsi:type="dcterms:W3CDTF">2025-02-18T08:35:00Z</dcterms:modified>
</cp:coreProperties>
</file>