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53DEBB8" w14:textId="3EF83CFE" w:rsidR="00007ECF" w:rsidRDefault="00D23DEC" w:rsidP="00F82B19">
      <w:pPr>
        <w:pStyle w:val="slo1text"/>
        <w:numPr>
          <w:ilvl w:val="0"/>
          <w:numId w:val="0"/>
        </w:numPr>
        <w:rPr>
          <w:rFonts w:cs="Arial"/>
          <w:b/>
          <w:szCs w:val="24"/>
        </w:rPr>
      </w:pPr>
      <w:r w:rsidRPr="00910398">
        <w:rPr>
          <w:rFonts w:cs="Arial"/>
          <w:b/>
          <w:szCs w:val="24"/>
        </w:rPr>
        <w:t>Dů</w:t>
      </w:r>
      <w:r w:rsidR="00007ECF" w:rsidRPr="00910398">
        <w:rPr>
          <w:rFonts w:cs="Arial"/>
          <w:b/>
          <w:szCs w:val="24"/>
        </w:rPr>
        <w:t>vodová zpráva:</w:t>
      </w:r>
    </w:p>
    <w:p w14:paraId="5E720FC9" w14:textId="2D8E6796" w:rsidR="00446647" w:rsidRDefault="00446647" w:rsidP="00F82B19">
      <w:pPr>
        <w:pStyle w:val="slo1text"/>
        <w:numPr>
          <w:ilvl w:val="0"/>
          <w:numId w:val="0"/>
        </w:numPr>
        <w:rPr>
          <w:rFonts w:cs="Arial"/>
          <w:b/>
          <w:szCs w:val="24"/>
        </w:rPr>
      </w:pPr>
    </w:p>
    <w:p w14:paraId="64BF682A" w14:textId="15F7ABFF" w:rsidR="5D6FC9A4" w:rsidRDefault="5D6FC9A4" w:rsidP="191214E2">
      <w:pPr>
        <w:pStyle w:val="slo1text"/>
        <w:numPr>
          <w:ilvl w:val="0"/>
          <w:numId w:val="0"/>
        </w:numPr>
        <w:tabs>
          <w:tab w:val="left" w:pos="708"/>
        </w:tabs>
        <w:rPr>
          <w:rFonts w:eastAsia="Arial" w:cs="Arial"/>
          <w:color w:val="000000" w:themeColor="text1"/>
          <w:szCs w:val="24"/>
        </w:rPr>
      </w:pPr>
      <w:r w:rsidRPr="191214E2">
        <w:rPr>
          <w:rFonts w:eastAsia="Arial" w:cs="Arial"/>
          <w:b/>
          <w:bCs/>
          <w:color w:val="000000" w:themeColor="text1"/>
          <w:szCs w:val="24"/>
        </w:rPr>
        <w:t xml:space="preserve">k návrhu usnesení body </w:t>
      </w:r>
      <w:r w:rsidR="1D2B7203" w:rsidRPr="191214E2">
        <w:rPr>
          <w:rFonts w:eastAsia="Arial" w:cs="Arial"/>
          <w:b/>
          <w:bCs/>
          <w:color w:val="000000" w:themeColor="text1"/>
          <w:szCs w:val="24"/>
        </w:rPr>
        <w:t>1</w:t>
      </w:r>
      <w:r w:rsidRPr="191214E2">
        <w:rPr>
          <w:rFonts w:eastAsia="Arial" w:cs="Arial"/>
          <w:b/>
          <w:bCs/>
          <w:color w:val="000000" w:themeColor="text1"/>
          <w:szCs w:val="24"/>
        </w:rPr>
        <w:t xml:space="preserve">. 1., </w:t>
      </w:r>
      <w:r w:rsidR="4B5E0528" w:rsidRPr="191214E2">
        <w:rPr>
          <w:rFonts w:eastAsia="Arial" w:cs="Arial"/>
          <w:b/>
          <w:bCs/>
          <w:color w:val="000000" w:themeColor="text1"/>
          <w:szCs w:val="24"/>
        </w:rPr>
        <w:t>1</w:t>
      </w:r>
      <w:r w:rsidRPr="191214E2">
        <w:rPr>
          <w:rFonts w:eastAsia="Arial" w:cs="Arial"/>
          <w:b/>
          <w:bCs/>
          <w:color w:val="000000" w:themeColor="text1"/>
          <w:szCs w:val="24"/>
        </w:rPr>
        <w:t>. 2.</w:t>
      </w:r>
    </w:p>
    <w:p w14:paraId="37B3BF96" w14:textId="31E2C398" w:rsidR="5D6FC9A4" w:rsidRDefault="5D6FC9A4" w:rsidP="191214E2">
      <w:pPr>
        <w:widowControl w:val="0"/>
        <w:pBdr>
          <w:top w:val="single" w:sz="4" w:space="1" w:color="auto"/>
          <w:left w:val="single" w:sz="4" w:space="4" w:color="auto"/>
          <w:bottom w:val="single" w:sz="4" w:space="1" w:color="auto"/>
          <w:right w:val="single" w:sz="4" w:space="4" w:color="auto"/>
        </w:pBdr>
        <w:tabs>
          <w:tab w:val="left" w:pos="5424"/>
        </w:tabs>
        <w:spacing w:before="120" w:after="120" w:line="240" w:lineRule="auto"/>
        <w:jc w:val="both"/>
        <w:rPr>
          <w:rFonts w:eastAsia="Arial" w:cs="Arial"/>
          <w:color w:val="000000" w:themeColor="text1"/>
          <w:szCs w:val="24"/>
        </w:rPr>
      </w:pPr>
      <w:r w:rsidRPr="191214E2">
        <w:rPr>
          <w:rStyle w:val="Tunznak"/>
          <w:rFonts w:eastAsia="Arial" w:cs="Arial"/>
          <w:bCs/>
          <w:color w:val="000000" w:themeColor="text1"/>
          <w:szCs w:val="24"/>
        </w:rPr>
        <w:t xml:space="preserve">Vzájemné bezúplatné převody nemovitostí v </w:t>
      </w:r>
      <w:proofErr w:type="spellStart"/>
      <w:r w:rsidRPr="191214E2">
        <w:rPr>
          <w:rStyle w:val="Tunznak"/>
          <w:rFonts w:eastAsia="Arial" w:cs="Arial"/>
          <w:bCs/>
          <w:color w:val="000000" w:themeColor="text1"/>
          <w:szCs w:val="24"/>
        </w:rPr>
        <w:t>k.ú</w:t>
      </w:r>
      <w:proofErr w:type="spellEnd"/>
      <w:r w:rsidRPr="191214E2">
        <w:rPr>
          <w:rStyle w:val="Tunznak"/>
          <w:rFonts w:eastAsia="Arial" w:cs="Arial"/>
          <w:bCs/>
          <w:color w:val="000000" w:themeColor="text1"/>
          <w:szCs w:val="24"/>
        </w:rPr>
        <w:t>. Dolní Lipová a v </w:t>
      </w:r>
      <w:proofErr w:type="spellStart"/>
      <w:r w:rsidRPr="191214E2">
        <w:rPr>
          <w:rStyle w:val="Tunznak"/>
          <w:rFonts w:eastAsia="Arial" w:cs="Arial"/>
          <w:bCs/>
          <w:color w:val="000000" w:themeColor="text1"/>
          <w:szCs w:val="24"/>
        </w:rPr>
        <w:t>k.ú</w:t>
      </w:r>
      <w:proofErr w:type="spellEnd"/>
      <w:r w:rsidRPr="191214E2">
        <w:rPr>
          <w:rStyle w:val="Tunznak"/>
          <w:rFonts w:eastAsia="Arial" w:cs="Arial"/>
          <w:bCs/>
          <w:color w:val="000000" w:themeColor="text1"/>
          <w:szCs w:val="24"/>
        </w:rPr>
        <w:t>. Horní Lipová, obec Lipová – lázně</w:t>
      </w:r>
      <w:r w:rsidRPr="191214E2">
        <w:rPr>
          <w:rFonts w:eastAsia="Arial" w:cs="Arial"/>
          <w:color w:val="000000" w:themeColor="text1"/>
          <w:szCs w:val="24"/>
        </w:rPr>
        <w:t xml:space="preserve"> </w:t>
      </w:r>
      <w:r w:rsidRPr="191214E2">
        <w:rPr>
          <w:rFonts w:eastAsia="Arial" w:cs="Arial"/>
          <w:b/>
          <w:bCs/>
          <w:color w:val="000000" w:themeColor="text1"/>
          <w:szCs w:val="24"/>
        </w:rPr>
        <w:t>mezi obcí Lipová – lázně a Olomouckým krajem.</w:t>
      </w:r>
    </w:p>
    <w:p w14:paraId="2C1752F0" w14:textId="103809AF" w:rsidR="5D6FC9A4" w:rsidRDefault="5D6FC9A4" w:rsidP="191214E2">
      <w:pPr>
        <w:widowControl w:val="0"/>
        <w:spacing w:after="120" w:line="240" w:lineRule="auto"/>
        <w:jc w:val="both"/>
        <w:rPr>
          <w:rFonts w:eastAsia="Arial" w:cs="Arial"/>
          <w:color w:val="000000" w:themeColor="text1"/>
          <w:szCs w:val="24"/>
        </w:rPr>
      </w:pPr>
      <w:r w:rsidRPr="191214E2">
        <w:rPr>
          <w:rStyle w:val="Tunznak"/>
          <w:rFonts w:eastAsia="Arial" w:cs="Arial"/>
          <w:b w:val="0"/>
          <w:color w:val="000000" w:themeColor="text1"/>
          <w:szCs w:val="24"/>
        </w:rPr>
        <w:t>Správa silnic Olomouckého kraje, příspěvková organizace dala podnět k bezúplatnému nabytí pozemků v </w:t>
      </w:r>
      <w:proofErr w:type="spellStart"/>
      <w:r w:rsidRPr="191214E2">
        <w:rPr>
          <w:rStyle w:val="Tunznak"/>
          <w:rFonts w:eastAsia="Arial" w:cs="Arial"/>
          <w:b w:val="0"/>
          <w:color w:val="000000" w:themeColor="text1"/>
          <w:szCs w:val="24"/>
        </w:rPr>
        <w:t>k.ú</w:t>
      </w:r>
      <w:proofErr w:type="spellEnd"/>
      <w:r w:rsidRPr="191214E2">
        <w:rPr>
          <w:rStyle w:val="Tunznak"/>
          <w:rFonts w:eastAsia="Arial" w:cs="Arial"/>
          <w:b w:val="0"/>
          <w:color w:val="000000" w:themeColor="text1"/>
          <w:szCs w:val="24"/>
        </w:rPr>
        <w:t>. Dolní Lipová a v </w:t>
      </w:r>
      <w:proofErr w:type="spellStart"/>
      <w:r w:rsidRPr="191214E2">
        <w:rPr>
          <w:rStyle w:val="Tunznak"/>
          <w:rFonts w:eastAsia="Arial" w:cs="Arial"/>
          <w:b w:val="0"/>
          <w:color w:val="000000" w:themeColor="text1"/>
          <w:szCs w:val="24"/>
        </w:rPr>
        <w:t>k.ú</w:t>
      </w:r>
      <w:proofErr w:type="spellEnd"/>
      <w:r w:rsidRPr="191214E2">
        <w:rPr>
          <w:rStyle w:val="Tunznak"/>
          <w:rFonts w:eastAsia="Arial" w:cs="Arial"/>
          <w:b w:val="0"/>
          <w:color w:val="000000" w:themeColor="text1"/>
          <w:szCs w:val="24"/>
        </w:rPr>
        <w:t xml:space="preserve">. Horní Lipová, obec </w:t>
      </w:r>
      <w:proofErr w:type="gramStart"/>
      <w:r w:rsidRPr="191214E2">
        <w:rPr>
          <w:rStyle w:val="Tunznak"/>
          <w:rFonts w:eastAsia="Arial" w:cs="Arial"/>
          <w:b w:val="0"/>
          <w:color w:val="000000" w:themeColor="text1"/>
          <w:szCs w:val="24"/>
        </w:rPr>
        <w:t>Lipová - lázně</w:t>
      </w:r>
      <w:proofErr w:type="gramEnd"/>
      <w:r w:rsidRPr="191214E2">
        <w:rPr>
          <w:rStyle w:val="Tunznak"/>
          <w:rFonts w:eastAsia="Arial" w:cs="Arial"/>
          <w:b w:val="0"/>
          <w:color w:val="000000" w:themeColor="text1"/>
          <w:szCs w:val="24"/>
        </w:rPr>
        <w:t xml:space="preserve">, zastavěných silnicí II/450, z vlastnictví obce Lipová - lázně do vlastnictví kraje.  </w:t>
      </w:r>
    </w:p>
    <w:p w14:paraId="48DA6920" w14:textId="6CCDB626" w:rsidR="5D6FC9A4" w:rsidRDefault="5D6FC9A4" w:rsidP="191214E2">
      <w:pPr>
        <w:widowControl w:val="0"/>
        <w:spacing w:after="120" w:line="240" w:lineRule="auto"/>
        <w:jc w:val="both"/>
        <w:rPr>
          <w:rFonts w:eastAsia="Arial" w:cs="Arial"/>
          <w:color w:val="000000" w:themeColor="text1"/>
          <w:szCs w:val="24"/>
        </w:rPr>
      </w:pPr>
      <w:r w:rsidRPr="191214E2">
        <w:rPr>
          <w:rStyle w:val="Tunznak"/>
          <w:rFonts w:eastAsia="Arial" w:cs="Arial"/>
          <w:bCs/>
          <w:color w:val="000000" w:themeColor="text1"/>
          <w:szCs w:val="24"/>
        </w:rPr>
        <w:t>Vyjádření odboru dopravy a silničního hospodářství ze dne 12. 4. 2023:</w:t>
      </w:r>
    </w:p>
    <w:p w14:paraId="50A56DC0" w14:textId="7060FD46" w:rsidR="5D6FC9A4" w:rsidRDefault="5D6FC9A4" w:rsidP="191214E2">
      <w:pPr>
        <w:spacing w:after="120" w:line="240" w:lineRule="auto"/>
        <w:jc w:val="both"/>
        <w:rPr>
          <w:rFonts w:eastAsia="Arial" w:cs="Arial"/>
          <w:color w:val="000000" w:themeColor="text1"/>
          <w:szCs w:val="24"/>
        </w:rPr>
      </w:pPr>
      <w:r w:rsidRPr="191214E2">
        <w:rPr>
          <w:rFonts w:eastAsia="Arial" w:cs="Arial"/>
          <w:color w:val="000000" w:themeColor="text1"/>
          <w:szCs w:val="24"/>
        </w:rPr>
        <w:t xml:space="preserve">Obdrželi jsme vyjádření Správy silnic Olomouckého kraje, p. o. (dále jen „SSOK“), kterým SSOK žádá o majetkoprávní vypořádání pozemků z vlastnictví obce </w:t>
      </w:r>
      <w:proofErr w:type="gramStart"/>
      <w:r w:rsidRPr="191214E2">
        <w:rPr>
          <w:rFonts w:eastAsia="Arial" w:cs="Arial"/>
          <w:color w:val="000000" w:themeColor="text1"/>
          <w:szCs w:val="24"/>
        </w:rPr>
        <w:t>Lipová - lázně</w:t>
      </w:r>
      <w:proofErr w:type="gramEnd"/>
      <w:r w:rsidRPr="191214E2">
        <w:rPr>
          <w:rStyle w:val="Tunznak"/>
          <w:rFonts w:eastAsia="Arial" w:cs="Arial"/>
          <w:bCs/>
          <w:color w:val="000000" w:themeColor="text1"/>
          <w:szCs w:val="24"/>
        </w:rPr>
        <w:t xml:space="preserve"> </w:t>
      </w:r>
      <w:r w:rsidRPr="191214E2">
        <w:rPr>
          <w:rFonts w:eastAsia="Arial" w:cs="Arial"/>
          <w:color w:val="000000" w:themeColor="text1"/>
          <w:szCs w:val="24"/>
        </w:rPr>
        <w:t xml:space="preserve">do vlastnictví Olomouckého kraje, do hospodaření SSOK. </w:t>
      </w:r>
    </w:p>
    <w:p w14:paraId="1E0675F4" w14:textId="5712DFAC" w:rsidR="5D6FC9A4" w:rsidRDefault="5D6FC9A4" w:rsidP="191214E2">
      <w:pPr>
        <w:spacing w:after="120" w:line="240" w:lineRule="auto"/>
        <w:jc w:val="both"/>
        <w:rPr>
          <w:rFonts w:eastAsia="Arial" w:cs="Arial"/>
          <w:color w:val="000000" w:themeColor="text1"/>
          <w:szCs w:val="24"/>
        </w:rPr>
      </w:pPr>
      <w:r w:rsidRPr="191214E2">
        <w:rPr>
          <w:rFonts w:eastAsia="Arial" w:cs="Arial"/>
          <w:color w:val="000000" w:themeColor="text1"/>
          <w:szCs w:val="24"/>
        </w:rPr>
        <w:t xml:space="preserve">Předmětné pozemky jsou zastavěny krajskou komunikací, a proto jsou pro činnost SSOK potřebné. </w:t>
      </w:r>
    </w:p>
    <w:p w14:paraId="3709EC07" w14:textId="3F9842F8" w:rsidR="5D6FC9A4" w:rsidRDefault="5D6FC9A4" w:rsidP="191214E2">
      <w:pPr>
        <w:spacing w:after="120" w:line="240" w:lineRule="auto"/>
        <w:jc w:val="both"/>
        <w:rPr>
          <w:rFonts w:eastAsia="Arial" w:cs="Arial"/>
          <w:color w:val="000000" w:themeColor="text1"/>
          <w:szCs w:val="24"/>
        </w:rPr>
      </w:pPr>
      <w:r w:rsidRPr="191214E2">
        <w:rPr>
          <w:rFonts w:eastAsia="Arial" w:cs="Arial"/>
          <w:color w:val="000000" w:themeColor="text1"/>
          <w:szCs w:val="24"/>
        </w:rPr>
        <w:t>Odbor dopravy a silničního hospodářství proto doporučuje nabytí nemovitostí do vlastnictví kraje.</w:t>
      </w:r>
    </w:p>
    <w:p w14:paraId="48CE195D" w14:textId="105C9945" w:rsidR="5D6FC9A4" w:rsidRDefault="5D6FC9A4" w:rsidP="191214E2">
      <w:pPr>
        <w:spacing w:after="120" w:line="240" w:lineRule="auto"/>
        <w:jc w:val="both"/>
        <w:rPr>
          <w:rFonts w:eastAsia="Arial" w:cs="Arial"/>
          <w:color w:val="000000" w:themeColor="text1"/>
          <w:szCs w:val="24"/>
        </w:rPr>
      </w:pPr>
      <w:r w:rsidRPr="191214E2">
        <w:rPr>
          <w:rFonts w:eastAsia="Arial" w:cs="Arial"/>
          <w:b/>
          <w:bCs/>
          <w:color w:val="000000" w:themeColor="text1"/>
          <w:szCs w:val="24"/>
        </w:rPr>
        <w:t xml:space="preserve">K – MP svým usnesením ze dne 23. 5. 2023 navrhla Radě Olomouckého kraje doporučit Zastupitelstvu Olomouckého kraje schválit bezúplatné nabytí pozemků </w:t>
      </w:r>
      <w:proofErr w:type="spellStart"/>
      <w:r w:rsidRPr="191214E2">
        <w:rPr>
          <w:rFonts w:eastAsia="Arial" w:cs="Arial"/>
          <w:b/>
          <w:bCs/>
          <w:color w:val="000000" w:themeColor="text1"/>
          <w:szCs w:val="24"/>
        </w:rPr>
        <w:t>parc</w:t>
      </w:r>
      <w:proofErr w:type="spellEnd"/>
      <w:r w:rsidRPr="191214E2">
        <w:rPr>
          <w:rFonts w:eastAsia="Arial" w:cs="Arial"/>
          <w:b/>
          <w:bCs/>
          <w:color w:val="000000" w:themeColor="text1"/>
          <w:szCs w:val="24"/>
        </w:rPr>
        <w:t xml:space="preserve">. č. 1530/15 </w:t>
      </w:r>
      <w:proofErr w:type="spellStart"/>
      <w:r w:rsidRPr="191214E2">
        <w:rPr>
          <w:rFonts w:eastAsia="Arial" w:cs="Arial"/>
          <w:b/>
          <w:bCs/>
          <w:color w:val="000000" w:themeColor="text1"/>
          <w:szCs w:val="24"/>
        </w:rPr>
        <w:t>ost</w:t>
      </w:r>
      <w:proofErr w:type="spellEnd"/>
      <w:r w:rsidRPr="191214E2">
        <w:rPr>
          <w:rFonts w:eastAsia="Arial" w:cs="Arial"/>
          <w:b/>
          <w:bCs/>
          <w:color w:val="000000" w:themeColor="text1"/>
          <w:szCs w:val="24"/>
        </w:rPr>
        <w:t xml:space="preserve">. </w:t>
      </w:r>
      <w:proofErr w:type="spellStart"/>
      <w:r w:rsidRPr="191214E2">
        <w:rPr>
          <w:rFonts w:eastAsia="Arial" w:cs="Arial"/>
          <w:b/>
          <w:bCs/>
          <w:color w:val="000000" w:themeColor="text1"/>
          <w:szCs w:val="24"/>
        </w:rPr>
        <w:t>pl</w:t>
      </w:r>
      <w:proofErr w:type="spellEnd"/>
      <w:r w:rsidRPr="191214E2">
        <w:rPr>
          <w:rFonts w:eastAsia="Arial" w:cs="Arial"/>
          <w:b/>
          <w:bCs/>
          <w:color w:val="000000" w:themeColor="text1"/>
          <w:szCs w:val="24"/>
        </w:rPr>
        <w:t xml:space="preserve">. o výměře 27 m2 a </w:t>
      </w:r>
      <w:proofErr w:type="spellStart"/>
      <w:r w:rsidRPr="191214E2">
        <w:rPr>
          <w:rFonts w:eastAsia="Arial" w:cs="Arial"/>
          <w:b/>
          <w:bCs/>
          <w:color w:val="000000" w:themeColor="text1"/>
          <w:szCs w:val="24"/>
        </w:rPr>
        <w:t>parc</w:t>
      </w:r>
      <w:proofErr w:type="spellEnd"/>
      <w:r w:rsidRPr="191214E2">
        <w:rPr>
          <w:rFonts w:eastAsia="Arial" w:cs="Arial"/>
          <w:b/>
          <w:bCs/>
          <w:color w:val="000000" w:themeColor="text1"/>
          <w:szCs w:val="24"/>
        </w:rPr>
        <w:t xml:space="preserve">. č. 1530/16 </w:t>
      </w:r>
      <w:proofErr w:type="spellStart"/>
      <w:r w:rsidRPr="191214E2">
        <w:rPr>
          <w:rFonts w:eastAsia="Arial" w:cs="Arial"/>
          <w:b/>
          <w:bCs/>
          <w:color w:val="000000" w:themeColor="text1"/>
          <w:szCs w:val="24"/>
        </w:rPr>
        <w:t>ost</w:t>
      </w:r>
      <w:proofErr w:type="spellEnd"/>
      <w:r w:rsidRPr="191214E2">
        <w:rPr>
          <w:rFonts w:eastAsia="Arial" w:cs="Arial"/>
          <w:b/>
          <w:bCs/>
          <w:color w:val="000000" w:themeColor="text1"/>
          <w:szCs w:val="24"/>
        </w:rPr>
        <w:t xml:space="preserve">. </w:t>
      </w:r>
      <w:proofErr w:type="spellStart"/>
      <w:r w:rsidRPr="191214E2">
        <w:rPr>
          <w:rFonts w:eastAsia="Arial" w:cs="Arial"/>
          <w:b/>
          <w:bCs/>
          <w:color w:val="000000" w:themeColor="text1"/>
          <w:szCs w:val="24"/>
        </w:rPr>
        <w:t>pl</w:t>
      </w:r>
      <w:proofErr w:type="spellEnd"/>
      <w:r w:rsidRPr="191214E2">
        <w:rPr>
          <w:rFonts w:eastAsia="Arial" w:cs="Arial"/>
          <w:b/>
          <w:bCs/>
          <w:color w:val="000000" w:themeColor="text1"/>
          <w:szCs w:val="24"/>
        </w:rPr>
        <w:t>. o výměře 19 m2, oba v </w:t>
      </w:r>
      <w:proofErr w:type="spellStart"/>
      <w:r w:rsidRPr="191214E2">
        <w:rPr>
          <w:rFonts w:eastAsia="Arial" w:cs="Arial"/>
          <w:b/>
          <w:bCs/>
          <w:color w:val="000000" w:themeColor="text1"/>
          <w:szCs w:val="24"/>
        </w:rPr>
        <w:t>k.ú</w:t>
      </w:r>
      <w:proofErr w:type="spellEnd"/>
      <w:r w:rsidRPr="191214E2">
        <w:rPr>
          <w:rFonts w:eastAsia="Arial" w:cs="Arial"/>
          <w:b/>
          <w:bCs/>
          <w:color w:val="000000" w:themeColor="text1"/>
          <w:szCs w:val="24"/>
        </w:rPr>
        <w:t xml:space="preserve">. Dolní Lipová, obec Lipová-lázně a pozemků </w:t>
      </w:r>
      <w:proofErr w:type="spellStart"/>
      <w:r w:rsidRPr="191214E2">
        <w:rPr>
          <w:rFonts w:eastAsia="Arial" w:cs="Arial"/>
          <w:b/>
          <w:bCs/>
          <w:color w:val="000000" w:themeColor="text1"/>
          <w:szCs w:val="24"/>
        </w:rPr>
        <w:t>parc</w:t>
      </w:r>
      <w:proofErr w:type="spellEnd"/>
      <w:r w:rsidRPr="191214E2">
        <w:rPr>
          <w:rFonts w:eastAsia="Arial" w:cs="Arial"/>
          <w:b/>
          <w:bCs/>
          <w:color w:val="000000" w:themeColor="text1"/>
          <w:szCs w:val="24"/>
        </w:rPr>
        <w:t xml:space="preserve">. č. 636/3 </w:t>
      </w:r>
      <w:proofErr w:type="spellStart"/>
      <w:r w:rsidRPr="191214E2">
        <w:rPr>
          <w:rFonts w:eastAsia="Arial" w:cs="Arial"/>
          <w:b/>
          <w:bCs/>
          <w:color w:val="000000" w:themeColor="text1"/>
          <w:szCs w:val="24"/>
        </w:rPr>
        <w:t>ost</w:t>
      </w:r>
      <w:proofErr w:type="spellEnd"/>
      <w:r w:rsidRPr="191214E2">
        <w:rPr>
          <w:rFonts w:eastAsia="Arial" w:cs="Arial"/>
          <w:b/>
          <w:bCs/>
          <w:color w:val="000000" w:themeColor="text1"/>
          <w:szCs w:val="24"/>
        </w:rPr>
        <w:t xml:space="preserve">. </w:t>
      </w:r>
      <w:proofErr w:type="spellStart"/>
      <w:r w:rsidRPr="191214E2">
        <w:rPr>
          <w:rFonts w:eastAsia="Arial" w:cs="Arial"/>
          <w:b/>
          <w:bCs/>
          <w:color w:val="000000" w:themeColor="text1"/>
          <w:szCs w:val="24"/>
        </w:rPr>
        <w:t>pl</w:t>
      </w:r>
      <w:proofErr w:type="spellEnd"/>
      <w:r w:rsidRPr="191214E2">
        <w:rPr>
          <w:rFonts w:eastAsia="Arial" w:cs="Arial"/>
          <w:b/>
          <w:bCs/>
          <w:color w:val="000000" w:themeColor="text1"/>
          <w:szCs w:val="24"/>
        </w:rPr>
        <w:t xml:space="preserve">. o výměře 255 m2, </w:t>
      </w:r>
      <w:proofErr w:type="spellStart"/>
      <w:r w:rsidRPr="191214E2">
        <w:rPr>
          <w:rFonts w:eastAsia="Arial" w:cs="Arial"/>
          <w:b/>
          <w:bCs/>
          <w:color w:val="000000" w:themeColor="text1"/>
          <w:szCs w:val="24"/>
        </w:rPr>
        <w:t>parc</w:t>
      </w:r>
      <w:proofErr w:type="spellEnd"/>
      <w:r w:rsidRPr="191214E2">
        <w:rPr>
          <w:rFonts w:eastAsia="Arial" w:cs="Arial"/>
          <w:b/>
          <w:bCs/>
          <w:color w:val="000000" w:themeColor="text1"/>
          <w:szCs w:val="24"/>
        </w:rPr>
        <w:t xml:space="preserve">. č. 1728 </w:t>
      </w:r>
      <w:proofErr w:type="spellStart"/>
      <w:r w:rsidRPr="191214E2">
        <w:rPr>
          <w:rFonts w:eastAsia="Arial" w:cs="Arial"/>
          <w:b/>
          <w:bCs/>
          <w:color w:val="000000" w:themeColor="text1"/>
          <w:szCs w:val="24"/>
        </w:rPr>
        <w:t>ost</w:t>
      </w:r>
      <w:proofErr w:type="spellEnd"/>
      <w:r w:rsidRPr="191214E2">
        <w:rPr>
          <w:rFonts w:eastAsia="Arial" w:cs="Arial"/>
          <w:b/>
          <w:bCs/>
          <w:color w:val="000000" w:themeColor="text1"/>
          <w:szCs w:val="24"/>
        </w:rPr>
        <w:t xml:space="preserve">. </w:t>
      </w:r>
      <w:proofErr w:type="spellStart"/>
      <w:r w:rsidRPr="191214E2">
        <w:rPr>
          <w:rFonts w:eastAsia="Arial" w:cs="Arial"/>
          <w:b/>
          <w:bCs/>
          <w:color w:val="000000" w:themeColor="text1"/>
          <w:szCs w:val="24"/>
        </w:rPr>
        <w:t>pl</w:t>
      </w:r>
      <w:proofErr w:type="spellEnd"/>
      <w:r w:rsidRPr="191214E2">
        <w:rPr>
          <w:rFonts w:eastAsia="Arial" w:cs="Arial"/>
          <w:b/>
          <w:bCs/>
          <w:color w:val="000000" w:themeColor="text1"/>
          <w:szCs w:val="24"/>
        </w:rPr>
        <w:t xml:space="preserve">. o výměře 128 m2, </w:t>
      </w:r>
      <w:proofErr w:type="spellStart"/>
      <w:r w:rsidRPr="191214E2">
        <w:rPr>
          <w:rFonts w:eastAsia="Arial" w:cs="Arial"/>
          <w:b/>
          <w:bCs/>
          <w:color w:val="000000" w:themeColor="text1"/>
          <w:szCs w:val="24"/>
        </w:rPr>
        <w:t>parc</w:t>
      </w:r>
      <w:proofErr w:type="spellEnd"/>
      <w:r w:rsidRPr="191214E2">
        <w:rPr>
          <w:rFonts w:eastAsia="Arial" w:cs="Arial"/>
          <w:b/>
          <w:bCs/>
          <w:color w:val="000000" w:themeColor="text1"/>
          <w:szCs w:val="24"/>
        </w:rPr>
        <w:t xml:space="preserve">. č. 2073 </w:t>
      </w:r>
      <w:proofErr w:type="spellStart"/>
      <w:r w:rsidRPr="191214E2">
        <w:rPr>
          <w:rFonts w:eastAsia="Arial" w:cs="Arial"/>
          <w:b/>
          <w:bCs/>
          <w:color w:val="000000" w:themeColor="text1"/>
          <w:szCs w:val="24"/>
        </w:rPr>
        <w:t>ost</w:t>
      </w:r>
      <w:proofErr w:type="spellEnd"/>
      <w:r w:rsidRPr="191214E2">
        <w:rPr>
          <w:rFonts w:eastAsia="Arial" w:cs="Arial"/>
          <w:b/>
          <w:bCs/>
          <w:color w:val="000000" w:themeColor="text1"/>
          <w:szCs w:val="24"/>
        </w:rPr>
        <w:t xml:space="preserve">. </w:t>
      </w:r>
      <w:proofErr w:type="spellStart"/>
      <w:r w:rsidRPr="191214E2">
        <w:rPr>
          <w:rFonts w:eastAsia="Arial" w:cs="Arial"/>
          <w:b/>
          <w:bCs/>
          <w:color w:val="000000" w:themeColor="text1"/>
          <w:szCs w:val="24"/>
        </w:rPr>
        <w:t>pl</w:t>
      </w:r>
      <w:proofErr w:type="spellEnd"/>
      <w:r w:rsidRPr="191214E2">
        <w:rPr>
          <w:rFonts w:eastAsia="Arial" w:cs="Arial"/>
          <w:b/>
          <w:bCs/>
          <w:color w:val="000000" w:themeColor="text1"/>
          <w:szCs w:val="24"/>
        </w:rPr>
        <w:t xml:space="preserve">. o výměře 106 m2 a </w:t>
      </w:r>
      <w:proofErr w:type="spellStart"/>
      <w:r w:rsidRPr="191214E2">
        <w:rPr>
          <w:rFonts w:eastAsia="Arial" w:cs="Arial"/>
          <w:b/>
          <w:bCs/>
          <w:color w:val="000000" w:themeColor="text1"/>
          <w:szCs w:val="24"/>
        </w:rPr>
        <w:t>parc</w:t>
      </w:r>
      <w:proofErr w:type="spellEnd"/>
      <w:r w:rsidRPr="191214E2">
        <w:rPr>
          <w:rFonts w:eastAsia="Arial" w:cs="Arial"/>
          <w:b/>
          <w:bCs/>
          <w:color w:val="000000" w:themeColor="text1"/>
          <w:szCs w:val="24"/>
        </w:rPr>
        <w:t xml:space="preserve">. č. 2091 </w:t>
      </w:r>
      <w:proofErr w:type="spellStart"/>
      <w:r w:rsidRPr="191214E2">
        <w:rPr>
          <w:rFonts w:eastAsia="Arial" w:cs="Arial"/>
          <w:b/>
          <w:bCs/>
          <w:color w:val="000000" w:themeColor="text1"/>
          <w:szCs w:val="24"/>
        </w:rPr>
        <w:t>ost</w:t>
      </w:r>
      <w:proofErr w:type="spellEnd"/>
      <w:r w:rsidRPr="191214E2">
        <w:rPr>
          <w:rFonts w:eastAsia="Arial" w:cs="Arial"/>
          <w:b/>
          <w:bCs/>
          <w:color w:val="000000" w:themeColor="text1"/>
          <w:szCs w:val="24"/>
        </w:rPr>
        <w:t xml:space="preserve">. </w:t>
      </w:r>
      <w:proofErr w:type="spellStart"/>
      <w:r w:rsidRPr="191214E2">
        <w:rPr>
          <w:rFonts w:eastAsia="Arial" w:cs="Arial"/>
          <w:b/>
          <w:bCs/>
          <w:color w:val="000000" w:themeColor="text1"/>
          <w:szCs w:val="24"/>
        </w:rPr>
        <w:t>pl</w:t>
      </w:r>
      <w:proofErr w:type="spellEnd"/>
      <w:r w:rsidRPr="191214E2">
        <w:rPr>
          <w:rFonts w:eastAsia="Arial" w:cs="Arial"/>
          <w:b/>
          <w:bCs/>
          <w:color w:val="000000" w:themeColor="text1"/>
          <w:szCs w:val="24"/>
        </w:rPr>
        <w:t xml:space="preserve">. o výměře 57 m2, vše v </w:t>
      </w:r>
      <w:proofErr w:type="spellStart"/>
      <w:r w:rsidRPr="191214E2">
        <w:rPr>
          <w:rFonts w:eastAsia="Arial" w:cs="Arial"/>
          <w:b/>
          <w:bCs/>
          <w:color w:val="000000" w:themeColor="text1"/>
          <w:szCs w:val="24"/>
        </w:rPr>
        <w:t>k.ú</w:t>
      </w:r>
      <w:proofErr w:type="spellEnd"/>
      <w:r w:rsidRPr="191214E2">
        <w:rPr>
          <w:rFonts w:eastAsia="Arial" w:cs="Arial"/>
          <w:b/>
          <w:bCs/>
          <w:color w:val="000000" w:themeColor="text1"/>
          <w:szCs w:val="24"/>
        </w:rPr>
        <w:t>. Horní Lipová, obec Lipová-lázně, vše z vlastnictví obce Lipová-lázně, IČO: 00302929, do vlastnictví Olomouckého kraje, do hospodaření Správy silnic Olomouckého kraje, příspěvkové organizace. Nabyvatel uhradí veškeré náklady spojené s převodem vlastnického práva a správní poplatek k návrhu na vklad vlastnického práva do katastru nemovitostí.</w:t>
      </w:r>
    </w:p>
    <w:p w14:paraId="3022F15B" w14:textId="2CCC2964" w:rsidR="5D6FC9A4" w:rsidRDefault="5D6FC9A4" w:rsidP="191214E2">
      <w:pPr>
        <w:pStyle w:val="Zkladntext"/>
        <w:rPr>
          <w:rFonts w:eastAsia="Arial" w:cs="Arial"/>
          <w:bCs w:val="0"/>
          <w:color w:val="000000" w:themeColor="text1"/>
          <w:szCs w:val="24"/>
        </w:rPr>
      </w:pPr>
      <w:r w:rsidRPr="191214E2">
        <w:rPr>
          <w:rFonts w:eastAsia="Arial" w:cs="Arial"/>
          <w:bCs w:val="0"/>
          <w:color w:val="000000" w:themeColor="text1"/>
          <w:szCs w:val="24"/>
        </w:rPr>
        <w:t xml:space="preserve">Na základě a v intencích usnesení K – MP odbor majetkový, právní a správních činností požádal obec Lipová-lázně o vyjádření k výše uvedenému návrhu. </w:t>
      </w:r>
    </w:p>
    <w:p w14:paraId="0CB51759" w14:textId="5879D960" w:rsidR="5D6FC9A4" w:rsidRDefault="5D6FC9A4" w:rsidP="191214E2">
      <w:pPr>
        <w:widowControl w:val="0"/>
        <w:spacing w:after="120" w:line="240" w:lineRule="auto"/>
        <w:jc w:val="both"/>
        <w:rPr>
          <w:rFonts w:eastAsia="Arial" w:cs="Arial"/>
          <w:color w:val="000000" w:themeColor="text1"/>
          <w:szCs w:val="24"/>
        </w:rPr>
      </w:pPr>
      <w:r w:rsidRPr="191214E2">
        <w:rPr>
          <w:rStyle w:val="Tunznak"/>
          <w:rFonts w:eastAsia="Arial" w:cs="Arial"/>
          <w:bCs/>
          <w:color w:val="000000" w:themeColor="text1"/>
          <w:szCs w:val="24"/>
        </w:rPr>
        <w:t xml:space="preserve">Vyjádření obce Lipová – lázně ze dne 30. 5. 2023:  </w:t>
      </w:r>
    </w:p>
    <w:p w14:paraId="60FC5287" w14:textId="4EF3A3E5" w:rsidR="5D6FC9A4" w:rsidRDefault="5D6FC9A4" w:rsidP="191214E2">
      <w:pPr>
        <w:spacing w:after="120" w:line="240" w:lineRule="auto"/>
        <w:jc w:val="both"/>
        <w:rPr>
          <w:rFonts w:eastAsia="Arial" w:cs="Arial"/>
          <w:color w:val="000000" w:themeColor="text1"/>
          <w:szCs w:val="24"/>
        </w:rPr>
      </w:pPr>
      <w:r w:rsidRPr="191214E2">
        <w:rPr>
          <w:rFonts w:eastAsia="Arial" w:cs="Arial"/>
          <w:color w:val="000000" w:themeColor="text1"/>
          <w:szCs w:val="24"/>
        </w:rPr>
        <w:t>Obec Lipová – lázně, Lipová – lázně 396, 790 61 Lipová – lázně, IČO: 00302929 obdržela Vaši žádost o vyjádření k návrhu na bezúplatný převod pozemků, které jsou částečně či zcela zastavěny krajskými komunikacemi č. II/369 a III/3692 v katastrálním území Dolní Lipová a v katastrálním území Horní Lipová.</w:t>
      </w:r>
    </w:p>
    <w:p w14:paraId="6E3504C3" w14:textId="1393645A" w:rsidR="5D6FC9A4" w:rsidRDefault="5D6FC9A4" w:rsidP="191214E2">
      <w:pPr>
        <w:spacing w:after="120" w:line="240" w:lineRule="auto"/>
        <w:jc w:val="both"/>
        <w:rPr>
          <w:rFonts w:eastAsia="Arial" w:cs="Arial"/>
          <w:color w:val="000000" w:themeColor="text1"/>
          <w:szCs w:val="24"/>
        </w:rPr>
      </w:pPr>
      <w:r w:rsidRPr="191214E2">
        <w:rPr>
          <w:rFonts w:eastAsia="Arial" w:cs="Arial"/>
          <w:color w:val="000000" w:themeColor="text1"/>
          <w:szCs w:val="24"/>
        </w:rPr>
        <w:t>K výše uvedenému Vám sdělujeme, že Vám v tuto chvílí můžeme předložit pouze předběžný návrh, jakýkoliv závazný návrh by bylo nutno posoudit a projednat v orgánech obce.</w:t>
      </w:r>
    </w:p>
    <w:p w14:paraId="6AB28FE5" w14:textId="3989B36A" w:rsidR="5D6FC9A4" w:rsidRDefault="5D6FC9A4" w:rsidP="191214E2">
      <w:pPr>
        <w:spacing w:after="120" w:line="240" w:lineRule="auto"/>
        <w:jc w:val="both"/>
        <w:rPr>
          <w:rFonts w:eastAsia="Arial" w:cs="Arial"/>
          <w:color w:val="000000" w:themeColor="text1"/>
          <w:szCs w:val="24"/>
        </w:rPr>
      </w:pPr>
      <w:r w:rsidRPr="191214E2">
        <w:rPr>
          <w:rFonts w:eastAsia="Arial" w:cs="Arial"/>
          <w:color w:val="000000" w:themeColor="text1"/>
          <w:szCs w:val="24"/>
        </w:rPr>
        <w:t>Nicméně předběžně lze konstatovat, že se nám jeví jako vhodnější varianta provedení směny některých Vámi uvedených pozemků, a to za části pozemků, které jsou zastavěny chodníky ve vlastnictví Obce Lipová-lázně.</w:t>
      </w:r>
    </w:p>
    <w:p w14:paraId="0A2B0DCF" w14:textId="402DA0F9" w:rsidR="5D6FC9A4" w:rsidRDefault="5D6FC9A4" w:rsidP="191214E2">
      <w:pPr>
        <w:spacing w:after="120" w:line="240" w:lineRule="auto"/>
        <w:jc w:val="both"/>
        <w:rPr>
          <w:rFonts w:eastAsia="Arial" w:cs="Arial"/>
          <w:color w:val="000000" w:themeColor="text1"/>
          <w:szCs w:val="24"/>
        </w:rPr>
      </w:pPr>
      <w:r w:rsidRPr="191214E2">
        <w:rPr>
          <w:rFonts w:eastAsia="Arial" w:cs="Arial"/>
          <w:color w:val="000000" w:themeColor="text1"/>
          <w:szCs w:val="24"/>
          <w:u w:val="single"/>
        </w:rPr>
        <w:t>Rozsah navržené směny je následující:</w:t>
      </w:r>
    </w:p>
    <w:p w14:paraId="249D9B6E" w14:textId="62F7C88A" w:rsidR="5D6FC9A4" w:rsidRDefault="5D6FC9A4" w:rsidP="191214E2">
      <w:pPr>
        <w:spacing w:after="120" w:line="240" w:lineRule="auto"/>
        <w:jc w:val="both"/>
        <w:rPr>
          <w:rFonts w:eastAsia="Arial" w:cs="Arial"/>
          <w:color w:val="000000" w:themeColor="text1"/>
          <w:szCs w:val="24"/>
        </w:rPr>
      </w:pPr>
      <w:r w:rsidRPr="191214E2">
        <w:rPr>
          <w:rFonts w:eastAsia="Arial" w:cs="Arial"/>
          <w:color w:val="000000" w:themeColor="text1"/>
          <w:szCs w:val="24"/>
        </w:rPr>
        <w:t>Z majetku Olomouckého kraje by do majetku Obce Lipová-lázně přešly následující pozemky:</w:t>
      </w:r>
    </w:p>
    <w:p w14:paraId="3FDF7E78" w14:textId="77777777" w:rsidR="00086C91" w:rsidRDefault="00086C91" w:rsidP="191214E2">
      <w:pPr>
        <w:spacing w:after="120" w:line="240" w:lineRule="auto"/>
        <w:jc w:val="both"/>
        <w:rPr>
          <w:rFonts w:eastAsia="Arial" w:cs="Arial"/>
          <w:i/>
          <w:iCs/>
          <w:color w:val="000000" w:themeColor="text1"/>
          <w:szCs w:val="24"/>
        </w:rPr>
      </w:pPr>
    </w:p>
    <w:p w14:paraId="712AC055" w14:textId="6C1D6CB0" w:rsidR="5D6FC9A4" w:rsidRDefault="5D6FC9A4" w:rsidP="191214E2">
      <w:pPr>
        <w:spacing w:after="120" w:line="240" w:lineRule="auto"/>
        <w:jc w:val="both"/>
        <w:rPr>
          <w:rFonts w:eastAsia="Arial" w:cs="Arial"/>
          <w:color w:val="000000" w:themeColor="text1"/>
          <w:szCs w:val="24"/>
        </w:rPr>
      </w:pPr>
      <w:r w:rsidRPr="191214E2">
        <w:rPr>
          <w:rFonts w:eastAsia="Arial" w:cs="Arial"/>
          <w:i/>
          <w:iCs/>
          <w:color w:val="000000" w:themeColor="text1"/>
          <w:szCs w:val="24"/>
        </w:rPr>
        <w:lastRenderedPageBreak/>
        <w:t>v katastrální území Dolní Lipová:</w:t>
      </w:r>
    </w:p>
    <w:p w14:paraId="60D19570" w14:textId="62AD5A03" w:rsidR="5D6FC9A4" w:rsidRDefault="5D6FC9A4" w:rsidP="191214E2">
      <w:pPr>
        <w:spacing w:after="120" w:line="240" w:lineRule="auto"/>
        <w:jc w:val="both"/>
        <w:rPr>
          <w:rFonts w:eastAsia="Arial" w:cs="Arial"/>
          <w:color w:val="000000" w:themeColor="text1"/>
          <w:szCs w:val="24"/>
        </w:rPr>
      </w:pPr>
      <w:r w:rsidRPr="191214E2">
        <w:rPr>
          <w:rFonts w:eastAsia="Arial" w:cs="Arial"/>
          <w:color w:val="000000" w:themeColor="text1"/>
          <w:szCs w:val="24"/>
        </w:rPr>
        <w:t xml:space="preserve">- </w:t>
      </w:r>
      <w:proofErr w:type="spellStart"/>
      <w:r w:rsidRPr="191214E2">
        <w:rPr>
          <w:rFonts w:eastAsia="Arial" w:cs="Arial"/>
          <w:color w:val="000000" w:themeColor="text1"/>
          <w:szCs w:val="24"/>
        </w:rPr>
        <w:t>parc</w:t>
      </w:r>
      <w:proofErr w:type="spellEnd"/>
      <w:r w:rsidRPr="191214E2">
        <w:rPr>
          <w:rFonts w:eastAsia="Arial" w:cs="Arial"/>
          <w:color w:val="000000" w:themeColor="text1"/>
          <w:szCs w:val="24"/>
        </w:rPr>
        <w:t>. č. 969/44 – část o výměře cca 150 m2 pod chodníkem před domy č.p. 199; 200; 578 a 416</w:t>
      </w:r>
    </w:p>
    <w:p w14:paraId="74B85EFD" w14:textId="70228816" w:rsidR="5D6FC9A4" w:rsidRDefault="5D6FC9A4" w:rsidP="191214E2">
      <w:pPr>
        <w:spacing w:after="120" w:line="240" w:lineRule="auto"/>
        <w:jc w:val="both"/>
        <w:rPr>
          <w:rFonts w:eastAsia="Arial" w:cs="Arial"/>
          <w:color w:val="000000" w:themeColor="text1"/>
          <w:szCs w:val="24"/>
        </w:rPr>
      </w:pPr>
      <w:r w:rsidRPr="191214E2">
        <w:rPr>
          <w:rFonts w:eastAsia="Arial" w:cs="Arial"/>
          <w:color w:val="000000" w:themeColor="text1"/>
          <w:szCs w:val="24"/>
        </w:rPr>
        <w:t xml:space="preserve">- </w:t>
      </w:r>
      <w:proofErr w:type="spellStart"/>
      <w:r w:rsidRPr="191214E2">
        <w:rPr>
          <w:rFonts w:eastAsia="Arial" w:cs="Arial"/>
          <w:color w:val="000000" w:themeColor="text1"/>
          <w:szCs w:val="24"/>
        </w:rPr>
        <w:t>parc</w:t>
      </w:r>
      <w:proofErr w:type="spellEnd"/>
      <w:r w:rsidRPr="191214E2">
        <w:rPr>
          <w:rFonts w:eastAsia="Arial" w:cs="Arial"/>
          <w:color w:val="000000" w:themeColor="text1"/>
          <w:szCs w:val="24"/>
        </w:rPr>
        <w:t>. č. 969/44 – část o výměře cca 150 m2 pod zpevněnou plochou před domy č.p. 186 a 549</w:t>
      </w:r>
    </w:p>
    <w:p w14:paraId="492B27B5" w14:textId="6B6B34B7" w:rsidR="5D6FC9A4" w:rsidRDefault="5D6FC9A4" w:rsidP="191214E2">
      <w:pPr>
        <w:spacing w:after="120" w:line="240" w:lineRule="auto"/>
        <w:jc w:val="both"/>
        <w:rPr>
          <w:rFonts w:eastAsia="Arial" w:cs="Arial"/>
          <w:color w:val="000000" w:themeColor="text1"/>
          <w:szCs w:val="24"/>
        </w:rPr>
      </w:pPr>
      <w:r w:rsidRPr="191214E2">
        <w:rPr>
          <w:rFonts w:eastAsia="Arial" w:cs="Arial"/>
          <w:color w:val="000000" w:themeColor="text1"/>
          <w:szCs w:val="24"/>
        </w:rPr>
        <w:t xml:space="preserve">- </w:t>
      </w:r>
      <w:proofErr w:type="spellStart"/>
      <w:r w:rsidRPr="191214E2">
        <w:rPr>
          <w:rFonts w:eastAsia="Arial" w:cs="Arial"/>
          <w:color w:val="000000" w:themeColor="text1"/>
          <w:szCs w:val="24"/>
        </w:rPr>
        <w:t>parc</w:t>
      </w:r>
      <w:proofErr w:type="spellEnd"/>
      <w:r w:rsidRPr="191214E2">
        <w:rPr>
          <w:rFonts w:eastAsia="Arial" w:cs="Arial"/>
          <w:color w:val="000000" w:themeColor="text1"/>
          <w:szCs w:val="24"/>
        </w:rPr>
        <w:t>. č. 969/44 – část o výměře cca 100 m2 pod chodníkem před domy č.p. 172; 299; 304 a 365</w:t>
      </w:r>
    </w:p>
    <w:p w14:paraId="0D0E10FE" w14:textId="055D5269" w:rsidR="5D6FC9A4" w:rsidRDefault="5D6FC9A4" w:rsidP="191214E2">
      <w:pPr>
        <w:spacing w:after="120" w:line="240" w:lineRule="auto"/>
        <w:jc w:val="both"/>
        <w:rPr>
          <w:rFonts w:eastAsia="Arial" w:cs="Arial"/>
          <w:color w:val="000000" w:themeColor="text1"/>
          <w:szCs w:val="24"/>
        </w:rPr>
      </w:pPr>
      <w:r w:rsidRPr="191214E2">
        <w:rPr>
          <w:rFonts w:eastAsia="Arial" w:cs="Arial"/>
          <w:color w:val="000000" w:themeColor="text1"/>
          <w:szCs w:val="24"/>
        </w:rPr>
        <w:t xml:space="preserve">- </w:t>
      </w:r>
      <w:proofErr w:type="spellStart"/>
      <w:r w:rsidRPr="191214E2">
        <w:rPr>
          <w:rFonts w:eastAsia="Arial" w:cs="Arial"/>
          <w:color w:val="000000" w:themeColor="text1"/>
          <w:szCs w:val="24"/>
        </w:rPr>
        <w:t>parc</w:t>
      </w:r>
      <w:proofErr w:type="spellEnd"/>
      <w:r w:rsidRPr="191214E2">
        <w:rPr>
          <w:rFonts w:eastAsia="Arial" w:cs="Arial"/>
          <w:color w:val="000000" w:themeColor="text1"/>
          <w:szCs w:val="24"/>
        </w:rPr>
        <w:t>. č. 1190/1 – část o výměře cca 350 m2 pod chodníkem v úseku od křižovatky silnice</w:t>
      </w:r>
    </w:p>
    <w:p w14:paraId="14719A68" w14:textId="27993F87" w:rsidR="5D6FC9A4" w:rsidRDefault="5D6FC9A4" w:rsidP="191214E2">
      <w:pPr>
        <w:spacing w:after="120" w:line="240" w:lineRule="auto"/>
        <w:jc w:val="both"/>
        <w:rPr>
          <w:rFonts w:eastAsia="Arial" w:cs="Arial"/>
          <w:color w:val="000000" w:themeColor="text1"/>
          <w:szCs w:val="24"/>
        </w:rPr>
      </w:pPr>
      <w:r w:rsidRPr="191214E2">
        <w:rPr>
          <w:rFonts w:eastAsia="Arial" w:cs="Arial"/>
          <w:color w:val="000000" w:themeColor="text1"/>
          <w:szCs w:val="24"/>
        </w:rPr>
        <w:t xml:space="preserve">III/45319 a místní komunikace </w:t>
      </w:r>
    </w:p>
    <w:p w14:paraId="3E6B6C11" w14:textId="3A598755" w:rsidR="5D6FC9A4" w:rsidRDefault="5D6FC9A4" w:rsidP="191214E2">
      <w:pPr>
        <w:spacing w:after="120" w:line="240" w:lineRule="auto"/>
        <w:jc w:val="both"/>
        <w:rPr>
          <w:rFonts w:eastAsia="Arial" w:cs="Arial"/>
          <w:color w:val="000000" w:themeColor="text1"/>
          <w:szCs w:val="24"/>
        </w:rPr>
      </w:pPr>
      <w:r w:rsidRPr="191214E2">
        <w:rPr>
          <w:rFonts w:eastAsia="Arial" w:cs="Arial"/>
          <w:color w:val="000000" w:themeColor="text1"/>
          <w:szCs w:val="24"/>
        </w:rPr>
        <w:t xml:space="preserve">- </w:t>
      </w:r>
      <w:proofErr w:type="spellStart"/>
      <w:r w:rsidRPr="191214E2">
        <w:rPr>
          <w:rFonts w:eastAsia="Arial" w:cs="Arial"/>
          <w:color w:val="000000" w:themeColor="text1"/>
          <w:szCs w:val="24"/>
        </w:rPr>
        <w:t>parc</w:t>
      </w:r>
      <w:proofErr w:type="spellEnd"/>
      <w:r w:rsidRPr="191214E2">
        <w:rPr>
          <w:rFonts w:eastAsia="Arial" w:cs="Arial"/>
          <w:color w:val="000000" w:themeColor="text1"/>
          <w:szCs w:val="24"/>
        </w:rPr>
        <w:t>. č. 1180 po železniční přejezd u domu č.p. 345</w:t>
      </w:r>
    </w:p>
    <w:p w14:paraId="58362A23" w14:textId="697C263C" w:rsidR="5D6FC9A4" w:rsidRDefault="5D6FC9A4" w:rsidP="191214E2">
      <w:pPr>
        <w:spacing w:after="120" w:line="240" w:lineRule="auto"/>
        <w:jc w:val="both"/>
        <w:rPr>
          <w:rFonts w:eastAsia="Arial" w:cs="Arial"/>
          <w:color w:val="000000" w:themeColor="text1"/>
          <w:szCs w:val="24"/>
        </w:rPr>
      </w:pPr>
      <w:r w:rsidRPr="191214E2">
        <w:rPr>
          <w:rFonts w:eastAsia="Arial" w:cs="Arial"/>
          <w:color w:val="000000" w:themeColor="text1"/>
          <w:szCs w:val="24"/>
        </w:rPr>
        <w:t xml:space="preserve">- </w:t>
      </w:r>
      <w:proofErr w:type="spellStart"/>
      <w:r w:rsidRPr="191214E2">
        <w:rPr>
          <w:rFonts w:eastAsia="Arial" w:cs="Arial"/>
          <w:color w:val="000000" w:themeColor="text1"/>
          <w:szCs w:val="24"/>
        </w:rPr>
        <w:t>parc</w:t>
      </w:r>
      <w:proofErr w:type="spellEnd"/>
      <w:r w:rsidRPr="191214E2">
        <w:rPr>
          <w:rFonts w:eastAsia="Arial" w:cs="Arial"/>
          <w:color w:val="000000" w:themeColor="text1"/>
          <w:szCs w:val="24"/>
        </w:rPr>
        <w:t>. č. 1256/4 – část o výměře cca 330 m2 pod chodníkem v úseku od železničního přejezdu u domu č.p. 345 po dům č.p. 126.</w:t>
      </w:r>
    </w:p>
    <w:p w14:paraId="6DC419AC" w14:textId="782C001D" w:rsidR="5D6FC9A4" w:rsidRDefault="5D6FC9A4" w:rsidP="191214E2">
      <w:pPr>
        <w:spacing w:after="120" w:line="240" w:lineRule="auto"/>
        <w:jc w:val="both"/>
        <w:rPr>
          <w:rFonts w:eastAsia="Arial" w:cs="Arial"/>
          <w:color w:val="000000" w:themeColor="text1"/>
          <w:szCs w:val="24"/>
        </w:rPr>
      </w:pPr>
      <w:r w:rsidRPr="191214E2">
        <w:rPr>
          <w:rFonts w:eastAsia="Arial" w:cs="Arial"/>
          <w:color w:val="000000" w:themeColor="text1"/>
          <w:szCs w:val="24"/>
        </w:rPr>
        <w:t>Z majetku Obce Lipová-lázně by do majetku Olomouckého kraje přešly následující pozemky:</w:t>
      </w:r>
    </w:p>
    <w:p w14:paraId="7BCE89D7" w14:textId="3ABE82DB" w:rsidR="5D6FC9A4" w:rsidRDefault="5D6FC9A4" w:rsidP="191214E2">
      <w:pPr>
        <w:spacing w:after="120" w:line="240" w:lineRule="auto"/>
        <w:jc w:val="both"/>
        <w:rPr>
          <w:rFonts w:eastAsia="Arial" w:cs="Arial"/>
          <w:color w:val="000000" w:themeColor="text1"/>
          <w:szCs w:val="24"/>
        </w:rPr>
      </w:pPr>
      <w:r w:rsidRPr="191214E2">
        <w:rPr>
          <w:rFonts w:eastAsia="Arial" w:cs="Arial"/>
          <w:i/>
          <w:iCs/>
          <w:color w:val="000000" w:themeColor="text1"/>
          <w:szCs w:val="24"/>
        </w:rPr>
        <w:t>v katastrální území Dolní Lipová:</w:t>
      </w:r>
    </w:p>
    <w:p w14:paraId="7FBDE819" w14:textId="3F3CAEB3" w:rsidR="5D6FC9A4" w:rsidRDefault="5D6FC9A4" w:rsidP="191214E2">
      <w:pPr>
        <w:spacing w:after="120" w:line="240" w:lineRule="auto"/>
        <w:jc w:val="both"/>
        <w:rPr>
          <w:rFonts w:eastAsia="Arial" w:cs="Arial"/>
          <w:color w:val="000000" w:themeColor="text1"/>
          <w:szCs w:val="24"/>
        </w:rPr>
      </w:pPr>
      <w:r w:rsidRPr="191214E2">
        <w:rPr>
          <w:rFonts w:eastAsia="Arial" w:cs="Arial"/>
          <w:color w:val="000000" w:themeColor="text1"/>
          <w:szCs w:val="24"/>
        </w:rPr>
        <w:t xml:space="preserve">- </w:t>
      </w:r>
      <w:proofErr w:type="spellStart"/>
      <w:r w:rsidRPr="191214E2">
        <w:rPr>
          <w:rFonts w:eastAsia="Arial" w:cs="Arial"/>
          <w:color w:val="000000" w:themeColor="text1"/>
          <w:szCs w:val="24"/>
        </w:rPr>
        <w:t>parc</w:t>
      </w:r>
      <w:proofErr w:type="spellEnd"/>
      <w:r w:rsidRPr="191214E2">
        <w:rPr>
          <w:rFonts w:eastAsia="Arial" w:cs="Arial"/>
          <w:color w:val="000000" w:themeColor="text1"/>
          <w:szCs w:val="24"/>
        </w:rPr>
        <w:t>. č. 969/32 – část o výměře cca 240 m2 (část pod silnicí II/369)</w:t>
      </w:r>
    </w:p>
    <w:p w14:paraId="2D66A7C5" w14:textId="1B33A1C1" w:rsidR="5D6FC9A4" w:rsidRDefault="5D6FC9A4" w:rsidP="191214E2">
      <w:pPr>
        <w:spacing w:after="120" w:line="240" w:lineRule="auto"/>
        <w:jc w:val="both"/>
        <w:rPr>
          <w:rFonts w:eastAsia="Arial" w:cs="Arial"/>
          <w:color w:val="000000" w:themeColor="text1"/>
          <w:szCs w:val="24"/>
        </w:rPr>
      </w:pPr>
      <w:r w:rsidRPr="191214E2">
        <w:rPr>
          <w:rFonts w:eastAsia="Arial" w:cs="Arial"/>
          <w:color w:val="000000" w:themeColor="text1"/>
          <w:szCs w:val="24"/>
        </w:rPr>
        <w:t xml:space="preserve">- </w:t>
      </w:r>
      <w:proofErr w:type="spellStart"/>
      <w:r w:rsidRPr="191214E2">
        <w:rPr>
          <w:rFonts w:eastAsia="Arial" w:cs="Arial"/>
          <w:color w:val="000000" w:themeColor="text1"/>
          <w:szCs w:val="24"/>
        </w:rPr>
        <w:t>parc</w:t>
      </w:r>
      <w:proofErr w:type="spellEnd"/>
      <w:r w:rsidRPr="191214E2">
        <w:rPr>
          <w:rFonts w:eastAsia="Arial" w:cs="Arial"/>
          <w:color w:val="000000" w:themeColor="text1"/>
          <w:szCs w:val="24"/>
        </w:rPr>
        <w:t>. č. 1266/2 o výměře 7 m2 (pod silnicí III/45319)</w:t>
      </w:r>
    </w:p>
    <w:p w14:paraId="7532E3A1" w14:textId="51948279" w:rsidR="5D6FC9A4" w:rsidRDefault="5D6FC9A4" w:rsidP="191214E2">
      <w:pPr>
        <w:spacing w:after="120" w:line="240" w:lineRule="auto"/>
        <w:jc w:val="both"/>
        <w:rPr>
          <w:rFonts w:eastAsia="Arial" w:cs="Arial"/>
          <w:color w:val="000000" w:themeColor="text1"/>
          <w:szCs w:val="24"/>
        </w:rPr>
      </w:pPr>
      <w:r w:rsidRPr="191214E2">
        <w:rPr>
          <w:rFonts w:eastAsia="Arial" w:cs="Arial"/>
          <w:color w:val="000000" w:themeColor="text1"/>
          <w:szCs w:val="24"/>
        </w:rPr>
        <w:t xml:space="preserve">- </w:t>
      </w:r>
      <w:proofErr w:type="spellStart"/>
      <w:r w:rsidRPr="191214E2">
        <w:rPr>
          <w:rFonts w:eastAsia="Arial" w:cs="Arial"/>
          <w:color w:val="000000" w:themeColor="text1"/>
          <w:szCs w:val="24"/>
        </w:rPr>
        <w:t>parc</w:t>
      </w:r>
      <w:proofErr w:type="spellEnd"/>
      <w:r w:rsidRPr="191214E2">
        <w:rPr>
          <w:rFonts w:eastAsia="Arial" w:cs="Arial"/>
          <w:color w:val="000000" w:themeColor="text1"/>
          <w:szCs w:val="24"/>
        </w:rPr>
        <w:t>. č. 1530/15 o výměře 27 m2 (část pod silnicí II/369)</w:t>
      </w:r>
    </w:p>
    <w:p w14:paraId="5D093385" w14:textId="7F9F0420" w:rsidR="5D6FC9A4" w:rsidRDefault="5D6FC9A4" w:rsidP="191214E2">
      <w:pPr>
        <w:spacing w:after="120" w:line="240" w:lineRule="auto"/>
        <w:jc w:val="both"/>
        <w:rPr>
          <w:rFonts w:eastAsia="Arial" w:cs="Arial"/>
          <w:color w:val="000000" w:themeColor="text1"/>
          <w:szCs w:val="24"/>
        </w:rPr>
      </w:pPr>
      <w:r w:rsidRPr="191214E2">
        <w:rPr>
          <w:rFonts w:eastAsia="Arial" w:cs="Arial"/>
          <w:color w:val="000000" w:themeColor="text1"/>
          <w:szCs w:val="24"/>
        </w:rPr>
        <w:t xml:space="preserve">- </w:t>
      </w:r>
      <w:proofErr w:type="spellStart"/>
      <w:r w:rsidRPr="191214E2">
        <w:rPr>
          <w:rFonts w:eastAsia="Arial" w:cs="Arial"/>
          <w:color w:val="000000" w:themeColor="text1"/>
          <w:szCs w:val="24"/>
        </w:rPr>
        <w:t>parc</w:t>
      </w:r>
      <w:proofErr w:type="spellEnd"/>
      <w:r w:rsidRPr="191214E2">
        <w:rPr>
          <w:rFonts w:eastAsia="Arial" w:cs="Arial"/>
          <w:color w:val="000000" w:themeColor="text1"/>
          <w:szCs w:val="24"/>
        </w:rPr>
        <w:t>. č. 1530/16 o výměře 19 m2 (část pod silnicí II/369)</w:t>
      </w:r>
    </w:p>
    <w:p w14:paraId="70284D33" w14:textId="7E8E2E5B" w:rsidR="5D6FC9A4" w:rsidRDefault="5D6FC9A4" w:rsidP="191214E2">
      <w:pPr>
        <w:spacing w:after="120" w:line="240" w:lineRule="auto"/>
        <w:jc w:val="both"/>
        <w:rPr>
          <w:rFonts w:eastAsia="Arial" w:cs="Arial"/>
          <w:color w:val="000000" w:themeColor="text1"/>
          <w:szCs w:val="24"/>
        </w:rPr>
      </w:pPr>
      <w:r w:rsidRPr="191214E2">
        <w:rPr>
          <w:rFonts w:eastAsia="Arial" w:cs="Arial"/>
          <w:i/>
          <w:iCs/>
          <w:color w:val="000000" w:themeColor="text1"/>
          <w:szCs w:val="24"/>
        </w:rPr>
        <w:t>v katastrální území Horní Lipová:</w:t>
      </w:r>
    </w:p>
    <w:p w14:paraId="56C1431B" w14:textId="30EE1267" w:rsidR="5D6FC9A4" w:rsidRDefault="5D6FC9A4" w:rsidP="191214E2">
      <w:pPr>
        <w:spacing w:after="120" w:line="240" w:lineRule="auto"/>
        <w:jc w:val="both"/>
        <w:rPr>
          <w:rFonts w:eastAsia="Arial" w:cs="Arial"/>
          <w:color w:val="000000" w:themeColor="text1"/>
          <w:szCs w:val="24"/>
        </w:rPr>
      </w:pPr>
      <w:r w:rsidRPr="191214E2">
        <w:rPr>
          <w:rFonts w:eastAsia="Arial" w:cs="Arial"/>
          <w:color w:val="000000" w:themeColor="text1"/>
          <w:szCs w:val="24"/>
        </w:rPr>
        <w:t xml:space="preserve">- </w:t>
      </w:r>
      <w:proofErr w:type="spellStart"/>
      <w:r w:rsidRPr="191214E2">
        <w:rPr>
          <w:rFonts w:eastAsia="Arial" w:cs="Arial"/>
          <w:color w:val="000000" w:themeColor="text1"/>
          <w:szCs w:val="24"/>
        </w:rPr>
        <w:t>parc</w:t>
      </w:r>
      <w:proofErr w:type="spellEnd"/>
      <w:r w:rsidRPr="191214E2">
        <w:rPr>
          <w:rFonts w:eastAsia="Arial" w:cs="Arial"/>
          <w:color w:val="000000" w:themeColor="text1"/>
          <w:szCs w:val="24"/>
        </w:rPr>
        <w:t>. č. 1884 o výměře 92 m2 (část pod silnicí III/3692)</w:t>
      </w:r>
    </w:p>
    <w:p w14:paraId="57FC72A3" w14:textId="68E9E093" w:rsidR="5D6FC9A4" w:rsidRDefault="5D6FC9A4" w:rsidP="191214E2">
      <w:pPr>
        <w:spacing w:after="120" w:line="240" w:lineRule="auto"/>
        <w:jc w:val="both"/>
        <w:rPr>
          <w:rFonts w:eastAsia="Arial" w:cs="Arial"/>
          <w:color w:val="000000" w:themeColor="text1"/>
          <w:szCs w:val="24"/>
        </w:rPr>
      </w:pPr>
      <w:r w:rsidRPr="191214E2">
        <w:rPr>
          <w:rFonts w:eastAsia="Arial" w:cs="Arial"/>
          <w:color w:val="000000" w:themeColor="text1"/>
          <w:szCs w:val="24"/>
        </w:rPr>
        <w:t xml:space="preserve">- </w:t>
      </w:r>
      <w:proofErr w:type="spellStart"/>
      <w:r w:rsidRPr="191214E2">
        <w:rPr>
          <w:rFonts w:eastAsia="Arial" w:cs="Arial"/>
          <w:color w:val="000000" w:themeColor="text1"/>
          <w:szCs w:val="24"/>
        </w:rPr>
        <w:t>parc</w:t>
      </w:r>
      <w:proofErr w:type="spellEnd"/>
      <w:r w:rsidRPr="191214E2">
        <w:rPr>
          <w:rFonts w:eastAsia="Arial" w:cs="Arial"/>
          <w:color w:val="000000" w:themeColor="text1"/>
          <w:szCs w:val="24"/>
        </w:rPr>
        <w:t>. č. 1728 o výměře 128 m2 (u silnice II/369)</w:t>
      </w:r>
    </w:p>
    <w:p w14:paraId="02D14C92" w14:textId="00E1DFA2" w:rsidR="5D6FC9A4" w:rsidRDefault="5D6FC9A4" w:rsidP="191214E2">
      <w:pPr>
        <w:spacing w:after="120" w:line="240" w:lineRule="auto"/>
        <w:jc w:val="both"/>
        <w:rPr>
          <w:rFonts w:eastAsia="Arial" w:cs="Arial"/>
          <w:color w:val="000000" w:themeColor="text1"/>
          <w:szCs w:val="24"/>
        </w:rPr>
      </w:pPr>
      <w:r w:rsidRPr="191214E2">
        <w:rPr>
          <w:rFonts w:eastAsia="Arial" w:cs="Arial"/>
          <w:color w:val="000000" w:themeColor="text1"/>
          <w:szCs w:val="24"/>
        </w:rPr>
        <w:t xml:space="preserve">- </w:t>
      </w:r>
      <w:proofErr w:type="spellStart"/>
      <w:r w:rsidRPr="191214E2">
        <w:rPr>
          <w:rFonts w:eastAsia="Arial" w:cs="Arial"/>
          <w:color w:val="000000" w:themeColor="text1"/>
          <w:szCs w:val="24"/>
        </w:rPr>
        <w:t>parc</w:t>
      </w:r>
      <w:proofErr w:type="spellEnd"/>
      <w:r w:rsidRPr="191214E2">
        <w:rPr>
          <w:rFonts w:eastAsia="Arial" w:cs="Arial"/>
          <w:color w:val="000000" w:themeColor="text1"/>
          <w:szCs w:val="24"/>
        </w:rPr>
        <w:t>. č. 2073 o výměře cca 106 m2 (část pod silnicí III/3692)</w:t>
      </w:r>
    </w:p>
    <w:p w14:paraId="2DAB9E7F" w14:textId="24D1924E" w:rsidR="5D6FC9A4" w:rsidRDefault="5D6FC9A4" w:rsidP="191214E2">
      <w:pPr>
        <w:spacing w:after="120" w:line="240" w:lineRule="auto"/>
        <w:jc w:val="both"/>
        <w:rPr>
          <w:rFonts w:eastAsia="Arial" w:cs="Arial"/>
          <w:color w:val="000000" w:themeColor="text1"/>
          <w:szCs w:val="24"/>
        </w:rPr>
      </w:pPr>
      <w:r w:rsidRPr="191214E2">
        <w:rPr>
          <w:rFonts w:eastAsia="Arial" w:cs="Arial"/>
          <w:color w:val="000000" w:themeColor="text1"/>
          <w:szCs w:val="24"/>
        </w:rPr>
        <w:t xml:space="preserve">- </w:t>
      </w:r>
      <w:proofErr w:type="spellStart"/>
      <w:r w:rsidRPr="191214E2">
        <w:rPr>
          <w:rFonts w:eastAsia="Arial" w:cs="Arial"/>
          <w:color w:val="000000" w:themeColor="text1"/>
          <w:szCs w:val="24"/>
        </w:rPr>
        <w:t>parc</w:t>
      </w:r>
      <w:proofErr w:type="spellEnd"/>
      <w:r w:rsidRPr="191214E2">
        <w:rPr>
          <w:rFonts w:eastAsia="Arial" w:cs="Arial"/>
          <w:color w:val="000000" w:themeColor="text1"/>
          <w:szCs w:val="24"/>
        </w:rPr>
        <w:t>. č. 2091 o výměře 57 m2 (u silnice II/369).</w:t>
      </w:r>
    </w:p>
    <w:p w14:paraId="62011950" w14:textId="0645353B" w:rsidR="5D6FC9A4" w:rsidRDefault="5D6FC9A4" w:rsidP="191214E2">
      <w:pPr>
        <w:spacing w:after="120" w:line="240" w:lineRule="auto"/>
        <w:jc w:val="both"/>
        <w:rPr>
          <w:rFonts w:eastAsia="Arial" w:cs="Arial"/>
          <w:color w:val="000000" w:themeColor="text1"/>
          <w:szCs w:val="24"/>
        </w:rPr>
      </w:pPr>
      <w:r w:rsidRPr="191214E2">
        <w:rPr>
          <w:rFonts w:eastAsia="Arial" w:cs="Arial"/>
          <w:color w:val="000000" w:themeColor="text1"/>
          <w:szCs w:val="24"/>
        </w:rPr>
        <w:t>U částí pozemků jsou výměry uvedeny jako přibližné, přesné výměry by byly známy samozřejmě až na základě zpracovaných geometrických plánů řešících oddělení pozemků. Případný rozdíl v hodnotách směňovaných pozemků, který by byl v neprospěch naší obce, bychom samozřejmě uhradily.</w:t>
      </w:r>
    </w:p>
    <w:p w14:paraId="1429D0EA" w14:textId="0E310FEB" w:rsidR="5D6FC9A4" w:rsidRDefault="5D6FC9A4" w:rsidP="191214E2">
      <w:pPr>
        <w:spacing w:after="120" w:line="240" w:lineRule="auto"/>
        <w:jc w:val="both"/>
        <w:rPr>
          <w:rFonts w:eastAsia="Arial" w:cs="Arial"/>
          <w:color w:val="000000" w:themeColor="text1"/>
          <w:szCs w:val="24"/>
        </w:rPr>
      </w:pPr>
      <w:r w:rsidRPr="191214E2">
        <w:rPr>
          <w:rFonts w:eastAsia="Arial" w:cs="Arial"/>
          <w:color w:val="000000" w:themeColor="text1"/>
          <w:szCs w:val="24"/>
        </w:rPr>
        <w:t xml:space="preserve">Dále uvádíme, že pozemek </w:t>
      </w:r>
      <w:proofErr w:type="spellStart"/>
      <w:r w:rsidRPr="191214E2">
        <w:rPr>
          <w:rFonts w:eastAsia="Arial" w:cs="Arial"/>
          <w:color w:val="000000" w:themeColor="text1"/>
          <w:szCs w:val="24"/>
        </w:rPr>
        <w:t>parc</w:t>
      </w:r>
      <w:proofErr w:type="spellEnd"/>
      <w:r w:rsidRPr="191214E2">
        <w:rPr>
          <w:rFonts w:eastAsia="Arial" w:cs="Arial"/>
          <w:color w:val="000000" w:themeColor="text1"/>
          <w:szCs w:val="24"/>
        </w:rPr>
        <w:t>. č. 636/3 v katastrálním území Horní Lipová by si naše obec určitě ráda ponechala ve svém vlastnictví, na jeho podstatné části se totiž nachází odstavná plocha.</w:t>
      </w:r>
    </w:p>
    <w:p w14:paraId="57DEC7B7" w14:textId="2A72D543" w:rsidR="5D6FC9A4" w:rsidRDefault="5D6FC9A4" w:rsidP="191214E2">
      <w:pPr>
        <w:spacing w:after="120" w:line="240" w:lineRule="auto"/>
        <w:jc w:val="both"/>
        <w:rPr>
          <w:rFonts w:eastAsia="Arial" w:cs="Arial"/>
          <w:color w:val="000000" w:themeColor="text1"/>
          <w:szCs w:val="24"/>
        </w:rPr>
      </w:pPr>
      <w:r w:rsidRPr="191214E2">
        <w:rPr>
          <w:rFonts w:eastAsia="Arial" w:cs="Arial"/>
          <w:color w:val="000000" w:themeColor="text1"/>
          <w:szCs w:val="24"/>
        </w:rPr>
        <w:t xml:space="preserve">Pozemky </w:t>
      </w:r>
      <w:proofErr w:type="spellStart"/>
      <w:r w:rsidRPr="191214E2">
        <w:rPr>
          <w:rFonts w:eastAsia="Arial" w:cs="Arial"/>
          <w:color w:val="000000" w:themeColor="text1"/>
          <w:szCs w:val="24"/>
        </w:rPr>
        <w:t>parc</w:t>
      </w:r>
      <w:proofErr w:type="spellEnd"/>
      <w:r w:rsidRPr="191214E2">
        <w:rPr>
          <w:rFonts w:eastAsia="Arial" w:cs="Arial"/>
          <w:color w:val="000000" w:themeColor="text1"/>
          <w:szCs w:val="24"/>
        </w:rPr>
        <w:t>. č. 1728 a 2091 v katastrálním území Horní Lipová nejsou zastavěny silnicí II/369, nicméně se nacházejí v její bezprostřední blízkosti, tudíž jsou zařazeny do návrhu na směnu.</w:t>
      </w:r>
    </w:p>
    <w:p w14:paraId="235FCBE1" w14:textId="047F96D6" w:rsidR="5D6FC9A4" w:rsidRDefault="5D6FC9A4" w:rsidP="191214E2">
      <w:pPr>
        <w:spacing w:after="120" w:line="240" w:lineRule="auto"/>
        <w:jc w:val="both"/>
        <w:rPr>
          <w:rFonts w:eastAsia="Arial" w:cs="Arial"/>
          <w:color w:val="000000" w:themeColor="text1"/>
          <w:szCs w:val="24"/>
        </w:rPr>
      </w:pPr>
      <w:r w:rsidRPr="191214E2">
        <w:rPr>
          <w:rFonts w:eastAsia="Arial" w:cs="Arial"/>
          <w:color w:val="000000" w:themeColor="text1"/>
          <w:szCs w:val="24"/>
        </w:rPr>
        <w:t>Po projednání námi předloženého návrhu v příslušných orgánech Olomouckého kraje prosíme o zaslání Vašeho stanoviska.</w:t>
      </w:r>
    </w:p>
    <w:p w14:paraId="172CA999" w14:textId="40921490" w:rsidR="5D6FC9A4" w:rsidRDefault="5D6FC9A4" w:rsidP="191214E2">
      <w:pPr>
        <w:widowControl w:val="0"/>
        <w:spacing w:after="120" w:line="240" w:lineRule="auto"/>
        <w:jc w:val="both"/>
        <w:rPr>
          <w:rFonts w:eastAsia="Arial" w:cs="Arial"/>
          <w:color w:val="000000" w:themeColor="text1"/>
          <w:szCs w:val="24"/>
        </w:rPr>
      </w:pPr>
      <w:r w:rsidRPr="191214E2">
        <w:rPr>
          <w:rStyle w:val="Tunznak"/>
          <w:rFonts w:eastAsia="Arial" w:cs="Arial"/>
          <w:bCs/>
          <w:color w:val="000000" w:themeColor="text1"/>
          <w:szCs w:val="24"/>
        </w:rPr>
        <w:t>Vyjádření odboru dopravy a silničního hospodářství ze dne 26. 7. 2023:</w:t>
      </w:r>
    </w:p>
    <w:p w14:paraId="6A2DA46F" w14:textId="4E5C95FD" w:rsidR="5D6FC9A4" w:rsidRDefault="5D6FC9A4" w:rsidP="191214E2">
      <w:pPr>
        <w:spacing w:after="120" w:line="240" w:lineRule="auto"/>
        <w:jc w:val="both"/>
        <w:rPr>
          <w:rFonts w:eastAsia="Arial" w:cs="Arial"/>
          <w:color w:val="000000" w:themeColor="text1"/>
          <w:szCs w:val="24"/>
        </w:rPr>
      </w:pPr>
      <w:r w:rsidRPr="191214E2">
        <w:rPr>
          <w:rFonts w:eastAsia="Arial" w:cs="Arial"/>
          <w:color w:val="000000" w:themeColor="text1"/>
          <w:szCs w:val="24"/>
        </w:rPr>
        <w:t xml:space="preserve">Dne 19. 7. 2023 jsme obdrželi stanovisko Správy silnic Olomouckého kraje, p. o. (dále jen „SSOK“) ze dne 14. 7. 2023, č. j. SSOK-CE 17543/2023 k vyjádření obce Lipová-lázně o převod pozemků v k. </w:t>
      </w:r>
      <w:proofErr w:type="spellStart"/>
      <w:r w:rsidRPr="191214E2">
        <w:rPr>
          <w:rFonts w:eastAsia="Arial" w:cs="Arial"/>
          <w:color w:val="000000" w:themeColor="text1"/>
          <w:szCs w:val="24"/>
        </w:rPr>
        <w:t>ú.</w:t>
      </w:r>
      <w:proofErr w:type="spellEnd"/>
      <w:r w:rsidRPr="191214E2">
        <w:rPr>
          <w:rFonts w:eastAsia="Arial" w:cs="Arial"/>
          <w:color w:val="000000" w:themeColor="text1"/>
          <w:szCs w:val="24"/>
        </w:rPr>
        <w:t xml:space="preserve"> Dolní Lipová a Horní Lipová. </w:t>
      </w:r>
    </w:p>
    <w:p w14:paraId="0E314661" w14:textId="085B3D8C" w:rsidR="5D6FC9A4" w:rsidRDefault="5D6FC9A4" w:rsidP="191214E2">
      <w:pPr>
        <w:spacing w:after="120" w:line="240" w:lineRule="auto"/>
        <w:jc w:val="both"/>
        <w:rPr>
          <w:rFonts w:eastAsia="Arial" w:cs="Arial"/>
          <w:color w:val="000000" w:themeColor="text1"/>
          <w:szCs w:val="24"/>
        </w:rPr>
      </w:pPr>
      <w:r w:rsidRPr="191214E2">
        <w:rPr>
          <w:rFonts w:eastAsia="Arial" w:cs="Arial"/>
          <w:color w:val="000000" w:themeColor="text1"/>
          <w:szCs w:val="24"/>
        </w:rPr>
        <w:lastRenderedPageBreak/>
        <w:t xml:space="preserve">SSOK souhlasí s návrhem vzájemného majetkoprávního vypořádání pozemků zastavěných krajskými silnicemi a stavbami chodníků či odstavnou plochou ve vlastnictví obce. </w:t>
      </w:r>
    </w:p>
    <w:p w14:paraId="61CE2B44" w14:textId="0820C9DD" w:rsidR="5D6FC9A4" w:rsidRDefault="5D6FC9A4" w:rsidP="191214E2">
      <w:pPr>
        <w:spacing w:after="120" w:line="240" w:lineRule="auto"/>
        <w:jc w:val="both"/>
        <w:rPr>
          <w:rFonts w:eastAsia="Arial" w:cs="Arial"/>
          <w:color w:val="000000" w:themeColor="text1"/>
          <w:szCs w:val="24"/>
        </w:rPr>
      </w:pPr>
      <w:r w:rsidRPr="191214E2">
        <w:rPr>
          <w:rFonts w:eastAsia="Arial" w:cs="Arial"/>
          <w:color w:val="000000" w:themeColor="text1"/>
          <w:szCs w:val="24"/>
        </w:rPr>
        <w:t>Z vlastnictví Olomouckého kraje do vlastnictví obce Lipová-lázně budou převedeny pozemky v </w:t>
      </w:r>
      <w:proofErr w:type="spellStart"/>
      <w:r w:rsidRPr="191214E2">
        <w:rPr>
          <w:rFonts w:eastAsia="Arial" w:cs="Arial"/>
          <w:color w:val="000000" w:themeColor="text1"/>
          <w:szCs w:val="24"/>
        </w:rPr>
        <w:t>k.ú</w:t>
      </w:r>
      <w:proofErr w:type="spellEnd"/>
      <w:r w:rsidRPr="191214E2">
        <w:rPr>
          <w:rFonts w:eastAsia="Arial" w:cs="Arial"/>
          <w:color w:val="000000" w:themeColor="text1"/>
          <w:szCs w:val="24"/>
        </w:rPr>
        <w:t>. Dolní Lipová o celkové výměře 1 402 m2.</w:t>
      </w:r>
    </w:p>
    <w:p w14:paraId="10CE765E" w14:textId="553E87B3" w:rsidR="5D6FC9A4" w:rsidRDefault="5D6FC9A4" w:rsidP="191214E2">
      <w:pPr>
        <w:spacing w:after="120" w:line="240" w:lineRule="auto"/>
        <w:jc w:val="both"/>
        <w:rPr>
          <w:rFonts w:eastAsia="Arial" w:cs="Arial"/>
          <w:color w:val="000000" w:themeColor="text1"/>
          <w:szCs w:val="24"/>
        </w:rPr>
      </w:pPr>
      <w:r w:rsidRPr="191214E2">
        <w:rPr>
          <w:rStyle w:val="Tunznak"/>
          <w:rFonts w:eastAsia="Arial" w:cs="Arial"/>
          <w:b w:val="0"/>
          <w:color w:val="000000" w:themeColor="text1"/>
          <w:szCs w:val="24"/>
        </w:rPr>
        <w:t>Z vlastnictví obce Lipová-lázně budou převedeny do vlastnictví kraje pozemky v </w:t>
      </w:r>
      <w:proofErr w:type="spellStart"/>
      <w:r w:rsidRPr="191214E2">
        <w:rPr>
          <w:rStyle w:val="Tunznak"/>
          <w:rFonts w:eastAsia="Arial" w:cs="Arial"/>
          <w:b w:val="0"/>
          <w:color w:val="000000" w:themeColor="text1"/>
          <w:szCs w:val="24"/>
        </w:rPr>
        <w:t>k.ú</w:t>
      </w:r>
      <w:proofErr w:type="spellEnd"/>
      <w:r w:rsidRPr="191214E2">
        <w:rPr>
          <w:rStyle w:val="Tunznak"/>
          <w:rFonts w:eastAsia="Arial" w:cs="Arial"/>
          <w:b w:val="0"/>
          <w:color w:val="000000" w:themeColor="text1"/>
          <w:szCs w:val="24"/>
        </w:rPr>
        <w:t>. Dolní Lipová a v </w:t>
      </w:r>
      <w:proofErr w:type="spellStart"/>
      <w:r w:rsidRPr="191214E2">
        <w:rPr>
          <w:rStyle w:val="Tunznak"/>
          <w:rFonts w:eastAsia="Arial" w:cs="Arial"/>
          <w:b w:val="0"/>
          <w:color w:val="000000" w:themeColor="text1"/>
          <w:szCs w:val="24"/>
        </w:rPr>
        <w:t>k.ú</w:t>
      </w:r>
      <w:proofErr w:type="spellEnd"/>
      <w:r w:rsidRPr="191214E2">
        <w:rPr>
          <w:rStyle w:val="Tunznak"/>
          <w:rFonts w:eastAsia="Arial" w:cs="Arial"/>
          <w:b w:val="0"/>
          <w:color w:val="000000" w:themeColor="text1"/>
          <w:szCs w:val="24"/>
        </w:rPr>
        <w:t xml:space="preserve">. Horní Lipová, zastavěné krajskými silnicemi, o celkové výměře 776 m2. </w:t>
      </w:r>
    </w:p>
    <w:p w14:paraId="2317C5F2" w14:textId="17661124" w:rsidR="5D6FC9A4" w:rsidRDefault="5D6FC9A4" w:rsidP="191214E2">
      <w:pPr>
        <w:pStyle w:val="Zkladntext"/>
        <w:rPr>
          <w:rFonts w:eastAsia="Arial" w:cs="Arial"/>
          <w:bCs w:val="0"/>
          <w:color w:val="000000" w:themeColor="text1"/>
          <w:szCs w:val="24"/>
        </w:rPr>
      </w:pPr>
      <w:r w:rsidRPr="191214E2">
        <w:rPr>
          <w:rFonts w:eastAsia="Arial" w:cs="Arial"/>
          <w:b/>
          <w:color w:val="000000" w:themeColor="text1"/>
          <w:szCs w:val="24"/>
        </w:rPr>
        <w:t xml:space="preserve">Rada Olomouckého kraje </w:t>
      </w:r>
      <w:r w:rsidRPr="191214E2">
        <w:rPr>
          <w:rFonts w:eastAsia="Arial" w:cs="Arial"/>
          <w:bCs w:val="0"/>
          <w:color w:val="000000" w:themeColor="text1"/>
          <w:szCs w:val="24"/>
        </w:rPr>
        <w:t xml:space="preserve">na základě návrhu K – MP a odboru majetkového, právního a správních činností </w:t>
      </w:r>
      <w:r w:rsidRPr="191214E2">
        <w:rPr>
          <w:rFonts w:eastAsia="Arial" w:cs="Arial"/>
          <w:b/>
          <w:color w:val="000000" w:themeColor="text1"/>
          <w:szCs w:val="24"/>
        </w:rPr>
        <w:t>svým usnesením schválila záměr Olomouckého kraje bezúplatně převést pozemky v </w:t>
      </w:r>
      <w:proofErr w:type="spellStart"/>
      <w:r w:rsidRPr="191214E2">
        <w:rPr>
          <w:rFonts w:eastAsia="Arial" w:cs="Arial"/>
          <w:b/>
          <w:color w:val="000000" w:themeColor="text1"/>
          <w:szCs w:val="24"/>
        </w:rPr>
        <w:t>k.ú</w:t>
      </w:r>
      <w:proofErr w:type="spellEnd"/>
      <w:r w:rsidRPr="191214E2">
        <w:rPr>
          <w:rFonts w:eastAsia="Arial" w:cs="Arial"/>
          <w:b/>
          <w:color w:val="000000" w:themeColor="text1"/>
          <w:szCs w:val="24"/>
        </w:rPr>
        <w:t xml:space="preserve">. Dolní Lipová, obec Lipová – lázně, vše z vlastnictví Olomouckého kraje, z hospodaření Správy silnic Olomouckého kraje, příspěvkové organizace do vlastnictví obce Lipová-lázně, IČO: 00302929. Záměr Olomouckého kraje byl zveřejněn na úřední desce Krajského úřadu Olomouckého kraje a webových stránkách Olomouckého kraje v termínu od 29. 11. 2024 do 31. 12. 2024. </w:t>
      </w:r>
      <w:r w:rsidRPr="191214E2">
        <w:rPr>
          <w:rStyle w:val="Zkladnznak"/>
          <w:rFonts w:eastAsia="Arial" w:cs="Arial"/>
          <w:bCs w:val="0"/>
          <w:color w:val="000000" w:themeColor="text1"/>
          <w:szCs w:val="24"/>
        </w:rPr>
        <w:t>V průběhu zveřejnění se jiný zájemce o předmětné nemovitosti nepřihlásil, nebyly vzneseny žádné podněty a připomínky.</w:t>
      </w:r>
    </w:p>
    <w:p w14:paraId="0A203221" w14:textId="64BD2410" w:rsidR="617BF959" w:rsidRDefault="617BF959" w:rsidP="191214E2">
      <w:pPr>
        <w:pStyle w:val="Default"/>
        <w:spacing w:after="120"/>
        <w:jc w:val="both"/>
        <w:rPr>
          <w:rFonts w:eastAsia="Arial"/>
          <w:color w:val="000000" w:themeColor="text1"/>
        </w:rPr>
      </w:pPr>
      <w:r w:rsidRPr="191214E2">
        <w:rPr>
          <w:rFonts w:eastAsia="Times New Roman"/>
          <w:b/>
          <w:bCs/>
          <w:lang w:eastAsia="cs-CZ"/>
        </w:rPr>
        <w:t xml:space="preserve">Rada Olomouckého kraje </w:t>
      </w:r>
      <w:r w:rsidRPr="191214E2">
        <w:rPr>
          <w:rFonts w:eastAsia="Times New Roman"/>
          <w:lang w:eastAsia="cs-CZ"/>
        </w:rPr>
        <w:t>na základě návrhu K</w:t>
      </w:r>
      <w:r w:rsidR="00CD7F69">
        <w:rPr>
          <w:rFonts w:eastAsia="Times New Roman"/>
          <w:lang w:eastAsia="cs-CZ"/>
        </w:rPr>
        <w:t xml:space="preserve"> </w:t>
      </w:r>
      <w:r w:rsidR="00CD7F69" w:rsidRPr="191214E2">
        <w:rPr>
          <w:rFonts w:eastAsia="Arial"/>
          <w:color w:val="000000" w:themeColor="text1"/>
        </w:rPr>
        <w:t>–</w:t>
      </w:r>
      <w:r w:rsidR="00CD7F69">
        <w:rPr>
          <w:rFonts w:eastAsia="Arial"/>
          <w:color w:val="000000" w:themeColor="text1"/>
        </w:rPr>
        <w:t xml:space="preserve"> </w:t>
      </w:r>
      <w:r w:rsidRPr="191214E2">
        <w:rPr>
          <w:rFonts w:eastAsia="Times New Roman"/>
          <w:lang w:eastAsia="cs-CZ"/>
        </w:rPr>
        <w:t>MP a odboru majetkového, právního a správních činností</w:t>
      </w:r>
      <w:r w:rsidRPr="191214E2">
        <w:rPr>
          <w:rFonts w:eastAsia="Times New Roman"/>
          <w:b/>
          <w:bCs/>
          <w:lang w:eastAsia="cs-CZ"/>
        </w:rPr>
        <w:t xml:space="preserve"> doporučuje Zastupitelstvu Olomouckého kraje schválit </w:t>
      </w:r>
      <w:r w:rsidR="5D6FC9A4" w:rsidRPr="191214E2">
        <w:rPr>
          <w:rFonts w:eastAsia="Arial"/>
          <w:b/>
          <w:bCs/>
          <w:color w:val="000000" w:themeColor="text1"/>
        </w:rPr>
        <w:t xml:space="preserve">bezúplatný převod části pozemku </w:t>
      </w:r>
      <w:proofErr w:type="spellStart"/>
      <w:r w:rsidR="5D6FC9A4" w:rsidRPr="191214E2">
        <w:rPr>
          <w:rFonts w:eastAsia="Arial"/>
          <w:b/>
          <w:bCs/>
          <w:color w:val="000000" w:themeColor="text1"/>
        </w:rPr>
        <w:t>parc</w:t>
      </w:r>
      <w:proofErr w:type="spellEnd"/>
      <w:r w:rsidR="5D6FC9A4" w:rsidRPr="191214E2">
        <w:rPr>
          <w:rFonts w:eastAsia="Arial"/>
          <w:b/>
          <w:bCs/>
          <w:color w:val="000000" w:themeColor="text1"/>
        </w:rPr>
        <w:t xml:space="preserve">. č. 969/44 </w:t>
      </w:r>
      <w:proofErr w:type="spellStart"/>
      <w:r w:rsidR="5D6FC9A4" w:rsidRPr="191214E2">
        <w:rPr>
          <w:rFonts w:eastAsia="Arial"/>
          <w:b/>
          <w:bCs/>
          <w:color w:val="000000" w:themeColor="text1"/>
        </w:rPr>
        <w:t>ost</w:t>
      </w:r>
      <w:proofErr w:type="spellEnd"/>
      <w:r w:rsidR="5D6FC9A4" w:rsidRPr="191214E2">
        <w:rPr>
          <w:rFonts w:eastAsia="Arial"/>
          <w:b/>
          <w:bCs/>
          <w:color w:val="000000" w:themeColor="text1"/>
        </w:rPr>
        <w:t xml:space="preserve">. </w:t>
      </w:r>
      <w:proofErr w:type="spellStart"/>
      <w:r w:rsidR="5D6FC9A4" w:rsidRPr="191214E2">
        <w:rPr>
          <w:rFonts w:eastAsia="Arial"/>
          <w:b/>
          <w:bCs/>
          <w:color w:val="000000" w:themeColor="text1"/>
        </w:rPr>
        <w:t>pl</w:t>
      </w:r>
      <w:proofErr w:type="spellEnd"/>
      <w:r w:rsidR="5D6FC9A4" w:rsidRPr="191214E2">
        <w:rPr>
          <w:rFonts w:eastAsia="Arial"/>
          <w:b/>
          <w:bCs/>
          <w:color w:val="000000" w:themeColor="text1"/>
        </w:rPr>
        <w:t xml:space="preserve">. o výměře 217 m2, dle geometrického plánu č. 1366–249/2024 ze dne 4. 9. 2024 pozemek </w:t>
      </w:r>
      <w:proofErr w:type="spellStart"/>
      <w:r w:rsidR="5D6FC9A4" w:rsidRPr="191214E2">
        <w:rPr>
          <w:rFonts w:eastAsia="Arial"/>
          <w:b/>
          <w:bCs/>
          <w:color w:val="000000" w:themeColor="text1"/>
        </w:rPr>
        <w:t>parc</w:t>
      </w:r>
      <w:proofErr w:type="spellEnd"/>
      <w:r w:rsidR="5D6FC9A4" w:rsidRPr="191214E2">
        <w:rPr>
          <w:rFonts w:eastAsia="Arial"/>
          <w:b/>
          <w:bCs/>
          <w:color w:val="000000" w:themeColor="text1"/>
        </w:rPr>
        <w:t xml:space="preserve">. č. 969/74 </w:t>
      </w:r>
      <w:proofErr w:type="spellStart"/>
      <w:r w:rsidR="5D6FC9A4" w:rsidRPr="191214E2">
        <w:rPr>
          <w:rFonts w:eastAsia="Arial"/>
          <w:b/>
          <w:bCs/>
          <w:color w:val="000000" w:themeColor="text1"/>
        </w:rPr>
        <w:t>ost</w:t>
      </w:r>
      <w:proofErr w:type="spellEnd"/>
      <w:r w:rsidR="5D6FC9A4" w:rsidRPr="191214E2">
        <w:rPr>
          <w:rFonts w:eastAsia="Arial"/>
          <w:b/>
          <w:bCs/>
          <w:color w:val="000000" w:themeColor="text1"/>
        </w:rPr>
        <w:t xml:space="preserve">. </w:t>
      </w:r>
      <w:proofErr w:type="spellStart"/>
      <w:r w:rsidR="5D6FC9A4" w:rsidRPr="191214E2">
        <w:rPr>
          <w:rFonts w:eastAsia="Arial"/>
          <w:b/>
          <w:bCs/>
          <w:color w:val="000000" w:themeColor="text1"/>
        </w:rPr>
        <w:t>pl</w:t>
      </w:r>
      <w:proofErr w:type="spellEnd"/>
      <w:r w:rsidR="5D6FC9A4" w:rsidRPr="191214E2">
        <w:rPr>
          <w:rFonts w:eastAsia="Arial"/>
          <w:b/>
          <w:bCs/>
          <w:color w:val="000000" w:themeColor="text1"/>
        </w:rPr>
        <w:t>. o výměře 217 m2,</w:t>
      </w:r>
      <w:r w:rsidR="5D6FC9A4" w:rsidRPr="191214E2">
        <w:rPr>
          <w:rFonts w:eastAsia="Arial"/>
          <w:color w:val="000000" w:themeColor="text1"/>
        </w:rPr>
        <w:t xml:space="preserve"> </w:t>
      </w:r>
      <w:r w:rsidR="5D6FC9A4" w:rsidRPr="191214E2">
        <w:rPr>
          <w:rStyle w:val="Tunznak"/>
          <w:rFonts w:eastAsia="Arial"/>
          <w:bCs/>
          <w:color w:val="000000" w:themeColor="text1"/>
        </w:rPr>
        <w:t xml:space="preserve">části pozemku </w:t>
      </w:r>
      <w:proofErr w:type="spellStart"/>
      <w:r w:rsidR="5D6FC9A4" w:rsidRPr="191214E2">
        <w:rPr>
          <w:rStyle w:val="Tunznak"/>
          <w:rFonts w:eastAsia="Arial"/>
          <w:bCs/>
          <w:color w:val="000000" w:themeColor="text1"/>
        </w:rPr>
        <w:t>parc</w:t>
      </w:r>
      <w:proofErr w:type="spellEnd"/>
      <w:r w:rsidR="5D6FC9A4" w:rsidRPr="191214E2">
        <w:rPr>
          <w:rStyle w:val="Tunznak"/>
          <w:rFonts w:eastAsia="Arial"/>
          <w:bCs/>
          <w:color w:val="000000" w:themeColor="text1"/>
        </w:rPr>
        <w:t xml:space="preserve">. č. 969/44 </w:t>
      </w:r>
      <w:proofErr w:type="spellStart"/>
      <w:r w:rsidR="5D6FC9A4" w:rsidRPr="191214E2">
        <w:rPr>
          <w:rStyle w:val="Tunznak"/>
          <w:rFonts w:eastAsia="Arial"/>
          <w:bCs/>
          <w:color w:val="000000" w:themeColor="text1"/>
        </w:rPr>
        <w:t>ost</w:t>
      </w:r>
      <w:proofErr w:type="spellEnd"/>
      <w:r w:rsidR="5D6FC9A4" w:rsidRPr="191214E2">
        <w:rPr>
          <w:rStyle w:val="Tunznak"/>
          <w:rFonts w:eastAsia="Arial"/>
          <w:bCs/>
          <w:color w:val="000000" w:themeColor="text1"/>
        </w:rPr>
        <w:t xml:space="preserve">. </w:t>
      </w:r>
      <w:proofErr w:type="spellStart"/>
      <w:r w:rsidR="5D6FC9A4" w:rsidRPr="191214E2">
        <w:rPr>
          <w:rStyle w:val="Tunznak"/>
          <w:rFonts w:eastAsia="Arial"/>
          <w:bCs/>
          <w:color w:val="000000" w:themeColor="text1"/>
        </w:rPr>
        <w:t>pl</w:t>
      </w:r>
      <w:proofErr w:type="spellEnd"/>
      <w:r w:rsidR="5D6FC9A4" w:rsidRPr="191214E2">
        <w:rPr>
          <w:rStyle w:val="Tunznak"/>
          <w:rFonts w:eastAsia="Arial"/>
          <w:bCs/>
          <w:color w:val="000000" w:themeColor="text1"/>
        </w:rPr>
        <w:t xml:space="preserve">. o výměře 236 m2, dle geometrického plánu č. 1367–250/2024 ze dne 4. 9. 2024 pozemek </w:t>
      </w:r>
      <w:proofErr w:type="spellStart"/>
      <w:r w:rsidR="5D6FC9A4" w:rsidRPr="191214E2">
        <w:rPr>
          <w:rStyle w:val="Tunznak"/>
          <w:rFonts w:eastAsia="Arial"/>
          <w:bCs/>
          <w:color w:val="000000" w:themeColor="text1"/>
        </w:rPr>
        <w:t>parc</w:t>
      </w:r>
      <w:proofErr w:type="spellEnd"/>
      <w:r w:rsidR="5D6FC9A4" w:rsidRPr="191214E2">
        <w:rPr>
          <w:rStyle w:val="Tunznak"/>
          <w:rFonts w:eastAsia="Arial"/>
          <w:bCs/>
          <w:color w:val="000000" w:themeColor="text1"/>
        </w:rPr>
        <w:t xml:space="preserve">. č. 969/75 </w:t>
      </w:r>
      <w:proofErr w:type="spellStart"/>
      <w:r w:rsidR="5D6FC9A4" w:rsidRPr="191214E2">
        <w:rPr>
          <w:rStyle w:val="Tunznak"/>
          <w:rFonts w:eastAsia="Arial"/>
          <w:bCs/>
          <w:color w:val="000000" w:themeColor="text1"/>
        </w:rPr>
        <w:t>ost</w:t>
      </w:r>
      <w:proofErr w:type="spellEnd"/>
      <w:r w:rsidR="5D6FC9A4" w:rsidRPr="191214E2">
        <w:rPr>
          <w:rStyle w:val="Tunznak"/>
          <w:rFonts w:eastAsia="Arial"/>
          <w:bCs/>
          <w:color w:val="000000" w:themeColor="text1"/>
        </w:rPr>
        <w:t xml:space="preserve">. </w:t>
      </w:r>
      <w:proofErr w:type="spellStart"/>
      <w:r w:rsidR="5D6FC9A4" w:rsidRPr="191214E2">
        <w:rPr>
          <w:rStyle w:val="Tunznak"/>
          <w:rFonts w:eastAsia="Arial"/>
          <w:bCs/>
          <w:color w:val="000000" w:themeColor="text1"/>
        </w:rPr>
        <w:t>pl</w:t>
      </w:r>
      <w:proofErr w:type="spellEnd"/>
      <w:r w:rsidR="5D6FC9A4" w:rsidRPr="191214E2">
        <w:rPr>
          <w:rStyle w:val="Tunznak"/>
          <w:rFonts w:eastAsia="Arial"/>
          <w:bCs/>
          <w:color w:val="000000" w:themeColor="text1"/>
        </w:rPr>
        <w:t>. o výměře 236 m2</w:t>
      </w:r>
      <w:r w:rsidR="5D6FC9A4" w:rsidRPr="191214E2">
        <w:rPr>
          <w:rFonts w:eastAsia="Arial"/>
          <w:color w:val="000000" w:themeColor="text1"/>
        </w:rPr>
        <w:t xml:space="preserve">, </w:t>
      </w:r>
      <w:r w:rsidR="5D6FC9A4" w:rsidRPr="191214E2">
        <w:rPr>
          <w:rStyle w:val="Tunznak"/>
          <w:rFonts w:eastAsia="Arial"/>
          <w:bCs/>
          <w:color w:val="000000" w:themeColor="text1"/>
        </w:rPr>
        <w:t xml:space="preserve">části pozemku </w:t>
      </w:r>
      <w:proofErr w:type="spellStart"/>
      <w:r w:rsidR="5D6FC9A4" w:rsidRPr="191214E2">
        <w:rPr>
          <w:rStyle w:val="Tunznak"/>
          <w:rFonts w:eastAsia="Arial"/>
          <w:bCs/>
          <w:color w:val="000000" w:themeColor="text1"/>
        </w:rPr>
        <w:t>parc</w:t>
      </w:r>
      <w:proofErr w:type="spellEnd"/>
      <w:r w:rsidR="5D6FC9A4" w:rsidRPr="191214E2">
        <w:rPr>
          <w:rStyle w:val="Tunznak"/>
          <w:rFonts w:eastAsia="Arial"/>
          <w:bCs/>
          <w:color w:val="000000" w:themeColor="text1"/>
        </w:rPr>
        <w:t xml:space="preserve">. č. 1190/1 </w:t>
      </w:r>
      <w:proofErr w:type="spellStart"/>
      <w:r w:rsidR="5D6FC9A4" w:rsidRPr="191214E2">
        <w:rPr>
          <w:rStyle w:val="Tunznak"/>
          <w:rFonts w:eastAsia="Arial"/>
          <w:bCs/>
          <w:color w:val="000000" w:themeColor="text1"/>
        </w:rPr>
        <w:t>ost</w:t>
      </w:r>
      <w:proofErr w:type="spellEnd"/>
      <w:r w:rsidR="5D6FC9A4" w:rsidRPr="191214E2">
        <w:rPr>
          <w:rStyle w:val="Tunznak"/>
          <w:rFonts w:eastAsia="Arial"/>
          <w:bCs/>
          <w:color w:val="000000" w:themeColor="text1"/>
        </w:rPr>
        <w:t xml:space="preserve">. </w:t>
      </w:r>
      <w:proofErr w:type="spellStart"/>
      <w:r w:rsidR="5D6FC9A4" w:rsidRPr="191214E2">
        <w:rPr>
          <w:rStyle w:val="Tunznak"/>
          <w:rFonts w:eastAsia="Arial"/>
          <w:bCs/>
          <w:color w:val="000000" w:themeColor="text1"/>
        </w:rPr>
        <w:t>pl</w:t>
      </w:r>
      <w:proofErr w:type="spellEnd"/>
      <w:r w:rsidR="5D6FC9A4" w:rsidRPr="191214E2">
        <w:rPr>
          <w:rStyle w:val="Tunznak"/>
          <w:rFonts w:eastAsia="Arial"/>
          <w:bCs/>
          <w:color w:val="000000" w:themeColor="text1"/>
        </w:rPr>
        <w:t xml:space="preserve">. o výměře 700 m2 a části pozemku </w:t>
      </w:r>
      <w:proofErr w:type="spellStart"/>
      <w:r w:rsidR="5D6FC9A4" w:rsidRPr="191214E2">
        <w:rPr>
          <w:rStyle w:val="Tunznak"/>
          <w:rFonts w:eastAsia="Arial"/>
          <w:bCs/>
          <w:color w:val="000000" w:themeColor="text1"/>
        </w:rPr>
        <w:t>parc</w:t>
      </w:r>
      <w:proofErr w:type="spellEnd"/>
      <w:r w:rsidR="5D6FC9A4" w:rsidRPr="191214E2">
        <w:rPr>
          <w:rStyle w:val="Tunznak"/>
          <w:rFonts w:eastAsia="Arial"/>
          <w:bCs/>
          <w:color w:val="000000" w:themeColor="text1"/>
        </w:rPr>
        <w:t xml:space="preserve">. č. 1256/4 </w:t>
      </w:r>
      <w:proofErr w:type="spellStart"/>
      <w:r w:rsidR="5D6FC9A4" w:rsidRPr="191214E2">
        <w:rPr>
          <w:rStyle w:val="Tunznak"/>
          <w:rFonts w:eastAsia="Arial"/>
          <w:bCs/>
          <w:color w:val="000000" w:themeColor="text1"/>
        </w:rPr>
        <w:t>ost</w:t>
      </w:r>
      <w:proofErr w:type="spellEnd"/>
      <w:r w:rsidR="5D6FC9A4" w:rsidRPr="191214E2">
        <w:rPr>
          <w:rStyle w:val="Tunznak"/>
          <w:rFonts w:eastAsia="Arial"/>
          <w:bCs/>
          <w:color w:val="000000" w:themeColor="text1"/>
        </w:rPr>
        <w:t xml:space="preserve">. </w:t>
      </w:r>
      <w:proofErr w:type="spellStart"/>
      <w:r w:rsidR="5D6FC9A4" w:rsidRPr="191214E2">
        <w:rPr>
          <w:rStyle w:val="Tunznak"/>
          <w:rFonts w:eastAsia="Arial"/>
          <w:bCs/>
          <w:color w:val="000000" w:themeColor="text1"/>
        </w:rPr>
        <w:t>pl</w:t>
      </w:r>
      <w:proofErr w:type="spellEnd"/>
      <w:r w:rsidR="5D6FC9A4" w:rsidRPr="191214E2">
        <w:rPr>
          <w:rStyle w:val="Tunznak"/>
          <w:rFonts w:eastAsia="Arial"/>
          <w:bCs/>
          <w:color w:val="000000" w:themeColor="text1"/>
        </w:rPr>
        <w:t xml:space="preserve">. o výměře 249 m2, dle geometrického plánu č. 1368–251/2024 ze dne 10. 9. 2024 pozemky </w:t>
      </w:r>
      <w:proofErr w:type="spellStart"/>
      <w:r w:rsidR="5D6FC9A4" w:rsidRPr="191214E2">
        <w:rPr>
          <w:rStyle w:val="Tunznak"/>
          <w:rFonts w:eastAsia="Arial"/>
          <w:bCs/>
          <w:color w:val="000000" w:themeColor="text1"/>
        </w:rPr>
        <w:t>parc</w:t>
      </w:r>
      <w:proofErr w:type="spellEnd"/>
      <w:r w:rsidR="5D6FC9A4" w:rsidRPr="191214E2">
        <w:rPr>
          <w:rStyle w:val="Tunznak"/>
          <w:rFonts w:eastAsia="Arial"/>
          <w:bCs/>
          <w:color w:val="000000" w:themeColor="text1"/>
        </w:rPr>
        <w:t xml:space="preserve">. č. 1190/7 </w:t>
      </w:r>
      <w:proofErr w:type="spellStart"/>
      <w:r w:rsidR="5D6FC9A4" w:rsidRPr="191214E2">
        <w:rPr>
          <w:rStyle w:val="Tunznak"/>
          <w:rFonts w:eastAsia="Arial"/>
          <w:bCs/>
          <w:color w:val="000000" w:themeColor="text1"/>
        </w:rPr>
        <w:t>ost</w:t>
      </w:r>
      <w:proofErr w:type="spellEnd"/>
      <w:r w:rsidR="5D6FC9A4" w:rsidRPr="191214E2">
        <w:rPr>
          <w:rStyle w:val="Tunznak"/>
          <w:rFonts w:eastAsia="Arial"/>
          <w:bCs/>
          <w:color w:val="000000" w:themeColor="text1"/>
        </w:rPr>
        <w:t xml:space="preserve">. </w:t>
      </w:r>
      <w:proofErr w:type="spellStart"/>
      <w:r w:rsidR="5D6FC9A4" w:rsidRPr="191214E2">
        <w:rPr>
          <w:rStyle w:val="Tunznak"/>
          <w:rFonts w:eastAsia="Arial"/>
          <w:bCs/>
          <w:color w:val="000000" w:themeColor="text1"/>
        </w:rPr>
        <w:t>pl</w:t>
      </w:r>
      <w:proofErr w:type="spellEnd"/>
      <w:r w:rsidR="5D6FC9A4" w:rsidRPr="191214E2">
        <w:rPr>
          <w:rStyle w:val="Tunznak"/>
          <w:rFonts w:eastAsia="Arial"/>
          <w:bCs/>
          <w:color w:val="000000" w:themeColor="text1"/>
        </w:rPr>
        <w:t xml:space="preserve">. o výměře 700 m2 a </w:t>
      </w:r>
      <w:proofErr w:type="spellStart"/>
      <w:r w:rsidR="5D6FC9A4" w:rsidRPr="191214E2">
        <w:rPr>
          <w:rStyle w:val="Tunznak"/>
          <w:rFonts w:eastAsia="Arial"/>
          <w:bCs/>
          <w:color w:val="000000" w:themeColor="text1"/>
        </w:rPr>
        <w:t>parc</w:t>
      </w:r>
      <w:proofErr w:type="spellEnd"/>
      <w:r w:rsidR="5D6FC9A4" w:rsidRPr="191214E2">
        <w:rPr>
          <w:rStyle w:val="Tunznak"/>
          <w:rFonts w:eastAsia="Arial"/>
          <w:bCs/>
          <w:color w:val="000000" w:themeColor="text1"/>
        </w:rPr>
        <w:t xml:space="preserve">. č. 1256/18 </w:t>
      </w:r>
      <w:proofErr w:type="spellStart"/>
      <w:r w:rsidR="5D6FC9A4" w:rsidRPr="191214E2">
        <w:rPr>
          <w:rStyle w:val="Tunznak"/>
          <w:rFonts w:eastAsia="Arial"/>
          <w:bCs/>
          <w:color w:val="000000" w:themeColor="text1"/>
        </w:rPr>
        <w:t>ost</w:t>
      </w:r>
      <w:proofErr w:type="spellEnd"/>
      <w:r w:rsidR="5D6FC9A4" w:rsidRPr="191214E2">
        <w:rPr>
          <w:rStyle w:val="Tunznak"/>
          <w:rFonts w:eastAsia="Arial"/>
          <w:bCs/>
          <w:color w:val="000000" w:themeColor="text1"/>
        </w:rPr>
        <w:t xml:space="preserve">. </w:t>
      </w:r>
      <w:proofErr w:type="spellStart"/>
      <w:r w:rsidR="5D6FC9A4" w:rsidRPr="191214E2">
        <w:rPr>
          <w:rStyle w:val="Tunznak"/>
          <w:rFonts w:eastAsia="Arial"/>
          <w:bCs/>
          <w:color w:val="000000" w:themeColor="text1"/>
        </w:rPr>
        <w:t>pl</w:t>
      </w:r>
      <w:proofErr w:type="spellEnd"/>
      <w:r w:rsidR="5D6FC9A4" w:rsidRPr="191214E2">
        <w:rPr>
          <w:rStyle w:val="Tunznak"/>
          <w:rFonts w:eastAsia="Arial"/>
          <w:bCs/>
          <w:color w:val="000000" w:themeColor="text1"/>
        </w:rPr>
        <w:t>. o výměře 249 m2, vše v </w:t>
      </w:r>
      <w:proofErr w:type="spellStart"/>
      <w:r w:rsidR="5D6FC9A4" w:rsidRPr="191214E2">
        <w:rPr>
          <w:rStyle w:val="Tunznak"/>
          <w:rFonts w:eastAsia="Arial"/>
          <w:bCs/>
          <w:color w:val="000000" w:themeColor="text1"/>
        </w:rPr>
        <w:t>k.ú</w:t>
      </w:r>
      <w:proofErr w:type="spellEnd"/>
      <w:r w:rsidR="5D6FC9A4" w:rsidRPr="191214E2">
        <w:rPr>
          <w:rStyle w:val="Tunznak"/>
          <w:rFonts w:eastAsia="Arial"/>
          <w:bCs/>
          <w:color w:val="000000" w:themeColor="text1"/>
        </w:rPr>
        <w:t>. Dolní Lipová, obec Lipová – lázně, vše z vlastnictví Olomouckého kraje, z hospodaření Správy silnic Olomouckého kraje, příspěvkové organizace do vlastnictví obce Lipová-lázně, IČO: 00302929. Nabyvatel uhradí veškeré náklady spojené s převodem vlastnického práva a správní poplatek k návrhu na vklad vlastnického práva do katastru nemovitostí.</w:t>
      </w:r>
    </w:p>
    <w:p w14:paraId="4F5EB262" w14:textId="0DB056C5" w:rsidR="76E91244" w:rsidRDefault="76E91244" w:rsidP="191214E2">
      <w:pPr>
        <w:pStyle w:val="Default"/>
        <w:spacing w:after="120"/>
        <w:jc w:val="both"/>
        <w:rPr>
          <w:rFonts w:eastAsia="Arial"/>
          <w:color w:val="000000" w:themeColor="text1"/>
        </w:rPr>
      </w:pPr>
      <w:r w:rsidRPr="191214E2">
        <w:rPr>
          <w:rFonts w:eastAsia="Times New Roman"/>
          <w:b/>
          <w:bCs/>
          <w:lang w:eastAsia="cs-CZ"/>
        </w:rPr>
        <w:t xml:space="preserve">Rada Olomouckého kraje </w:t>
      </w:r>
      <w:r w:rsidRPr="191214E2">
        <w:rPr>
          <w:rFonts w:eastAsia="Times New Roman"/>
          <w:lang w:eastAsia="cs-CZ"/>
        </w:rPr>
        <w:t>na základě návrhu K</w:t>
      </w:r>
      <w:r w:rsidR="00CD7F69">
        <w:rPr>
          <w:rFonts w:eastAsia="Times New Roman"/>
          <w:lang w:eastAsia="cs-CZ"/>
        </w:rPr>
        <w:t xml:space="preserve"> </w:t>
      </w:r>
      <w:r w:rsidR="00CD7F69" w:rsidRPr="191214E2">
        <w:rPr>
          <w:rFonts w:eastAsia="Arial"/>
          <w:color w:val="000000" w:themeColor="text1"/>
        </w:rPr>
        <w:t>–</w:t>
      </w:r>
      <w:r w:rsidR="00CD7F69">
        <w:rPr>
          <w:rFonts w:eastAsia="Arial"/>
          <w:color w:val="000000" w:themeColor="text1"/>
        </w:rPr>
        <w:t xml:space="preserve"> </w:t>
      </w:r>
      <w:r w:rsidRPr="191214E2">
        <w:rPr>
          <w:rFonts w:eastAsia="Times New Roman"/>
          <w:lang w:eastAsia="cs-CZ"/>
        </w:rPr>
        <w:t>MP a odboru majetkového, právního a správních činností</w:t>
      </w:r>
      <w:r w:rsidRPr="191214E2">
        <w:rPr>
          <w:rFonts w:eastAsia="Times New Roman"/>
          <w:b/>
          <w:bCs/>
          <w:lang w:eastAsia="cs-CZ"/>
        </w:rPr>
        <w:t xml:space="preserve"> doporučuje Zastupitelstvu Olomouckého kraje schválit </w:t>
      </w:r>
      <w:r w:rsidR="5D6FC9A4" w:rsidRPr="191214E2">
        <w:rPr>
          <w:rFonts w:eastAsia="Arial"/>
          <w:b/>
          <w:bCs/>
          <w:color w:val="000000" w:themeColor="text1"/>
        </w:rPr>
        <w:t xml:space="preserve">bezúplatné nabytí části pozemku </w:t>
      </w:r>
      <w:proofErr w:type="spellStart"/>
      <w:r w:rsidR="5D6FC9A4" w:rsidRPr="191214E2">
        <w:rPr>
          <w:rFonts w:eastAsia="Arial"/>
          <w:b/>
          <w:bCs/>
          <w:color w:val="000000" w:themeColor="text1"/>
        </w:rPr>
        <w:t>parc</w:t>
      </w:r>
      <w:proofErr w:type="spellEnd"/>
      <w:r w:rsidR="5D6FC9A4" w:rsidRPr="191214E2">
        <w:rPr>
          <w:rFonts w:eastAsia="Arial"/>
          <w:b/>
          <w:bCs/>
          <w:color w:val="000000" w:themeColor="text1"/>
        </w:rPr>
        <w:t xml:space="preserve">. č. 969/32 </w:t>
      </w:r>
      <w:proofErr w:type="spellStart"/>
      <w:r w:rsidR="5D6FC9A4" w:rsidRPr="191214E2">
        <w:rPr>
          <w:rFonts w:eastAsia="Arial"/>
          <w:b/>
          <w:bCs/>
          <w:color w:val="000000" w:themeColor="text1"/>
        </w:rPr>
        <w:t>ost</w:t>
      </w:r>
      <w:proofErr w:type="spellEnd"/>
      <w:r w:rsidR="5D6FC9A4" w:rsidRPr="191214E2">
        <w:rPr>
          <w:rFonts w:eastAsia="Arial"/>
          <w:b/>
          <w:bCs/>
          <w:color w:val="000000" w:themeColor="text1"/>
        </w:rPr>
        <w:t xml:space="preserve">. </w:t>
      </w:r>
      <w:proofErr w:type="spellStart"/>
      <w:r w:rsidR="5D6FC9A4" w:rsidRPr="191214E2">
        <w:rPr>
          <w:rFonts w:eastAsia="Arial"/>
          <w:b/>
          <w:bCs/>
          <w:color w:val="000000" w:themeColor="text1"/>
        </w:rPr>
        <w:t>pl</w:t>
      </w:r>
      <w:proofErr w:type="spellEnd"/>
      <w:r w:rsidR="5D6FC9A4" w:rsidRPr="191214E2">
        <w:rPr>
          <w:rFonts w:eastAsia="Arial"/>
          <w:b/>
          <w:bCs/>
          <w:color w:val="000000" w:themeColor="text1"/>
        </w:rPr>
        <w:t xml:space="preserve">. o výměře 347 m2, dle geometrického plánu č. 1306–182/2023 ze dne 27. 3. 2024 pozemek </w:t>
      </w:r>
      <w:proofErr w:type="spellStart"/>
      <w:r w:rsidR="5D6FC9A4" w:rsidRPr="191214E2">
        <w:rPr>
          <w:rFonts w:eastAsia="Arial"/>
          <w:b/>
          <w:bCs/>
          <w:color w:val="000000" w:themeColor="text1"/>
        </w:rPr>
        <w:t>parc</w:t>
      </w:r>
      <w:proofErr w:type="spellEnd"/>
      <w:r w:rsidR="5D6FC9A4" w:rsidRPr="191214E2">
        <w:rPr>
          <w:rFonts w:eastAsia="Arial"/>
          <w:b/>
          <w:bCs/>
          <w:color w:val="000000" w:themeColor="text1"/>
        </w:rPr>
        <w:t xml:space="preserve">. č. 969/73 </w:t>
      </w:r>
      <w:proofErr w:type="spellStart"/>
      <w:r w:rsidR="5D6FC9A4" w:rsidRPr="191214E2">
        <w:rPr>
          <w:rFonts w:eastAsia="Arial"/>
          <w:b/>
          <w:bCs/>
          <w:color w:val="000000" w:themeColor="text1"/>
        </w:rPr>
        <w:t>ost</w:t>
      </w:r>
      <w:proofErr w:type="spellEnd"/>
      <w:r w:rsidR="5D6FC9A4" w:rsidRPr="191214E2">
        <w:rPr>
          <w:rFonts w:eastAsia="Arial"/>
          <w:b/>
          <w:bCs/>
          <w:color w:val="000000" w:themeColor="text1"/>
        </w:rPr>
        <w:t xml:space="preserve">. </w:t>
      </w:r>
      <w:proofErr w:type="spellStart"/>
      <w:r w:rsidR="5D6FC9A4" w:rsidRPr="191214E2">
        <w:rPr>
          <w:rFonts w:eastAsia="Arial"/>
          <w:b/>
          <w:bCs/>
          <w:color w:val="000000" w:themeColor="text1"/>
        </w:rPr>
        <w:t>pl</w:t>
      </w:r>
      <w:proofErr w:type="spellEnd"/>
      <w:r w:rsidR="5D6FC9A4" w:rsidRPr="191214E2">
        <w:rPr>
          <w:rFonts w:eastAsia="Arial"/>
          <w:b/>
          <w:bCs/>
          <w:color w:val="000000" w:themeColor="text1"/>
        </w:rPr>
        <w:t xml:space="preserve">. o výměře 347 m2, pozemků </w:t>
      </w:r>
      <w:proofErr w:type="spellStart"/>
      <w:r w:rsidR="5D6FC9A4" w:rsidRPr="191214E2">
        <w:rPr>
          <w:rFonts w:eastAsia="Arial"/>
          <w:b/>
          <w:bCs/>
          <w:color w:val="000000" w:themeColor="text1"/>
        </w:rPr>
        <w:t>parc</w:t>
      </w:r>
      <w:proofErr w:type="spellEnd"/>
      <w:r w:rsidR="5D6FC9A4" w:rsidRPr="191214E2">
        <w:rPr>
          <w:rFonts w:eastAsia="Arial"/>
          <w:b/>
          <w:bCs/>
          <w:color w:val="000000" w:themeColor="text1"/>
        </w:rPr>
        <w:t xml:space="preserve">. č. 1530/15 </w:t>
      </w:r>
      <w:proofErr w:type="spellStart"/>
      <w:r w:rsidR="5D6FC9A4" w:rsidRPr="191214E2">
        <w:rPr>
          <w:rFonts w:eastAsia="Arial"/>
          <w:b/>
          <w:bCs/>
          <w:color w:val="000000" w:themeColor="text1"/>
        </w:rPr>
        <w:t>ost</w:t>
      </w:r>
      <w:proofErr w:type="spellEnd"/>
      <w:r w:rsidR="5D6FC9A4" w:rsidRPr="191214E2">
        <w:rPr>
          <w:rFonts w:eastAsia="Arial"/>
          <w:b/>
          <w:bCs/>
          <w:color w:val="000000" w:themeColor="text1"/>
        </w:rPr>
        <w:t xml:space="preserve">. </w:t>
      </w:r>
      <w:proofErr w:type="spellStart"/>
      <w:r w:rsidR="5D6FC9A4" w:rsidRPr="191214E2">
        <w:rPr>
          <w:rFonts w:eastAsia="Arial"/>
          <w:b/>
          <w:bCs/>
          <w:color w:val="000000" w:themeColor="text1"/>
        </w:rPr>
        <w:t>pl</w:t>
      </w:r>
      <w:proofErr w:type="spellEnd"/>
      <w:r w:rsidR="5D6FC9A4" w:rsidRPr="191214E2">
        <w:rPr>
          <w:rFonts w:eastAsia="Arial"/>
          <w:b/>
          <w:bCs/>
          <w:color w:val="000000" w:themeColor="text1"/>
        </w:rPr>
        <w:t xml:space="preserve">. o výměře 27 m2 a </w:t>
      </w:r>
      <w:proofErr w:type="spellStart"/>
      <w:r w:rsidR="5D6FC9A4" w:rsidRPr="191214E2">
        <w:rPr>
          <w:rFonts w:eastAsia="Arial"/>
          <w:b/>
          <w:bCs/>
          <w:color w:val="000000" w:themeColor="text1"/>
        </w:rPr>
        <w:t>parc</w:t>
      </w:r>
      <w:proofErr w:type="spellEnd"/>
      <w:r w:rsidR="5D6FC9A4" w:rsidRPr="191214E2">
        <w:rPr>
          <w:rFonts w:eastAsia="Arial"/>
          <w:b/>
          <w:bCs/>
          <w:color w:val="000000" w:themeColor="text1"/>
        </w:rPr>
        <w:t xml:space="preserve">. č. 1530/16 </w:t>
      </w:r>
      <w:proofErr w:type="spellStart"/>
      <w:r w:rsidR="5D6FC9A4" w:rsidRPr="191214E2">
        <w:rPr>
          <w:rFonts w:eastAsia="Arial"/>
          <w:b/>
          <w:bCs/>
          <w:color w:val="000000" w:themeColor="text1"/>
        </w:rPr>
        <w:t>ost</w:t>
      </w:r>
      <w:proofErr w:type="spellEnd"/>
      <w:r w:rsidR="5D6FC9A4" w:rsidRPr="191214E2">
        <w:rPr>
          <w:rFonts w:eastAsia="Arial"/>
          <w:b/>
          <w:bCs/>
          <w:color w:val="000000" w:themeColor="text1"/>
        </w:rPr>
        <w:t xml:space="preserve">. </w:t>
      </w:r>
      <w:proofErr w:type="spellStart"/>
      <w:r w:rsidR="5D6FC9A4" w:rsidRPr="191214E2">
        <w:rPr>
          <w:rFonts w:eastAsia="Arial"/>
          <w:b/>
          <w:bCs/>
          <w:color w:val="000000" w:themeColor="text1"/>
        </w:rPr>
        <w:t>pl</w:t>
      </w:r>
      <w:proofErr w:type="spellEnd"/>
      <w:r w:rsidR="5D6FC9A4" w:rsidRPr="191214E2">
        <w:rPr>
          <w:rFonts w:eastAsia="Arial"/>
          <w:b/>
          <w:bCs/>
          <w:color w:val="000000" w:themeColor="text1"/>
        </w:rPr>
        <w:t>. o výměře 19 m2, vše v </w:t>
      </w:r>
      <w:proofErr w:type="spellStart"/>
      <w:r w:rsidR="5D6FC9A4" w:rsidRPr="191214E2">
        <w:rPr>
          <w:rFonts w:eastAsia="Arial"/>
          <w:b/>
          <w:bCs/>
          <w:color w:val="000000" w:themeColor="text1"/>
        </w:rPr>
        <w:t>k.ú</w:t>
      </w:r>
      <w:proofErr w:type="spellEnd"/>
      <w:r w:rsidR="5D6FC9A4" w:rsidRPr="191214E2">
        <w:rPr>
          <w:rFonts w:eastAsia="Arial"/>
          <w:b/>
          <w:bCs/>
          <w:color w:val="000000" w:themeColor="text1"/>
        </w:rPr>
        <w:t xml:space="preserve">. Dolní Lipová, obec Lipová-lázně, a dále pozemků </w:t>
      </w:r>
      <w:proofErr w:type="spellStart"/>
      <w:r w:rsidR="5D6FC9A4" w:rsidRPr="191214E2">
        <w:rPr>
          <w:rFonts w:eastAsia="Arial"/>
          <w:b/>
          <w:bCs/>
          <w:color w:val="000000" w:themeColor="text1"/>
        </w:rPr>
        <w:t>parc</w:t>
      </w:r>
      <w:proofErr w:type="spellEnd"/>
      <w:r w:rsidR="5D6FC9A4" w:rsidRPr="191214E2">
        <w:rPr>
          <w:rFonts w:eastAsia="Arial"/>
          <w:b/>
          <w:bCs/>
          <w:color w:val="000000" w:themeColor="text1"/>
        </w:rPr>
        <w:t xml:space="preserve">. č. 1728 </w:t>
      </w:r>
      <w:proofErr w:type="spellStart"/>
      <w:r w:rsidR="5D6FC9A4" w:rsidRPr="191214E2">
        <w:rPr>
          <w:rFonts w:eastAsia="Arial"/>
          <w:b/>
          <w:bCs/>
          <w:color w:val="000000" w:themeColor="text1"/>
        </w:rPr>
        <w:t>ost</w:t>
      </w:r>
      <w:proofErr w:type="spellEnd"/>
      <w:r w:rsidR="5D6FC9A4" w:rsidRPr="191214E2">
        <w:rPr>
          <w:rFonts w:eastAsia="Arial"/>
          <w:b/>
          <w:bCs/>
          <w:color w:val="000000" w:themeColor="text1"/>
        </w:rPr>
        <w:t xml:space="preserve">. </w:t>
      </w:r>
      <w:proofErr w:type="spellStart"/>
      <w:r w:rsidR="5D6FC9A4" w:rsidRPr="191214E2">
        <w:rPr>
          <w:rFonts w:eastAsia="Arial"/>
          <w:b/>
          <w:bCs/>
          <w:color w:val="000000" w:themeColor="text1"/>
        </w:rPr>
        <w:t>pl</w:t>
      </w:r>
      <w:proofErr w:type="spellEnd"/>
      <w:r w:rsidR="5D6FC9A4" w:rsidRPr="191214E2">
        <w:rPr>
          <w:rFonts w:eastAsia="Arial"/>
          <w:b/>
          <w:bCs/>
          <w:color w:val="000000" w:themeColor="text1"/>
        </w:rPr>
        <w:t xml:space="preserve">. o výměře 128 m2, </w:t>
      </w:r>
      <w:proofErr w:type="spellStart"/>
      <w:r w:rsidR="5D6FC9A4" w:rsidRPr="191214E2">
        <w:rPr>
          <w:rFonts w:eastAsia="Arial"/>
          <w:b/>
          <w:bCs/>
          <w:color w:val="000000" w:themeColor="text1"/>
        </w:rPr>
        <w:t>parc</w:t>
      </w:r>
      <w:proofErr w:type="spellEnd"/>
      <w:r w:rsidR="5D6FC9A4" w:rsidRPr="191214E2">
        <w:rPr>
          <w:rFonts w:eastAsia="Arial"/>
          <w:b/>
          <w:bCs/>
          <w:color w:val="000000" w:themeColor="text1"/>
        </w:rPr>
        <w:t xml:space="preserve">. č. 1884 </w:t>
      </w:r>
      <w:proofErr w:type="spellStart"/>
      <w:r w:rsidR="5D6FC9A4" w:rsidRPr="191214E2">
        <w:rPr>
          <w:rFonts w:eastAsia="Arial"/>
          <w:b/>
          <w:bCs/>
          <w:color w:val="000000" w:themeColor="text1"/>
        </w:rPr>
        <w:t>ost</w:t>
      </w:r>
      <w:proofErr w:type="spellEnd"/>
      <w:r w:rsidR="5D6FC9A4" w:rsidRPr="191214E2">
        <w:rPr>
          <w:rFonts w:eastAsia="Arial"/>
          <w:b/>
          <w:bCs/>
          <w:color w:val="000000" w:themeColor="text1"/>
        </w:rPr>
        <w:t xml:space="preserve">. </w:t>
      </w:r>
      <w:proofErr w:type="spellStart"/>
      <w:r w:rsidR="5D6FC9A4" w:rsidRPr="191214E2">
        <w:rPr>
          <w:rFonts w:eastAsia="Arial"/>
          <w:b/>
          <w:bCs/>
          <w:color w:val="000000" w:themeColor="text1"/>
        </w:rPr>
        <w:t>pl</w:t>
      </w:r>
      <w:proofErr w:type="spellEnd"/>
      <w:r w:rsidR="5D6FC9A4" w:rsidRPr="191214E2">
        <w:rPr>
          <w:rFonts w:eastAsia="Arial"/>
          <w:b/>
          <w:bCs/>
          <w:color w:val="000000" w:themeColor="text1"/>
        </w:rPr>
        <w:t xml:space="preserve">. o výměře 92 m2, </w:t>
      </w:r>
      <w:proofErr w:type="spellStart"/>
      <w:r w:rsidR="5D6FC9A4" w:rsidRPr="191214E2">
        <w:rPr>
          <w:rFonts w:eastAsia="Arial"/>
          <w:b/>
          <w:bCs/>
          <w:color w:val="000000" w:themeColor="text1"/>
        </w:rPr>
        <w:t>parc</w:t>
      </w:r>
      <w:proofErr w:type="spellEnd"/>
      <w:r w:rsidR="5D6FC9A4" w:rsidRPr="191214E2">
        <w:rPr>
          <w:rFonts w:eastAsia="Arial"/>
          <w:b/>
          <w:bCs/>
          <w:color w:val="000000" w:themeColor="text1"/>
        </w:rPr>
        <w:t xml:space="preserve">. č. 2073 </w:t>
      </w:r>
      <w:proofErr w:type="spellStart"/>
      <w:r w:rsidR="5D6FC9A4" w:rsidRPr="191214E2">
        <w:rPr>
          <w:rFonts w:eastAsia="Arial"/>
          <w:b/>
          <w:bCs/>
          <w:color w:val="000000" w:themeColor="text1"/>
        </w:rPr>
        <w:t>ost</w:t>
      </w:r>
      <w:proofErr w:type="spellEnd"/>
      <w:r w:rsidR="5D6FC9A4" w:rsidRPr="191214E2">
        <w:rPr>
          <w:rFonts w:eastAsia="Arial"/>
          <w:b/>
          <w:bCs/>
          <w:color w:val="000000" w:themeColor="text1"/>
        </w:rPr>
        <w:t xml:space="preserve">. </w:t>
      </w:r>
      <w:proofErr w:type="spellStart"/>
      <w:r w:rsidR="5D6FC9A4" w:rsidRPr="191214E2">
        <w:rPr>
          <w:rFonts w:eastAsia="Arial"/>
          <w:b/>
          <w:bCs/>
          <w:color w:val="000000" w:themeColor="text1"/>
        </w:rPr>
        <w:t>pl</w:t>
      </w:r>
      <w:proofErr w:type="spellEnd"/>
      <w:r w:rsidR="5D6FC9A4" w:rsidRPr="191214E2">
        <w:rPr>
          <w:rFonts w:eastAsia="Arial"/>
          <w:b/>
          <w:bCs/>
          <w:color w:val="000000" w:themeColor="text1"/>
        </w:rPr>
        <w:t xml:space="preserve">. o výměře 106 m2 a </w:t>
      </w:r>
      <w:proofErr w:type="spellStart"/>
      <w:r w:rsidR="5D6FC9A4" w:rsidRPr="191214E2">
        <w:rPr>
          <w:rFonts w:eastAsia="Arial"/>
          <w:b/>
          <w:bCs/>
          <w:color w:val="000000" w:themeColor="text1"/>
        </w:rPr>
        <w:t>parc</w:t>
      </w:r>
      <w:proofErr w:type="spellEnd"/>
      <w:r w:rsidR="5D6FC9A4" w:rsidRPr="191214E2">
        <w:rPr>
          <w:rFonts w:eastAsia="Arial"/>
          <w:b/>
          <w:bCs/>
          <w:color w:val="000000" w:themeColor="text1"/>
        </w:rPr>
        <w:t xml:space="preserve">. č. 2091 </w:t>
      </w:r>
      <w:proofErr w:type="spellStart"/>
      <w:r w:rsidR="5D6FC9A4" w:rsidRPr="191214E2">
        <w:rPr>
          <w:rFonts w:eastAsia="Arial"/>
          <w:b/>
          <w:bCs/>
          <w:color w:val="000000" w:themeColor="text1"/>
        </w:rPr>
        <w:t>ost</w:t>
      </w:r>
      <w:proofErr w:type="spellEnd"/>
      <w:r w:rsidR="5D6FC9A4" w:rsidRPr="191214E2">
        <w:rPr>
          <w:rFonts w:eastAsia="Arial"/>
          <w:b/>
          <w:bCs/>
          <w:color w:val="000000" w:themeColor="text1"/>
        </w:rPr>
        <w:t xml:space="preserve">. </w:t>
      </w:r>
      <w:proofErr w:type="spellStart"/>
      <w:r w:rsidR="5D6FC9A4" w:rsidRPr="191214E2">
        <w:rPr>
          <w:rFonts w:eastAsia="Arial"/>
          <w:b/>
          <w:bCs/>
          <w:color w:val="000000" w:themeColor="text1"/>
        </w:rPr>
        <w:t>pl</w:t>
      </w:r>
      <w:proofErr w:type="spellEnd"/>
      <w:r w:rsidR="5D6FC9A4" w:rsidRPr="191214E2">
        <w:rPr>
          <w:rFonts w:eastAsia="Arial"/>
          <w:b/>
          <w:bCs/>
          <w:color w:val="000000" w:themeColor="text1"/>
        </w:rPr>
        <w:t xml:space="preserve">. o výměře 57 m2, vše v </w:t>
      </w:r>
      <w:proofErr w:type="spellStart"/>
      <w:r w:rsidR="5D6FC9A4" w:rsidRPr="191214E2">
        <w:rPr>
          <w:rFonts w:eastAsia="Arial"/>
          <w:b/>
          <w:bCs/>
          <w:color w:val="000000" w:themeColor="text1"/>
        </w:rPr>
        <w:t>k.ú</w:t>
      </w:r>
      <w:proofErr w:type="spellEnd"/>
      <w:r w:rsidR="5D6FC9A4" w:rsidRPr="191214E2">
        <w:rPr>
          <w:rFonts w:eastAsia="Arial"/>
          <w:b/>
          <w:bCs/>
          <w:color w:val="000000" w:themeColor="text1"/>
        </w:rPr>
        <w:t>. Horní Lipová, obec Lipová-lázně, vše z vlastnictví obce Lipová-lázně, IČO: 00302929, do vlastnictví Olomouckého kraje, do hospodaření Správy silnic Olomouckého kraje, příspěvkové organizace. Nabyvatel uhradí veškeré náklady spojené s převodem vlastnického práva a správní poplatek k návrhu na vklad vlastnického práva do katastru nemovitostí.</w:t>
      </w:r>
    </w:p>
    <w:p w14:paraId="48C32392" w14:textId="7C039609" w:rsidR="191214E2" w:rsidRDefault="191214E2" w:rsidP="191214E2">
      <w:pPr>
        <w:spacing w:after="120" w:line="240" w:lineRule="auto"/>
        <w:jc w:val="both"/>
        <w:rPr>
          <w:rFonts w:eastAsia="Arial" w:cs="Arial"/>
          <w:color w:val="000000" w:themeColor="text1"/>
          <w:szCs w:val="24"/>
        </w:rPr>
      </w:pPr>
    </w:p>
    <w:p w14:paraId="309FCC4F" w14:textId="7D6DC20B" w:rsidR="00086C91" w:rsidRDefault="00086C91" w:rsidP="191214E2">
      <w:pPr>
        <w:spacing w:after="120" w:line="240" w:lineRule="auto"/>
        <w:jc w:val="both"/>
        <w:rPr>
          <w:rFonts w:eastAsia="Arial" w:cs="Arial"/>
          <w:color w:val="000000" w:themeColor="text1"/>
          <w:szCs w:val="24"/>
        </w:rPr>
      </w:pPr>
    </w:p>
    <w:p w14:paraId="76BA2DE8" w14:textId="5F801EAE" w:rsidR="00086C91" w:rsidRDefault="00086C91" w:rsidP="191214E2">
      <w:pPr>
        <w:spacing w:after="120" w:line="240" w:lineRule="auto"/>
        <w:jc w:val="both"/>
        <w:rPr>
          <w:rFonts w:eastAsia="Arial" w:cs="Arial"/>
          <w:color w:val="000000" w:themeColor="text1"/>
          <w:szCs w:val="24"/>
        </w:rPr>
      </w:pPr>
    </w:p>
    <w:p w14:paraId="5125EDB9" w14:textId="77777777" w:rsidR="00086C91" w:rsidRDefault="00086C91" w:rsidP="191214E2">
      <w:pPr>
        <w:spacing w:after="120" w:line="240" w:lineRule="auto"/>
        <w:jc w:val="both"/>
        <w:rPr>
          <w:rFonts w:eastAsia="Arial" w:cs="Arial"/>
          <w:color w:val="000000" w:themeColor="text1"/>
          <w:szCs w:val="24"/>
        </w:rPr>
      </w:pPr>
    </w:p>
    <w:p w14:paraId="17EC4F62" w14:textId="17FB191A" w:rsidR="5D6FC9A4" w:rsidRDefault="5D6FC9A4" w:rsidP="191214E2">
      <w:pPr>
        <w:pStyle w:val="slo1text"/>
        <w:numPr>
          <w:ilvl w:val="0"/>
          <w:numId w:val="0"/>
        </w:numPr>
        <w:tabs>
          <w:tab w:val="left" w:pos="708"/>
        </w:tabs>
        <w:rPr>
          <w:rFonts w:eastAsia="Arial" w:cs="Arial"/>
          <w:color w:val="000000" w:themeColor="text1"/>
          <w:szCs w:val="24"/>
        </w:rPr>
      </w:pPr>
      <w:r w:rsidRPr="191214E2">
        <w:rPr>
          <w:rFonts w:eastAsia="Arial" w:cs="Arial"/>
          <w:b/>
          <w:bCs/>
          <w:color w:val="000000" w:themeColor="text1"/>
          <w:szCs w:val="24"/>
        </w:rPr>
        <w:lastRenderedPageBreak/>
        <w:t xml:space="preserve">k návrhu usnesení body </w:t>
      </w:r>
      <w:r w:rsidR="05383233" w:rsidRPr="191214E2">
        <w:rPr>
          <w:rFonts w:eastAsia="Arial" w:cs="Arial"/>
          <w:b/>
          <w:bCs/>
          <w:color w:val="000000" w:themeColor="text1"/>
          <w:szCs w:val="24"/>
        </w:rPr>
        <w:t>1</w:t>
      </w:r>
      <w:r w:rsidRPr="191214E2">
        <w:rPr>
          <w:rFonts w:eastAsia="Arial" w:cs="Arial"/>
          <w:b/>
          <w:bCs/>
          <w:color w:val="000000" w:themeColor="text1"/>
          <w:szCs w:val="24"/>
        </w:rPr>
        <w:t xml:space="preserve">. 3., </w:t>
      </w:r>
      <w:r w:rsidR="40B69343" w:rsidRPr="191214E2">
        <w:rPr>
          <w:rFonts w:eastAsia="Arial" w:cs="Arial"/>
          <w:b/>
          <w:bCs/>
          <w:color w:val="000000" w:themeColor="text1"/>
          <w:szCs w:val="24"/>
        </w:rPr>
        <w:t>1</w:t>
      </w:r>
      <w:r w:rsidRPr="191214E2">
        <w:rPr>
          <w:rFonts w:eastAsia="Arial" w:cs="Arial"/>
          <w:b/>
          <w:bCs/>
          <w:color w:val="000000" w:themeColor="text1"/>
          <w:szCs w:val="24"/>
        </w:rPr>
        <w:t>. 4.</w:t>
      </w:r>
    </w:p>
    <w:p w14:paraId="0BE6909F" w14:textId="142CB304" w:rsidR="5D6FC9A4" w:rsidRDefault="5D6FC9A4" w:rsidP="191214E2">
      <w:pPr>
        <w:pStyle w:val="slo1text"/>
        <w:numPr>
          <w:ilvl w:val="0"/>
          <w:numId w:val="0"/>
        </w:numPr>
        <w:pBdr>
          <w:top w:val="single" w:sz="4" w:space="1" w:color="auto"/>
          <w:left w:val="single" w:sz="4" w:space="4" w:color="auto"/>
          <w:bottom w:val="single" w:sz="4" w:space="1" w:color="auto"/>
          <w:right w:val="single" w:sz="4" w:space="4" w:color="auto"/>
        </w:pBdr>
        <w:tabs>
          <w:tab w:val="left" w:pos="708"/>
        </w:tabs>
        <w:rPr>
          <w:rFonts w:eastAsia="Arial" w:cs="Arial"/>
          <w:color w:val="000000" w:themeColor="text1"/>
          <w:szCs w:val="24"/>
        </w:rPr>
      </w:pPr>
      <w:r w:rsidRPr="191214E2">
        <w:rPr>
          <w:rFonts w:eastAsia="Arial" w:cs="Arial"/>
          <w:b/>
          <w:bCs/>
          <w:color w:val="000000" w:themeColor="text1"/>
          <w:szCs w:val="24"/>
        </w:rPr>
        <w:t>Vzájemné bezúplatné převody pozemků v </w:t>
      </w:r>
      <w:proofErr w:type="spellStart"/>
      <w:r w:rsidRPr="191214E2">
        <w:rPr>
          <w:rFonts w:eastAsia="Arial" w:cs="Arial"/>
          <w:b/>
          <w:bCs/>
          <w:color w:val="000000" w:themeColor="text1"/>
          <w:szCs w:val="24"/>
        </w:rPr>
        <w:t>k.ú</w:t>
      </w:r>
      <w:proofErr w:type="spellEnd"/>
      <w:r w:rsidRPr="191214E2">
        <w:rPr>
          <w:rFonts w:eastAsia="Arial" w:cs="Arial"/>
          <w:b/>
          <w:bCs/>
          <w:color w:val="000000" w:themeColor="text1"/>
          <w:szCs w:val="24"/>
        </w:rPr>
        <w:t>. a obci Kojetín mezi Olomouckým krajem a městem Kojetín.</w:t>
      </w:r>
    </w:p>
    <w:p w14:paraId="6E5AAED9" w14:textId="4A716DB0" w:rsidR="5D6FC9A4" w:rsidRDefault="5D6FC9A4" w:rsidP="191214E2">
      <w:pPr>
        <w:pStyle w:val="slo1text"/>
        <w:numPr>
          <w:ilvl w:val="0"/>
          <w:numId w:val="0"/>
        </w:numPr>
        <w:tabs>
          <w:tab w:val="left" w:pos="708"/>
        </w:tabs>
        <w:rPr>
          <w:rFonts w:eastAsia="Arial" w:cs="Arial"/>
          <w:color w:val="000000" w:themeColor="text1"/>
          <w:szCs w:val="24"/>
        </w:rPr>
      </w:pPr>
      <w:r w:rsidRPr="191214E2">
        <w:rPr>
          <w:rFonts w:eastAsia="Arial" w:cs="Arial"/>
          <w:color w:val="000000" w:themeColor="text1"/>
          <w:szCs w:val="24"/>
        </w:rPr>
        <w:t xml:space="preserve">Předmětné pozemky se nacházejí v </w:t>
      </w:r>
      <w:proofErr w:type="spellStart"/>
      <w:r w:rsidRPr="191214E2">
        <w:rPr>
          <w:rFonts w:eastAsia="Arial" w:cs="Arial"/>
          <w:color w:val="000000" w:themeColor="text1"/>
          <w:szCs w:val="24"/>
        </w:rPr>
        <w:t>k.ú</w:t>
      </w:r>
      <w:proofErr w:type="spellEnd"/>
      <w:r w:rsidRPr="191214E2">
        <w:rPr>
          <w:rFonts w:eastAsia="Arial" w:cs="Arial"/>
          <w:color w:val="000000" w:themeColor="text1"/>
          <w:szCs w:val="24"/>
        </w:rPr>
        <w:t>. a obci Kojetín. Podnět k majetkoprávnímu vypořádání podala Správa silnic Olomouckého kraje, příspěvková organizace.</w:t>
      </w:r>
    </w:p>
    <w:p w14:paraId="391C06E9" w14:textId="77777777" w:rsidR="00C14C16" w:rsidRDefault="00C14C16" w:rsidP="191214E2">
      <w:pPr>
        <w:pStyle w:val="slo1text"/>
        <w:numPr>
          <w:ilvl w:val="0"/>
          <w:numId w:val="0"/>
        </w:numPr>
        <w:tabs>
          <w:tab w:val="left" w:pos="708"/>
        </w:tabs>
        <w:rPr>
          <w:rFonts w:eastAsia="Arial" w:cs="Arial"/>
          <w:color w:val="000000" w:themeColor="text1"/>
          <w:szCs w:val="24"/>
        </w:rPr>
      </w:pPr>
    </w:p>
    <w:p w14:paraId="219FAF7E" w14:textId="2CEA71C9" w:rsidR="5D6FC9A4" w:rsidRDefault="5D6FC9A4" w:rsidP="191214E2">
      <w:pPr>
        <w:pStyle w:val="slo1text"/>
        <w:numPr>
          <w:ilvl w:val="0"/>
          <w:numId w:val="0"/>
        </w:numPr>
        <w:tabs>
          <w:tab w:val="left" w:pos="708"/>
        </w:tabs>
        <w:rPr>
          <w:rFonts w:eastAsia="Arial" w:cs="Arial"/>
          <w:color w:val="000000" w:themeColor="text1"/>
          <w:szCs w:val="24"/>
        </w:rPr>
      </w:pPr>
      <w:r w:rsidRPr="191214E2">
        <w:rPr>
          <w:rFonts w:eastAsia="Arial" w:cs="Arial"/>
          <w:color w:val="000000" w:themeColor="text1"/>
          <w:szCs w:val="24"/>
        </w:rPr>
        <w:t xml:space="preserve">Nemovitosti o celkové výměře 205 m2, které budou převedeny do vlastnictví města Kojetín, jsou zastavěny chodníkem a místní komunikací. </w:t>
      </w:r>
    </w:p>
    <w:p w14:paraId="0438BF6F" w14:textId="2602719F" w:rsidR="5D6FC9A4" w:rsidRDefault="5D6FC9A4" w:rsidP="191214E2">
      <w:pPr>
        <w:pStyle w:val="slo1text"/>
        <w:numPr>
          <w:ilvl w:val="0"/>
          <w:numId w:val="0"/>
        </w:numPr>
        <w:tabs>
          <w:tab w:val="left" w:pos="708"/>
        </w:tabs>
        <w:rPr>
          <w:rFonts w:eastAsia="Arial" w:cs="Arial"/>
          <w:color w:val="000000" w:themeColor="text1"/>
          <w:szCs w:val="24"/>
        </w:rPr>
      </w:pPr>
      <w:r w:rsidRPr="191214E2">
        <w:rPr>
          <w:rFonts w:eastAsia="Arial" w:cs="Arial"/>
          <w:color w:val="000000" w:themeColor="text1"/>
          <w:szCs w:val="24"/>
        </w:rPr>
        <w:t>Nemovitosti o celkové výměře 5 101 m2, které budou převedeny do vlastnictví Olomouckého kraje, do hospodaření Správy silnic Olomouckého kraje, příspěvkové organizace, jsou zastavěny krajskou silnicí II/367.</w:t>
      </w:r>
    </w:p>
    <w:p w14:paraId="0DEF9FCF" w14:textId="2FD167EE" w:rsidR="5D6FC9A4" w:rsidRDefault="5D6FC9A4" w:rsidP="191214E2">
      <w:pPr>
        <w:pStyle w:val="slo1text"/>
        <w:numPr>
          <w:ilvl w:val="0"/>
          <w:numId w:val="0"/>
        </w:numPr>
        <w:tabs>
          <w:tab w:val="left" w:pos="708"/>
        </w:tabs>
        <w:rPr>
          <w:rFonts w:eastAsia="Arial" w:cs="Arial"/>
          <w:color w:val="000000" w:themeColor="text1"/>
          <w:szCs w:val="24"/>
        </w:rPr>
      </w:pPr>
      <w:r w:rsidRPr="191214E2">
        <w:rPr>
          <w:rFonts w:eastAsia="Arial" w:cs="Arial"/>
          <w:b/>
          <w:bCs/>
          <w:color w:val="000000" w:themeColor="text1"/>
          <w:szCs w:val="24"/>
        </w:rPr>
        <w:t>Vyjádření odboru dopravy a silničního hospodářství ze dne 3. 10. 2024:</w:t>
      </w:r>
    </w:p>
    <w:p w14:paraId="50423766" w14:textId="521B1820" w:rsidR="5D6FC9A4" w:rsidRDefault="5D6FC9A4" w:rsidP="191214E2">
      <w:pPr>
        <w:pStyle w:val="slo1text"/>
        <w:numPr>
          <w:ilvl w:val="0"/>
          <w:numId w:val="0"/>
        </w:numPr>
        <w:tabs>
          <w:tab w:val="left" w:pos="708"/>
        </w:tabs>
        <w:rPr>
          <w:rFonts w:eastAsia="Arial" w:cs="Arial"/>
          <w:color w:val="000000" w:themeColor="text1"/>
          <w:szCs w:val="24"/>
        </w:rPr>
      </w:pPr>
      <w:r w:rsidRPr="191214E2">
        <w:rPr>
          <w:rFonts w:eastAsia="Arial" w:cs="Arial"/>
          <w:color w:val="000000" w:themeColor="text1"/>
          <w:szCs w:val="24"/>
        </w:rPr>
        <w:t>Odbor dopravy a silničního hospodářství na základě podnětu Správy silnic Olomouckého kraje, příspěvkové organizace souhlasí s uzavřením darovací smlouvy, jejímž předmětem bude převod částí pozemků (dle GP) v </w:t>
      </w:r>
      <w:proofErr w:type="spellStart"/>
      <w:r w:rsidRPr="191214E2">
        <w:rPr>
          <w:rFonts w:eastAsia="Arial" w:cs="Arial"/>
          <w:color w:val="000000" w:themeColor="text1"/>
          <w:szCs w:val="24"/>
        </w:rPr>
        <w:t>k.ú</w:t>
      </w:r>
      <w:proofErr w:type="spellEnd"/>
      <w:r w:rsidRPr="191214E2">
        <w:rPr>
          <w:rFonts w:eastAsia="Arial" w:cs="Arial"/>
          <w:color w:val="000000" w:themeColor="text1"/>
          <w:szCs w:val="24"/>
        </w:rPr>
        <w:t>. a obci Kojetín z vlastnictví Olomouckého kraje, z hospodaření SSOK do vlastnictví města Kojetín. Na pozemcích se nachází chodníky, pro činnost SSOK jsou nepotřebné.</w:t>
      </w:r>
    </w:p>
    <w:p w14:paraId="367BD4C4" w14:textId="55962303" w:rsidR="5D6FC9A4" w:rsidRDefault="5D6FC9A4" w:rsidP="191214E2">
      <w:pPr>
        <w:pStyle w:val="slo1text"/>
        <w:numPr>
          <w:ilvl w:val="0"/>
          <w:numId w:val="0"/>
        </w:numPr>
        <w:tabs>
          <w:tab w:val="left" w:pos="708"/>
        </w:tabs>
        <w:rPr>
          <w:rFonts w:eastAsia="Arial" w:cs="Arial"/>
          <w:color w:val="000000" w:themeColor="text1"/>
          <w:szCs w:val="24"/>
        </w:rPr>
      </w:pPr>
      <w:r w:rsidRPr="191214E2">
        <w:rPr>
          <w:rFonts w:eastAsia="Arial" w:cs="Arial"/>
          <w:color w:val="000000" w:themeColor="text1"/>
          <w:szCs w:val="24"/>
        </w:rPr>
        <w:t xml:space="preserve">V územní působnosti města Kojetín se nachází dále pozemky </w:t>
      </w:r>
      <w:proofErr w:type="spellStart"/>
      <w:r w:rsidRPr="191214E2">
        <w:rPr>
          <w:rFonts w:eastAsia="Arial" w:cs="Arial"/>
          <w:color w:val="000000" w:themeColor="text1"/>
          <w:szCs w:val="24"/>
        </w:rPr>
        <w:t>parc</w:t>
      </w:r>
      <w:proofErr w:type="spellEnd"/>
      <w:r w:rsidRPr="191214E2">
        <w:rPr>
          <w:rFonts w:eastAsia="Arial" w:cs="Arial"/>
          <w:color w:val="000000" w:themeColor="text1"/>
          <w:szCs w:val="24"/>
        </w:rPr>
        <w:t xml:space="preserve">. č. 5670/4 </w:t>
      </w:r>
      <w:proofErr w:type="spellStart"/>
      <w:r w:rsidRPr="191214E2">
        <w:rPr>
          <w:rFonts w:eastAsia="Arial" w:cs="Arial"/>
          <w:color w:val="000000" w:themeColor="text1"/>
          <w:szCs w:val="24"/>
        </w:rPr>
        <w:t>ost</w:t>
      </w:r>
      <w:proofErr w:type="spellEnd"/>
      <w:r w:rsidRPr="191214E2">
        <w:rPr>
          <w:rFonts w:eastAsia="Arial" w:cs="Arial"/>
          <w:color w:val="000000" w:themeColor="text1"/>
          <w:szCs w:val="24"/>
        </w:rPr>
        <w:t xml:space="preserve">. </w:t>
      </w:r>
      <w:proofErr w:type="spellStart"/>
      <w:r w:rsidRPr="191214E2">
        <w:rPr>
          <w:rFonts w:eastAsia="Arial" w:cs="Arial"/>
          <w:color w:val="000000" w:themeColor="text1"/>
          <w:szCs w:val="24"/>
        </w:rPr>
        <w:t>pl</w:t>
      </w:r>
      <w:proofErr w:type="spellEnd"/>
      <w:r w:rsidRPr="191214E2">
        <w:rPr>
          <w:rFonts w:eastAsia="Arial" w:cs="Arial"/>
          <w:color w:val="000000" w:themeColor="text1"/>
          <w:szCs w:val="24"/>
        </w:rPr>
        <w:t xml:space="preserve">. o výměře 4 846 m2, </w:t>
      </w:r>
      <w:proofErr w:type="spellStart"/>
      <w:r w:rsidRPr="191214E2">
        <w:rPr>
          <w:rFonts w:eastAsia="Arial" w:cs="Arial"/>
          <w:color w:val="000000" w:themeColor="text1"/>
          <w:szCs w:val="24"/>
        </w:rPr>
        <w:t>parc</w:t>
      </w:r>
      <w:proofErr w:type="spellEnd"/>
      <w:r w:rsidRPr="191214E2">
        <w:rPr>
          <w:rFonts w:eastAsia="Arial" w:cs="Arial"/>
          <w:color w:val="000000" w:themeColor="text1"/>
          <w:szCs w:val="24"/>
        </w:rPr>
        <w:t xml:space="preserve">. č.  5670/6 </w:t>
      </w:r>
      <w:proofErr w:type="spellStart"/>
      <w:r w:rsidRPr="191214E2">
        <w:rPr>
          <w:rFonts w:eastAsia="Arial" w:cs="Arial"/>
          <w:color w:val="000000" w:themeColor="text1"/>
          <w:szCs w:val="24"/>
        </w:rPr>
        <w:t>ost</w:t>
      </w:r>
      <w:proofErr w:type="spellEnd"/>
      <w:r w:rsidRPr="191214E2">
        <w:rPr>
          <w:rFonts w:eastAsia="Arial" w:cs="Arial"/>
          <w:color w:val="000000" w:themeColor="text1"/>
          <w:szCs w:val="24"/>
        </w:rPr>
        <w:t xml:space="preserve">. </w:t>
      </w:r>
      <w:proofErr w:type="spellStart"/>
      <w:r w:rsidRPr="191214E2">
        <w:rPr>
          <w:rFonts w:eastAsia="Arial" w:cs="Arial"/>
          <w:color w:val="000000" w:themeColor="text1"/>
          <w:szCs w:val="24"/>
        </w:rPr>
        <w:t>pl</w:t>
      </w:r>
      <w:proofErr w:type="spellEnd"/>
      <w:r w:rsidRPr="191214E2">
        <w:rPr>
          <w:rFonts w:eastAsia="Arial" w:cs="Arial"/>
          <w:color w:val="000000" w:themeColor="text1"/>
          <w:szCs w:val="24"/>
        </w:rPr>
        <w:t xml:space="preserve">. o výměře 153 m2 a </w:t>
      </w:r>
      <w:proofErr w:type="spellStart"/>
      <w:r w:rsidRPr="191214E2">
        <w:rPr>
          <w:rFonts w:eastAsia="Arial" w:cs="Arial"/>
          <w:color w:val="000000" w:themeColor="text1"/>
          <w:szCs w:val="24"/>
        </w:rPr>
        <w:t>parc</w:t>
      </w:r>
      <w:proofErr w:type="spellEnd"/>
      <w:r w:rsidRPr="191214E2">
        <w:rPr>
          <w:rFonts w:eastAsia="Arial" w:cs="Arial"/>
          <w:color w:val="000000" w:themeColor="text1"/>
          <w:szCs w:val="24"/>
        </w:rPr>
        <w:t xml:space="preserve">. č. 5670/8 </w:t>
      </w:r>
      <w:proofErr w:type="spellStart"/>
      <w:r w:rsidRPr="191214E2">
        <w:rPr>
          <w:rFonts w:eastAsia="Arial" w:cs="Arial"/>
          <w:color w:val="000000" w:themeColor="text1"/>
          <w:szCs w:val="24"/>
        </w:rPr>
        <w:t>ost</w:t>
      </w:r>
      <w:proofErr w:type="spellEnd"/>
      <w:r w:rsidRPr="191214E2">
        <w:rPr>
          <w:rFonts w:eastAsia="Arial" w:cs="Arial"/>
          <w:color w:val="000000" w:themeColor="text1"/>
          <w:szCs w:val="24"/>
        </w:rPr>
        <w:t xml:space="preserve">. </w:t>
      </w:r>
      <w:proofErr w:type="spellStart"/>
      <w:r w:rsidRPr="191214E2">
        <w:rPr>
          <w:rFonts w:eastAsia="Arial" w:cs="Arial"/>
          <w:color w:val="000000" w:themeColor="text1"/>
          <w:szCs w:val="24"/>
        </w:rPr>
        <w:t>pl</w:t>
      </w:r>
      <w:proofErr w:type="spellEnd"/>
      <w:r w:rsidRPr="191214E2">
        <w:rPr>
          <w:rFonts w:eastAsia="Arial" w:cs="Arial"/>
          <w:color w:val="000000" w:themeColor="text1"/>
          <w:szCs w:val="24"/>
        </w:rPr>
        <w:t>. o výměře 102 m2, vše v </w:t>
      </w:r>
      <w:proofErr w:type="spellStart"/>
      <w:r w:rsidRPr="191214E2">
        <w:rPr>
          <w:rFonts w:eastAsia="Arial" w:cs="Arial"/>
          <w:color w:val="000000" w:themeColor="text1"/>
          <w:szCs w:val="24"/>
        </w:rPr>
        <w:t>k.ú</w:t>
      </w:r>
      <w:proofErr w:type="spellEnd"/>
      <w:r w:rsidRPr="191214E2">
        <w:rPr>
          <w:rFonts w:eastAsia="Arial" w:cs="Arial"/>
          <w:color w:val="000000" w:themeColor="text1"/>
          <w:szCs w:val="24"/>
        </w:rPr>
        <w:t>. a obci Kojetín. Tyto pozemky jsou zastavěny tělesem silnice II/367, tudíž vhodné k převodu z vlastnictví města Kojetín do vlastnictví Olomouckého kraje, do hospodaření SSOK.</w:t>
      </w:r>
    </w:p>
    <w:p w14:paraId="135B3CC7" w14:textId="13FE2C74" w:rsidR="5D6FC9A4" w:rsidRDefault="5D6FC9A4" w:rsidP="191214E2">
      <w:pPr>
        <w:pStyle w:val="Zkladntext"/>
        <w:rPr>
          <w:rFonts w:eastAsia="Arial" w:cs="Arial"/>
          <w:bCs w:val="0"/>
          <w:color w:val="000000" w:themeColor="text1"/>
          <w:szCs w:val="24"/>
        </w:rPr>
      </w:pPr>
      <w:r w:rsidRPr="191214E2">
        <w:rPr>
          <w:rFonts w:eastAsia="Arial" w:cs="Arial"/>
          <w:b/>
          <w:color w:val="000000" w:themeColor="text1"/>
          <w:szCs w:val="24"/>
        </w:rPr>
        <w:t xml:space="preserve">Rada Olomouckého kraje </w:t>
      </w:r>
      <w:r w:rsidRPr="191214E2">
        <w:rPr>
          <w:rFonts w:eastAsia="Arial" w:cs="Arial"/>
          <w:bCs w:val="0"/>
          <w:color w:val="000000" w:themeColor="text1"/>
          <w:szCs w:val="24"/>
        </w:rPr>
        <w:t xml:space="preserve">na základě návrhu odboru majetkového, právního a správních činností </w:t>
      </w:r>
      <w:r w:rsidRPr="191214E2">
        <w:rPr>
          <w:rFonts w:eastAsia="Arial" w:cs="Arial"/>
          <w:b/>
          <w:color w:val="000000" w:themeColor="text1"/>
          <w:szCs w:val="24"/>
        </w:rPr>
        <w:t>svým usnesením schválila záměr Olomouckého kraje bezúplatně převést pozemky v </w:t>
      </w:r>
      <w:proofErr w:type="spellStart"/>
      <w:r w:rsidRPr="191214E2">
        <w:rPr>
          <w:rFonts w:eastAsia="Arial" w:cs="Arial"/>
          <w:b/>
          <w:color w:val="000000" w:themeColor="text1"/>
          <w:szCs w:val="24"/>
        </w:rPr>
        <w:t>k.ú</w:t>
      </w:r>
      <w:proofErr w:type="spellEnd"/>
      <w:r w:rsidRPr="191214E2">
        <w:rPr>
          <w:rFonts w:eastAsia="Arial" w:cs="Arial"/>
          <w:b/>
          <w:color w:val="000000" w:themeColor="text1"/>
          <w:szCs w:val="24"/>
        </w:rPr>
        <w:t xml:space="preserve">. a obci Kojetín, vše z vlastnictví Olomouckého kraje, z hospodaření Správy silnic Olomouckého kraje, příspěvkové organizace, do vlastnictví města Kojetín, IČO: 00301370. Záměr Olomouckého kraje byl zveřejněn na úřední desce Krajského úřadu Olomouckého kraje a webových stránkách Olomouckého kraje v termínu od 29. 11. 2024 do 31. 12. 2024. </w:t>
      </w:r>
      <w:r w:rsidRPr="191214E2">
        <w:rPr>
          <w:rStyle w:val="Zkladnznak"/>
          <w:rFonts w:eastAsia="Arial" w:cs="Arial"/>
          <w:bCs w:val="0"/>
          <w:color w:val="000000" w:themeColor="text1"/>
          <w:szCs w:val="24"/>
        </w:rPr>
        <w:t>V průběhu zveřejnění se jiný zájemce o předmětné nemovitosti nepřihlásil, nebyly vzneseny žádné podněty a připomínky.</w:t>
      </w:r>
    </w:p>
    <w:p w14:paraId="1414AA01" w14:textId="730EEB3B" w:rsidR="54DAFE50" w:rsidRDefault="54DAFE50" w:rsidP="191214E2">
      <w:pPr>
        <w:pStyle w:val="Default"/>
        <w:spacing w:after="120"/>
        <w:jc w:val="both"/>
        <w:rPr>
          <w:rFonts w:eastAsia="Arial"/>
          <w:color w:val="000000" w:themeColor="text1"/>
        </w:rPr>
      </w:pPr>
      <w:r w:rsidRPr="191214E2">
        <w:rPr>
          <w:rFonts w:eastAsia="Times New Roman"/>
          <w:b/>
          <w:bCs/>
          <w:lang w:eastAsia="cs-CZ"/>
        </w:rPr>
        <w:t xml:space="preserve">Rada Olomouckého kraje </w:t>
      </w:r>
      <w:r w:rsidRPr="191214E2">
        <w:rPr>
          <w:rFonts w:eastAsia="Times New Roman"/>
          <w:lang w:eastAsia="cs-CZ"/>
        </w:rPr>
        <w:t>na základě návrhu K</w:t>
      </w:r>
      <w:r w:rsidR="00CD2CDC">
        <w:rPr>
          <w:rFonts w:eastAsia="Times New Roman"/>
          <w:lang w:eastAsia="cs-CZ"/>
        </w:rPr>
        <w:t xml:space="preserve"> </w:t>
      </w:r>
      <w:r w:rsidR="00CD2CDC" w:rsidRPr="191214E2">
        <w:rPr>
          <w:rFonts w:eastAsia="Arial"/>
          <w:color w:val="000000" w:themeColor="text1"/>
        </w:rPr>
        <w:t>–</w:t>
      </w:r>
      <w:r w:rsidR="00CD2CDC">
        <w:rPr>
          <w:rFonts w:eastAsia="Arial"/>
          <w:color w:val="000000" w:themeColor="text1"/>
        </w:rPr>
        <w:t xml:space="preserve"> </w:t>
      </w:r>
      <w:r w:rsidRPr="191214E2">
        <w:rPr>
          <w:rFonts w:eastAsia="Times New Roman"/>
          <w:lang w:eastAsia="cs-CZ"/>
        </w:rPr>
        <w:t>MP a odboru majetkového, právního a správních činností</w:t>
      </w:r>
      <w:r w:rsidRPr="191214E2">
        <w:rPr>
          <w:rFonts w:eastAsia="Times New Roman"/>
          <w:b/>
          <w:bCs/>
          <w:lang w:eastAsia="cs-CZ"/>
        </w:rPr>
        <w:t xml:space="preserve"> doporučuje Zastupitelstvu Olomouckého kraje schválit </w:t>
      </w:r>
      <w:r w:rsidR="5D6FC9A4" w:rsidRPr="191214E2">
        <w:rPr>
          <w:rFonts w:eastAsia="Arial"/>
          <w:b/>
          <w:bCs/>
          <w:color w:val="000000" w:themeColor="text1"/>
        </w:rPr>
        <w:t xml:space="preserve">bezúplatný převod části pozemku </w:t>
      </w:r>
      <w:proofErr w:type="spellStart"/>
      <w:r w:rsidR="5D6FC9A4" w:rsidRPr="191214E2">
        <w:rPr>
          <w:rFonts w:eastAsia="Arial"/>
          <w:b/>
          <w:bCs/>
          <w:color w:val="000000" w:themeColor="text1"/>
        </w:rPr>
        <w:t>parc</w:t>
      </w:r>
      <w:proofErr w:type="spellEnd"/>
      <w:r w:rsidR="5D6FC9A4" w:rsidRPr="191214E2">
        <w:rPr>
          <w:rFonts w:eastAsia="Arial"/>
          <w:b/>
          <w:bCs/>
          <w:color w:val="000000" w:themeColor="text1"/>
        </w:rPr>
        <w:t xml:space="preserve">. č. 5746/1 o celkové výměře 176 m2, dle geometrického plánu č. 2775-101/2024 ze dne 17. 5. 2024 pozemky </w:t>
      </w:r>
      <w:proofErr w:type="spellStart"/>
      <w:r w:rsidR="5D6FC9A4" w:rsidRPr="191214E2">
        <w:rPr>
          <w:rFonts w:eastAsia="Arial"/>
          <w:b/>
          <w:bCs/>
          <w:color w:val="000000" w:themeColor="text1"/>
        </w:rPr>
        <w:t>parc</w:t>
      </w:r>
      <w:proofErr w:type="spellEnd"/>
      <w:r w:rsidR="5D6FC9A4" w:rsidRPr="191214E2">
        <w:rPr>
          <w:rFonts w:eastAsia="Arial"/>
          <w:b/>
          <w:bCs/>
          <w:color w:val="000000" w:themeColor="text1"/>
        </w:rPr>
        <w:t xml:space="preserve">. č. 5746/6 o výměře 80 m2, </w:t>
      </w:r>
      <w:proofErr w:type="spellStart"/>
      <w:r w:rsidR="5D6FC9A4" w:rsidRPr="191214E2">
        <w:rPr>
          <w:rFonts w:eastAsia="Arial"/>
          <w:b/>
          <w:bCs/>
          <w:color w:val="000000" w:themeColor="text1"/>
        </w:rPr>
        <w:t>parc</w:t>
      </w:r>
      <w:proofErr w:type="spellEnd"/>
      <w:r w:rsidR="5D6FC9A4" w:rsidRPr="191214E2">
        <w:rPr>
          <w:rFonts w:eastAsia="Arial"/>
          <w:b/>
          <w:bCs/>
          <w:color w:val="000000" w:themeColor="text1"/>
        </w:rPr>
        <w:t xml:space="preserve">. č. 5746/7 o výměře 91 m2 a </w:t>
      </w:r>
      <w:proofErr w:type="spellStart"/>
      <w:r w:rsidR="5D6FC9A4" w:rsidRPr="191214E2">
        <w:rPr>
          <w:rFonts w:eastAsia="Arial"/>
          <w:b/>
          <w:bCs/>
          <w:color w:val="000000" w:themeColor="text1"/>
        </w:rPr>
        <w:t>parc</w:t>
      </w:r>
      <w:proofErr w:type="spellEnd"/>
      <w:r w:rsidR="5D6FC9A4" w:rsidRPr="191214E2">
        <w:rPr>
          <w:rFonts w:eastAsia="Arial"/>
          <w:b/>
          <w:bCs/>
          <w:color w:val="000000" w:themeColor="text1"/>
        </w:rPr>
        <w:t xml:space="preserve">. č. 5746/8 o výměře 5 m2, a dále části pozemku </w:t>
      </w:r>
      <w:proofErr w:type="spellStart"/>
      <w:r w:rsidR="5D6FC9A4" w:rsidRPr="191214E2">
        <w:rPr>
          <w:rFonts w:eastAsia="Arial"/>
          <w:b/>
          <w:bCs/>
          <w:color w:val="000000" w:themeColor="text1"/>
        </w:rPr>
        <w:t>parc</w:t>
      </w:r>
      <w:proofErr w:type="spellEnd"/>
      <w:r w:rsidR="5D6FC9A4" w:rsidRPr="191214E2">
        <w:rPr>
          <w:rFonts w:eastAsia="Arial"/>
          <w:b/>
          <w:bCs/>
          <w:color w:val="000000" w:themeColor="text1"/>
        </w:rPr>
        <w:t xml:space="preserve">. č. 5746/1 </w:t>
      </w:r>
      <w:proofErr w:type="spellStart"/>
      <w:r w:rsidR="5D6FC9A4" w:rsidRPr="191214E2">
        <w:rPr>
          <w:rFonts w:eastAsia="Arial"/>
          <w:b/>
          <w:bCs/>
          <w:color w:val="000000" w:themeColor="text1"/>
        </w:rPr>
        <w:t>ost</w:t>
      </w:r>
      <w:proofErr w:type="spellEnd"/>
      <w:r w:rsidR="5D6FC9A4" w:rsidRPr="191214E2">
        <w:rPr>
          <w:rFonts w:eastAsia="Arial"/>
          <w:b/>
          <w:bCs/>
          <w:color w:val="000000" w:themeColor="text1"/>
        </w:rPr>
        <w:t xml:space="preserve">. </w:t>
      </w:r>
      <w:proofErr w:type="spellStart"/>
      <w:r w:rsidR="5D6FC9A4" w:rsidRPr="191214E2">
        <w:rPr>
          <w:rFonts w:eastAsia="Arial"/>
          <w:b/>
          <w:bCs/>
          <w:color w:val="000000" w:themeColor="text1"/>
        </w:rPr>
        <w:t>pl</w:t>
      </w:r>
      <w:proofErr w:type="spellEnd"/>
      <w:r w:rsidR="5D6FC9A4" w:rsidRPr="191214E2">
        <w:rPr>
          <w:rFonts w:eastAsia="Arial"/>
          <w:b/>
          <w:bCs/>
          <w:color w:val="000000" w:themeColor="text1"/>
        </w:rPr>
        <w:t xml:space="preserve">. o výměře 29 m2, dle geometrického plánu č. 2806-142/2024 ze dne 3. 10. 2024 pozemek </w:t>
      </w:r>
      <w:proofErr w:type="spellStart"/>
      <w:r w:rsidR="5D6FC9A4" w:rsidRPr="191214E2">
        <w:rPr>
          <w:rFonts w:eastAsia="Arial"/>
          <w:b/>
          <w:bCs/>
          <w:color w:val="000000" w:themeColor="text1"/>
        </w:rPr>
        <w:t>parc</w:t>
      </w:r>
      <w:proofErr w:type="spellEnd"/>
      <w:r w:rsidR="5D6FC9A4" w:rsidRPr="191214E2">
        <w:rPr>
          <w:rFonts w:eastAsia="Arial"/>
          <w:b/>
          <w:bCs/>
          <w:color w:val="000000" w:themeColor="text1"/>
        </w:rPr>
        <w:t>. č. 5746/9 o výměře 29 m2, vše v </w:t>
      </w:r>
      <w:proofErr w:type="spellStart"/>
      <w:r w:rsidR="5D6FC9A4" w:rsidRPr="191214E2">
        <w:rPr>
          <w:rFonts w:eastAsia="Arial"/>
          <w:b/>
          <w:bCs/>
          <w:color w:val="000000" w:themeColor="text1"/>
        </w:rPr>
        <w:t>k.ú</w:t>
      </w:r>
      <w:proofErr w:type="spellEnd"/>
      <w:r w:rsidR="5D6FC9A4" w:rsidRPr="191214E2">
        <w:rPr>
          <w:rFonts w:eastAsia="Arial"/>
          <w:b/>
          <w:bCs/>
          <w:color w:val="000000" w:themeColor="text1"/>
        </w:rPr>
        <w:t>. a obci Kojetín, vše z vlastnictví Olomouckého kraje, z hospodaření Správy silnic Olomouckého kraje, příspěvkové organizace, do vlastnictví města Kojetín, IČO: 00301370. Nabyvatel uhradí veškeré náklady spojené s převodem vlastnického práva a správní poplatek k návrhu na vklad vlastnického práva do katastru nemovitostí.</w:t>
      </w:r>
    </w:p>
    <w:p w14:paraId="47A5F2C3" w14:textId="78E29D45" w:rsidR="4F890A8B" w:rsidRDefault="4F890A8B" w:rsidP="191214E2">
      <w:pPr>
        <w:pStyle w:val="Default"/>
        <w:spacing w:after="120"/>
        <w:jc w:val="both"/>
        <w:rPr>
          <w:rFonts w:eastAsia="Arial"/>
          <w:color w:val="000000" w:themeColor="text1"/>
        </w:rPr>
      </w:pPr>
      <w:r w:rsidRPr="191214E2">
        <w:rPr>
          <w:rFonts w:eastAsia="Times New Roman"/>
          <w:b/>
          <w:bCs/>
          <w:lang w:eastAsia="cs-CZ"/>
        </w:rPr>
        <w:t xml:space="preserve">Rada Olomouckého kraje </w:t>
      </w:r>
      <w:r w:rsidRPr="191214E2">
        <w:rPr>
          <w:rFonts w:eastAsia="Times New Roman"/>
          <w:lang w:eastAsia="cs-CZ"/>
        </w:rPr>
        <w:t>na základě návrhu K</w:t>
      </w:r>
      <w:r w:rsidR="00CD2CDC">
        <w:rPr>
          <w:rFonts w:eastAsia="Times New Roman"/>
          <w:lang w:eastAsia="cs-CZ"/>
        </w:rPr>
        <w:t xml:space="preserve"> </w:t>
      </w:r>
      <w:r w:rsidR="00CD2CDC" w:rsidRPr="191214E2">
        <w:rPr>
          <w:rFonts w:eastAsia="Arial"/>
          <w:color w:val="000000" w:themeColor="text1"/>
        </w:rPr>
        <w:t>–</w:t>
      </w:r>
      <w:r w:rsidR="00CD2CDC">
        <w:rPr>
          <w:rFonts w:eastAsia="Arial"/>
          <w:color w:val="000000" w:themeColor="text1"/>
        </w:rPr>
        <w:t xml:space="preserve"> </w:t>
      </w:r>
      <w:r w:rsidRPr="191214E2">
        <w:rPr>
          <w:rFonts w:eastAsia="Times New Roman"/>
          <w:lang w:eastAsia="cs-CZ"/>
        </w:rPr>
        <w:t>MP a odboru majetkového, právního a správních činností</w:t>
      </w:r>
      <w:r w:rsidRPr="191214E2">
        <w:rPr>
          <w:rFonts w:eastAsia="Times New Roman"/>
          <w:b/>
          <w:bCs/>
          <w:lang w:eastAsia="cs-CZ"/>
        </w:rPr>
        <w:t xml:space="preserve"> doporučuje Zastupitelstvu Olomouckého kraje schválit </w:t>
      </w:r>
      <w:r w:rsidR="5D6FC9A4" w:rsidRPr="191214E2">
        <w:rPr>
          <w:rFonts w:eastAsia="Arial"/>
          <w:b/>
          <w:bCs/>
          <w:color w:val="000000" w:themeColor="text1"/>
        </w:rPr>
        <w:t xml:space="preserve">bezúplatné nabytí pozemků </w:t>
      </w:r>
      <w:proofErr w:type="spellStart"/>
      <w:r w:rsidR="5D6FC9A4" w:rsidRPr="191214E2">
        <w:rPr>
          <w:rFonts w:eastAsia="Arial"/>
          <w:b/>
          <w:bCs/>
          <w:color w:val="000000" w:themeColor="text1"/>
        </w:rPr>
        <w:t>parc</w:t>
      </w:r>
      <w:proofErr w:type="spellEnd"/>
      <w:r w:rsidR="5D6FC9A4" w:rsidRPr="191214E2">
        <w:rPr>
          <w:rFonts w:eastAsia="Arial"/>
          <w:b/>
          <w:bCs/>
          <w:color w:val="000000" w:themeColor="text1"/>
        </w:rPr>
        <w:t xml:space="preserve">. č. 5670/4 </w:t>
      </w:r>
      <w:proofErr w:type="spellStart"/>
      <w:r w:rsidR="5D6FC9A4" w:rsidRPr="191214E2">
        <w:rPr>
          <w:rFonts w:eastAsia="Arial"/>
          <w:b/>
          <w:bCs/>
          <w:color w:val="000000" w:themeColor="text1"/>
        </w:rPr>
        <w:t>ost</w:t>
      </w:r>
      <w:proofErr w:type="spellEnd"/>
      <w:r w:rsidR="5D6FC9A4" w:rsidRPr="191214E2">
        <w:rPr>
          <w:rFonts w:eastAsia="Arial"/>
          <w:b/>
          <w:bCs/>
          <w:color w:val="000000" w:themeColor="text1"/>
        </w:rPr>
        <w:t xml:space="preserve">. </w:t>
      </w:r>
      <w:proofErr w:type="spellStart"/>
      <w:r w:rsidR="5D6FC9A4" w:rsidRPr="191214E2">
        <w:rPr>
          <w:rFonts w:eastAsia="Arial"/>
          <w:b/>
          <w:bCs/>
          <w:color w:val="000000" w:themeColor="text1"/>
        </w:rPr>
        <w:t>pl</w:t>
      </w:r>
      <w:proofErr w:type="spellEnd"/>
      <w:r w:rsidR="5D6FC9A4" w:rsidRPr="191214E2">
        <w:rPr>
          <w:rFonts w:eastAsia="Arial"/>
          <w:b/>
          <w:bCs/>
          <w:color w:val="000000" w:themeColor="text1"/>
        </w:rPr>
        <w:t xml:space="preserve">. o výměře 4 846 m2, </w:t>
      </w:r>
      <w:proofErr w:type="spellStart"/>
      <w:r w:rsidR="5D6FC9A4" w:rsidRPr="191214E2">
        <w:rPr>
          <w:rFonts w:eastAsia="Arial"/>
          <w:b/>
          <w:bCs/>
          <w:color w:val="000000" w:themeColor="text1"/>
        </w:rPr>
        <w:t>parc</w:t>
      </w:r>
      <w:proofErr w:type="spellEnd"/>
      <w:r w:rsidR="5D6FC9A4" w:rsidRPr="191214E2">
        <w:rPr>
          <w:rFonts w:eastAsia="Arial"/>
          <w:b/>
          <w:bCs/>
          <w:color w:val="000000" w:themeColor="text1"/>
        </w:rPr>
        <w:t xml:space="preserve">. č. 5670/6 </w:t>
      </w:r>
      <w:proofErr w:type="spellStart"/>
      <w:r w:rsidR="5D6FC9A4" w:rsidRPr="191214E2">
        <w:rPr>
          <w:rFonts w:eastAsia="Arial"/>
          <w:b/>
          <w:bCs/>
          <w:color w:val="000000" w:themeColor="text1"/>
        </w:rPr>
        <w:t>ost</w:t>
      </w:r>
      <w:proofErr w:type="spellEnd"/>
      <w:r w:rsidR="5D6FC9A4" w:rsidRPr="191214E2">
        <w:rPr>
          <w:rFonts w:eastAsia="Arial"/>
          <w:b/>
          <w:bCs/>
          <w:color w:val="000000" w:themeColor="text1"/>
        </w:rPr>
        <w:t xml:space="preserve">. </w:t>
      </w:r>
      <w:proofErr w:type="spellStart"/>
      <w:r w:rsidR="5D6FC9A4" w:rsidRPr="191214E2">
        <w:rPr>
          <w:rFonts w:eastAsia="Arial"/>
          <w:b/>
          <w:bCs/>
          <w:color w:val="000000" w:themeColor="text1"/>
        </w:rPr>
        <w:t>pl</w:t>
      </w:r>
      <w:proofErr w:type="spellEnd"/>
      <w:r w:rsidR="5D6FC9A4" w:rsidRPr="191214E2">
        <w:rPr>
          <w:rFonts w:eastAsia="Arial"/>
          <w:b/>
          <w:bCs/>
          <w:color w:val="000000" w:themeColor="text1"/>
        </w:rPr>
        <w:t xml:space="preserve">. o výměře 153 m2 a </w:t>
      </w:r>
      <w:proofErr w:type="spellStart"/>
      <w:r w:rsidR="5D6FC9A4" w:rsidRPr="191214E2">
        <w:rPr>
          <w:rFonts w:eastAsia="Arial"/>
          <w:b/>
          <w:bCs/>
          <w:color w:val="000000" w:themeColor="text1"/>
        </w:rPr>
        <w:t>parc</w:t>
      </w:r>
      <w:proofErr w:type="spellEnd"/>
      <w:r w:rsidR="5D6FC9A4" w:rsidRPr="191214E2">
        <w:rPr>
          <w:rFonts w:eastAsia="Arial"/>
          <w:b/>
          <w:bCs/>
          <w:color w:val="000000" w:themeColor="text1"/>
        </w:rPr>
        <w:t xml:space="preserve">. č. 5670/8 </w:t>
      </w:r>
      <w:proofErr w:type="spellStart"/>
      <w:r w:rsidR="5D6FC9A4" w:rsidRPr="191214E2">
        <w:rPr>
          <w:rFonts w:eastAsia="Arial"/>
          <w:b/>
          <w:bCs/>
          <w:color w:val="000000" w:themeColor="text1"/>
        </w:rPr>
        <w:t>ost</w:t>
      </w:r>
      <w:proofErr w:type="spellEnd"/>
      <w:r w:rsidR="5D6FC9A4" w:rsidRPr="191214E2">
        <w:rPr>
          <w:rFonts w:eastAsia="Arial"/>
          <w:b/>
          <w:bCs/>
          <w:color w:val="000000" w:themeColor="text1"/>
        </w:rPr>
        <w:t xml:space="preserve">. </w:t>
      </w:r>
      <w:proofErr w:type="spellStart"/>
      <w:r w:rsidR="5D6FC9A4" w:rsidRPr="191214E2">
        <w:rPr>
          <w:rFonts w:eastAsia="Arial"/>
          <w:b/>
          <w:bCs/>
          <w:color w:val="000000" w:themeColor="text1"/>
        </w:rPr>
        <w:t>pl</w:t>
      </w:r>
      <w:proofErr w:type="spellEnd"/>
      <w:r w:rsidR="5D6FC9A4" w:rsidRPr="191214E2">
        <w:rPr>
          <w:rFonts w:eastAsia="Arial"/>
          <w:b/>
          <w:bCs/>
          <w:color w:val="000000" w:themeColor="text1"/>
        </w:rPr>
        <w:t>. o výměře 102 m2, vše v </w:t>
      </w:r>
      <w:proofErr w:type="spellStart"/>
      <w:r w:rsidR="5D6FC9A4" w:rsidRPr="191214E2">
        <w:rPr>
          <w:rFonts w:eastAsia="Arial"/>
          <w:b/>
          <w:bCs/>
          <w:color w:val="000000" w:themeColor="text1"/>
        </w:rPr>
        <w:t>k.ú</w:t>
      </w:r>
      <w:proofErr w:type="spellEnd"/>
      <w:r w:rsidR="5D6FC9A4" w:rsidRPr="191214E2">
        <w:rPr>
          <w:rFonts w:eastAsia="Arial"/>
          <w:b/>
          <w:bCs/>
          <w:color w:val="000000" w:themeColor="text1"/>
        </w:rPr>
        <w:t xml:space="preserve">. a obci Kojetín, </w:t>
      </w:r>
      <w:r w:rsidR="5D6FC9A4" w:rsidRPr="191214E2">
        <w:rPr>
          <w:rFonts w:eastAsia="Arial"/>
          <w:b/>
          <w:bCs/>
          <w:color w:val="000000" w:themeColor="text1"/>
        </w:rPr>
        <w:lastRenderedPageBreak/>
        <w:t>vše z vlastnictví města Kojetín, IČO: 00301370, do vlastnictví Olomouckého kraje, do hospodaření Správy silnic Olomouckého kraje, příspěvkové organizace. Nabyvatel uhradí veškeré náklady spojené s převodem vlastnického práva a správní poplatek k návrhu na vklad vlastnického práva do katastru nemovitostí.</w:t>
      </w:r>
    </w:p>
    <w:p w14:paraId="531DE5DB" w14:textId="586061A9" w:rsidR="191214E2" w:rsidRDefault="191214E2" w:rsidP="191214E2">
      <w:pPr>
        <w:pStyle w:val="Default"/>
        <w:spacing w:after="120"/>
        <w:jc w:val="both"/>
        <w:rPr>
          <w:b/>
          <w:bCs/>
        </w:rPr>
      </w:pPr>
    </w:p>
    <w:p w14:paraId="4EA7D66C" w14:textId="4E3B0C49" w:rsidR="00007ECF" w:rsidRDefault="00007ECF" w:rsidP="00007ECF">
      <w:pPr>
        <w:spacing w:before="120" w:after="120" w:line="240" w:lineRule="auto"/>
        <w:rPr>
          <w:rFonts w:cs="Arial"/>
          <w:szCs w:val="24"/>
        </w:rPr>
      </w:pPr>
      <w:r w:rsidRPr="00910398">
        <w:rPr>
          <w:rFonts w:cs="Arial"/>
          <w:szCs w:val="24"/>
          <w:u w:val="single"/>
        </w:rPr>
        <w:t>Příloha</w:t>
      </w:r>
      <w:r w:rsidRPr="00910398">
        <w:rPr>
          <w:rFonts w:cs="Arial"/>
          <w:szCs w:val="24"/>
        </w:rPr>
        <w:t>:</w:t>
      </w:r>
    </w:p>
    <w:p w14:paraId="64F745A8" w14:textId="1D0891E1" w:rsidR="007754F4" w:rsidRPr="007754F4" w:rsidRDefault="00007ECF" w:rsidP="03D4EE98">
      <w:pPr>
        <w:widowControl w:val="0"/>
        <w:tabs>
          <w:tab w:val="left" w:pos="5377"/>
        </w:tabs>
        <w:spacing w:before="120" w:after="120" w:line="240" w:lineRule="auto"/>
        <w:jc w:val="both"/>
        <w:outlineLvl w:val="0"/>
        <w:rPr>
          <w:rFonts w:eastAsia="Times New Roman" w:cs="Arial"/>
          <w:lang w:eastAsia="cs-CZ"/>
        </w:rPr>
      </w:pPr>
      <w:r w:rsidRPr="2AC4005B">
        <w:rPr>
          <w:rFonts w:eastAsia="Times New Roman" w:cs="Arial"/>
          <w:lang w:eastAsia="cs-CZ"/>
        </w:rPr>
        <w:t>Zpráva k </w:t>
      </w:r>
      <w:proofErr w:type="spellStart"/>
      <w:r w:rsidRPr="2AC4005B">
        <w:rPr>
          <w:rFonts w:eastAsia="Times New Roman" w:cs="Arial"/>
          <w:lang w:eastAsia="cs-CZ"/>
        </w:rPr>
        <w:t>DZ_příloha</w:t>
      </w:r>
      <w:proofErr w:type="spellEnd"/>
      <w:r w:rsidRPr="2AC4005B">
        <w:rPr>
          <w:rFonts w:eastAsia="Times New Roman" w:cs="Arial"/>
          <w:lang w:eastAsia="cs-CZ"/>
        </w:rPr>
        <w:t xml:space="preserve"> č. 01- snímk</w:t>
      </w:r>
      <w:r w:rsidR="009876E4" w:rsidRPr="2AC4005B">
        <w:rPr>
          <w:rFonts w:eastAsia="Times New Roman" w:cs="Arial"/>
          <w:lang w:eastAsia="cs-CZ"/>
        </w:rPr>
        <w:t>y</w:t>
      </w:r>
      <w:r w:rsidRPr="2AC4005B">
        <w:rPr>
          <w:rFonts w:eastAsia="Times New Roman" w:cs="Arial"/>
          <w:lang w:eastAsia="cs-CZ"/>
        </w:rPr>
        <w:t xml:space="preserve"> </w:t>
      </w:r>
      <w:r w:rsidR="42D61B88" w:rsidRPr="2AC4005B">
        <w:rPr>
          <w:rFonts w:eastAsia="Times New Roman" w:cs="Arial"/>
          <w:lang w:eastAsia="cs-CZ"/>
        </w:rPr>
        <w:t>11</w:t>
      </w:r>
      <w:r w:rsidRPr="2AC4005B">
        <w:rPr>
          <w:rFonts w:eastAsia="Times New Roman" w:cs="Arial"/>
          <w:lang w:eastAsia="cs-CZ"/>
        </w:rPr>
        <w:t>.</w:t>
      </w:r>
      <w:r w:rsidR="2BAAA95E" w:rsidRPr="2AC4005B">
        <w:rPr>
          <w:rFonts w:eastAsia="Times New Roman" w:cs="Arial"/>
          <w:lang w:eastAsia="cs-CZ"/>
        </w:rPr>
        <w:t>5</w:t>
      </w:r>
      <w:r w:rsidR="5042B64D" w:rsidRPr="2AC4005B">
        <w:rPr>
          <w:rFonts w:eastAsia="Times New Roman" w:cs="Arial"/>
          <w:lang w:eastAsia="cs-CZ"/>
        </w:rPr>
        <w:t>.</w:t>
      </w:r>
    </w:p>
    <w:sectPr w:rsidR="007754F4" w:rsidRPr="007754F4" w:rsidSect="009A613C">
      <w:headerReference w:type="default" r:id="rId10"/>
      <w:footerReference w:type="default" r:id="rId11"/>
      <w:pgSz w:w="11906" w:h="16838"/>
      <w:pgMar w:top="1134" w:right="1134" w:bottom="1134"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AE80A93" w14:textId="77777777" w:rsidR="003E7B8B" w:rsidRDefault="003E7B8B">
      <w:pPr>
        <w:spacing w:after="0" w:line="240" w:lineRule="auto"/>
      </w:pPr>
      <w:r>
        <w:separator/>
      </w:r>
    </w:p>
  </w:endnote>
  <w:endnote w:type="continuationSeparator" w:id="0">
    <w:p w14:paraId="18D3BD8B" w14:textId="77777777" w:rsidR="003E7B8B" w:rsidRDefault="003E7B8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Arial">
    <w:panose1 w:val="020B0604020202020204"/>
    <w:charset w:val="EE"/>
    <w:family w:val="swiss"/>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egoe UI">
    <w:panose1 w:val="020B0502040204020203"/>
    <w:charset w:val="EE"/>
    <w:family w:val="swiss"/>
    <w:pitch w:val="variable"/>
    <w:sig w:usb0="E4002EFF" w:usb1="C000E47F" w:usb2="00000009" w:usb3="00000000" w:csb0="000001FF" w:csb1="00000000"/>
  </w:font>
  <w:font w:name="Yu Mincho">
    <w:charset w:val="80"/>
    <w:family w:val="roman"/>
    <w:pitch w:val="variable"/>
    <w:sig w:usb0="800002E7" w:usb1="2AC7FCFF" w:usb2="00000012" w:usb3="00000000" w:csb0="0002009F" w:csb1="00000000"/>
  </w:font>
  <w:font w:name="Yu Gothic Light">
    <w:panose1 w:val="020B0300000000000000"/>
    <w:charset w:val="80"/>
    <w:family w:val="swiss"/>
    <w:pitch w:val="variable"/>
    <w:sig w:usb0="E00002FF" w:usb1="2AC7FDFF" w:usb2="00000016" w:usb3="00000000" w:csb0="0002009F" w:csb1="00000000"/>
  </w:font>
  <w:font w:name="Calibri Light">
    <w:panose1 w:val="020F0302020204030204"/>
    <w:charset w:val="EE"/>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1E48B4D" w14:textId="000FB3C0" w:rsidR="00AB368B" w:rsidRDefault="03D4EE98" w:rsidP="03D4EE98">
    <w:pPr>
      <w:pStyle w:val="Zpat"/>
      <w:pBdr>
        <w:top w:val="single" w:sz="4" w:space="1" w:color="auto"/>
      </w:pBdr>
      <w:spacing w:after="0"/>
    </w:pPr>
    <w:r w:rsidRPr="03D4EE98">
      <w:rPr>
        <w:rFonts w:cs="Arial"/>
      </w:rPr>
      <w:t>Zastupitelstvo Olomouckého kraje 24. 2. 2025</w:t>
    </w:r>
    <w:r>
      <w:t xml:space="preserve">                                                            </w:t>
    </w:r>
    <w:r w:rsidRPr="03D4EE98">
      <w:rPr>
        <w:rFonts w:cs="Arial"/>
      </w:rPr>
      <w:t xml:space="preserve">Strana  </w:t>
    </w:r>
    <w:r w:rsidR="00AB368B" w:rsidRPr="03D4EE98">
      <w:rPr>
        <w:rStyle w:val="slostrnky"/>
        <w:rFonts w:cs="Arial"/>
      </w:rPr>
      <w:fldChar w:fldCharType="begin"/>
    </w:r>
    <w:r w:rsidR="00AB368B" w:rsidRPr="03D4EE98">
      <w:rPr>
        <w:rStyle w:val="slostrnky"/>
        <w:rFonts w:cs="Arial"/>
      </w:rPr>
      <w:instrText xml:space="preserve"> PAGE </w:instrText>
    </w:r>
    <w:r w:rsidR="00AB368B" w:rsidRPr="03D4EE98">
      <w:rPr>
        <w:rStyle w:val="slostrnky"/>
        <w:rFonts w:cs="Arial"/>
      </w:rPr>
      <w:fldChar w:fldCharType="separate"/>
    </w:r>
    <w:r w:rsidRPr="03D4EE98">
      <w:rPr>
        <w:rStyle w:val="slostrnky"/>
        <w:rFonts w:cs="Arial"/>
      </w:rPr>
      <w:t>3</w:t>
    </w:r>
    <w:r w:rsidR="00AB368B" w:rsidRPr="03D4EE98">
      <w:rPr>
        <w:rStyle w:val="slostrnky"/>
        <w:rFonts w:cs="Arial"/>
      </w:rPr>
      <w:fldChar w:fldCharType="end"/>
    </w:r>
    <w:r w:rsidRPr="03D4EE98">
      <w:rPr>
        <w:rStyle w:val="slostrnky"/>
        <w:rFonts w:cs="Arial"/>
      </w:rPr>
      <w:t xml:space="preserve"> </w:t>
    </w:r>
    <w:r w:rsidRPr="03D4EE98">
      <w:rPr>
        <w:rFonts w:cs="Arial"/>
      </w:rPr>
      <w:t xml:space="preserve">(celkem </w:t>
    </w:r>
    <w:r w:rsidR="00AB368B" w:rsidRPr="03D4EE98">
      <w:rPr>
        <w:rStyle w:val="slostrnky"/>
        <w:rFonts w:cs="Arial"/>
      </w:rPr>
      <w:fldChar w:fldCharType="begin"/>
    </w:r>
    <w:r w:rsidR="00AB368B" w:rsidRPr="03D4EE98">
      <w:rPr>
        <w:rStyle w:val="slostrnky"/>
        <w:rFonts w:cs="Arial"/>
      </w:rPr>
      <w:instrText xml:space="preserve"> NUMPAGES </w:instrText>
    </w:r>
    <w:r w:rsidR="00AB368B" w:rsidRPr="03D4EE98">
      <w:rPr>
        <w:rStyle w:val="slostrnky"/>
        <w:rFonts w:cs="Arial"/>
      </w:rPr>
      <w:fldChar w:fldCharType="separate"/>
    </w:r>
    <w:r w:rsidRPr="03D4EE98">
      <w:rPr>
        <w:rStyle w:val="slostrnky"/>
        <w:rFonts w:cs="Arial"/>
      </w:rPr>
      <w:t>7</w:t>
    </w:r>
    <w:r w:rsidR="00AB368B" w:rsidRPr="03D4EE98">
      <w:rPr>
        <w:rStyle w:val="slostrnky"/>
        <w:rFonts w:cs="Arial"/>
      </w:rPr>
      <w:fldChar w:fldCharType="end"/>
    </w:r>
    <w:r w:rsidRPr="03D4EE98">
      <w:rPr>
        <w:rFonts w:cs="Arial"/>
      </w:rPr>
      <w:t>)</w:t>
    </w:r>
  </w:p>
  <w:p w14:paraId="2F59B9A9" w14:textId="7548D851" w:rsidR="007F10D1" w:rsidRDefault="2AC4005B" w:rsidP="006818BB">
    <w:pPr>
      <w:pStyle w:val="Zpat"/>
      <w:spacing w:after="0"/>
      <w:rPr>
        <w:rFonts w:cs="Arial"/>
      </w:rPr>
    </w:pPr>
    <w:r w:rsidRPr="2AC4005B">
      <w:rPr>
        <w:rFonts w:cs="Arial"/>
      </w:rPr>
      <w:t>11.5. – Majetkoprávní záležitosti – vzájemné bezúplatné převody nemovitého majetku</w:t>
    </w:r>
  </w:p>
  <w:p w14:paraId="1C2C4DBF" w14:textId="0513B361" w:rsidR="009A613C" w:rsidRPr="004156C0" w:rsidRDefault="009A613C" w:rsidP="006818BB">
    <w:pPr>
      <w:pStyle w:val="Zpat"/>
      <w:spacing w:after="0"/>
      <w:rPr>
        <w:rFonts w:cs="Arial"/>
        <w:szCs w:val="20"/>
      </w:rPr>
    </w:pPr>
    <w:r w:rsidRPr="004156C0">
      <w:rPr>
        <w:rFonts w:cs="Arial"/>
        <w:szCs w:val="20"/>
      </w:rPr>
      <w:tab/>
    </w:r>
    <w:r w:rsidRPr="004156C0">
      <w:rPr>
        <w:rFonts w:cs="Arial"/>
        <w:szCs w:val="20"/>
      </w:rP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90E0406" w14:textId="77777777" w:rsidR="003E7B8B" w:rsidRDefault="003E7B8B">
      <w:pPr>
        <w:spacing w:after="0" w:line="240" w:lineRule="auto"/>
      </w:pPr>
      <w:r>
        <w:separator/>
      </w:r>
    </w:p>
  </w:footnote>
  <w:footnote w:type="continuationSeparator" w:id="0">
    <w:p w14:paraId="3C6FDF3F" w14:textId="77777777" w:rsidR="003E7B8B" w:rsidRDefault="003E7B8B">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Layout w:type="fixed"/>
      <w:tblLook w:val="06A0" w:firstRow="1" w:lastRow="0" w:firstColumn="1" w:lastColumn="0" w:noHBand="1" w:noVBand="1"/>
    </w:tblPr>
    <w:tblGrid>
      <w:gridCol w:w="3210"/>
      <w:gridCol w:w="3210"/>
      <w:gridCol w:w="3210"/>
    </w:tblGrid>
    <w:tr w:rsidR="2AC4005B" w14:paraId="3D38F898" w14:textId="77777777" w:rsidTr="2AC4005B">
      <w:trPr>
        <w:trHeight w:val="300"/>
      </w:trPr>
      <w:tc>
        <w:tcPr>
          <w:tcW w:w="3210" w:type="dxa"/>
        </w:tcPr>
        <w:p w14:paraId="3B5F8D3F" w14:textId="4FDE5F93" w:rsidR="2AC4005B" w:rsidRDefault="2AC4005B" w:rsidP="2AC4005B">
          <w:pPr>
            <w:pStyle w:val="Zhlav"/>
            <w:ind w:left="-115"/>
          </w:pPr>
        </w:p>
      </w:tc>
      <w:tc>
        <w:tcPr>
          <w:tcW w:w="3210" w:type="dxa"/>
        </w:tcPr>
        <w:p w14:paraId="37800877" w14:textId="36437484" w:rsidR="2AC4005B" w:rsidRDefault="2AC4005B" w:rsidP="2AC4005B">
          <w:pPr>
            <w:pStyle w:val="Zhlav"/>
            <w:jc w:val="center"/>
          </w:pPr>
        </w:p>
      </w:tc>
      <w:tc>
        <w:tcPr>
          <w:tcW w:w="3210" w:type="dxa"/>
        </w:tcPr>
        <w:p w14:paraId="611ECFC3" w14:textId="7FC8F351" w:rsidR="2AC4005B" w:rsidRDefault="2AC4005B" w:rsidP="2AC4005B">
          <w:pPr>
            <w:pStyle w:val="Zhlav"/>
            <w:ind w:right="-115"/>
            <w:jc w:val="right"/>
          </w:pPr>
        </w:p>
      </w:tc>
    </w:tr>
  </w:tbl>
  <w:p w14:paraId="33B4A3B9" w14:textId="63142F81" w:rsidR="2AC4005B" w:rsidRDefault="2AC4005B" w:rsidP="2AC4005B">
    <w:pPr>
      <w:pStyle w:val="Zhlav"/>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03179A"/>
    <w:multiLevelType w:val="multilevel"/>
    <w:tmpl w:val="2E1690E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 w15:restartNumberingAfterBreak="0">
    <w:nsid w:val="04781881"/>
    <w:multiLevelType w:val="multilevel"/>
    <w:tmpl w:val="8B64F9A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 w15:restartNumberingAfterBreak="0">
    <w:nsid w:val="078947EA"/>
    <w:multiLevelType w:val="multilevel"/>
    <w:tmpl w:val="6374EB4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 w15:restartNumberingAfterBreak="0">
    <w:nsid w:val="07B84A12"/>
    <w:multiLevelType w:val="multilevel"/>
    <w:tmpl w:val="99667BD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 w15:restartNumberingAfterBreak="0">
    <w:nsid w:val="090D6C2E"/>
    <w:multiLevelType w:val="multilevel"/>
    <w:tmpl w:val="BEDC94A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 w15:restartNumberingAfterBreak="0">
    <w:nsid w:val="0AD2408F"/>
    <w:multiLevelType w:val="multilevel"/>
    <w:tmpl w:val="0324FF9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6" w15:restartNumberingAfterBreak="0">
    <w:nsid w:val="0B434B4E"/>
    <w:multiLevelType w:val="multilevel"/>
    <w:tmpl w:val="5824B82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7" w15:restartNumberingAfterBreak="0">
    <w:nsid w:val="1635350D"/>
    <w:multiLevelType w:val="multilevel"/>
    <w:tmpl w:val="BF0CABD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8" w15:restartNumberingAfterBreak="0">
    <w:nsid w:val="1F1812EE"/>
    <w:multiLevelType w:val="multilevel"/>
    <w:tmpl w:val="BBC068C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9" w15:restartNumberingAfterBreak="0">
    <w:nsid w:val="2C840EC8"/>
    <w:multiLevelType w:val="multilevel"/>
    <w:tmpl w:val="7A129B08"/>
    <w:lvl w:ilvl="0">
      <w:start w:val="1"/>
      <w:numFmt w:val="decimal"/>
      <w:lvlText w:val="%1."/>
      <w:lvlJc w:val="left"/>
      <w:pPr>
        <w:ind w:left="360" w:hanging="360"/>
      </w:pPr>
      <w:rPr>
        <w:b w:val="0"/>
      </w:rPr>
    </w:lvl>
    <w:lvl w:ilvl="1">
      <w:start w:val="1"/>
      <w:numFmt w:val="decimal"/>
      <w:lvlText w:val="%1.%2."/>
      <w:lvlJc w:val="left"/>
      <w:pPr>
        <w:ind w:left="792" w:hanging="432"/>
      </w:pPr>
      <w:rPr>
        <w:b w:val="0"/>
        <w:color w:val="auto"/>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0" w15:restartNumberingAfterBreak="0">
    <w:nsid w:val="2D0723FA"/>
    <w:multiLevelType w:val="hybridMultilevel"/>
    <w:tmpl w:val="F1FE3B18"/>
    <w:lvl w:ilvl="0" w:tplc="04050017">
      <w:start w:val="1"/>
      <w:numFmt w:val="lowerLetter"/>
      <w:lvlText w:val="%1)"/>
      <w:lvlJc w:val="left"/>
      <w:pPr>
        <w:ind w:left="360" w:hanging="360"/>
      </w:pPr>
      <w:rPr>
        <w:rFonts w:hint="default"/>
      </w:rPr>
    </w:lvl>
    <w:lvl w:ilvl="1" w:tplc="04050019" w:tentative="1">
      <w:start w:val="1"/>
      <w:numFmt w:val="lowerLetter"/>
      <w:lvlText w:val="%2."/>
      <w:lvlJc w:val="left"/>
      <w:pPr>
        <w:ind w:left="1080" w:hanging="360"/>
      </w:pPr>
    </w:lvl>
    <w:lvl w:ilvl="2" w:tplc="0405001B" w:tentative="1">
      <w:start w:val="1"/>
      <w:numFmt w:val="lowerRoman"/>
      <w:lvlText w:val="%3."/>
      <w:lvlJc w:val="right"/>
      <w:pPr>
        <w:ind w:left="1800" w:hanging="180"/>
      </w:pPr>
    </w:lvl>
    <w:lvl w:ilvl="3" w:tplc="0405000F" w:tentative="1">
      <w:start w:val="1"/>
      <w:numFmt w:val="decimal"/>
      <w:lvlText w:val="%4."/>
      <w:lvlJc w:val="left"/>
      <w:pPr>
        <w:ind w:left="2520" w:hanging="360"/>
      </w:pPr>
    </w:lvl>
    <w:lvl w:ilvl="4" w:tplc="04050019" w:tentative="1">
      <w:start w:val="1"/>
      <w:numFmt w:val="lowerLetter"/>
      <w:lvlText w:val="%5."/>
      <w:lvlJc w:val="left"/>
      <w:pPr>
        <w:ind w:left="3240" w:hanging="360"/>
      </w:pPr>
    </w:lvl>
    <w:lvl w:ilvl="5" w:tplc="0405001B" w:tentative="1">
      <w:start w:val="1"/>
      <w:numFmt w:val="lowerRoman"/>
      <w:lvlText w:val="%6."/>
      <w:lvlJc w:val="right"/>
      <w:pPr>
        <w:ind w:left="3960" w:hanging="180"/>
      </w:pPr>
    </w:lvl>
    <w:lvl w:ilvl="6" w:tplc="0405000F" w:tentative="1">
      <w:start w:val="1"/>
      <w:numFmt w:val="decimal"/>
      <w:lvlText w:val="%7."/>
      <w:lvlJc w:val="left"/>
      <w:pPr>
        <w:ind w:left="4680" w:hanging="360"/>
      </w:pPr>
    </w:lvl>
    <w:lvl w:ilvl="7" w:tplc="04050019" w:tentative="1">
      <w:start w:val="1"/>
      <w:numFmt w:val="lowerLetter"/>
      <w:lvlText w:val="%8."/>
      <w:lvlJc w:val="left"/>
      <w:pPr>
        <w:ind w:left="5400" w:hanging="360"/>
      </w:pPr>
    </w:lvl>
    <w:lvl w:ilvl="8" w:tplc="0405001B" w:tentative="1">
      <w:start w:val="1"/>
      <w:numFmt w:val="lowerRoman"/>
      <w:lvlText w:val="%9."/>
      <w:lvlJc w:val="right"/>
      <w:pPr>
        <w:ind w:left="6120" w:hanging="180"/>
      </w:pPr>
    </w:lvl>
  </w:abstractNum>
  <w:abstractNum w:abstractNumId="11" w15:restartNumberingAfterBreak="0">
    <w:nsid w:val="34D753BF"/>
    <w:multiLevelType w:val="hybridMultilevel"/>
    <w:tmpl w:val="2CD0ADD4"/>
    <w:lvl w:ilvl="0" w:tplc="712656F2">
      <w:numFmt w:val="bullet"/>
      <w:lvlText w:val="̶"/>
      <w:lvlJc w:val="left"/>
      <w:pPr>
        <w:ind w:left="720" w:hanging="360"/>
      </w:pPr>
      <w:rPr>
        <w:rFonts w:ascii="Arial" w:eastAsia="Calibri" w:hAnsi="Aria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12" w15:restartNumberingAfterBreak="0">
    <w:nsid w:val="3972DEC5"/>
    <w:multiLevelType w:val="multilevel"/>
    <w:tmpl w:val="1EE48F5C"/>
    <w:lvl w:ilvl="0">
      <w:start w:val="1"/>
      <w:numFmt w:val="decimal"/>
      <w:lvlText w:val="%1."/>
      <w:lvlJc w:val="left"/>
      <w:pPr>
        <w:ind w:left="720" w:hanging="360"/>
      </w:pPr>
    </w:lvl>
    <w:lvl w:ilvl="1">
      <w:start w:val="1"/>
      <w:numFmt w:val="decimal"/>
      <w:lvlText w:val="%1.%2."/>
      <w:lvlJc w:val="left"/>
      <w:pPr>
        <w:ind w:left="1440" w:hanging="360"/>
      </w:pPr>
    </w:lvl>
    <w:lvl w:ilvl="2">
      <w:start w:val="1"/>
      <w:numFmt w:val="decimal"/>
      <w:lvlText w:val="%1.%2.%3."/>
      <w:lvlJc w:val="left"/>
      <w:pPr>
        <w:ind w:left="2160" w:hanging="180"/>
      </w:pPr>
    </w:lvl>
    <w:lvl w:ilvl="3">
      <w:start w:val="1"/>
      <w:numFmt w:val="decimal"/>
      <w:lvlText w:val="%1.%2.%3.%4."/>
      <w:lvlJc w:val="left"/>
      <w:pPr>
        <w:ind w:left="2880" w:hanging="360"/>
      </w:pPr>
    </w:lvl>
    <w:lvl w:ilvl="4">
      <w:start w:val="1"/>
      <w:numFmt w:val="decimal"/>
      <w:lvlText w:val="%1.%2.%3.%4.%5."/>
      <w:lvlJc w:val="left"/>
      <w:pPr>
        <w:ind w:left="3600" w:hanging="360"/>
      </w:pPr>
    </w:lvl>
    <w:lvl w:ilvl="5">
      <w:start w:val="1"/>
      <w:numFmt w:val="decimal"/>
      <w:lvlText w:val="%1.%2.%3.%4.%5.%6."/>
      <w:lvlJc w:val="left"/>
      <w:pPr>
        <w:ind w:left="4320" w:hanging="180"/>
      </w:pPr>
    </w:lvl>
    <w:lvl w:ilvl="6">
      <w:start w:val="1"/>
      <w:numFmt w:val="decimal"/>
      <w:lvlText w:val="%1.%2.%3.%4.%5.%6.%7."/>
      <w:lvlJc w:val="left"/>
      <w:pPr>
        <w:ind w:left="5040" w:hanging="360"/>
      </w:pPr>
    </w:lvl>
    <w:lvl w:ilvl="7">
      <w:start w:val="1"/>
      <w:numFmt w:val="decimal"/>
      <w:lvlText w:val="%1.%2.%3.%4.%5.%6.%7.%8."/>
      <w:lvlJc w:val="left"/>
      <w:pPr>
        <w:ind w:left="5760" w:hanging="360"/>
      </w:pPr>
    </w:lvl>
    <w:lvl w:ilvl="8">
      <w:start w:val="1"/>
      <w:numFmt w:val="decimal"/>
      <w:lvlText w:val="%1.%2.%3.%4.%5.%6.%7.%8.%9."/>
      <w:lvlJc w:val="left"/>
      <w:pPr>
        <w:ind w:left="6480" w:hanging="180"/>
      </w:pPr>
    </w:lvl>
  </w:abstractNum>
  <w:abstractNum w:abstractNumId="13" w15:restartNumberingAfterBreak="0">
    <w:nsid w:val="39B10CDB"/>
    <w:multiLevelType w:val="hybridMultilevel"/>
    <w:tmpl w:val="FDA42060"/>
    <w:lvl w:ilvl="0" w:tplc="04050017">
      <w:start w:val="1"/>
      <w:numFmt w:val="lowerLetter"/>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4" w15:restartNumberingAfterBreak="0">
    <w:nsid w:val="3CD56A37"/>
    <w:multiLevelType w:val="multilevel"/>
    <w:tmpl w:val="31A4D00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5" w15:restartNumberingAfterBreak="0">
    <w:nsid w:val="40C50E53"/>
    <w:multiLevelType w:val="multilevel"/>
    <w:tmpl w:val="5D2CB4F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6" w15:restartNumberingAfterBreak="0">
    <w:nsid w:val="43F4349D"/>
    <w:multiLevelType w:val="multilevel"/>
    <w:tmpl w:val="3C90F0D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7" w15:restartNumberingAfterBreak="0">
    <w:nsid w:val="46FB2FDA"/>
    <w:multiLevelType w:val="hybridMultilevel"/>
    <w:tmpl w:val="6C80D8DC"/>
    <w:lvl w:ilvl="0" w:tplc="31D4E116">
      <w:numFmt w:val="bullet"/>
      <w:lvlText w:val="̶"/>
      <w:lvlJc w:val="left"/>
      <w:pPr>
        <w:ind w:left="720" w:hanging="360"/>
      </w:pPr>
      <w:rPr>
        <w:rFonts w:ascii="Arial" w:hAnsi="Arial" w:hint="default"/>
      </w:rPr>
    </w:lvl>
    <w:lvl w:ilvl="1" w:tplc="C4928AC0">
      <w:start w:val="1"/>
      <w:numFmt w:val="bullet"/>
      <w:lvlText w:val="o"/>
      <w:lvlJc w:val="left"/>
      <w:pPr>
        <w:ind w:left="1440" w:hanging="360"/>
      </w:pPr>
      <w:rPr>
        <w:rFonts w:ascii="Courier New" w:hAnsi="Courier New" w:hint="default"/>
      </w:rPr>
    </w:lvl>
    <w:lvl w:ilvl="2" w:tplc="51D48602">
      <w:start w:val="1"/>
      <w:numFmt w:val="bullet"/>
      <w:lvlText w:val=""/>
      <w:lvlJc w:val="left"/>
      <w:pPr>
        <w:ind w:left="2160" w:hanging="360"/>
      </w:pPr>
      <w:rPr>
        <w:rFonts w:ascii="Wingdings" w:hAnsi="Wingdings" w:hint="default"/>
      </w:rPr>
    </w:lvl>
    <w:lvl w:ilvl="3" w:tplc="A552C410">
      <w:start w:val="1"/>
      <w:numFmt w:val="bullet"/>
      <w:lvlText w:val=""/>
      <w:lvlJc w:val="left"/>
      <w:pPr>
        <w:ind w:left="2880" w:hanging="360"/>
      </w:pPr>
      <w:rPr>
        <w:rFonts w:ascii="Symbol" w:hAnsi="Symbol" w:hint="default"/>
      </w:rPr>
    </w:lvl>
    <w:lvl w:ilvl="4" w:tplc="0D560E90">
      <w:start w:val="1"/>
      <w:numFmt w:val="bullet"/>
      <w:lvlText w:val="o"/>
      <w:lvlJc w:val="left"/>
      <w:pPr>
        <w:ind w:left="3600" w:hanging="360"/>
      </w:pPr>
      <w:rPr>
        <w:rFonts w:ascii="Courier New" w:hAnsi="Courier New" w:hint="default"/>
      </w:rPr>
    </w:lvl>
    <w:lvl w:ilvl="5" w:tplc="0F0E02C2">
      <w:start w:val="1"/>
      <w:numFmt w:val="bullet"/>
      <w:lvlText w:val=""/>
      <w:lvlJc w:val="left"/>
      <w:pPr>
        <w:ind w:left="4320" w:hanging="360"/>
      </w:pPr>
      <w:rPr>
        <w:rFonts w:ascii="Wingdings" w:hAnsi="Wingdings" w:hint="default"/>
      </w:rPr>
    </w:lvl>
    <w:lvl w:ilvl="6" w:tplc="4344FBA8">
      <w:start w:val="1"/>
      <w:numFmt w:val="bullet"/>
      <w:lvlText w:val=""/>
      <w:lvlJc w:val="left"/>
      <w:pPr>
        <w:ind w:left="5040" w:hanging="360"/>
      </w:pPr>
      <w:rPr>
        <w:rFonts w:ascii="Symbol" w:hAnsi="Symbol" w:hint="default"/>
      </w:rPr>
    </w:lvl>
    <w:lvl w:ilvl="7" w:tplc="0D46B414">
      <w:start w:val="1"/>
      <w:numFmt w:val="bullet"/>
      <w:lvlText w:val="o"/>
      <w:lvlJc w:val="left"/>
      <w:pPr>
        <w:ind w:left="5760" w:hanging="360"/>
      </w:pPr>
      <w:rPr>
        <w:rFonts w:ascii="Courier New" w:hAnsi="Courier New" w:hint="default"/>
      </w:rPr>
    </w:lvl>
    <w:lvl w:ilvl="8" w:tplc="107EFC6C">
      <w:start w:val="1"/>
      <w:numFmt w:val="bullet"/>
      <w:lvlText w:val=""/>
      <w:lvlJc w:val="left"/>
      <w:pPr>
        <w:ind w:left="6480" w:hanging="360"/>
      </w:pPr>
      <w:rPr>
        <w:rFonts w:ascii="Wingdings" w:hAnsi="Wingdings" w:hint="default"/>
      </w:rPr>
    </w:lvl>
  </w:abstractNum>
  <w:abstractNum w:abstractNumId="18" w15:restartNumberingAfterBreak="0">
    <w:nsid w:val="48273E6A"/>
    <w:multiLevelType w:val="multilevel"/>
    <w:tmpl w:val="3D6CDEC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9" w15:restartNumberingAfterBreak="0">
    <w:nsid w:val="54E924DE"/>
    <w:multiLevelType w:val="multilevel"/>
    <w:tmpl w:val="4A04EAC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0" w15:restartNumberingAfterBreak="0">
    <w:nsid w:val="55776FCF"/>
    <w:multiLevelType w:val="multilevel"/>
    <w:tmpl w:val="69263E6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1" w15:restartNumberingAfterBreak="0">
    <w:nsid w:val="56AB13D9"/>
    <w:multiLevelType w:val="multilevel"/>
    <w:tmpl w:val="B066D5A6"/>
    <w:lvl w:ilvl="0">
      <w:start w:val="1"/>
      <w:numFmt w:val="decimal"/>
      <w:pStyle w:val="slo1text"/>
      <w:lvlText w:val="%1."/>
      <w:lvlJc w:val="left"/>
      <w:pPr>
        <w:tabs>
          <w:tab w:val="num" w:pos="567"/>
        </w:tabs>
        <w:ind w:left="567" w:hanging="567"/>
      </w:pPr>
      <w:rPr>
        <w:rFonts w:ascii="Arial" w:hAnsi="Arial" w:hint="default"/>
        <w:b w:val="0"/>
        <w:i w:val="0"/>
        <w:caps w:val="0"/>
        <w:strike w:val="0"/>
        <w:dstrike w:val="0"/>
        <w:vanish w:val="0"/>
        <w:color w:val="auto"/>
        <w:sz w:val="2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pStyle w:val="slo11text"/>
      <w:lvlText w:val="%1.%2."/>
      <w:lvlJc w:val="left"/>
      <w:pPr>
        <w:tabs>
          <w:tab w:val="num" w:pos="1134"/>
        </w:tabs>
        <w:ind w:left="1134" w:hanging="567"/>
      </w:pPr>
      <w:rPr>
        <w:rFonts w:ascii="Arial" w:hAnsi="Arial" w:hint="default"/>
        <w:b w:val="0"/>
        <w:i w:val="0"/>
        <w:caps w:val="0"/>
        <w:strike w:val="0"/>
        <w:dstrike w:val="0"/>
        <w:vanish w:val="0"/>
        <w:color w:val="auto"/>
        <w:sz w:val="24"/>
        <w:szCs w:val="2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start w:val="1"/>
      <w:numFmt w:val="decimal"/>
      <w:pStyle w:val="slo111text"/>
      <w:lvlText w:val="%1.%2.%3."/>
      <w:lvlJc w:val="left"/>
      <w:pPr>
        <w:tabs>
          <w:tab w:val="num" w:pos="1985"/>
        </w:tabs>
        <w:ind w:left="1985" w:hanging="851"/>
      </w:pPr>
      <w:rPr>
        <w:rFonts w:ascii="Arial" w:hAnsi="Arial" w:hint="default"/>
        <w:b w:val="0"/>
        <w:i w:val="0"/>
        <w:caps w:val="0"/>
        <w:strike w:val="0"/>
        <w:dstrike w:val="0"/>
        <w:vanish w:val="0"/>
        <w:color w:val="auto"/>
        <w:sz w:val="2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start w:val="1"/>
      <w:numFmt w:val="decimal"/>
      <w:lvlText w:val="%1.%2.%3.%4."/>
      <w:lvlJc w:val="left"/>
      <w:pPr>
        <w:tabs>
          <w:tab w:val="num" w:pos="2880"/>
        </w:tabs>
        <w:ind w:left="1728" w:hanging="648"/>
      </w:pPr>
      <w:rPr>
        <w:rFonts w:hint="default"/>
      </w:rPr>
    </w:lvl>
    <w:lvl w:ilvl="4">
      <w:start w:val="1"/>
      <w:numFmt w:val="decimal"/>
      <w:lvlText w:val="%1.%2.%3.%4.%5."/>
      <w:lvlJc w:val="left"/>
      <w:pPr>
        <w:tabs>
          <w:tab w:val="num" w:pos="3600"/>
        </w:tabs>
        <w:ind w:left="2232" w:hanging="792"/>
      </w:pPr>
      <w:rPr>
        <w:rFonts w:hint="default"/>
      </w:rPr>
    </w:lvl>
    <w:lvl w:ilvl="5">
      <w:start w:val="1"/>
      <w:numFmt w:val="decimal"/>
      <w:lvlText w:val="%1.%2.%3.%4.%5.%6."/>
      <w:lvlJc w:val="left"/>
      <w:pPr>
        <w:tabs>
          <w:tab w:val="num" w:pos="4320"/>
        </w:tabs>
        <w:ind w:left="2736" w:hanging="936"/>
      </w:pPr>
      <w:rPr>
        <w:rFonts w:hint="default"/>
      </w:rPr>
    </w:lvl>
    <w:lvl w:ilvl="6">
      <w:start w:val="1"/>
      <w:numFmt w:val="decimal"/>
      <w:lvlText w:val="%1.%2.%3.%4.%5.%6.%7."/>
      <w:lvlJc w:val="left"/>
      <w:pPr>
        <w:tabs>
          <w:tab w:val="num" w:pos="5040"/>
        </w:tabs>
        <w:ind w:left="3240" w:hanging="1080"/>
      </w:pPr>
      <w:rPr>
        <w:rFonts w:hint="default"/>
      </w:rPr>
    </w:lvl>
    <w:lvl w:ilvl="7">
      <w:start w:val="1"/>
      <w:numFmt w:val="decimal"/>
      <w:lvlText w:val="%1.%2.%3.%4.%5.%6.%7.%8."/>
      <w:lvlJc w:val="left"/>
      <w:pPr>
        <w:tabs>
          <w:tab w:val="num" w:pos="6120"/>
        </w:tabs>
        <w:ind w:left="3744" w:hanging="1224"/>
      </w:pPr>
      <w:rPr>
        <w:rFonts w:hint="default"/>
      </w:rPr>
    </w:lvl>
    <w:lvl w:ilvl="8">
      <w:start w:val="1"/>
      <w:numFmt w:val="decimal"/>
      <w:lvlText w:val="%1.%2.%3.%4.%5.%6.%7.%8.%9."/>
      <w:lvlJc w:val="left"/>
      <w:pPr>
        <w:tabs>
          <w:tab w:val="num" w:pos="6840"/>
        </w:tabs>
        <w:ind w:left="4320" w:hanging="1440"/>
      </w:pPr>
      <w:rPr>
        <w:rFonts w:hint="default"/>
      </w:rPr>
    </w:lvl>
  </w:abstractNum>
  <w:abstractNum w:abstractNumId="22" w15:restartNumberingAfterBreak="0">
    <w:nsid w:val="5A3E5177"/>
    <w:multiLevelType w:val="multilevel"/>
    <w:tmpl w:val="32A65FE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3" w15:restartNumberingAfterBreak="0">
    <w:nsid w:val="6138629E"/>
    <w:multiLevelType w:val="hybridMultilevel"/>
    <w:tmpl w:val="25602036"/>
    <w:lvl w:ilvl="0" w:tplc="712656F2">
      <w:numFmt w:val="bullet"/>
      <w:lvlText w:val="̶"/>
      <w:lvlJc w:val="left"/>
      <w:pPr>
        <w:ind w:left="720" w:hanging="360"/>
      </w:pPr>
      <w:rPr>
        <w:rFonts w:ascii="Arial" w:eastAsia="Calibri" w:hAnsi="Aria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4" w15:restartNumberingAfterBreak="0">
    <w:nsid w:val="634C38FA"/>
    <w:multiLevelType w:val="hybridMultilevel"/>
    <w:tmpl w:val="F4589F54"/>
    <w:lvl w:ilvl="0" w:tplc="DD605302">
      <w:numFmt w:val="bullet"/>
      <w:lvlText w:val="̶"/>
      <w:lvlJc w:val="left"/>
      <w:pPr>
        <w:ind w:left="720" w:hanging="360"/>
      </w:pPr>
      <w:rPr>
        <w:rFonts w:ascii="Arial" w:hAnsi="Arial" w:hint="default"/>
      </w:rPr>
    </w:lvl>
    <w:lvl w:ilvl="1" w:tplc="CF52FB50">
      <w:start w:val="1"/>
      <w:numFmt w:val="bullet"/>
      <w:lvlText w:val="o"/>
      <w:lvlJc w:val="left"/>
      <w:pPr>
        <w:ind w:left="1440" w:hanging="360"/>
      </w:pPr>
      <w:rPr>
        <w:rFonts w:ascii="Courier New" w:hAnsi="Courier New" w:hint="default"/>
      </w:rPr>
    </w:lvl>
    <w:lvl w:ilvl="2" w:tplc="F6608AD0">
      <w:start w:val="1"/>
      <w:numFmt w:val="bullet"/>
      <w:lvlText w:val=""/>
      <w:lvlJc w:val="left"/>
      <w:pPr>
        <w:ind w:left="2160" w:hanging="360"/>
      </w:pPr>
      <w:rPr>
        <w:rFonts w:ascii="Wingdings" w:hAnsi="Wingdings" w:hint="default"/>
      </w:rPr>
    </w:lvl>
    <w:lvl w:ilvl="3" w:tplc="DE343262">
      <w:start w:val="1"/>
      <w:numFmt w:val="bullet"/>
      <w:lvlText w:val=""/>
      <w:lvlJc w:val="left"/>
      <w:pPr>
        <w:ind w:left="2880" w:hanging="360"/>
      </w:pPr>
      <w:rPr>
        <w:rFonts w:ascii="Symbol" w:hAnsi="Symbol" w:hint="default"/>
      </w:rPr>
    </w:lvl>
    <w:lvl w:ilvl="4" w:tplc="42E82486">
      <w:start w:val="1"/>
      <w:numFmt w:val="bullet"/>
      <w:lvlText w:val="o"/>
      <w:lvlJc w:val="left"/>
      <w:pPr>
        <w:ind w:left="3600" w:hanging="360"/>
      </w:pPr>
      <w:rPr>
        <w:rFonts w:ascii="Courier New" w:hAnsi="Courier New" w:hint="default"/>
      </w:rPr>
    </w:lvl>
    <w:lvl w:ilvl="5" w:tplc="A07E6BC4">
      <w:start w:val="1"/>
      <w:numFmt w:val="bullet"/>
      <w:lvlText w:val=""/>
      <w:lvlJc w:val="left"/>
      <w:pPr>
        <w:ind w:left="4320" w:hanging="360"/>
      </w:pPr>
      <w:rPr>
        <w:rFonts w:ascii="Wingdings" w:hAnsi="Wingdings" w:hint="default"/>
      </w:rPr>
    </w:lvl>
    <w:lvl w:ilvl="6" w:tplc="DBC81214">
      <w:start w:val="1"/>
      <w:numFmt w:val="bullet"/>
      <w:lvlText w:val=""/>
      <w:lvlJc w:val="left"/>
      <w:pPr>
        <w:ind w:left="5040" w:hanging="360"/>
      </w:pPr>
      <w:rPr>
        <w:rFonts w:ascii="Symbol" w:hAnsi="Symbol" w:hint="default"/>
      </w:rPr>
    </w:lvl>
    <w:lvl w:ilvl="7" w:tplc="05063A4E">
      <w:start w:val="1"/>
      <w:numFmt w:val="bullet"/>
      <w:lvlText w:val="o"/>
      <w:lvlJc w:val="left"/>
      <w:pPr>
        <w:ind w:left="5760" w:hanging="360"/>
      </w:pPr>
      <w:rPr>
        <w:rFonts w:ascii="Courier New" w:hAnsi="Courier New" w:hint="default"/>
      </w:rPr>
    </w:lvl>
    <w:lvl w:ilvl="8" w:tplc="1794E158">
      <w:start w:val="1"/>
      <w:numFmt w:val="bullet"/>
      <w:lvlText w:val=""/>
      <w:lvlJc w:val="left"/>
      <w:pPr>
        <w:ind w:left="6480" w:hanging="360"/>
      </w:pPr>
      <w:rPr>
        <w:rFonts w:ascii="Wingdings" w:hAnsi="Wingdings" w:hint="default"/>
      </w:rPr>
    </w:lvl>
  </w:abstractNum>
  <w:abstractNum w:abstractNumId="25" w15:restartNumberingAfterBreak="0">
    <w:nsid w:val="66701C2A"/>
    <w:multiLevelType w:val="multilevel"/>
    <w:tmpl w:val="7A129B08"/>
    <w:lvl w:ilvl="0">
      <w:start w:val="1"/>
      <w:numFmt w:val="decimal"/>
      <w:lvlText w:val="%1."/>
      <w:lvlJc w:val="left"/>
      <w:pPr>
        <w:ind w:left="360" w:hanging="360"/>
      </w:pPr>
      <w:rPr>
        <w:b w:val="0"/>
      </w:rPr>
    </w:lvl>
    <w:lvl w:ilvl="1">
      <w:start w:val="1"/>
      <w:numFmt w:val="decimal"/>
      <w:lvlText w:val="%1.%2."/>
      <w:lvlJc w:val="left"/>
      <w:pPr>
        <w:ind w:left="792" w:hanging="432"/>
      </w:pPr>
      <w:rPr>
        <w:b w:val="0"/>
        <w:color w:val="auto"/>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6" w15:restartNumberingAfterBreak="0">
    <w:nsid w:val="6A166668"/>
    <w:multiLevelType w:val="hybridMultilevel"/>
    <w:tmpl w:val="C07A8B2C"/>
    <w:lvl w:ilvl="0" w:tplc="89F4F0AA">
      <w:start w:val="1"/>
      <w:numFmt w:val="bullet"/>
      <w:lvlText w:val="-"/>
      <w:lvlJc w:val="left"/>
      <w:pPr>
        <w:ind w:left="720" w:hanging="360"/>
      </w:pPr>
      <w:rPr>
        <w:rFonts w:ascii="Arial" w:hAnsi="Arial" w:hint="default"/>
      </w:rPr>
    </w:lvl>
    <w:lvl w:ilvl="1" w:tplc="2BA82882">
      <w:start w:val="1"/>
      <w:numFmt w:val="bullet"/>
      <w:lvlText w:val="o"/>
      <w:lvlJc w:val="left"/>
      <w:pPr>
        <w:ind w:left="1440" w:hanging="360"/>
      </w:pPr>
      <w:rPr>
        <w:rFonts w:ascii="Courier New" w:hAnsi="Courier New" w:hint="default"/>
      </w:rPr>
    </w:lvl>
    <w:lvl w:ilvl="2" w:tplc="744AA67C">
      <w:start w:val="1"/>
      <w:numFmt w:val="bullet"/>
      <w:lvlText w:val=""/>
      <w:lvlJc w:val="left"/>
      <w:pPr>
        <w:ind w:left="2160" w:hanging="360"/>
      </w:pPr>
      <w:rPr>
        <w:rFonts w:ascii="Wingdings" w:hAnsi="Wingdings" w:hint="default"/>
      </w:rPr>
    </w:lvl>
    <w:lvl w:ilvl="3" w:tplc="8834A26C">
      <w:start w:val="1"/>
      <w:numFmt w:val="bullet"/>
      <w:lvlText w:val=""/>
      <w:lvlJc w:val="left"/>
      <w:pPr>
        <w:ind w:left="2880" w:hanging="360"/>
      </w:pPr>
      <w:rPr>
        <w:rFonts w:ascii="Symbol" w:hAnsi="Symbol" w:hint="default"/>
      </w:rPr>
    </w:lvl>
    <w:lvl w:ilvl="4" w:tplc="9948D276">
      <w:start w:val="1"/>
      <w:numFmt w:val="bullet"/>
      <w:lvlText w:val="o"/>
      <w:lvlJc w:val="left"/>
      <w:pPr>
        <w:ind w:left="3600" w:hanging="360"/>
      </w:pPr>
      <w:rPr>
        <w:rFonts w:ascii="Courier New" w:hAnsi="Courier New" w:hint="default"/>
      </w:rPr>
    </w:lvl>
    <w:lvl w:ilvl="5" w:tplc="A044EFA8">
      <w:start w:val="1"/>
      <w:numFmt w:val="bullet"/>
      <w:lvlText w:val=""/>
      <w:lvlJc w:val="left"/>
      <w:pPr>
        <w:ind w:left="4320" w:hanging="360"/>
      </w:pPr>
      <w:rPr>
        <w:rFonts w:ascii="Wingdings" w:hAnsi="Wingdings" w:hint="default"/>
      </w:rPr>
    </w:lvl>
    <w:lvl w:ilvl="6" w:tplc="95A454A2">
      <w:start w:val="1"/>
      <w:numFmt w:val="bullet"/>
      <w:lvlText w:val=""/>
      <w:lvlJc w:val="left"/>
      <w:pPr>
        <w:ind w:left="5040" w:hanging="360"/>
      </w:pPr>
      <w:rPr>
        <w:rFonts w:ascii="Symbol" w:hAnsi="Symbol" w:hint="default"/>
      </w:rPr>
    </w:lvl>
    <w:lvl w:ilvl="7" w:tplc="52700890">
      <w:start w:val="1"/>
      <w:numFmt w:val="bullet"/>
      <w:lvlText w:val="o"/>
      <w:lvlJc w:val="left"/>
      <w:pPr>
        <w:ind w:left="5760" w:hanging="360"/>
      </w:pPr>
      <w:rPr>
        <w:rFonts w:ascii="Courier New" w:hAnsi="Courier New" w:hint="default"/>
      </w:rPr>
    </w:lvl>
    <w:lvl w:ilvl="8" w:tplc="E5F8D67C">
      <w:start w:val="1"/>
      <w:numFmt w:val="bullet"/>
      <w:lvlText w:val=""/>
      <w:lvlJc w:val="left"/>
      <w:pPr>
        <w:ind w:left="6480" w:hanging="360"/>
      </w:pPr>
      <w:rPr>
        <w:rFonts w:ascii="Wingdings" w:hAnsi="Wingdings" w:hint="default"/>
      </w:rPr>
    </w:lvl>
  </w:abstractNum>
  <w:abstractNum w:abstractNumId="27" w15:restartNumberingAfterBreak="0">
    <w:nsid w:val="6B263338"/>
    <w:multiLevelType w:val="multilevel"/>
    <w:tmpl w:val="B00EAE7E"/>
    <w:lvl w:ilvl="0">
      <w:start w:val="1"/>
      <w:numFmt w:val="decimal"/>
      <w:lvlText w:val="%1."/>
      <w:lvlJc w:val="left"/>
      <w:pPr>
        <w:ind w:left="720" w:hanging="360"/>
      </w:pPr>
    </w:lvl>
    <w:lvl w:ilvl="1">
      <w:start w:val="1"/>
      <w:numFmt w:val="decimal"/>
      <w:lvlText w:val="%1.%2."/>
      <w:lvlJc w:val="left"/>
      <w:pPr>
        <w:ind w:left="1440" w:hanging="360"/>
      </w:pPr>
    </w:lvl>
    <w:lvl w:ilvl="2">
      <w:start w:val="1"/>
      <w:numFmt w:val="decimal"/>
      <w:lvlText w:val="%1.%2.%3."/>
      <w:lvlJc w:val="left"/>
      <w:pPr>
        <w:ind w:left="2160" w:hanging="180"/>
      </w:pPr>
    </w:lvl>
    <w:lvl w:ilvl="3">
      <w:start w:val="1"/>
      <w:numFmt w:val="decimal"/>
      <w:lvlText w:val="%1.%2.%3.%4."/>
      <w:lvlJc w:val="left"/>
      <w:pPr>
        <w:ind w:left="2880" w:hanging="360"/>
      </w:pPr>
    </w:lvl>
    <w:lvl w:ilvl="4">
      <w:start w:val="1"/>
      <w:numFmt w:val="decimal"/>
      <w:lvlText w:val="%1.%2.%3.%4.%5."/>
      <w:lvlJc w:val="left"/>
      <w:pPr>
        <w:ind w:left="3600" w:hanging="360"/>
      </w:pPr>
    </w:lvl>
    <w:lvl w:ilvl="5">
      <w:start w:val="1"/>
      <w:numFmt w:val="decimal"/>
      <w:lvlText w:val="%1.%2.%3.%4.%5.%6."/>
      <w:lvlJc w:val="left"/>
      <w:pPr>
        <w:ind w:left="4320" w:hanging="180"/>
      </w:pPr>
    </w:lvl>
    <w:lvl w:ilvl="6">
      <w:start w:val="1"/>
      <w:numFmt w:val="decimal"/>
      <w:lvlText w:val="%1.%2.%3.%4.%5.%6.%7."/>
      <w:lvlJc w:val="left"/>
      <w:pPr>
        <w:ind w:left="5040" w:hanging="360"/>
      </w:pPr>
    </w:lvl>
    <w:lvl w:ilvl="7">
      <w:start w:val="1"/>
      <w:numFmt w:val="decimal"/>
      <w:lvlText w:val="%1.%2.%3.%4.%5.%6.%7.%8."/>
      <w:lvlJc w:val="left"/>
      <w:pPr>
        <w:ind w:left="5760" w:hanging="360"/>
      </w:pPr>
    </w:lvl>
    <w:lvl w:ilvl="8">
      <w:start w:val="1"/>
      <w:numFmt w:val="decimal"/>
      <w:lvlText w:val="%1.%2.%3.%4.%5.%6.%7.%8.%9."/>
      <w:lvlJc w:val="left"/>
      <w:pPr>
        <w:ind w:left="6480" w:hanging="180"/>
      </w:pPr>
    </w:lvl>
  </w:abstractNum>
  <w:abstractNum w:abstractNumId="28" w15:restartNumberingAfterBreak="0">
    <w:nsid w:val="6D6B01E5"/>
    <w:multiLevelType w:val="multilevel"/>
    <w:tmpl w:val="A894DC6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9" w15:restartNumberingAfterBreak="0">
    <w:nsid w:val="7052523E"/>
    <w:multiLevelType w:val="multilevel"/>
    <w:tmpl w:val="95C07D7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0" w15:restartNumberingAfterBreak="0">
    <w:nsid w:val="714F3C08"/>
    <w:multiLevelType w:val="multilevel"/>
    <w:tmpl w:val="6DAC00E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1" w15:restartNumberingAfterBreak="0">
    <w:nsid w:val="7AE02374"/>
    <w:multiLevelType w:val="hybridMultilevel"/>
    <w:tmpl w:val="A3F203EE"/>
    <w:lvl w:ilvl="0" w:tplc="712656F2">
      <w:numFmt w:val="bullet"/>
      <w:lvlText w:val="̶"/>
      <w:lvlJc w:val="left"/>
      <w:pPr>
        <w:ind w:left="720" w:hanging="360"/>
      </w:pPr>
      <w:rPr>
        <w:rFonts w:ascii="Arial" w:eastAsia="Calibri" w:hAnsi="Aria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32" w15:restartNumberingAfterBreak="0">
    <w:nsid w:val="7C592E57"/>
    <w:multiLevelType w:val="multilevel"/>
    <w:tmpl w:val="14C2DE6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3" w15:restartNumberingAfterBreak="0">
    <w:nsid w:val="7C842BC9"/>
    <w:multiLevelType w:val="multilevel"/>
    <w:tmpl w:val="1384101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16cid:durableId="1989086909">
    <w:abstractNumId w:val="27"/>
  </w:num>
  <w:num w:numId="2" w16cid:durableId="1288851029">
    <w:abstractNumId w:val="24"/>
  </w:num>
  <w:num w:numId="3" w16cid:durableId="656736645">
    <w:abstractNumId w:val="17"/>
  </w:num>
  <w:num w:numId="4" w16cid:durableId="308557117">
    <w:abstractNumId w:val="26"/>
  </w:num>
  <w:num w:numId="5" w16cid:durableId="933439152">
    <w:abstractNumId w:val="12"/>
  </w:num>
  <w:num w:numId="6" w16cid:durableId="911501510">
    <w:abstractNumId w:val="21"/>
  </w:num>
  <w:num w:numId="7" w16cid:durableId="1410420000">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16cid:durableId="721561469">
    <w:abstractNumId w:val="31"/>
  </w:num>
  <w:num w:numId="9" w16cid:durableId="475495966">
    <w:abstractNumId w:val="23"/>
  </w:num>
  <w:num w:numId="10" w16cid:durableId="1009142962">
    <w:abstractNumId w:val="10"/>
  </w:num>
  <w:num w:numId="11" w16cid:durableId="150104409">
    <w:abstractNumId w:val="13"/>
  </w:num>
  <w:num w:numId="12" w16cid:durableId="850339262">
    <w:abstractNumId w:val="9"/>
  </w:num>
  <w:num w:numId="13" w16cid:durableId="761224330">
    <w:abstractNumId w:val="25"/>
  </w:num>
  <w:num w:numId="14" w16cid:durableId="1781411019">
    <w:abstractNumId w:val="11"/>
  </w:num>
  <w:num w:numId="15" w16cid:durableId="1964264436">
    <w:abstractNumId w:val="7"/>
  </w:num>
  <w:num w:numId="16" w16cid:durableId="716517332">
    <w:abstractNumId w:val="28"/>
  </w:num>
  <w:num w:numId="17" w16cid:durableId="389353808">
    <w:abstractNumId w:val="1"/>
  </w:num>
  <w:num w:numId="18" w16cid:durableId="324938432">
    <w:abstractNumId w:val="30"/>
  </w:num>
  <w:num w:numId="19" w16cid:durableId="88546505">
    <w:abstractNumId w:val="29"/>
  </w:num>
  <w:num w:numId="20" w16cid:durableId="684131765">
    <w:abstractNumId w:val="6"/>
  </w:num>
  <w:num w:numId="21" w16cid:durableId="38939475">
    <w:abstractNumId w:val="2"/>
  </w:num>
  <w:num w:numId="22" w16cid:durableId="786507738">
    <w:abstractNumId w:val="19"/>
  </w:num>
  <w:num w:numId="23" w16cid:durableId="2003316194">
    <w:abstractNumId w:val="15"/>
  </w:num>
  <w:num w:numId="24" w16cid:durableId="1222516941">
    <w:abstractNumId w:val="14"/>
  </w:num>
  <w:num w:numId="25" w16cid:durableId="1923370063">
    <w:abstractNumId w:val="16"/>
  </w:num>
  <w:num w:numId="26" w16cid:durableId="263392030">
    <w:abstractNumId w:val="33"/>
  </w:num>
  <w:num w:numId="27" w16cid:durableId="1294604490">
    <w:abstractNumId w:val="8"/>
  </w:num>
  <w:num w:numId="28" w16cid:durableId="1878395924">
    <w:abstractNumId w:val="3"/>
  </w:num>
  <w:num w:numId="29" w16cid:durableId="103117252">
    <w:abstractNumId w:val="20"/>
  </w:num>
  <w:num w:numId="30" w16cid:durableId="1783719062">
    <w:abstractNumId w:val="32"/>
  </w:num>
  <w:num w:numId="31" w16cid:durableId="761410384">
    <w:abstractNumId w:val="18"/>
  </w:num>
  <w:num w:numId="32" w16cid:durableId="87043657">
    <w:abstractNumId w:val="0"/>
  </w:num>
  <w:num w:numId="33" w16cid:durableId="838230218">
    <w:abstractNumId w:val="22"/>
  </w:num>
  <w:num w:numId="34" w16cid:durableId="87696311">
    <w:abstractNumId w:val="4"/>
  </w:num>
  <w:num w:numId="35" w16cid:durableId="1751657967">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07ECF"/>
    <w:rsid w:val="0000012B"/>
    <w:rsid w:val="00000C12"/>
    <w:rsid w:val="000012CC"/>
    <w:rsid w:val="00005CDE"/>
    <w:rsid w:val="00006681"/>
    <w:rsid w:val="00007ECF"/>
    <w:rsid w:val="00012D05"/>
    <w:rsid w:val="00012E92"/>
    <w:rsid w:val="000139B1"/>
    <w:rsid w:val="00016315"/>
    <w:rsid w:val="00023C65"/>
    <w:rsid w:val="0002423B"/>
    <w:rsid w:val="0002543C"/>
    <w:rsid w:val="00025F12"/>
    <w:rsid w:val="000300F0"/>
    <w:rsid w:val="000311A2"/>
    <w:rsid w:val="00034BD5"/>
    <w:rsid w:val="0004087A"/>
    <w:rsid w:val="0004171E"/>
    <w:rsid w:val="00042D17"/>
    <w:rsid w:val="00044919"/>
    <w:rsid w:val="00050A0A"/>
    <w:rsid w:val="00054321"/>
    <w:rsid w:val="00064A74"/>
    <w:rsid w:val="00065C83"/>
    <w:rsid w:val="00070254"/>
    <w:rsid w:val="00072FC6"/>
    <w:rsid w:val="00080F9E"/>
    <w:rsid w:val="000852B8"/>
    <w:rsid w:val="00086339"/>
    <w:rsid w:val="00086C91"/>
    <w:rsid w:val="0009477B"/>
    <w:rsid w:val="00097E31"/>
    <w:rsid w:val="000A2ABD"/>
    <w:rsid w:val="000A3B5C"/>
    <w:rsid w:val="000A4CEE"/>
    <w:rsid w:val="000B0B31"/>
    <w:rsid w:val="000C1998"/>
    <w:rsid w:val="000C4137"/>
    <w:rsid w:val="000C4ACB"/>
    <w:rsid w:val="000C54B0"/>
    <w:rsid w:val="000C7040"/>
    <w:rsid w:val="000C7F3D"/>
    <w:rsid w:val="000D0F58"/>
    <w:rsid w:val="000D25E0"/>
    <w:rsid w:val="000D331D"/>
    <w:rsid w:val="000D3AFB"/>
    <w:rsid w:val="000D3EC9"/>
    <w:rsid w:val="000D5658"/>
    <w:rsid w:val="000D778B"/>
    <w:rsid w:val="000E13FD"/>
    <w:rsid w:val="000E1BE6"/>
    <w:rsid w:val="000E2D6F"/>
    <w:rsid w:val="000E36A4"/>
    <w:rsid w:val="00100613"/>
    <w:rsid w:val="001021FF"/>
    <w:rsid w:val="00106B05"/>
    <w:rsid w:val="00106F1D"/>
    <w:rsid w:val="00111F2D"/>
    <w:rsid w:val="001123D0"/>
    <w:rsid w:val="001151F5"/>
    <w:rsid w:val="0011567A"/>
    <w:rsid w:val="00115D1C"/>
    <w:rsid w:val="00115F8B"/>
    <w:rsid w:val="0011640F"/>
    <w:rsid w:val="00116629"/>
    <w:rsid w:val="00116CA8"/>
    <w:rsid w:val="00117DD9"/>
    <w:rsid w:val="001263E1"/>
    <w:rsid w:val="0012739B"/>
    <w:rsid w:val="001339A9"/>
    <w:rsid w:val="00134158"/>
    <w:rsid w:val="00134781"/>
    <w:rsid w:val="0013547B"/>
    <w:rsid w:val="00135D3A"/>
    <w:rsid w:val="001374CD"/>
    <w:rsid w:val="00140BAB"/>
    <w:rsid w:val="0014150D"/>
    <w:rsid w:val="00142737"/>
    <w:rsid w:val="00147901"/>
    <w:rsid w:val="00150EB3"/>
    <w:rsid w:val="00151A7A"/>
    <w:rsid w:val="00152DEC"/>
    <w:rsid w:val="00153B0A"/>
    <w:rsid w:val="00154C48"/>
    <w:rsid w:val="00154C60"/>
    <w:rsid w:val="00164FE4"/>
    <w:rsid w:val="0016668B"/>
    <w:rsid w:val="00172E8D"/>
    <w:rsid w:val="00174E7B"/>
    <w:rsid w:val="0017606A"/>
    <w:rsid w:val="001765F7"/>
    <w:rsid w:val="001767A5"/>
    <w:rsid w:val="0017724D"/>
    <w:rsid w:val="00177C3D"/>
    <w:rsid w:val="00180044"/>
    <w:rsid w:val="001811B1"/>
    <w:rsid w:val="0018710C"/>
    <w:rsid w:val="00190141"/>
    <w:rsid w:val="00190EDE"/>
    <w:rsid w:val="00191094"/>
    <w:rsid w:val="00192AF8"/>
    <w:rsid w:val="00192D05"/>
    <w:rsid w:val="00194166"/>
    <w:rsid w:val="001942FE"/>
    <w:rsid w:val="00196BB4"/>
    <w:rsid w:val="00196C8C"/>
    <w:rsid w:val="001A0E31"/>
    <w:rsid w:val="001A2DF8"/>
    <w:rsid w:val="001A4F76"/>
    <w:rsid w:val="001A7D2F"/>
    <w:rsid w:val="001B0625"/>
    <w:rsid w:val="001B1A3A"/>
    <w:rsid w:val="001B24A3"/>
    <w:rsid w:val="001B4692"/>
    <w:rsid w:val="001B748B"/>
    <w:rsid w:val="001C027D"/>
    <w:rsid w:val="001C0416"/>
    <w:rsid w:val="001C1C48"/>
    <w:rsid w:val="001C25A8"/>
    <w:rsid w:val="001D0F19"/>
    <w:rsid w:val="001D110E"/>
    <w:rsid w:val="001D22DC"/>
    <w:rsid w:val="001D2717"/>
    <w:rsid w:val="001D44BD"/>
    <w:rsid w:val="001D47F5"/>
    <w:rsid w:val="001D4E8E"/>
    <w:rsid w:val="001D565D"/>
    <w:rsid w:val="001D594A"/>
    <w:rsid w:val="001D5985"/>
    <w:rsid w:val="001D68DA"/>
    <w:rsid w:val="001E34BC"/>
    <w:rsid w:val="001E3F91"/>
    <w:rsid w:val="001E54EB"/>
    <w:rsid w:val="001E5E91"/>
    <w:rsid w:val="001E62C9"/>
    <w:rsid w:val="001E6B9E"/>
    <w:rsid w:val="001F0644"/>
    <w:rsid w:val="001F2F2A"/>
    <w:rsid w:val="001F3A18"/>
    <w:rsid w:val="001F7396"/>
    <w:rsid w:val="00205547"/>
    <w:rsid w:val="0020790F"/>
    <w:rsid w:val="00211B4B"/>
    <w:rsid w:val="00212667"/>
    <w:rsid w:val="00215965"/>
    <w:rsid w:val="00216821"/>
    <w:rsid w:val="00222FC8"/>
    <w:rsid w:val="002272CE"/>
    <w:rsid w:val="00230C66"/>
    <w:rsid w:val="002323B0"/>
    <w:rsid w:val="002327C7"/>
    <w:rsid w:val="00232A33"/>
    <w:rsid w:val="00235ED6"/>
    <w:rsid w:val="00237516"/>
    <w:rsid w:val="002421DC"/>
    <w:rsid w:val="00244132"/>
    <w:rsid w:val="00244E29"/>
    <w:rsid w:val="00251523"/>
    <w:rsid w:val="00252166"/>
    <w:rsid w:val="00252F93"/>
    <w:rsid w:val="00256353"/>
    <w:rsid w:val="00261603"/>
    <w:rsid w:val="00262657"/>
    <w:rsid w:val="00263D86"/>
    <w:rsid w:val="0026472A"/>
    <w:rsid w:val="002678D9"/>
    <w:rsid w:val="00272809"/>
    <w:rsid w:val="00275235"/>
    <w:rsid w:val="00276467"/>
    <w:rsid w:val="00280195"/>
    <w:rsid w:val="00284805"/>
    <w:rsid w:val="0029068D"/>
    <w:rsid w:val="00290701"/>
    <w:rsid w:val="002939B5"/>
    <w:rsid w:val="00295456"/>
    <w:rsid w:val="00297E45"/>
    <w:rsid w:val="002A31BA"/>
    <w:rsid w:val="002A349D"/>
    <w:rsid w:val="002A38B4"/>
    <w:rsid w:val="002A535E"/>
    <w:rsid w:val="002A554F"/>
    <w:rsid w:val="002A5B06"/>
    <w:rsid w:val="002A7691"/>
    <w:rsid w:val="002B03FA"/>
    <w:rsid w:val="002B18EE"/>
    <w:rsid w:val="002B4A72"/>
    <w:rsid w:val="002B566B"/>
    <w:rsid w:val="002B61AB"/>
    <w:rsid w:val="002C1D3B"/>
    <w:rsid w:val="002C2712"/>
    <w:rsid w:val="002C3868"/>
    <w:rsid w:val="002C630B"/>
    <w:rsid w:val="002C6D7F"/>
    <w:rsid w:val="002D5C95"/>
    <w:rsid w:val="002E1636"/>
    <w:rsid w:val="002E268E"/>
    <w:rsid w:val="002E2A61"/>
    <w:rsid w:val="002E7075"/>
    <w:rsid w:val="002F0EC7"/>
    <w:rsid w:val="002F18AF"/>
    <w:rsid w:val="002F34E0"/>
    <w:rsid w:val="002F375E"/>
    <w:rsid w:val="002F5135"/>
    <w:rsid w:val="002F59EF"/>
    <w:rsid w:val="002F5E04"/>
    <w:rsid w:val="002F5E54"/>
    <w:rsid w:val="002F6266"/>
    <w:rsid w:val="002F6EB1"/>
    <w:rsid w:val="00300AA5"/>
    <w:rsid w:val="00302FC6"/>
    <w:rsid w:val="0030463A"/>
    <w:rsid w:val="00304F0B"/>
    <w:rsid w:val="0030596F"/>
    <w:rsid w:val="00306A41"/>
    <w:rsid w:val="00310606"/>
    <w:rsid w:val="00310C3F"/>
    <w:rsid w:val="00314941"/>
    <w:rsid w:val="003154E3"/>
    <w:rsid w:val="0031779C"/>
    <w:rsid w:val="00321482"/>
    <w:rsid w:val="00321E03"/>
    <w:rsid w:val="003226E7"/>
    <w:rsid w:val="00323257"/>
    <w:rsid w:val="0032430F"/>
    <w:rsid w:val="003243C5"/>
    <w:rsid w:val="00326B8B"/>
    <w:rsid w:val="003271EB"/>
    <w:rsid w:val="00332AB7"/>
    <w:rsid w:val="00335AEF"/>
    <w:rsid w:val="00340F7E"/>
    <w:rsid w:val="00341D83"/>
    <w:rsid w:val="0034221F"/>
    <w:rsid w:val="003435FD"/>
    <w:rsid w:val="00344DE4"/>
    <w:rsid w:val="00344E22"/>
    <w:rsid w:val="00346AE5"/>
    <w:rsid w:val="003506EF"/>
    <w:rsid w:val="003515B5"/>
    <w:rsid w:val="00353A13"/>
    <w:rsid w:val="00357325"/>
    <w:rsid w:val="00357D9C"/>
    <w:rsid w:val="00357F1B"/>
    <w:rsid w:val="0036266E"/>
    <w:rsid w:val="00362BD7"/>
    <w:rsid w:val="003642D7"/>
    <w:rsid w:val="00364932"/>
    <w:rsid w:val="003653FC"/>
    <w:rsid w:val="003667AD"/>
    <w:rsid w:val="00370BDA"/>
    <w:rsid w:val="00382DDF"/>
    <w:rsid w:val="0038468D"/>
    <w:rsid w:val="003851DB"/>
    <w:rsid w:val="00385DF6"/>
    <w:rsid w:val="003915DD"/>
    <w:rsid w:val="00394915"/>
    <w:rsid w:val="00396B19"/>
    <w:rsid w:val="003A2A10"/>
    <w:rsid w:val="003A57D6"/>
    <w:rsid w:val="003B1CD0"/>
    <w:rsid w:val="003B639E"/>
    <w:rsid w:val="003C1198"/>
    <w:rsid w:val="003C2CBE"/>
    <w:rsid w:val="003C2FC0"/>
    <w:rsid w:val="003C356E"/>
    <w:rsid w:val="003C38C6"/>
    <w:rsid w:val="003D112B"/>
    <w:rsid w:val="003D1284"/>
    <w:rsid w:val="003D1944"/>
    <w:rsid w:val="003D23F3"/>
    <w:rsid w:val="003D2D07"/>
    <w:rsid w:val="003D3865"/>
    <w:rsid w:val="003D69A4"/>
    <w:rsid w:val="003E782E"/>
    <w:rsid w:val="003E7B8B"/>
    <w:rsid w:val="003F09CE"/>
    <w:rsid w:val="003F267D"/>
    <w:rsid w:val="003F33F6"/>
    <w:rsid w:val="003F6EF6"/>
    <w:rsid w:val="00402F93"/>
    <w:rsid w:val="00406A8D"/>
    <w:rsid w:val="00411E8B"/>
    <w:rsid w:val="00413C8D"/>
    <w:rsid w:val="00417925"/>
    <w:rsid w:val="00424A36"/>
    <w:rsid w:val="00424C79"/>
    <w:rsid w:val="004274FE"/>
    <w:rsid w:val="00427B09"/>
    <w:rsid w:val="00434922"/>
    <w:rsid w:val="004368BB"/>
    <w:rsid w:val="00441084"/>
    <w:rsid w:val="004426EB"/>
    <w:rsid w:val="00443436"/>
    <w:rsid w:val="00443519"/>
    <w:rsid w:val="00443661"/>
    <w:rsid w:val="0044498F"/>
    <w:rsid w:val="0044633E"/>
    <w:rsid w:val="00446647"/>
    <w:rsid w:val="004523B8"/>
    <w:rsid w:val="004539CD"/>
    <w:rsid w:val="004549FD"/>
    <w:rsid w:val="004550DD"/>
    <w:rsid w:val="00455567"/>
    <w:rsid w:val="004617AF"/>
    <w:rsid w:val="00463CB4"/>
    <w:rsid w:val="00464EF0"/>
    <w:rsid w:val="00467F64"/>
    <w:rsid w:val="004705A1"/>
    <w:rsid w:val="00470D95"/>
    <w:rsid w:val="00477B03"/>
    <w:rsid w:val="004827C1"/>
    <w:rsid w:val="0048502C"/>
    <w:rsid w:val="00485BBF"/>
    <w:rsid w:val="004868C0"/>
    <w:rsid w:val="004871BE"/>
    <w:rsid w:val="004914EB"/>
    <w:rsid w:val="00492F5E"/>
    <w:rsid w:val="00494B54"/>
    <w:rsid w:val="004960F1"/>
    <w:rsid w:val="004A004B"/>
    <w:rsid w:val="004A274E"/>
    <w:rsid w:val="004A29A7"/>
    <w:rsid w:val="004A634E"/>
    <w:rsid w:val="004B29B7"/>
    <w:rsid w:val="004B5A01"/>
    <w:rsid w:val="004B72E0"/>
    <w:rsid w:val="004B7862"/>
    <w:rsid w:val="004C2A65"/>
    <w:rsid w:val="004C4B2B"/>
    <w:rsid w:val="004D432D"/>
    <w:rsid w:val="004D5093"/>
    <w:rsid w:val="004E63A3"/>
    <w:rsid w:val="004E79FC"/>
    <w:rsid w:val="004F0A6C"/>
    <w:rsid w:val="004F1796"/>
    <w:rsid w:val="004F3157"/>
    <w:rsid w:val="004F6160"/>
    <w:rsid w:val="00502673"/>
    <w:rsid w:val="00505350"/>
    <w:rsid w:val="00507165"/>
    <w:rsid w:val="005169F6"/>
    <w:rsid w:val="005172FB"/>
    <w:rsid w:val="00517DE6"/>
    <w:rsid w:val="00521ED7"/>
    <w:rsid w:val="005300EA"/>
    <w:rsid w:val="005316F8"/>
    <w:rsid w:val="00533419"/>
    <w:rsid w:val="005340A4"/>
    <w:rsid w:val="005422A8"/>
    <w:rsid w:val="00545857"/>
    <w:rsid w:val="005466B7"/>
    <w:rsid w:val="00547D6A"/>
    <w:rsid w:val="00547E44"/>
    <w:rsid w:val="00547F67"/>
    <w:rsid w:val="0055421B"/>
    <w:rsid w:val="00556045"/>
    <w:rsid w:val="00557F58"/>
    <w:rsid w:val="005609DF"/>
    <w:rsid w:val="00562921"/>
    <w:rsid w:val="00564107"/>
    <w:rsid w:val="00565141"/>
    <w:rsid w:val="00570098"/>
    <w:rsid w:val="00573B1D"/>
    <w:rsid w:val="00574545"/>
    <w:rsid w:val="00575F81"/>
    <w:rsid w:val="00581ED7"/>
    <w:rsid w:val="00582ACC"/>
    <w:rsid w:val="005850AE"/>
    <w:rsid w:val="0058584E"/>
    <w:rsid w:val="005913B9"/>
    <w:rsid w:val="00591BC7"/>
    <w:rsid w:val="0059294E"/>
    <w:rsid w:val="00593592"/>
    <w:rsid w:val="00597452"/>
    <w:rsid w:val="0059765D"/>
    <w:rsid w:val="005A3E6E"/>
    <w:rsid w:val="005A464B"/>
    <w:rsid w:val="005A58B2"/>
    <w:rsid w:val="005A6223"/>
    <w:rsid w:val="005A7DE6"/>
    <w:rsid w:val="005B0E31"/>
    <w:rsid w:val="005B1F90"/>
    <w:rsid w:val="005B5731"/>
    <w:rsid w:val="005C2CBB"/>
    <w:rsid w:val="005C706E"/>
    <w:rsid w:val="005C73E0"/>
    <w:rsid w:val="005D0051"/>
    <w:rsid w:val="005D49AA"/>
    <w:rsid w:val="005E68F6"/>
    <w:rsid w:val="005F0565"/>
    <w:rsid w:val="00601E7A"/>
    <w:rsid w:val="006024FD"/>
    <w:rsid w:val="00604D09"/>
    <w:rsid w:val="006102C7"/>
    <w:rsid w:val="00617808"/>
    <w:rsid w:val="006234EA"/>
    <w:rsid w:val="00625EC7"/>
    <w:rsid w:val="0063104D"/>
    <w:rsid w:val="0063224A"/>
    <w:rsid w:val="00633129"/>
    <w:rsid w:val="00636C53"/>
    <w:rsid w:val="00636E28"/>
    <w:rsid w:val="00636F27"/>
    <w:rsid w:val="0064102D"/>
    <w:rsid w:val="00643715"/>
    <w:rsid w:val="00643F3F"/>
    <w:rsid w:val="006446A6"/>
    <w:rsid w:val="00646DAC"/>
    <w:rsid w:val="00652B72"/>
    <w:rsid w:val="00653353"/>
    <w:rsid w:val="006543D1"/>
    <w:rsid w:val="00655481"/>
    <w:rsid w:val="006554AB"/>
    <w:rsid w:val="0065576E"/>
    <w:rsid w:val="00655FEA"/>
    <w:rsid w:val="006566E5"/>
    <w:rsid w:val="0066057D"/>
    <w:rsid w:val="00665A6E"/>
    <w:rsid w:val="00672675"/>
    <w:rsid w:val="006726D7"/>
    <w:rsid w:val="0067271C"/>
    <w:rsid w:val="00675748"/>
    <w:rsid w:val="006818BB"/>
    <w:rsid w:val="00685E22"/>
    <w:rsid w:val="00686B5A"/>
    <w:rsid w:val="0068738D"/>
    <w:rsid w:val="00691A90"/>
    <w:rsid w:val="00693ABC"/>
    <w:rsid w:val="00694A8E"/>
    <w:rsid w:val="0069718C"/>
    <w:rsid w:val="006A0AAF"/>
    <w:rsid w:val="006A1070"/>
    <w:rsid w:val="006A55CE"/>
    <w:rsid w:val="006A6FC1"/>
    <w:rsid w:val="006A7A71"/>
    <w:rsid w:val="006B2F40"/>
    <w:rsid w:val="006B77E2"/>
    <w:rsid w:val="006B7FAB"/>
    <w:rsid w:val="006C380F"/>
    <w:rsid w:val="006C394D"/>
    <w:rsid w:val="006C4CDF"/>
    <w:rsid w:val="006C70E2"/>
    <w:rsid w:val="006C79EE"/>
    <w:rsid w:val="006D08F3"/>
    <w:rsid w:val="006D2E0A"/>
    <w:rsid w:val="006D4D04"/>
    <w:rsid w:val="006D5AE9"/>
    <w:rsid w:val="006D5F56"/>
    <w:rsid w:val="006D60A4"/>
    <w:rsid w:val="006E0408"/>
    <w:rsid w:val="006E0EA6"/>
    <w:rsid w:val="006E27C1"/>
    <w:rsid w:val="006E3A60"/>
    <w:rsid w:val="006E60DE"/>
    <w:rsid w:val="006E7209"/>
    <w:rsid w:val="006E78EA"/>
    <w:rsid w:val="006E7BE5"/>
    <w:rsid w:val="006F2EAB"/>
    <w:rsid w:val="006F3ECE"/>
    <w:rsid w:val="006F47B0"/>
    <w:rsid w:val="006F6BFE"/>
    <w:rsid w:val="00700F73"/>
    <w:rsid w:val="00702C40"/>
    <w:rsid w:val="00703838"/>
    <w:rsid w:val="007065BD"/>
    <w:rsid w:val="007079F4"/>
    <w:rsid w:val="0071309B"/>
    <w:rsid w:val="00715134"/>
    <w:rsid w:val="00716BB0"/>
    <w:rsid w:val="00717E9D"/>
    <w:rsid w:val="00721143"/>
    <w:rsid w:val="00721900"/>
    <w:rsid w:val="00721E9B"/>
    <w:rsid w:val="00721FB3"/>
    <w:rsid w:val="00723809"/>
    <w:rsid w:val="00726181"/>
    <w:rsid w:val="0072623E"/>
    <w:rsid w:val="00727B29"/>
    <w:rsid w:val="0073062E"/>
    <w:rsid w:val="00730FDD"/>
    <w:rsid w:val="00733B75"/>
    <w:rsid w:val="00733C03"/>
    <w:rsid w:val="00736152"/>
    <w:rsid w:val="00737317"/>
    <w:rsid w:val="0074061F"/>
    <w:rsid w:val="007511DE"/>
    <w:rsid w:val="007526DA"/>
    <w:rsid w:val="00755765"/>
    <w:rsid w:val="00755F76"/>
    <w:rsid w:val="00756AC6"/>
    <w:rsid w:val="00760109"/>
    <w:rsid w:val="00761319"/>
    <w:rsid w:val="007618F1"/>
    <w:rsid w:val="00761AF1"/>
    <w:rsid w:val="00763DBC"/>
    <w:rsid w:val="00772E9D"/>
    <w:rsid w:val="007740BC"/>
    <w:rsid w:val="00774B65"/>
    <w:rsid w:val="0077535D"/>
    <w:rsid w:val="007754F4"/>
    <w:rsid w:val="00777A92"/>
    <w:rsid w:val="00780A0B"/>
    <w:rsid w:val="00781CBA"/>
    <w:rsid w:val="00782C9A"/>
    <w:rsid w:val="00784EBB"/>
    <w:rsid w:val="00786C07"/>
    <w:rsid w:val="00791F42"/>
    <w:rsid w:val="00793F7A"/>
    <w:rsid w:val="00794280"/>
    <w:rsid w:val="0079665F"/>
    <w:rsid w:val="00796A9C"/>
    <w:rsid w:val="00796C6A"/>
    <w:rsid w:val="00796F8C"/>
    <w:rsid w:val="007A02C7"/>
    <w:rsid w:val="007B23BC"/>
    <w:rsid w:val="007B3164"/>
    <w:rsid w:val="007B37D7"/>
    <w:rsid w:val="007B677D"/>
    <w:rsid w:val="007B7517"/>
    <w:rsid w:val="007C1938"/>
    <w:rsid w:val="007C4E90"/>
    <w:rsid w:val="007C7339"/>
    <w:rsid w:val="007D1C5E"/>
    <w:rsid w:val="007E4FAB"/>
    <w:rsid w:val="007E622F"/>
    <w:rsid w:val="007F10D1"/>
    <w:rsid w:val="007F2B2A"/>
    <w:rsid w:val="007F44EA"/>
    <w:rsid w:val="007F6043"/>
    <w:rsid w:val="007F79D0"/>
    <w:rsid w:val="0080018A"/>
    <w:rsid w:val="00801B19"/>
    <w:rsid w:val="00805E65"/>
    <w:rsid w:val="0080729A"/>
    <w:rsid w:val="00811846"/>
    <w:rsid w:val="0081504F"/>
    <w:rsid w:val="00815100"/>
    <w:rsid w:val="00821CF6"/>
    <w:rsid w:val="00822AC7"/>
    <w:rsid w:val="0082605A"/>
    <w:rsid w:val="0082650D"/>
    <w:rsid w:val="0082671D"/>
    <w:rsid w:val="008313A3"/>
    <w:rsid w:val="00832682"/>
    <w:rsid w:val="0083350E"/>
    <w:rsid w:val="00840BB6"/>
    <w:rsid w:val="00843A25"/>
    <w:rsid w:val="008464CA"/>
    <w:rsid w:val="00847E98"/>
    <w:rsid w:val="008512D1"/>
    <w:rsid w:val="0085139C"/>
    <w:rsid w:val="00855339"/>
    <w:rsid w:val="00856E96"/>
    <w:rsid w:val="00861A48"/>
    <w:rsid w:val="00870593"/>
    <w:rsid w:val="00871204"/>
    <w:rsid w:val="00871658"/>
    <w:rsid w:val="00874635"/>
    <w:rsid w:val="00875F53"/>
    <w:rsid w:val="00880E7B"/>
    <w:rsid w:val="00884C03"/>
    <w:rsid w:val="00884DA8"/>
    <w:rsid w:val="00890726"/>
    <w:rsid w:val="00892CC6"/>
    <w:rsid w:val="0089333F"/>
    <w:rsid w:val="0089606D"/>
    <w:rsid w:val="008A3470"/>
    <w:rsid w:val="008A4D4B"/>
    <w:rsid w:val="008A5767"/>
    <w:rsid w:val="008A65DC"/>
    <w:rsid w:val="008A7B49"/>
    <w:rsid w:val="008B0BC3"/>
    <w:rsid w:val="008B6D86"/>
    <w:rsid w:val="008C1940"/>
    <w:rsid w:val="008C1D71"/>
    <w:rsid w:val="008C320F"/>
    <w:rsid w:val="008C51E1"/>
    <w:rsid w:val="008C5632"/>
    <w:rsid w:val="008C6B7B"/>
    <w:rsid w:val="008D246A"/>
    <w:rsid w:val="008D3A10"/>
    <w:rsid w:val="008D5E84"/>
    <w:rsid w:val="008D5E8F"/>
    <w:rsid w:val="008E1475"/>
    <w:rsid w:val="008E16F2"/>
    <w:rsid w:val="008E1E9D"/>
    <w:rsid w:val="008E32B4"/>
    <w:rsid w:val="008E3CA6"/>
    <w:rsid w:val="008E3D71"/>
    <w:rsid w:val="008E44F9"/>
    <w:rsid w:val="008E591E"/>
    <w:rsid w:val="008E6B4C"/>
    <w:rsid w:val="008F062F"/>
    <w:rsid w:val="008F0AB9"/>
    <w:rsid w:val="008F0BDF"/>
    <w:rsid w:val="008F1781"/>
    <w:rsid w:val="008F2E8F"/>
    <w:rsid w:val="008F7B4E"/>
    <w:rsid w:val="008F7DEE"/>
    <w:rsid w:val="009002BB"/>
    <w:rsid w:val="00900417"/>
    <w:rsid w:val="00902496"/>
    <w:rsid w:val="00904B2F"/>
    <w:rsid w:val="00906200"/>
    <w:rsid w:val="00910398"/>
    <w:rsid w:val="009114E5"/>
    <w:rsid w:val="009205CD"/>
    <w:rsid w:val="0092060F"/>
    <w:rsid w:val="0092492D"/>
    <w:rsid w:val="00924CEA"/>
    <w:rsid w:val="009256B9"/>
    <w:rsid w:val="00930F10"/>
    <w:rsid w:val="00932A66"/>
    <w:rsid w:val="009339CF"/>
    <w:rsid w:val="0093416E"/>
    <w:rsid w:val="0093558E"/>
    <w:rsid w:val="00941986"/>
    <w:rsid w:val="00942EBC"/>
    <w:rsid w:val="00944136"/>
    <w:rsid w:val="00945F26"/>
    <w:rsid w:val="009511EC"/>
    <w:rsid w:val="00954E78"/>
    <w:rsid w:val="00954FF3"/>
    <w:rsid w:val="009553BE"/>
    <w:rsid w:val="009629E9"/>
    <w:rsid w:val="0096574F"/>
    <w:rsid w:val="00965A68"/>
    <w:rsid w:val="00965AE2"/>
    <w:rsid w:val="00966D58"/>
    <w:rsid w:val="0097355E"/>
    <w:rsid w:val="00976C66"/>
    <w:rsid w:val="009800A7"/>
    <w:rsid w:val="009843CF"/>
    <w:rsid w:val="00984FEA"/>
    <w:rsid w:val="00985557"/>
    <w:rsid w:val="00986D93"/>
    <w:rsid w:val="009876BF"/>
    <w:rsid w:val="009876E4"/>
    <w:rsid w:val="00990B64"/>
    <w:rsid w:val="00991BDB"/>
    <w:rsid w:val="009A098C"/>
    <w:rsid w:val="009A613C"/>
    <w:rsid w:val="009A7978"/>
    <w:rsid w:val="009A7B3D"/>
    <w:rsid w:val="009B069D"/>
    <w:rsid w:val="009B443F"/>
    <w:rsid w:val="009B47F9"/>
    <w:rsid w:val="009C1269"/>
    <w:rsid w:val="009C1AB4"/>
    <w:rsid w:val="009C20CC"/>
    <w:rsid w:val="009C2819"/>
    <w:rsid w:val="009C2ECD"/>
    <w:rsid w:val="009C4D27"/>
    <w:rsid w:val="009C6AF1"/>
    <w:rsid w:val="009D154C"/>
    <w:rsid w:val="009D4858"/>
    <w:rsid w:val="009D5161"/>
    <w:rsid w:val="009D5547"/>
    <w:rsid w:val="009D5D32"/>
    <w:rsid w:val="009E3F60"/>
    <w:rsid w:val="009E439F"/>
    <w:rsid w:val="009E4BAB"/>
    <w:rsid w:val="009F1993"/>
    <w:rsid w:val="009F32D4"/>
    <w:rsid w:val="009F7265"/>
    <w:rsid w:val="00A017BD"/>
    <w:rsid w:val="00A05B21"/>
    <w:rsid w:val="00A05FCF"/>
    <w:rsid w:val="00A06C0D"/>
    <w:rsid w:val="00A102CE"/>
    <w:rsid w:val="00A11F17"/>
    <w:rsid w:val="00A13C4A"/>
    <w:rsid w:val="00A14388"/>
    <w:rsid w:val="00A17774"/>
    <w:rsid w:val="00A17F0E"/>
    <w:rsid w:val="00A20AD4"/>
    <w:rsid w:val="00A21634"/>
    <w:rsid w:val="00A23861"/>
    <w:rsid w:val="00A27B07"/>
    <w:rsid w:val="00A33530"/>
    <w:rsid w:val="00A34EF2"/>
    <w:rsid w:val="00A36D8F"/>
    <w:rsid w:val="00A44596"/>
    <w:rsid w:val="00A531DD"/>
    <w:rsid w:val="00A57423"/>
    <w:rsid w:val="00A60A73"/>
    <w:rsid w:val="00A60FCF"/>
    <w:rsid w:val="00A6121A"/>
    <w:rsid w:val="00A615C8"/>
    <w:rsid w:val="00A64645"/>
    <w:rsid w:val="00A65CC6"/>
    <w:rsid w:val="00A66ABB"/>
    <w:rsid w:val="00A66BB9"/>
    <w:rsid w:val="00A67184"/>
    <w:rsid w:val="00A6757D"/>
    <w:rsid w:val="00A70FC1"/>
    <w:rsid w:val="00A71F11"/>
    <w:rsid w:val="00A7203E"/>
    <w:rsid w:val="00A7261B"/>
    <w:rsid w:val="00A75501"/>
    <w:rsid w:val="00A76E08"/>
    <w:rsid w:val="00A83768"/>
    <w:rsid w:val="00A8399B"/>
    <w:rsid w:val="00A85861"/>
    <w:rsid w:val="00A86E7F"/>
    <w:rsid w:val="00A878BE"/>
    <w:rsid w:val="00A9481F"/>
    <w:rsid w:val="00A95179"/>
    <w:rsid w:val="00A9579D"/>
    <w:rsid w:val="00A96F69"/>
    <w:rsid w:val="00AA188B"/>
    <w:rsid w:val="00AA1AC4"/>
    <w:rsid w:val="00AA6F3D"/>
    <w:rsid w:val="00AB1F6E"/>
    <w:rsid w:val="00AB29E4"/>
    <w:rsid w:val="00AB368B"/>
    <w:rsid w:val="00AB3CE2"/>
    <w:rsid w:val="00AB777B"/>
    <w:rsid w:val="00AC652B"/>
    <w:rsid w:val="00AC782B"/>
    <w:rsid w:val="00AD1AB2"/>
    <w:rsid w:val="00AD2F00"/>
    <w:rsid w:val="00AD5D01"/>
    <w:rsid w:val="00AE12CB"/>
    <w:rsid w:val="00AE1BE4"/>
    <w:rsid w:val="00AE2B75"/>
    <w:rsid w:val="00AE574E"/>
    <w:rsid w:val="00AE5FBB"/>
    <w:rsid w:val="00AE60F8"/>
    <w:rsid w:val="00AE7B51"/>
    <w:rsid w:val="00AF2127"/>
    <w:rsid w:val="00AF2DDB"/>
    <w:rsid w:val="00B00F4E"/>
    <w:rsid w:val="00B01FBC"/>
    <w:rsid w:val="00B024EF"/>
    <w:rsid w:val="00B034CB"/>
    <w:rsid w:val="00B05839"/>
    <w:rsid w:val="00B05989"/>
    <w:rsid w:val="00B06750"/>
    <w:rsid w:val="00B12842"/>
    <w:rsid w:val="00B12A8F"/>
    <w:rsid w:val="00B12B9D"/>
    <w:rsid w:val="00B13946"/>
    <w:rsid w:val="00B17C31"/>
    <w:rsid w:val="00B2265E"/>
    <w:rsid w:val="00B23370"/>
    <w:rsid w:val="00B24133"/>
    <w:rsid w:val="00B26A63"/>
    <w:rsid w:val="00B26AF6"/>
    <w:rsid w:val="00B26D16"/>
    <w:rsid w:val="00B27D4E"/>
    <w:rsid w:val="00B3104D"/>
    <w:rsid w:val="00B32D33"/>
    <w:rsid w:val="00B33FC1"/>
    <w:rsid w:val="00B354FE"/>
    <w:rsid w:val="00B3739F"/>
    <w:rsid w:val="00B412E7"/>
    <w:rsid w:val="00B45551"/>
    <w:rsid w:val="00B5195A"/>
    <w:rsid w:val="00B51DA3"/>
    <w:rsid w:val="00B51FFF"/>
    <w:rsid w:val="00B54AAA"/>
    <w:rsid w:val="00B558F9"/>
    <w:rsid w:val="00B55A0E"/>
    <w:rsid w:val="00B56BCC"/>
    <w:rsid w:val="00B62415"/>
    <w:rsid w:val="00B65154"/>
    <w:rsid w:val="00B67362"/>
    <w:rsid w:val="00B70874"/>
    <w:rsid w:val="00B71195"/>
    <w:rsid w:val="00B727EA"/>
    <w:rsid w:val="00B73B51"/>
    <w:rsid w:val="00B75EE7"/>
    <w:rsid w:val="00B77346"/>
    <w:rsid w:val="00B82FDF"/>
    <w:rsid w:val="00B856AF"/>
    <w:rsid w:val="00B8652D"/>
    <w:rsid w:val="00B86D08"/>
    <w:rsid w:val="00B875D3"/>
    <w:rsid w:val="00B879C2"/>
    <w:rsid w:val="00B90F4E"/>
    <w:rsid w:val="00B95018"/>
    <w:rsid w:val="00BA66AF"/>
    <w:rsid w:val="00BA68DE"/>
    <w:rsid w:val="00BB1E7A"/>
    <w:rsid w:val="00BB3DDE"/>
    <w:rsid w:val="00BB3DE7"/>
    <w:rsid w:val="00BB7FC2"/>
    <w:rsid w:val="00BC0102"/>
    <w:rsid w:val="00BC2735"/>
    <w:rsid w:val="00BC5571"/>
    <w:rsid w:val="00BD27C4"/>
    <w:rsid w:val="00BD4662"/>
    <w:rsid w:val="00BD537C"/>
    <w:rsid w:val="00BD5C8B"/>
    <w:rsid w:val="00BD7741"/>
    <w:rsid w:val="00BD7CAA"/>
    <w:rsid w:val="00BE0D98"/>
    <w:rsid w:val="00BE431D"/>
    <w:rsid w:val="00BF1618"/>
    <w:rsid w:val="00BF476C"/>
    <w:rsid w:val="00BF702A"/>
    <w:rsid w:val="00BF7AA3"/>
    <w:rsid w:val="00C005EE"/>
    <w:rsid w:val="00C06D99"/>
    <w:rsid w:val="00C07004"/>
    <w:rsid w:val="00C1171B"/>
    <w:rsid w:val="00C14894"/>
    <w:rsid w:val="00C14C16"/>
    <w:rsid w:val="00C168EF"/>
    <w:rsid w:val="00C204EB"/>
    <w:rsid w:val="00C20AC8"/>
    <w:rsid w:val="00C20E98"/>
    <w:rsid w:val="00C259C0"/>
    <w:rsid w:val="00C261D3"/>
    <w:rsid w:val="00C27CB7"/>
    <w:rsid w:val="00C31026"/>
    <w:rsid w:val="00C315FC"/>
    <w:rsid w:val="00C322D8"/>
    <w:rsid w:val="00C3313E"/>
    <w:rsid w:val="00C343D1"/>
    <w:rsid w:val="00C442A1"/>
    <w:rsid w:val="00C4491D"/>
    <w:rsid w:val="00C46473"/>
    <w:rsid w:val="00C46F6A"/>
    <w:rsid w:val="00C516AD"/>
    <w:rsid w:val="00C525CF"/>
    <w:rsid w:val="00C53E00"/>
    <w:rsid w:val="00C61A76"/>
    <w:rsid w:val="00C70AD7"/>
    <w:rsid w:val="00C72CA2"/>
    <w:rsid w:val="00C82C11"/>
    <w:rsid w:val="00C8397B"/>
    <w:rsid w:val="00C8686F"/>
    <w:rsid w:val="00C919A1"/>
    <w:rsid w:val="00C924DC"/>
    <w:rsid w:val="00C95A81"/>
    <w:rsid w:val="00C97FB9"/>
    <w:rsid w:val="00CA0DDE"/>
    <w:rsid w:val="00CA4EB5"/>
    <w:rsid w:val="00CA5A3E"/>
    <w:rsid w:val="00CA5B46"/>
    <w:rsid w:val="00CB036A"/>
    <w:rsid w:val="00CB21D3"/>
    <w:rsid w:val="00CB36BC"/>
    <w:rsid w:val="00CB3E88"/>
    <w:rsid w:val="00CB69E7"/>
    <w:rsid w:val="00CB70D1"/>
    <w:rsid w:val="00CC0DE4"/>
    <w:rsid w:val="00CC26E0"/>
    <w:rsid w:val="00CC4A07"/>
    <w:rsid w:val="00CC78FC"/>
    <w:rsid w:val="00CD15B1"/>
    <w:rsid w:val="00CD2CDC"/>
    <w:rsid w:val="00CD7F69"/>
    <w:rsid w:val="00CE2426"/>
    <w:rsid w:val="00CE6E16"/>
    <w:rsid w:val="00CF13B0"/>
    <w:rsid w:val="00CF5FE8"/>
    <w:rsid w:val="00D050FC"/>
    <w:rsid w:val="00D06E97"/>
    <w:rsid w:val="00D100D6"/>
    <w:rsid w:val="00D108D7"/>
    <w:rsid w:val="00D1267E"/>
    <w:rsid w:val="00D170A7"/>
    <w:rsid w:val="00D223F1"/>
    <w:rsid w:val="00D23DEC"/>
    <w:rsid w:val="00D244DD"/>
    <w:rsid w:val="00D2523B"/>
    <w:rsid w:val="00D26FC4"/>
    <w:rsid w:val="00D30EB4"/>
    <w:rsid w:val="00D323AF"/>
    <w:rsid w:val="00D36AD3"/>
    <w:rsid w:val="00D37A8A"/>
    <w:rsid w:val="00D47E1D"/>
    <w:rsid w:val="00D51CA1"/>
    <w:rsid w:val="00D53D03"/>
    <w:rsid w:val="00D6375D"/>
    <w:rsid w:val="00D70030"/>
    <w:rsid w:val="00D72DCE"/>
    <w:rsid w:val="00D73C6B"/>
    <w:rsid w:val="00D757E6"/>
    <w:rsid w:val="00D77DBA"/>
    <w:rsid w:val="00D77FB1"/>
    <w:rsid w:val="00D81931"/>
    <w:rsid w:val="00D93BB9"/>
    <w:rsid w:val="00D9627F"/>
    <w:rsid w:val="00D96AE0"/>
    <w:rsid w:val="00DA1BAE"/>
    <w:rsid w:val="00DA2A6C"/>
    <w:rsid w:val="00DA2DFC"/>
    <w:rsid w:val="00DA5E0D"/>
    <w:rsid w:val="00DA750D"/>
    <w:rsid w:val="00DB20DF"/>
    <w:rsid w:val="00DB3924"/>
    <w:rsid w:val="00DB39A7"/>
    <w:rsid w:val="00DB65BA"/>
    <w:rsid w:val="00DB6EE8"/>
    <w:rsid w:val="00DB791B"/>
    <w:rsid w:val="00DC0EE3"/>
    <w:rsid w:val="00DC35B0"/>
    <w:rsid w:val="00DC3989"/>
    <w:rsid w:val="00DC52B4"/>
    <w:rsid w:val="00DC6B29"/>
    <w:rsid w:val="00DC7BBA"/>
    <w:rsid w:val="00DD1C55"/>
    <w:rsid w:val="00DD1D39"/>
    <w:rsid w:val="00DD2A4B"/>
    <w:rsid w:val="00DD59F7"/>
    <w:rsid w:val="00DD755D"/>
    <w:rsid w:val="00DE3F96"/>
    <w:rsid w:val="00DE4456"/>
    <w:rsid w:val="00DE4DD2"/>
    <w:rsid w:val="00DE6188"/>
    <w:rsid w:val="00DE6682"/>
    <w:rsid w:val="00DF697C"/>
    <w:rsid w:val="00DF707C"/>
    <w:rsid w:val="00E022A4"/>
    <w:rsid w:val="00E033F1"/>
    <w:rsid w:val="00E03D8D"/>
    <w:rsid w:val="00E0685F"/>
    <w:rsid w:val="00E072CB"/>
    <w:rsid w:val="00E10A10"/>
    <w:rsid w:val="00E13DE1"/>
    <w:rsid w:val="00E155D5"/>
    <w:rsid w:val="00E205FD"/>
    <w:rsid w:val="00E20737"/>
    <w:rsid w:val="00E20953"/>
    <w:rsid w:val="00E23616"/>
    <w:rsid w:val="00E24B20"/>
    <w:rsid w:val="00E24B7C"/>
    <w:rsid w:val="00E25442"/>
    <w:rsid w:val="00E254B4"/>
    <w:rsid w:val="00E25FF7"/>
    <w:rsid w:val="00E26187"/>
    <w:rsid w:val="00E267D6"/>
    <w:rsid w:val="00E40BD4"/>
    <w:rsid w:val="00E40E6B"/>
    <w:rsid w:val="00E42BBB"/>
    <w:rsid w:val="00E435F6"/>
    <w:rsid w:val="00E4719D"/>
    <w:rsid w:val="00E520B1"/>
    <w:rsid w:val="00E53F32"/>
    <w:rsid w:val="00E600DF"/>
    <w:rsid w:val="00E6121B"/>
    <w:rsid w:val="00E61FED"/>
    <w:rsid w:val="00E62AAF"/>
    <w:rsid w:val="00E63F30"/>
    <w:rsid w:val="00E67330"/>
    <w:rsid w:val="00E72675"/>
    <w:rsid w:val="00E74339"/>
    <w:rsid w:val="00E8240E"/>
    <w:rsid w:val="00E82A46"/>
    <w:rsid w:val="00E82A82"/>
    <w:rsid w:val="00E82DF5"/>
    <w:rsid w:val="00E83D50"/>
    <w:rsid w:val="00E86334"/>
    <w:rsid w:val="00E86759"/>
    <w:rsid w:val="00E9205A"/>
    <w:rsid w:val="00E94850"/>
    <w:rsid w:val="00EA6A38"/>
    <w:rsid w:val="00EB0380"/>
    <w:rsid w:val="00EB2806"/>
    <w:rsid w:val="00EB2D6D"/>
    <w:rsid w:val="00EB61EC"/>
    <w:rsid w:val="00EB7A0F"/>
    <w:rsid w:val="00EC2C46"/>
    <w:rsid w:val="00EC3256"/>
    <w:rsid w:val="00EC5D9B"/>
    <w:rsid w:val="00EC6A8D"/>
    <w:rsid w:val="00EC7C64"/>
    <w:rsid w:val="00ED491E"/>
    <w:rsid w:val="00ED5BA5"/>
    <w:rsid w:val="00ED7308"/>
    <w:rsid w:val="00EE1CD5"/>
    <w:rsid w:val="00EE35BB"/>
    <w:rsid w:val="00EF148C"/>
    <w:rsid w:val="00EF229F"/>
    <w:rsid w:val="00EF3B6D"/>
    <w:rsid w:val="00EF468C"/>
    <w:rsid w:val="00F00619"/>
    <w:rsid w:val="00F0466B"/>
    <w:rsid w:val="00F0643F"/>
    <w:rsid w:val="00F10132"/>
    <w:rsid w:val="00F10BCD"/>
    <w:rsid w:val="00F12AE7"/>
    <w:rsid w:val="00F12FFE"/>
    <w:rsid w:val="00F152D8"/>
    <w:rsid w:val="00F17C68"/>
    <w:rsid w:val="00F20A63"/>
    <w:rsid w:val="00F21BA8"/>
    <w:rsid w:val="00F230FD"/>
    <w:rsid w:val="00F23DBD"/>
    <w:rsid w:val="00F2505A"/>
    <w:rsid w:val="00F26404"/>
    <w:rsid w:val="00F265B5"/>
    <w:rsid w:val="00F30D54"/>
    <w:rsid w:val="00F32513"/>
    <w:rsid w:val="00F44B08"/>
    <w:rsid w:val="00F45E3C"/>
    <w:rsid w:val="00F45E56"/>
    <w:rsid w:val="00F500F7"/>
    <w:rsid w:val="00F5186E"/>
    <w:rsid w:val="00F537E7"/>
    <w:rsid w:val="00F5561B"/>
    <w:rsid w:val="00F56241"/>
    <w:rsid w:val="00F566E9"/>
    <w:rsid w:val="00F60DD1"/>
    <w:rsid w:val="00F62A19"/>
    <w:rsid w:val="00F63D71"/>
    <w:rsid w:val="00F6574B"/>
    <w:rsid w:val="00F65A67"/>
    <w:rsid w:val="00F706BE"/>
    <w:rsid w:val="00F70E72"/>
    <w:rsid w:val="00F72BEB"/>
    <w:rsid w:val="00F73B28"/>
    <w:rsid w:val="00F7483B"/>
    <w:rsid w:val="00F76DBA"/>
    <w:rsid w:val="00F77BAB"/>
    <w:rsid w:val="00F82398"/>
    <w:rsid w:val="00F82458"/>
    <w:rsid w:val="00F828F2"/>
    <w:rsid w:val="00F82B19"/>
    <w:rsid w:val="00F87988"/>
    <w:rsid w:val="00F90743"/>
    <w:rsid w:val="00F9159B"/>
    <w:rsid w:val="00F93FDE"/>
    <w:rsid w:val="00F96AE8"/>
    <w:rsid w:val="00F96D16"/>
    <w:rsid w:val="00FA112E"/>
    <w:rsid w:val="00FA28F5"/>
    <w:rsid w:val="00FA2FB5"/>
    <w:rsid w:val="00FA6797"/>
    <w:rsid w:val="00FA7404"/>
    <w:rsid w:val="00FB18A7"/>
    <w:rsid w:val="00FB1DC6"/>
    <w:rsid w:val="00FB2E99"/>
    <w:rsid w:val="00FB2FF6"/>
    <w:rsid w:val="00FB5A90"/>
    <w:rsid w:val="00FB6136"/>
    <w:rsid w:val="00FC0DEF"/>
    <w:rsid w:val="00FC1DE7"/>
    <w:rsid w:val="00FC502B"/>
    <w:rsid w:val="00FD193A"/>
    <w:rsid w:val="00FD2778"/>
    <w:rsid w:val="00FD2F0C"/>
    <w:rsid w:val="00FD73BA"/>
    <w:rsid w:val="00FD7C2A"/>
    <w:rsid w:val="00FE082C"/>
    <w:rsid w:val="00FE3169"/>
    <w:rsid w:val="00FE40A4"/>
    <w:rsid w:val="00FE7C9C"/>
    <w:rsid w:val="00FF156A"/>
    <w:rsid w:val="00FF3792"/>
    <w:rsid w:val="00FF3A33"/>
    <w:rsid w:val="012D532E"/>
    <w:rsid w:val="0276D3FB"/>
    <w:rsid w:val="03D4EE98"/>
    <w:rsid w:val="03F62408"/>
    <w:rsid w:val="0438C900"/>
    <w:rsid w:val="05383233"/>
    <w:rsid w:val="060C1B53"/>
    <w:rsid w:val="063109CB"/>
    <w:rsid w:val="07431B39"/>
    <w:rsid w:val="08A20209"/>
    <w:rsid w:val="09D48B66"/>
    <w:rsid w:val="0A2F0482"/>
    <w:rsid w:val="0A5469B0"/>
    <w:rsid w:val="0A75DE10"/>
    <w:rsid w:val="0B73FB48"/>
    <w:rsid w:val="0CBE4F85"/>
    <w:rsid w:val="0D452DA8"/>
    <w:rsid w:val="0EE070E2"/>
    <w:rsid w:val="0EE4DDAE"/>
    <w:rsid w:val="10823624"/>
    <w:rsid w:val="1170538C"/>
    <w:rsid w:val="1353C6B5"/>
    <w:rsid w:val="15F97FF2"/>
    <w:rsid w:val="16713925"/>
    <w:rsid w:val="16A68941"/>
    <w:rsid w:val="191214E2"/>
    <w:rsid w:val="19E68F89"/>
    <w:rsid w:val="1A6A6662"/>
    <w:rsid w:val="1A832387"/>
    <w:rsid w:val="1B4D840C"/>
    <w:rsid w:val="1C15AF9F"/>
    <w:rsid w:val="1C8741B4"/>
    <w:rsid w:val="1D2B7203"/>
    <w:rsid w:val="1DCD82D8"/>
    <w:rsid w:val="1E90B7A5"/>
    <w:rsid w:val="1F61D7E2"/>
    <w:rsid w:val="20FD89B0"/>
    <w:rsid w:val="2373377D"/>
    <w:rsid w:val="24326539"/>
    <w:rsid w:val="283C8E7B"/>
    <w:rsid w:val="2A64F966"/>
    <w:rsid w:val="2A7BA422"/>
    <w:rsid w:val="2AC4005B"/>
    <w:rsid w:val="2B89CAB9"/>
    <w:rsid w:val="2BAAA95E"/>
    <w:rsid w:val="2C17F915"/>
    <w:rsid w:val="2CA77914"/>
    <w:rsid w:val="2E7B30B8"/>
    <w:rsid w:val="2FB77F2F"/>
    <w:rsid w:val="2FEBD2D4"/>
    <w:rsid w:val="33C29176"/>
    <w:rsid w:val="34203235"/>
    <w:rsid w:val="37AA2D35"/>
    <w:rsid w:val="3A4D4624"/>
    <w:rsid w:val="3C51439F"/>
    <w:rsid w:val="3C769B23"/>
    <w:rsid w:val="3D43D0DC"/>
    <w:rsid w:val="3D6057F9"/>
    <w:rsid w:val="3DCD6B1A"/>
    <w:rsid w:val="3E8A8A7F"/>
    <w:rsid w:val="3E9ADF65"/>
    <w:rsid w:val="400C006A"/>
    <w:rsid w:val="40B69343"/>
    <w:rsid w:val="41743486"/>
    <w:rsid w:val="41A57060"/>
    <w:rsid w:val="42D61B88"/>
    <w:rsid w:val="44424CF3"/>
    <w:rsid w:val="44744B3A"/>
    <w:rsid w:val="44F956A7"/>
    <w:rsid w:val="46F8D3BB"/>
    <w:rsid w:val="483E5CF7"/>
    <w:rsid w:val="48818803"/>
    <w:rsid w:val="48D8DDE1"/>
    <w:rsid w:val="49A972AF"/>
    <w:rsid w:val="4B5E0528"/>
    <w:rsid w:val="4D375286"/>
    <w:rsid w:val="4F890A8B"/>
    <w:rsid w:val="502D72C5"/>
    <w:rsid w:val="5042B64D"/>
    <w:rsid w:val="52D9764D"/>
    <w:rsid w:val="5309040D"/>
    <w:rsid w:val="532FEB6E"/>
    <w:rsid w:val="5475F22F"/>
    <w:rsid w:val="5477F248"/>
    <w:rsid w:val="54DAFE50"/>
    <w:rsid w:val="55292250"/>
    <w:rsid w:val="557BAC74"/>
    <w:rsid w:val="56E913D9"/>
    <w:rsid w:val="57880961"/>
    <w:rsid w:val="57D6260C"/>
    <w:rsid w:val="58CAE73F"/>
    <w:rsid w:val="599ADBA4"/>
    <w:rsid w:val="59DBB4D1"/>
    <w:rsid w:val="5BBB8B3F"/>
    <w:rsid w:val="5C6A7758"/>
    <w:rsid w:val="5D2C9908"/>
    <w:rsid w:val="5D6FC9A4"/>
    <w:rsid w:val="5D704FC1"/>
    <w:rsid w:val="60226826"/>
    <w:rsid w:val="60F061F9"/>
    <w:rsid w:val="617BF959"/>
    <w:rsid w:val="61B039BB"/>
    <w:rsid w:val="627847AB"/>
    <w:rsid w:val="63B86321"/>
    <w:rsid w:val="64C3878A"/>
    <w:rsid w:val="665650DF"/>
    <w:rsid w:val="6875EAF5"/>
    <w:rsid w:val="6B85E5E3"/>
    <w:rsid w:val="6CBF9FE6"/>
    <w:rsid w:val="6CCAABF8"/>
    <w:rsid w:val="6E2D4D81"/>
    <w:rsid w:val="6E6D164B"/>
    <w:rsid w:val="6EAC1134"/>
    <w:rsid w:val="71AE1F2C"/>
    <w:rsid w:val="75C92701"/>
    <w:rsid w:val="760391D5"/>
    <w:rsid w:val="7646D47A"/>
    <w:rsid w:val="76AB95EC"/>
    <w:rsid w:val="76D6A455"/>
    <w:rsid w:val="76E91244"/>
    <w:rsid w:val="77150F6B"/>
    <w:rsid w:val="778E7BE5"/>
    <w:rsid w:val="784C9C2C"/>
    <w:rsid w:val="7AE7C4A7"/>
    <w:rsid w:val="7C144037"/>
    <w:rsid w:val="7E83A435"/>
  </w:rsids>
  <m:mathPr>
    <m:mathFont m:val="Cambria Math"/>
    <m:brkBin m:val="before"/>
    <m:brkBinSub m:val="--"/>
    <m:smallFrac m:val="0"/>
    <m:dispDef/>
    <m:lMargin m:val="0"/>
    <m:rMargin m:val="0"/>
    <m:defJc m:val="centerGroup"/>
    <m:wrapIndent m:val="1440"/>
    <m:intLim m:val="subSup"/>
    <m:naryLim m:val="undOvr"/>
  </m:mathPr>
  <w:themeFontLang w:val="cs-CZ"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38D362E"/>
  <w15:chartTrackingRefBased/>
  <w15:docId w15:val="{30B33A35-B41D-4A68-BC07-907ABF9B83E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cs-CZ"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ln">
    <w:name w:val="Normal"/>
    <w:qFormat/>
    <w:rsid w:val="00115F8B"/>
    <w:rPr>
      <w:rFonts w:ascii="Arial" w:hAnsi="Arial"/>
      <w:sz w:val="24"/>
    </w:rPr>
  </w:style>
  <w:style w:type="paragraph" w:styleId="Nadpis2">
    <w:name w:val="heading 2"/>
    <w:basedOn w:val="Normln"/>
    <w:next w:val="Normln"/>
    <w:link w:val="Nadpis2Char"/>
    <w:qFormat/>
    <w:rsid w:val="001D22DC"/>
    <w:pPr>
      <w:keepNext/>
      <w:spacing w:before="240" w:after="60"/>
      <w:outlineLvl w:val="1"/>
    </w:pPr>
    <w:rPr>
      <w:rFonts w:asciiTheme="minorHAnsi" w:hAnsiTheme="minorHAnsi" w:cs="Arial"/>
      <w:bCs/>
      <w:iCs/>
      <w:sz w:val="22"/>
      <w:szCs w:val="28"/>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Zkladntext">
    <w:name w:val="Body Text"/>
    <w:aliases w:val="Základní text Char1 Char,Základní text Char Char Char1,Základní text Char1 Char Char2 Char,Základní text Char Char Char1 Char Char,Základní text Char1 Char Char Char Char Char Char,Základní text Char Char1,Základní text Char Char"/>
    <w:basedOn w:val="Normln"/>
    <w:link w:val="ZkladntextChar1"/>
    <w:uiPriority w:val="99"/>
    <w:rsid w:val="00007ECF"/>
    <w:pPr>
      <w:widowControl w:val="0"/>
      <w:spacing w:after="120" w:line="240" w:lineRule="auto"/>
      <w:jc w:val="both"/>
    </w:pPr>
    <w:rPr>
      <w:rFonts w:eastAsia="Times New Roman" w:cs="Times New Roman"/>
      <w:bCs/>
      <w:szCs w:val="20"/>
    </w:rPr>
  </w:style>
  <w:style w:type="character" w:customStyle="1" w:styleId="ZkladntextChar">
    <w:name w:val="Základní text Char"/>
    <w:aliases w:val="Základní text Char Char Char,Základní text Char Char Char Char Char1 Char Char,Základní text Char Char1 Char Char,Základní text Char Char Char Char Char Char1 Char1 Char Char Char Char"/>
    <w:basedOn w:val="Standardnpsmoodstavce"/>
    <w:uiPriority w:val="99"/>
    <w:rsid w:val="00007ECF"/>
    <w:rPr>
      <w:rFonts w:ascii="Arial" w:hAnsi="Arial"/>
      <w:sz w:val="24"/>
    </w:rPr>
  </w:style>
  <w:style w:type="character" w:customStyle="1" w:styleId="ZkladntextChar1">
    <w:name w:val="Základní text Char1"/>
    <w:aliases w:val="Základní text Char1 Char Char,Základní text Char Char Char1 Char,Základní text Char1 Char Char2 Char Char,Základní text Char Char Char1 Char Char Char,Základní text Char1 Char Char Char Char Char Char Char"/>
    <w:link w:val="Zkladntext"/>
    <w:uiPriority w:val="99"/>
    <w:rsid w:val="00007ECF"/>
    <w:rPr>
      <w:rFonts w:ascii="Arial" w:eastAsia="Times New Roman" w:hAnsi="Arial" w:cs="Times New Roman"/>
      <w:bCs/>
      <w:sz w:val="24"/>
      <w:szCs w:val="20"/>
    </w:rPr>
  </w:style>
  <w:style w:type="paragraph" w:customStyle="1" w:styleId="slo1text">
    <w:name w:val="Číslo1 text"/>
    <w:basedOn w:val="Normln"/>
    <w:link w:val="slo1textChar"/>
    <w:rsid w:val="00007ECF"/>
    <w:pPr>
      <w:widowControl w:val="0"/>
      <w:numPr>
        <w:numId w:val="6"/>
      </w:numPr>
      <w:spacing w:after="120" w:line="240" w:lineRule="auto"/>
      <w:jc w:val="both"/>
      <w:outlineLvl w:val="0"/>
    </w:pPr>
    <w:rPr>
      <w:rFonts w:eastAsia="Times New Roman" w:cs="Times New Roman"/>
      <w:szCs w:val="20"/>
      <w:lang w:eastAsia="cs-CZ"/>
    </w:rPr>
  </w:style>
  <w:style w:type="character" w:customStyle="1" w:styleId="slo1textChar">
    <w:name w:val="Číslo1 text Char"/>
    <w:link w:val="slo1text"/>
    <w:rsid w:val="00007ECF"/>
    <w:rPr>
      <w:rFonts w:ascii="Arial" w:eastAsia="Times New Roman" w:hAnsi="Arial" w:cs="Times New Roman"/>
      <w:sz w:val="24"/>
      <w:szCs w:val="20"/>
      <w:lang w:eastAsia="cs-CZ"/>
    </w:rPr>
  </w:style>
  <w:style w:type="paragraph" w:customStyle="1" w:styleId="slo11text">
    <w:name w:val="Číslo1.1 text"/>
    <w:basedOn w:val="Normln"/>
    <w:link w:val="slo11textChar"/>
    <w:rsid w:val="00007ECF"/>
    <w:pPr>
      <w:widowControl w:val="0"/>
      <w:numPr>
        <w:ilvl w:val="1"/>
        <w:numId w:val="6"/>
      </w:numPr>
      <w:spacing w:after="120" w:line="240" w:lineRule="auto"/>
      <w:jc w:val="both"/>
      <w:outlineLvl w:val="1"/>
    </w:pPr>
    <w:rPr>
      <w:rFonts w:eastAsia="Times New Roman" w:cs="Times New Roman"/>
      <w:szCs w:val="20"/>
      <w:lang w:eastAsia="cs-CZ"/>
    </w:rPr>
  </w:style>
  <w:style w:type="character" w:customStyle="1" w:styleId="slo11textChar">
    <w:name w:val="Číslo1.1 text Char"/>
    <w:link w:val="slo11text"/>
    <w:rsid w:val="00007ECF"/>
    <w:rPr>
      <w:rFonts w:ascii="Arial" w:eastAsia="Times New Roman" w:hAnsi="Arial" w:cs="Times New Roman"/>
      <w:sz w:val="24"/>
      <w:szCs w:val="20"/>
      <w:lang w:eastAsia="cs-CZ"/>
    </w:rPr>
  </w:style>
  <w:style w:type="paragraph" w:customStyle="1" w:styleId="Odsazen1text">
    <w:name w:val="Odsazený1 text"/>
    <w:basedOn w:val="Normln"/>
    <w:rsid w:val="00007ECF"/>
    <w:pPr>
      <w:widowControl w:val="0"/>
      <w:spacing w:after="120" w:line="240" w:lineRule="auto"/>
      <w:ind w:left="567"/>
      <w:jc w:val="both"/>
    </w:pPr>
    <w:rPr>
      <w:rFonts w:eastAsia="Times New Roman" w:cs="Times New Roman"/>
      <w:szCs w:val="20"/>
      <w:lang w:eastAsia="cs-CZ"/>
    </w:rPr>
  </w:style>
  <w:style w:type="character" w:customStyle="1" w:styleId="Tunproloenznak">
    <w:name w:val="Tučný proložený znak"/>
    <w:basedOn w:val="Standardnpsmoodstavce"/>
    <w:rsid w:val="00007ECF"/>
    <w:rPr>
      <w:rFonts w:ascii="Arial" w:hAnsi="Arial"/>
      <w:b/>
      <w:dstrike w:val="0"/>
      <w:color w:val="auto"/>
      <w:spacing w:val="60"/>
      <w:sz w:val="24"/>
      <w:u w:val="none"/>
      <w:vertAlign w:val="baseline"/>
    </w:rPr>
  </w:style>
  <w:style w:type="character" w:customStyle="1" w:styleId="Tunznak">
    <w:name w:val="Tučný znak"/>
    <w:basedOn w:val="Standardnpsmoodstavce"/>
    <w:rsid w:val="00007ECF"/>
    <w:rPr>
      <w:rFonts w:ascii="Arial" w:hAnsi="Arial"/>
      <w:b/>
      <w:dstrike w:val="0"/>
      <w:color w:val="auto"/>
      <w:sz w:val="24"/>
      <w:u w:val="none"/>
      <w:vertAlign w:val="baseline"/>
    </w:rPr>
  </w:style>
  <w:style w:type="paragraph" w:customStyle="1" w:styleId="slo111text">
    <w:name w:val="Číslo1.1.1 text"/>
    <w:basedOn w:val="Normln"/>
    <w:rsid w:val="00007ECF"/>
    <w:pPr>
      <w:widowControl w:val="0"/>
      <w:numPr>
        <w:ilvl w:val="2"/>
        <w:numId w:val="6"/>
      </w:numPr>
      <w:spacing w:after="120" w:line="240" w:lineRule="auto"/>
      <w:jc w:val="both"/>
      <w:outlineLvl w:val="2"/>
    </w:pPr>
    <w:rPr>
      <w:rFonts w:eastAsia="Times New Roman" w:cs="Times New Roman"/>
      <w:szCs w:val="20"/>
      <w:lang w:eastAsia="cs-CZ"/>
    </w:rPr>
  </w:style>
  <w:style w:type="paragraph" w:customStyle="1" w:styleId="Podtren">
    <w:name w:val="Podtržení"/>
    <w:basedOn w:val="Normln"/>
    <w:rsid w:val="00007ECF"/>
    <w:pPr>
      <w:widowControl w:val="0"/>
      <w:pBdr>
        <w:bottom w:val="single" w:sz="4" w:space="1" w:color="auto"/>
      </w:pBdr>
      <w:spacing w:after="0" w:line="240" w:lineRule="auto"/>
      <w:jc w:val="both"/>
    </w:pPr>
    <w:rPr>
      <w:rFonts w:eastAsia="Times New Roman" w:cs="Times New Roman"/>
      <w:sz w:val="18"/>
      <w:szCs w:val="20"/>
      <w:lang w:eastAsia="cs-CZ"/>
    </w:rPr>
  </w:style>
  <w:style w:type="paragraph" w:customStyle="1" w:styleId="Radazpracoval1">
    <w:name w:val="Rada zpracoval1"/>
    <w:basedOn w:val="Normln"/>
    <w:rsid w:val="00007ECF"/>
    <w:pPr>
      <w:spacing w:before="240" w:after="0" w:line="240" w:lineRule="auto"/>
      <w:ind w:left="6238" w:hanging="1418"/>
    </w:pPr>
    <w:rPr>
      <w:rFonts w:eastAsia="Times New Roman" w:cs="Arial"/>
      <w:szCs w:val="20"/>
      <w:lang w:eastAsia="cs-CZ"/>
    </w:rPr>
  </w:style>
  <w:style w:type="paragraph" w:customStyle="1" w:styleId="Radazpracoval2">
    <w:name w:val="Rada zpracoval2"/>
    <w:basedOn w:val="Normln"/>
    <w:rsid w:val="00007ECF"/>
    <w:pPr>
      <w:spacing w:after="0" w:line="240" w:lineRule="auto"/>
      <w:ind w:left="6237"/>
    </w:pPr>
    <w:rPr>
      <w:rFonts w:eastAsia="Times New Roman" w:cs="Times New Roman"/>
      <w:szCs w:val="20"/>
      <w:lang w:eastAsia="cs-CZ"/>
    </w:rPr>
  </w:style>
  <w:style w:type="paragraph" w:customStyle="1" w:styleId="Radapedkld1">
    <w:name w:val="Rada předkládá1"/>
    <w:basedOn w:val="Normln"/>
    <w:uiPriority w:val="99"/>
    <w:rsid w:val="00007ECF"/>
    <w:pPr>
      <w:spacing w:after="0" w:line="240" w:lineRule="auto"/>
      <w:ind w:left="6238" w:hanging="1418"/>
    </w:pPr>
    <w:rPr>
      <w:rFonts w:eastAsia="Times New Roman" w:cs="Arial"/>
      <w:szCs w:val="20"/>
      <w:lang w:eastAsia="cs-CZ"/>
    </w:rPr>
  </w:style>
  <w:style w:type="paragraph" w:customStyle="1" w:styleId="Radanadpis1schze">
    <w:name w:val="Rada nadpis1 schůze"/>
    <w:basedOn w:val="Normln"/>
    <w:rsid w:val="00007ECF"/>
    <w:pPr>
      <w:widowControl w:val="0"/>
      <w:spacing w:before="960" w:after="240" w:line="240" w:lineRule="auto"/>
      <w:jc w:val="center"/>
    </w:pPr>
    <w:rPr>
      <w:rFonts w:eastAsia="Times New Roman" w:cs="Arial"/>
      <w:b/>
      <w:bCs/>
      <w:sz w:val="36"/>
      <w:szCs w:val="36"/>
      <w:lang w:eastAsia="cs-CZ"/>
    </w:rPr>
  </w:style>
  <w:style w:type="paragraph" w:customStyle="1" w:styleId="Radabodschze">
    <w:name w:val="Rada bod schůze"/>
    <w:basedOn w:val="Normln"/>
    <w:rsid w:val="00007ECF"/>
    <w:pPr>
      <w:widowControl w:val="0"/>
      <w:spacing w:before="480" w:after="480" w:line="240" w:lineRule="auto"/>
      <w:ind w:left="851" w:hanging="851"/>
      <w:jc w:val="both"/>
    </w:pPr>
    <w:rPr>
      <w:rFonts w:eastAsia="Times New Roman" w:cs="Times New Roman"/>
      <w:b/>
      <w:sz w:val="28"/>
      <w:szCs w:val="20"/>
      <w:lang w:eastAsia="cs-CZ"/>
    </w:rPr>
  </w:style>
  <w:style w:type="paragraph" w:customStyle="1" w:styleId="Radanvrhusnesen">
    <w:name w:val="Rada návrh usnesení"/>
    <w:basedOn w:val="Radabodschze"/>
    <w:rsid w:val="00007ECF"/>
    <w:rPr>
      <w:rFonts w:cs="Arial"/>
      <w:bCs/>
      <w:sz w:val="24"/>
      <w:szCs w:val="24"/>
      <w:u w:val="single"/>
    </w:rPr>
  </w:style>
  <w:style w:type="paragraph" w:customStyle="1" w:styleId="Tabulkatuntext16nasted">
    <w:name w:val="Tabulka tučný text_16 na střed"/>
    <w:basedOn w:val="Normln"/>
    <w:rsid w:val="00007ECF"/>
    <w:pPr>
      <w:widowControl w:val="0"/>
      <w:spacing w:before="120" w:after="120" w:line="240" w:lineRule="auto"/>
      <w:jc w:val="center"/>
    </w:pPr>
    <w:rPr>
      <w:rFonts w:eastAsia="Times New Roman" w:cs="Arial"/>
      <w:b/>
      <w:sz w:val="32"/>
      <w:szCs w:val="32"/>
      <w:lang w:eastAsia="cs-CZ"/>
    </w:rPr>
  </w:style>
  <w:style w:type="paragraph" w:customStyle="1" w:styleId="Tabulkatuntextnasted">
    <w:name w:val="Tabulka tučný text na střed"/>
    <w:basedOn w:val="Normln"/>
    <w:rsid w:val="00007ECF"/>
    <w:pPr>
      <w:widowControl w:val="0"/>
      <w:spacing w:before="40" w:after="40" w:line="240" w:lineRule="auto"/>
      <w:jc w:val="center"/>
    </w:pPr>
    <w:rPr>
      <w:rFonts w:eastAsia="Times New Roman" w:cs="Times New Roman"/>
      <w:b/>
      <w:szCs w:val="20"/>
      <w:lang w:eastAsia="cs-CZ"/>
    </w:rPr>
  </w:style>
  <w:style w:type="paragraph" w:customStyle="1" w:styleId="Radaslobodu">
    <w:name w:val="Rada číslo bodu"/>
    <w:basedOn w:val="Normln"/>
    <w:rsid w:val="00007ECF"/>
    <w:pPr>
      <w:widowControl w:val="0"/>
      <w:spacing w:after="360" w:line="240" w:lineRule="auto"/>
      <w:jc w:val="right"/>
    </w:pPr>
    <w:rPr>
      <w:rFonts w:eastAsia="Times New Roman" w:cs="Times New Roman"/>
      <w:sz w:val="52"/>
      <w:szCs w:val="20"/>
      <w:lang w:eastAsia="cs-CZ"/>
    </w:rPr>
  </w:style>
  <w:style w:type="paragraph" w:customStyle="1" w:styleId="Radanadpis2schze">
    <w:name w:val="Rada nadpis2 schůze"/>
    <w:basedOn w:val="Normln"/>
    <w:rsid w:val="00007ECF"/>
    <w:pPr>
      <w:widowControl w:val="0"/>
      <w:spacing w:before="120" w:after="600" w:line="240" w:lineRule="auto"/>
      <w:jc w:val="center"/>
    </w:pPr>
    <w:rPr>
      <w:rFonts w:eastAsia="Times New Roman" w:cs="Times New Roman"/>
      <w:b/>
      <w:sz w:val="36"/>
      <w:szCs w:val="20"/>
      <w:lang w:eastAsia="cs-CZ"/>
    </w:rPr>
  </w:style>
  <w:style w:type="paragraph" w:customStyle="1" w:styleId="Tabulkazkladntext">
    <w:name w:val="Tabulka základní text"/>
    <w:basedOn w:val="Normln"/>
    <w:link w:val="TabulkazkladntextChar2"/>
    <w:rsid w:val="00007ECF"/>
    <w:pPr>
      <w:widowControl w:val="0"/>
      <w:spacing w:before="40" w:after="40" w:line="240" w:lineRule="auto"/>
      <w:jc w:val="both"/>
    </w:pPr>
    <w:rPr>
      <w:rFonts w:eastAsia="Times New Roman" w:cs="Arial"/>
      <w:szCs w:val="20"/>
      <w:lang w:eastAsia="cs-CZ"/>
    </w:rPr>
  </w:style>
  <w:style w:type="character" w:customStyle="1" w:styleId="TabulkazkladntextChar2">
    <w:name w:val="Tabulka základní text Char2"/>
    <w:link w:val="Tabulkazkladntext"/>
    <w:rsid w:val="00007ECF"/>
    <w:rPr>
      <w:rFonts w:ascii="Arial" w:eastAsia="Times New Roman" w:hAnsi="Arial" w:cs="Arial"/>
      <w:sz w:val="24"/>
      <w:szCs w:val="20"/>
      <w:lang w:eastAsia="cs-CZ"/>
    </w:rPr>
  </w:style>
  <w:style w:type="paragraph" w:customStyle="1" w:styleId="Tabulkazkladntextnasted">
    <w:name w:val="Tabulka základní text na střed"/>
    <w:basedOn w:val="Normln"/>
    <w:rsid w:val="00007ECF"/>
    <w:pPr>
      <w:widowControl w:val="0"/>
      <w:spacing w:before="40" w:after="40" w:line="240" w:lineRule="auto"/>
      <w:jc w:val="center"/>
    </w:pPr>
    <w:rPr>
      <w:rFonts w:eastAsia="Times New Roman" w:cs="Times New Roman"/>
      <w:szCs w:val="20"/>
      <w:lang w:eastAsia="cs-CZ"/>
    </w:rPr>
  </w:style>
  <w:style w:type="character" w:customStyle="1" w:styleId="Zkladnznak">
    <w:name w:val="Základní znak"/>
    <w:basedOn w:val="Standardnpsmoodstavce"/>
    <w:rsid w:val="00007ECF"/>
    <w:rPr>
      <w:rFonts w:ascii="Arial" w:hAnsi="Arial"/>
      <w:dstrike w:val="0"/>
      <w:color w:val="auto"/>
      <w:sz w:val="24"/>
      <w:u w:val="none"/>
      <w:vertAlign w:val="baseline"/>
    </w:rPr>
  </w:style>
  <w:style w:type="paragraph" w:customStyle="1" w:styleId="Radapedkld2">
    <w:name w:val="Rada předkládá2"/>
    <w:basedOn w:val="Normln"/>
    <w:rsid w:val="00007ECF"/>
    <w:pPr>
      <w:spacing w:after="0" w:line="240" w:lineRule="auto"/>
      <w:ind w:left="6237"/>
    </w:pPr>
    <w:rPr>
      <w:rFonts w:eastAsia="Times New Roman" w:cs="Arial"/>
      <w:szCs w:val="20"/>
      <w:lang w:eastAsia="cs-CZ"/>
    </w:rPr>
  </w:style>
  <w:style w:type="paragraph" w:styleId="Zpat">
    <w:name w:val="footer"/>
    <w:basedOn w:val="Normln"/>
    <w:link w:val="ZpatChar"/>
    <w:rsid w:val="00007ECF"/>
    <w:pPr>
      <w:tabs>
        <w:tab w:val="center" w:pos="4536"/>
        <w:tab w:val="right" w:pos="9072"/>
      </w:tabs>
    </w:pPr>
    <w:rPr>
      <w:i/>
      <w:sz w:val="20"/>
    </w:rPr>
  </w:style>
  <w:style w:type="character" w:customStyle="1" w:styleId="ZpatChar">
    <w:name w:val="Zápatí Char"/>
    <w:basedOn w:val="Standardnpsmoodstavce"/>
    <w:link w:val="Zpat"/>
    <w:rsid w:val="00007ECF"/>
    <w:rPr>
      <w:rFonts w:ascii="Arial" w:hAnsi="Arial"/>
      <w:i/>
      <w:sz w:val="20"/>
    </w:rPr>
  </w:style>
  <w:style w:type="character" w:styleId="slostrnky">
    <w:name w:val="page number"/>
    <w:basedOn w:val="Standardnpsmoodstavce"/>
    <w:rsid w:val="00007ECF"/>
  </w:style>
  <w:style w:type="paragraph" w:styleId="Zhlav">
    <w:name w:val="header"/>
    <w:basedOn w:val="Normln"/>
    <w:link w:val="ZhlavChar"/>
    <w:uiPriority w:val="99"/>
    <w:unhideWhenUsed/>
    <w:rsid w:val="00E033F1"/>
    <w:pPr>
      <w:tabs>
        <w:tab w:val="center" w:pos="4536"/>
        <w:tab w:val="right" w:pos="9072"/>
      </w:tabs>
      <w:spacing w:after="0" w:line="240" w:lineRule="auto"/>
    </w:pPr>
  </w:style>
  <w:style w:type="character" w:customStyle="1" w:styleId="ZhlavChar">
    <w:name w:val="Záhlaví Char"/>
    <w:basedOn w:val="Standardnpsmoodstavce"/>
    <w:link w:val="Zhlav"/>
    <w:uiPriority w:val="99"/>
    <w:rsid w:val="00E033F1"/>
    <w:rPr>
      <w:rFonts w:ascii="Arial" w:hAnsi="Arial"/>
      <w:sz w:val="24"/>
    </w:rPr>
  </w:style>
  <w:style w:type="paragraph" w:customStyle="1" w:styleId="Zkladntextodsazendek">
    <w:name w:val="Základní text odsazený řádek"/>
    <w:basedOn w:val="Normln"/>
    <w:link w:val="ZkladntextodsazendekChar"/>
    <w:rsid w:val="006A0AAF"/>
    <w:pPr>
      <w:widowControl w:val="0"/>
      <w:spacing w:after="120" w:line="240" w:lineRule="auto"/>
      <w:ind w:firstLine="567"/>
      <w:jc w:val="both"/>
    </w:pPr>
    <w:rPr>
      <w:rFonts w:eastAsia="Times New Roman" w:cs="Times New Roman"/>
      <w:szCs w:val="20"/>
      <w:lang w:eastAsia="cs-CZ"/>
    </w:rPr>
  </w:style>
  <w:style w:type="character" w:customStyle="1" w:styleId="ZkladntextodsazendekChar">
    <w:name w:val="Základní text odsazený řádek Char"/>
    <w:link w:val="Zkladntextodsazendek"/>
    <w:rsid w:val="006A0AAF"/>
    <w:rPr>
      <w:rFonts w:ascii="Arial" w:eastAsia="Times New Roman" w:hAnsi="Arial" w:cs="Times New Roman"/>
      <w:sz w:val="24"/>
      <w:szCs w:val="20"/>
      <w:lang w:eastAsia="cs-CZ"/>
    </w:rPr>
  </w:style>
  <w:style w:type="character" w:customStyle="1" w:styleId="Standardnpsmo">
    <w:name w:val="Standardní písmo"/>
    <w:rsid w:val="006A0AAF"/>
    <w:rPr>
      <w:rFonts w:ascii="Arial" w:hAnsi="Arial"/>
      <w:dstrike w:val="0"/>
      <w:color w:val="auto"/>
      <w:sz w:val="24"/>
      <w:u w:val="none"/>
      <w:vertAlign w:val="baseline"/>
    </w:rPr>
  </w:style>
  <w:style w:type="paragraph" w:customStyle="1" w:styleId="Tuntext">
    <w:name w:val="Tučný text"/>
    <w:basedOn w:val="Normln"/>
    <w:link w:val="TuntextChar"/>
    <w:rsid w:val="006A0AAF"/>
    <w:pPr>
      <w:widowControl w:val="0"/>
      <w:spacing w:after="120" w:line="240" w:lineRule="auto"/>
      <w:jc w:val="both"/>
    </w:pPr>
    <w:rPr>
      <w:rFonts w:eastAsia="Times New Roman" w:cs="Times New Roman"/>
      <w:b/>
      <w:snapToGrid w:val="0"/>
      <w:szCs w:val="20"/>
      <w:lang w:eastAsia="cs-CZ"/>
    </w:rPr>
  </w:style>
  <w:style w:type="character" w:customStyle="1" w:styleId="TuntextChar">
    <w:name w:val="Tučný text Char"/>
    <w:link w:val="Tuntext"/>
    <w:rsid w:val="006A0AAF"/>
    <w:rPr>
      <w:rFonts w:ascii="Arial" w:eastAsia="Times New Roman" w:hAnsi="Arial" w:cs="Times New Roman"/>
      <w:b/>
      <w:snapToGrid w:val="0"/>
      <w:sz w:val="24"/>
      <w:szCs w:val="20"/>
      <w:lang w:eastAsia="cs-CZ"/>
    </w:rPr>
  </w:style>
  <w:style w:type="paragraph" w:customStyle="1" w:styleId="Hlavikaadresapjemce">
    <w:name w:val="Hlavička adresa příjemce"/>
    <w:basedOn w:val="Normln"/>
    <w:rsid w:val="006A0AAF"/>
    <w:pPr>
      <w:spacing w:before="20" w:after="20" w:line="240" w:lineRule="auto"/>
    </w:pPr>
    <w:rPr>
      <w:rFonts w:eastAsia="Times New Roman" w:cs="Times New Roman"/>
      <w:szCs w:val="20"/>
      <w:lang w:eastAsia="cs-CZ"/>
    </w:rPr>
  </w:style>
  <w:style w:type="character" w:customStyle="1" w:styleId="Char">
    <w:name w:val="Char"/>
    <w:rsid w:val="006A0AAF"/>
    <w:rPr>
      <w:rFonts w:ascii="Arial" w:hAnsi="Arial"/>
      <w:bCs/>
      <w:sz w:val="24"/>
      <w:szCs w:val="24"/>
      <w:lang w:val="cs-CZ" w:eastAsia="en-US" w:bidi="ar-SA"/>
    </w:rPr>
  </w:style>
  <w:style w:type="character" w:customStyle="1" w:styleId="normaltextrun">
    <w:name w:val="normaltextrun"/>
    <w:basedOn w:val="Standardnpsmoodstavce"/>
    <w:rsid w:val="006A55CE"/>
  </w:style>
  <w:style w:type="character" w:customStyle="1" w:styleId="eop">
    <w:name w:val="eop"/>
    <w:basedOn w:val="Standardnpsmoodstavce"/>
    <w:rsid w:val="006A55CE"/>
  </w:style>
  <w:style w:type="character" w:customStyle="1" w:styleId="TuntextChar3">
    <w:name w:val="Tučný text Char3"/>
    <w:rsid w:val="00636F27"/>
    <w:rPr>
      <w:rFonts w:ascii="Arial" w:hAnsi="Arial"/>
      <w:b/>
      <w:snapToGrid w:val="0"/>
      <w:sz w:val="24"/>
    </w:rPr>
  </w:style>
  <w:style w:type="paragraph" w:customStyle="1" w:styleId="Default">
    <w:name w:val="Default"/>
    <w:rsid w:val="00F12FFE"/>
    <w:pPr>
      <w:autoSpaceDE w:val="0"/>
      <w:autoSpaceDN w:val="0"/>
      <w:adjustRightInd w:val="0"/>
      <w:spacing w:after="0" w:line="240" w:lineRule="auto"/>
    </w:pPr>
    <w:rPr>
      <w:rFonts w:ascii="Arial" w:hAnsi="Arial" w:cs="Arial"/>
      <w:color w:val="000000"/>
      <w:sz w:val="24"/>
      <w:szCs w:val="24"/>
    </w:rPr>
  </w:style>
  <w:style w:type="character" w:customStyle="1" w:styleId="Standardntunpsmo">
    <w:name w:val="Standardní tučné písmo"/>
    <w:rsid w:val="00D100D6"/>
    <w:rPr>
      <w:rFonts w:ascii="Arial" w:hAnsi="Arial"/>
      <w:b/>
      <w:dstrike w:val="0"/>
      <w:color w:val="auto"/>
      <w:sz w:val="24"/>
      <w:u w:val="none"/>
      <w:vertAlign w:val="baseline"/>
    </w:rPr>
  </w:style>
  <w:style w:type="character" w:customStyle="1" w:styleId="TuntextChar5">
    <w:name w:val="Tučný text Char5"/>
    <w:rsid w:val="00D100D6"/>
    <w:rPr>
      <w:rFonts w:ascii="Arial" w:hAnsi="Arial"/>
      <w:b/>
      <w:snapToGrid w:val="0"/>
      <w:sz w:val="24"/>
    </w:rPr>
  </w:style>
  <w:style w:type="paragraph" w:styleId="Odstavecseseznamem">
    <w:name w:val="List Paragraph"/>
    <w:basedOn w:val="Normln"/>
    <w:uiPriority w:val="34"/>
    <w:qFormat/>
    <w:rsid w:val="00D100D6"/>
    <w:pPr>
      <w:ind w:left="708"/>
    </w:pPr>
    <w:rPr>
      <w:rFonts w:asciiTheme="minorHAnsi" w:hAnsiTheme="minorHAnsi"/>
      <w:sz w:val="22"/>
    </w:rPr>
  </w:style>
  <w:style w:type="paragraph" w:styleId="Textbubliny">
    <w:name w:val="Balloon Text"/>
    <w:basedOn w:val="Normln"/>
    <w:link w:val="TextbublinyChar"/>
    <w:uiPriority w:val="99"/>
    <w:semiHidden/>
    <w:unhideWhenUsed/>
    <w:rsid w:val="002F5E54"/>
    <w:pPr>
      <w:spacing w:after="0" w:line="240" w:lineRule="auto"/>
    </w:pPr>
    <w:rPr>
      <w:rFonts w:ascii="Segoe UI" w:hAnsi="Segoe UI" w:cs="Segoe UI"/>
      <w:sz w:val="18"/>
      <w:szCs w:val="18"/>
    </w:rPr>
  </w:style>
  <w:style w:type="character" w:customStyle="1" w:styleId="TextbublinyChar">
    <w:name w:val="Text bubliny Char"/>
    <w:basedOn w:val="Standardnpsmoodstavce"/>
    <w:link w:val="Textbubliny"/>
    <w:uiPriority w:val="99"/>
    <w:semiHidden/>
    <w:rsid w:val="002F5E54"/>
    <w:rPr>
      <w:rFonts w:ascii="Segoe UI" w:hAnsi="Segoe UI" w:cs="Segoe UI"/>
      <w:sz w:val="18"/>
      <w:szCs w:val="18"/>
    </w:rPr>
  </w:style>
  <w:style w:type="character" w:customStyle="1" w:styleId="zkladnznak0">
    <w:name w:val="zkladnznak"/>
    <w:rsid w:val="005A58B2"/>
    <w:rPr>
      <w:rFonts w:ascii="Arial" w:hAnsi="Arial" w:cs="Arial" w:hint="default"/>
      <w:strike w:val="0"/>
      <w:dstrike w:val="0"/>
      <w:color w:val="auto"/>
      <w:u w:val="none"/>
      <w:effect w:val="none"/>
      <w:vertAlign w:val="baseline"/>
    </w:rPr>
  </w:style>
  <w:style w:type="character" w:customStyle="1" w:styleId="Nadpis2Char">
    <w:name w:val="Nadpis 2 Char"/>
    <w:basedOn w:val="Standardnpsmoodstavce"/>
    <w:link w:val="Nadpis2"/>
    <w:rsid w:val="001D22DC"/>
    <w:rPr>
      <w:rFonts w:cs="Arial"/>
      <w:bCs/>
      <w:iCs/>
      <w:szCs w:val="28"/>
    </w:rPr>
  </w:style>
  <w:style w:type="paragraph" w:customStyle="1" w:styleId="xmsonormal">
    <w:name w:val="x_msonormal"/>
    <w:basedOn w:val="Normln"/>
    <w:rsid w:val="00C1171B"/>
    <w:pPr>
      <w:spacing w:before="100" w:beforeAutospacing="1" w:after="100" w:afterAutospacing="1" w:line="240" w:lineRule="auto"/>
    </w:pPr>
    <w:rPr>
      <w:rFonts w:ascii="Times New Roman" w:eastAsia="Times New Roman" w:hAnsi="Times New Roman" w:cs="Times New Roman"/>
      <w:szCs w:val="24"/>
      <w:lang w:eastAsia="cs-CZ"/>
    </w:rPr>
  </w:style>
  <w:style w:type="paragraph" w:customStyle="1" w:styleId="Radatermn">
    <w:name w:val="Rada termín"/>
    <w:basedOn w:val="Normln"/>
    <w:uiPriority w:val="99"/>
    <w:rsid w:val="008D3A10"/>
    <w:pPr>
      <w:widowControl w:val="0"/>
      <w:spacing w:after="120" w:line="240" w:lineRule="auto"/>
      <w:ind w:left="6521"/>
      <w:jc w:val="both"/>
    </w:pPr>
    <w:rPr>
      <w:rFonts w:eastAsia="Times New Roman" w:cs="Arial"/>
      <w:lang w:eastAsia="cs-CZ"/>
    </w:rPr>
  </w:style>
  <w:style w:type="paragraph" w:customStyle="1" w:styleId="paragraph">
    <w:name w:val="paragraph"/>
    <w:basedOn w:val="Normln"/>
    <w:rsid w:val="00F62A19"/>
    <w:pPr>
      <w:spacing w:before="100" w:beforeAutospacing="1" w:after="100" w:afterAutospacing="1" w:line="240" w:lineRule="auto"/>
    </w:pPr>
    <w:rPr>
      <w:rFonts w:ascii="Times New Roman" w:eastAsia="Times New Roman" w:hAnsi="Times New Roman" w:cs="Times New Roman"/>
      <w:szCs w:val="24"/>
      <w:lang w:eastAsia="cs-CZ"/>
    </w:rPr>
  </w:style>
  <w:style w:type="character" w:customStyle="1" w:styleId="ZkladntextChar4">
    <w:name w:val="Základní text Char4"/>
    <w:aliases w:val="Základní text Char Char4,Základní text Char1 Char Char5,Základní text Char Char Char1 Char2,Základní text Char1 Char Char2 Char Char3,Základní text Char Char Char1 Char Char Char2,Základní text Char Char1 Char1"/>
    <w:rsid w:val="00115F8B"/>
    <w:rPr>
      <w:rFonts w:ascii="Arial" w:hAnsi="Arial"/>
      <w:bCs/>
      <w:sz w:val="24"/>
      <w:lang w:eastAsia="en-US"/>
    </w:rPr>
  </w:style>
  <w:style w:type="paragraph" w:customStyle="1" w:styleId="xmsolistparagraph">
    <w:name w:val="x_msolistparagraph"/>
    <w:basedOn w:val="Normln"/>
    <w:uiPriority w:val="99"/>
    <w:rsid w:val="00E26187"/>
    <w:pPr>
      <w:spacing w:after="0" w:line="240" w:lineRule="auto"/>
      <w:ind w:left="720"/>
    </w:pPr>
    <w:rPr>
      <w:rFonts w:ascii="Calibri" w:hAnsi="Calibri" w:cs="Calibri"/>
      <w:sz w:val="22"/>
      <w:lang w:eastAsia="cs-CZ"/>
    </w:rPr>
  </w:style>
  <w:style w:type="table" w:styleId="Mkatabulky">
    <w:name w:val="Table Grid"/>
    <w:basedOn w:val="Normlntabulka"/>
    <w:rsid w:val="000D3AFB"/>
    <w:pPr>
      <w:spacing w:after="120" w:line="240" w:lineRule="auto"/>
      <w:jc w:val="both"/>
    </w:pPr>
    <w:rPr>
      <w:rFonts w:ascii="Times New Roman" w:eastAsia="Times New Roman" w:hAnsi="Times New Roman" w:cs="Times New Roman"/>
      <w:sz w:val="20"/>
      <w:szCs w:val="20"/>
      <w:lang w:eastAsia="cs-CZ"/>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zkladntextodsazendek0">
    <w:name w:val="zkladntextodsazendek"/>
    <w:basedOn w:val="Normln"/>
    <w:rsid w:val="007618F1"/>
    <w:pPr>
      <w:ind w:firstLine="567"/>
    </w:pPr>
    <w:rPr>
      <w:rFonts w:asciiTheme="minorHAnsi" w:hAnsiTheme="minorHAnsi" w:cs="Arial"/>
      <w:sz w:val="22"/>
    </w:rPr>
  </w:style>
  <w:style w:type="paragraph" w:customStyle="1" w:styleId="Normal0">
    <w:name w:val="Normal0"/>
    <w:basedOn w:val="Normln"/>
    <w:uiPriority w:val="1"/>
    <w:rsid w:val="03D4EE98"/>
    <w:pPr>
      <w:widowControl w:val="0"/>
      <w:spacing w:after="120" w:line="240" w:lineRule="auto"/>
      <w:jc w:val="both"/>
    </w:pPr>
    <w:rPr>
      <w:rFonts w:asciiTheme="minorHAnsi" w:eastAsiaTheme="minorEastAsia" w:hAnsiTheme="minorHAnsi"/>
      <w:lang w:eastAsia="cs-CZ"/>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53405114">
      <w:bodyDiv w:val="1"/>
      <w:marLeft w:val="0"/>
      <w:marRight w:val="0"/>
      <w:marTop w:val="0"/>
      <w:marBottom w:val="0"/>
      <w:divBdr>
        <w:top w:val="none" w:sz="0" w:space="0" w:color="auto"/>
        <w:left w:val="none" w:sz="0" w:space="0" w:color="auto"/>
        <w:bottom w:val="none" w:sz="0" w:space="0" w:color="auto"/>
        <w:right w:val="none" w:sz="0" w:space="0" w:color="auto"/>
      </w:divBdr>
    </w:div>
    <w:div w:id="526791464">
      <w:bodyDiv w:val="1"/>
      <w:marLeft w:val="0"/>
      <w:marRight w:val="0"/>
      <w:marTop w:val="0"/>
      <w:marBottom w:val="0"/>
      <w:divBdr>
        <w:top w:val="none" w:sz="0" w:space="0" w:color="auto"/>
        <w:left w:val="none" w:sz="0" w:space="0" w:color="auto"/>
        <w:bottom w:val="none" w:sz="0" w:space="0" w:color="auto"/>
        <w:right w:val="none" w:sz="0" w:space="0" w:color="auto"/>
      </w:divBdr>
    </w:div>
    <w:div w:id="677582344">
      <w:bodyDiv w:val="1"/>
      <w:marLeft w:val="0"/>
      <w:marRight w:val="0"/>
      <w:marTop w:val="0"/>
      <w:marBottom w:val="0"/>
      <w:divBdr>
        <w:top w:val="none" w:sz="0" w:space="0" w:color="auto"/>
        <w:left w:val="none" w:sz="0" w:space="0" w:color="auto"/>
        <w:bottom w:val="none" w:sz="0" w:space="0" w:color="auto"/>
        <w:right w:val="none" w:sz="0" w:space="0" w:color="auto"/>
      </w:divBdr>
      <w:divsChild>
        <w:div w:id="35277655">
          <w:marLeft w:val="0"/>
          <w:marRight w:val="0"/>
          <w:marTop w:val="0"/>
          <w:marBottom w:val="0"/>
          <w:divBdr>
            <w:top w:val="none" w:sz="0" w:space="0" w:color="auto"/>
            <w:left w:val="none" w:sz="0" w:space="0" w:color="auto"/>
            <w:bottom w:val="none" w:sz="0" w:space="0" w:color="auto"/>
            <w:right w:val="none" w:sz="0" w:space="0" w:color="auto"/>
          </w:divBdr>
        </w:div>
        <w:div w:id="163054523">
          <w:marLeft w:val="0"/>
          <w:marRight w:val="0"/>
          <w:marTop w:val="0"/>
          <w:marBottom w:val="0"/>
          <w:divBdr>
            <w:top w:val="none" w:sz="0" w:space="0" w:color="auto"/>
            <w:left w:val="none" w:sz="0" w:space="0" w:color="auto"/>
            <w:bottom w:val="none" w:sz="0" w:space="0" w:color="auto"/>
            <w:right w:val="none" w:sz="0" w:space="0" w:color="auto"/>
          </w:divBdr>
        </w:div>
        <w:div w:id="216168536">
          <w:marLeft w:val="0"/>
          <w:marRight w:val="0"/>
          <w:marTop w:val="0"/>
          <w:marBottom w:val="0"/>
          <w:divBdr>
            <w:top w:val="none" w:sz="0" w:space="0" w:color="auto"/>
            <w:left w:val="none" w:sz="0" w:space="0" w:color="auto"/>
            <w:bottom w:val="none" w:sz="0" w:space="0" w:color="auto"/>
            <w:right w:val="none" w:sz="0" w:space="0" w:color="auto"/>
          </w:divBdr>
          <w:divsChild>
            <w:div w:id="140856776">
              <w:marLeft w:val="0"/>
              <w:marRight w:val="0"/>
              <w:marTop w:val="0"/>
              <w:marBottom w:val="0"/>
              <w:divBdr>
                <w:top w:val="none" w:sz="0" w:space="0" w:color="auto"/>
                <w:left w:val="none" w:sz="0" w:space="0" w:color="auto"/>
                <w:bottom w:val="none" w:sz="0" w:space="0" w:color="auto"/>
                <w:right w:val="none" w:sz="0" w:space="0" w:color="auto"/>
              </w:divBdr>
            </w:div>
            <w:div w:id="143818107">
              <w:marLeft w:val="0"/>
              <w:marRight w:val="0"/>
              <w:marTop w:val="0"/>
              <w:marBottom w:val="0"/>
              <w:divBdr>
                <w:top w:val="none" w:sz="0" w:space="0" w:color="auto"/>
                <w:left w:val="none" w:sz="0" w:space="0" w:color="auto"/>
                <w:bottom w:val="none" w:sz="0" w:space="0" w:color="auto"/>
                <w:right w:val="none" w:sz="0" w:space="0" w:color="auto"/>
              </w:divBdr>
            </w:div>
            <w:div w:id="208880124">
              <w:marLeft w:val="0"/>
              <w:marRight w:val="0"/>
              <w:marTop w:val="0"/>
              <w:marBottom w:val="0"/>
              <w:divBdr>
                <w:top w:val="none" w:sz="0" w:space="0" w:color="auto"/>
                <w:left w:val="none" w:sz="0" w:space="0" w:color="auto"/>
                <w:bottom w:val="none" w:sz="0" w:space="0" w:color="auto"/>
                <w:right w:val="none" w:sz="0" w:space="0" w:color="auto"/>
              </w:divBdr>
            </w:div>
            <w:div w:id="232811196">
              <w:marLeft w:val="0"/>
              <w:marRight w:val="0"/>
              <w:marTop w:val="0"/>
              <w:marBottom w:val="0"/>
              <w:divBdr>
                <w:top w:val="none" w:sz="0" w:space="0" w:color="auto"/>
                <w:left w:val="none" w:sz="0" w:space="0" w:color="auto"/>
                <w:bottom w:val="none" w:sz="0" w:space="0" w:color="auto"/>
                <w:right w:val="none" w:sz="0" w:space="0" w:color="auto"/>
              </w:divBdr>
            </w:div>
            <w:div w:id="417949556">
              <w:marLeft w:val="0"/>
              <w:marRight w:val="0"/>
              <w:marTop w:val="0"/>
              <w:marBottom w:val="0"/>
              <w:divBdr>
                <w:top w:val="none" w:sz="0" w:space="0" w:color="auto"/>
                <w:left w:val="none" w:sz="0" w:space="0" w:color="auto"/>
                <w:bottom w:val="none" w:sz="0" w:space="0" w:color="auto"/>
                <w:right w:val="none" w:sz="0" w:space="0" w:color="auto"/>
              </w:divBdr>
            </w:div>
            <w:div w:id="444082032">
              <w:marLeft w:val="0"/>
              <w:marRight w:val="0"/>
              <w:marTop w:val="0"/>
              <w:marBottom w:val="0"/>
              <w:divBdr>
                <w:top w:val="none" w:sz="0" w:space="0" w:color="auto"/>
                <w:left w:val="none" w:sz="0" w:space="0" w:color="auto"/>
                <w:bottom w:val="none" w:sz="0" w:space="0" w:color="auto"/>
                <w:right w:val="none" w:sz="0" w:space="0" w:color="auto"/>
              </w:divBdr>
            </w:div>
            <w:div w:id="471093359">
              <w:marLeft w:val="0"/>
              <w:marRight w:val="0"/>
              <w:marTop w:val="0"/>
              <w:marBottom w:val="0"/>
              <w:divBdr>
                <w:top w:val="none" w:sz="0" w:space="0" w:color="auto"/>
                <w:left w:val="none" w:sz="0" w:space="0" w:color="auto"/>
                <w:bottom w:val="none" w:sz="0" w:space="0" w:color="auto"/>
                <w:right w:val="none" w:sz="0" w:space="0" w:color="auto"/>
              </w:divBdr>
            </w:div>
            <w:div w:id="715391086">
              <w:marLeft w:val="0"/>
              <w:marRight w:val="0"/>
              <w:marTop w:val="0"/>
              <w:marBottom w:val="0"/>
              <w:divBdr>
                <w:top w:val="none" w:sz="0" w:space="0" w:color="auto"/>
                <w:left w:val="none" w:sz="0" w:space="0" w:color="auto"/>
                <w:bottom w:val="none" w:sz="0" w:space="0" w:color="auto"/>
                <w:right w:val="none" w:sz="0" w:space="0" w:color="auto"/>
              </w:divBdr>
            </w:div>
            <w:div w:id="749305805">
              <w:marLeft w:val="0"/>
              <w:marRight w:val="0"/>
              <w:marTop w:val="0"/>
              <w:marBottom w:val="0"/>
              <w:divBdr>
                <w:top w:val="none" w:sz="0" w:space="0" w:color="auto"/>
                <w:left w:val="none" w:sz="0" w:space="0" w:color="auto"/>
                <w:bottom w:val="none" w:sz="0" w:space="0" w:color="auto"/>
                <w:right w:val="none" w:sz="0" w:space="0" w:color="auto"/>
              </w:divBdr>
            </w:div>
            <w:div w:id="1033187889">
              <w:marLeft w:val="0"/>
              <w:marRight w:val="0"/>
              <w:marTop w:val="0"/>
              <w:marBottom w:val="0"/>
              <w:divBdr>
                <w:top w:val="none" w:sz="0" w:space="0" w:color="auto"/>
                <w:left w:val="none" w:sz="0" w:space="0" w:color="auto"/>
                <w:bottom w:val="none" w:sz="0" w:space="0" w:color="auto"/>
                <w:right w:val="none" w:sz="0" w:space="0" w:color="auto"/>
              </w:divBdr>
            </w:div>
            <w:div w:id="1103456304">
              <w:marLeft w:val="0"/>
              <w:marRight w:val="0"/>
              <w:marTop w:val="0"/>
              <w:marBottom w:val="0"/>
              <w:divBdr>
                <w:top w:val="none" w:sz="0" w:space="0" w:color="auto"/>
                <w:left w:val="none" w:sz="0" w:space="0" w:color="auto"/>
                <w:bottom w:val="none" w:sz="0" w:space="0" w:color="auto"/>
                <w:right w:val="none" w:sz="0" w:space="0" w:color="auto"/>
              </w:divBdr>
            </w:div>
            <w:div w:id="1166169857">
              <w:marLeft w:val="0"/>
              <w:marRight w:val="0"/>
              <w:marTop w:val="0"/>
              <w:marBottom w:val="0"/>
              <w:divBdr>
                <w:top w:val="none" w:sz="0" w:space="0" w:color="auto"/>
                <w:left w:val="none" w:sz="0" w:space="0" w:color="auto"/>
                <w:bottom w:val="none" w:sz="0" w:space="0" w:color="auto"/>
                <w:right w:val="none" w:sz="0" w:space="0" w:color="auto"/>
              </w:divBdr>
            </w:div>
            <w:div w:id="1185249555">
              <w:marLeft w:val="0"/>
              <w:marRight w:val="0"/>
              <w:marTop w:val="0"/>
              <w:marBottom w:val="0"/>
              <w:divBdr>
                <w:top w:val="none" w:sz="0" w:space="0" w:color="auto"/>
                <w:left w:val="none" w:sz="0" w:space="0" w:color="auto"/>
                <w:bottom w:val="none" w:sz="0" w:space="0" w:color="auto"/>
                <w:right w:val="none" w:sz="0" w:space="0" w:color="auto"/>
              </w:divBdr>
            </w:div>
            <w:div w:id="1497380432">
              <w:marLeft w:val="0"/>
              <w:marRight w:val="0"/>
              <w:marTop w:val="0"/>
              <w:marBottom w:val="0"/>
              <w:divBdr>
                <w:top w:val="none" w:sz="0" w:space="0" w:color="auto"/>
                <w:left w:val="none" w:sz="0" w:space="0" w:color="auto"/>
                <w:bottom w:val="none" w:sz="0" w:space="0" w:color="auto"/>
                <w:right w:val="none" w:sz="0" w:space="0" w:color="auto"/>
              </w:divBdr>
            </w:div>
            <w:div w:id="1702901678">
              <w:marLeft w:val="0"/>
              <w:marRight w:val="0"/>
              <w:marTop w:val="0"/>
              <w:marBottom w:val="0"/>
              <w:divBdr>
                <w:top w:val="none" w:sz="0" w:space="0" w:color="auto"/>
                <w:left w:val="none" w:sz="0" w:space="0" w:color="auto"/>
                <w:bottom w:val="none" w:sz="0" w:space="0" w:color="auto"/>
                <w:right w:val="none" w:sz="0" w:space="0" w:color="auto"/>
              </w:divBdr>
            </w:div>
            <w:div w:id="1958247814">
              <w:marLeft w:val="0"/>
              <w:marRight w:val="0"/>
              <w:marTop w:val="0"/>
              <w:marBottom w:val="0"/>
              <w:divBdr>
                <w:top w:val="none" w:sz="0" w:space="0" w:color="auto"/>
                <w:left w:val="none" w:sz="0" w:space="0" w:color="auto"/>
                <w:bottom w:val="none" w:sz="0" w:space="0" w:color="auto"/>
                <w:right w:val="none" w:sz="0" w:space="0" w:color="auto"/>
              </w:divBdr>
            </w:div>
            <w:div w:id="1965889858">
              <w:marLeft w:val="0"/>
              <w:marRight w:val="0"/>
              <w:marTop w:val="0"/>
              <w:marBottom w:val="0"/>
              <w:divBdr>
                <w:top w:val="none" w:sz="0" w:space="0" w:color="auto"/>
                <w:left w:val="none" w:sz="0" w:space="0" w:color="auto"/>
                <w:bottom w:val="none" w:sz="0" w:space="0" w:color="auto"/>
                <w:right w:val="none" w:sz="0" w:space="0" w:color="auto"/>
              </w:divBdr>
            </w:div>
            <w:div w:id="1969160264">
              <w:marLeft w:val="0"/>
              <w:marRight w:val="0"/>
              <w:marTop w:val="0"/>
              <w:marBottom w:val="0"/>
              <w:divBdr>
                <w:top w:val="none" w:sz="0" w:space="0" w:color="auto"/>
                <w:left w:val="none" w:sz="0" w:space="0" w:color="auto"/>
                <w:bottom w:val="none" w:sz="0" w:space="0" w:color="auto"/>
                <w:right w:val="none" w:sz="0" w:space="0" w:color="auto"/>
              </w:divBdr>
            </w:div>
            <w:div w:id="2068337369">
              <w:marLeft w:val="0"/>
              <w:marRight w:val="0"/>
              <w:marTop w:val="0"/>
              <w:marBottom w:val="0"/>
              <w:divBdr>
                <w:top w:val="none" w:sz="0" w:space="0" w:color="auto"/>
                <w:left w:val="none" w:sz="0" w:space="0" w:color="auto"/>
                <w:bottom w:val="none" w:sz="0" w:space="0" w:color="auto"/>
                <w:right w:val="none" w:sz="0" w:space="0" w:color="auto"/>
              </w:divBdr>
            </w:div>
            <w:div w:id="2146776982">
              <w:marLeft w:val="0"/>
              <w:marRight w:val="0"/>
              <w:marTop w:val="0"/>
              <w:marBottom w:val="0"/>
              <w:divBdr>
                <w:top w:val="none" w:sz="0" w:space="0" w:color="auto"/>
                <w:left w:val="none" w:sz="0" w:space="0" w:color="auto"/>
                <w:bottom w:val="none" w:sz="0" w:space="0" w:color="auto"/>
                <w:right w:val="none" w:sz="0" w:space="0" w:color="auto"/>
              </w:divBdr>
            </w:div>
          </w:divsChild>
        </w:div>
        <w:div w:id="230166848">
          <w:marLeft w:val="0"/>
          <w:marRight w:val="0"/>
          <w:marTop w:val="0"/>
          <w:marBottom w:val="0"/>
          <w:divBdr>
            <w:top w:val="none" w:sz="0" w:space="0" w:color="auto"/>
            <w:left w:val="none" w:sz="0" w:space="0" w:color="auto"/>
            <w:bottom w:val="none" w:sz="0" w:space="0" w:color="auto"/>
            <w:right w:val="none" w:sz="0" w:space="0" w:color="auto"/>
          </w:divBdr>
        </w:div>
        <w:div w:id="230698449">
          <w:marLeft w:val="0"/>
          <w:marRight w:val="0"/>
          <w:marTop w:val="0"/>
          <w:marBottom w:val="0"/>
          <w:divBdr>
            <w:top w:val="none" w:sz="0" w:space="0" w:color="auto"/>
            <w:left w:val="none" w:sz="0" w:space="0" w:color="auto"/>
            <w:bottom w:val="none" w:sz="0" w:space="0" w:color="auto"/>
            <w:right w:val="none" w:sz="0" w:space="0" w:color="auto"/>
          </w:divBdr>
        </w:div>
        <w:div w:id="290596307">
          <w:marLeft w:val="0"/>
          <w:marRight w:val="0"/>
          <w:marTop w:val="0"/>
          <w:marBottom w:val="0"/>
          <w:divBdr>
            <w:top w:val="none" w:sz="0" w:space="0" w:color="auto"/>
            <w:left w:val="none" w:sz="0" w:space="0" w:color="auto"/>
            <w:bottom w:val="none" w:sz="0" w:space="0" w:color="auto"/>
            <w:right w:val="none" w:sz="0" w:space="0" w:color="auto"/>
          </w:divBdr>
          <w:divsChild>
            <w:div w:id="147671889">
              <w:marLeft w:val="0"/>
              <w:marRight w:val="0"/>
              <w:marTop w:val="0"/>
              <w:marBottom w:val="0"/>
              <w:divBdr>
                <w:top w:val="none" w:sz="0" w:space="0" w:color="auto"/>
                <w:left w:val="none" w:sz="0" w:space="0" w:color="auto"/>
                <w:bottom w:val="none" w:sz="0" w:space="0" w:color="auto"/>
                <w:right w:val="none" w:sz="0" w:space="0" w:color="auto"/>
              </w:divBdr>
            </w:div>
            <w:div w:id="223881667">
              <w:marLeft w:val="0"/>
              <w:marRight w:val="0"/>
              <w:marTop w:val="0"/>
              <w:marBottom w:val="0"/>
              <w:divBdr>
                <w:top w:val="none" w:sz="0" w:space="0" w:color="auto"/>
                <w:left w:val="none" w:sz="0" w:space="0" w:color="auto"/>
                <w:bottom w:val="none" w:sz="0" w:space="0" w:color="auto"/>
                <w:right w:val="none" w:sz="0" w:space="0" w:color="auto"/>
              </w:divBdr>
            </w:div>
            <w:div w:id="238445267">
              <w:marLeft w:val="0"/>
              <w:marRight w:val="0"/>
              <w:marTop w:val="0"/>
              <w:marBottom w:val="0"/>
              <w:divBdr>
                <w:top w:val="none" w:sz="0" w:space="0" w:color="auto"/>
                <w:left w:val="none" w:sz="0" w:space="0" w:color="auto"/>
                <w:bottom w:val="none" w:sz="0" w:space="0" w:color="auto"/>
                <w:right w:val="none" w:sz="0" w:space="0" w:color="auto"/>
              </w:divBdr>
            </w:div>
            <w:div w:id="494878420">
              <w:marLeft w:val="0"/>
              <w:marRight w:val="0"/>
              <w:marTop w:val="0"/>
              <w:marBottom w:val="0"/>
              <w:divBdr>
                <w:top w:val="none" w:sz="0" w:space="0" w:color="auto"/>
                <w:left w:val="none" w:sz="0" w:space="0" w:color="auto"/>
                <w:bottom w:val="none" w:sz="0" w:space="0" w:color="auto"/>
                <w:right w:val="none" w:sz="0" w:space="0" w:color="auto"/>
              </w:divBdr>
            </w:div>
            <w:div w:id="499741032">
              <w:marLeft w:val="0"/>
              <w:marRight w:val="0"/>
              <w:marTop w:val="0"/>
              <w:marBottom w:val="0"/>
              <w:divBdr>
                <w:top w:val="none" w:sz="0" w:space="0" w:color="auto"/>
                <w:left w:val="none" w:sz="0" w:space="0" w:color="auto"/>
                <w:bottom w:val="none" w:sz="0" w:space="0" w:color="auto"/>
                <w:right w:val="none" w:sz="0" w:space="0" w:color="auto"/>
              </w:divBdr>
            </w:div>
            <w:div w:id="598870457">
              <w:marLeft w:val="0"/>
              <w:marRight w:val="0"/>
              <w:marTop w:val="0"/>
              <w:marBottom w:val="0"/>
              <w:divBdr>
                <w:top w:val="none" w:sz="0" w:space="0" w:color="auto"/>
                <w:left w:val="none" w:sz="0" w:space="0" w:color="auto"/>
                <w:bottom w:val="none" w:sz="0" w:space="0" w:color="auto"/>
                <w:right w:val="none" w:sz="0" w:space="0" w:color="auto"/>
              </w:divBdr>
            </w:div>
            <w:div w:id="797718834">
              <w:marLeft w:val="0"/>
              <w:marRight w:val="0"/>
              <w:marTop w:val="0"/>
              <w:marBottom w:val="0"/>
              <w:divBdr>
                <w:top w:val="none" w:sz="0" w:space="0" w:color="auto"/>
                <w:left w:val="none" w:sz="0" w:space="0" w:color="auto"/>
                <w:bottom w:val="none" w:sz="0" w:space="0" w:color="auto"/>
                <w:right w:val="none" w:sz="0" w:space="0" w:color="auto"/>
              </w:divBdr>
            </w:div>
            <w:div w:id="842010777">
              <w:marLeft w:val="0"/>
              <w:marRight w:val="0"/>
              <w:marTop w:val="0"/>
              <w:marBottom w:val="0"/>
              <w:divBdr>
                <w:top w:val="none" w:sz="0" w:space="0" w:color="auto"/>
                <w:left w:val="none" w:sz="0" w:space="0" w:color="auto"/>
                <w:bottom w:val="none" w:sz="0" w:space="0" w:color="auto"/>
                <w:right w:val="none" w:sz="0" w:space="0" w:color="auto"/>
              </w:divBdr>
            </w:div>
            <w:div w:id="1096289809">
              <w:marLeft w:val="0"/>
              <w:marRight w:val="0"/>
              <w:marTop w:val="0"/>
              <w:marBottom w:val="0"/>
              <w:divBdr>
                <w:top w:val="none" w:sz="0" w:space="0" w:color="auto"/>
                <w:left w:val="none" w:sz="0" w:space="0" w:color="auto"/>
                <w:bottom w:val="none" w:sz="0" w:space="0" w:color="auto"/>
                <w:right w:val="none" w:sz="0" w:space="0" w:color="auto"/>
              </w:divBdr>
            </w:div>
            <w:div w:id="1107703080">
              <w:marLeft w:val="0"/>
              <w:marRight w:val="0"/>
              <w:marTop w:val="0"/>
              <w:marBottom w:val="0"/>
              <w:divBdr>
                <w:top w:val="none" w:sz="0" w:space="0" w:color="auto"/>
                <w:left w:val="none" w:sz="0" w:space="0" w:color="auto"/>
                <w:bottom w:val="none" w:sz="0" w:space="0" w:color="auto"/>
                <w:right w:val="none" w:sz="0" w:space="0" w:color="auto"/>
              </w:divBdr>
            </w:div>
            <w:div w:id="1149782249">
              <w:marLeft w:val="0"/>
              <w:marRight w:val="0"/>
              <w:marTop w:val="0"/>
              <w:marBottom w:val="0"/>
              <w:divBdr>
                <w:top w:val="none" w:sz="0" w:space="0" w:color="auto"/>
                <w:left w:val="none" w:sz="0" w:space="0" w:color="auto"/>
                <w:bottom w:val="none" w:sz="0" w:space="0" w:color="auto"/>
                <w:right w:val="none" w:sz="0" w:space="0" w:color="auto"/>
              </w:divBdr>
            </w:div>
            <w:div w:id="1359234083">
              <w:marLeft w:val="0"/>
              <w:marRight w:val="0"/>
              <w:marTop w:val="0"/>
              <w:marBottom w:val="0"/>
              <w:divBdr>
                <w:top w:val="none" w:sz="0" w:space="0" w:color="auto"/>
                <w:left w:val="none" w:sz="0" w:space="0" w:color="auto"/>
                <w:bottom w:val="none" w:sz="0" w:space="0" w:color="auto"/>
                <w:right w:val="none" w:sz="0" w:space="0" w:color="auto"/>
              </w:divBdr>
            </w:div>
            <w:div w:id="1400592224">
              <w:marLeft w:val="0"/>
              <w:marRight w:val="0"/>
              <w:marTop w:val="0"/>
              <w:marBottom w:val="0"/>
              <w:divBdr>
                <w:top w:val="none" w:sz="0" w:space="0" w:color="auto"/>
                <w:left w:val="none" w:sz="0" w:space="0" w:color="auto"/>
                <w:bottom w:val="none" w:sz="0" w:space="0" w:color="auto"/>
                <w:right w:val="none" w:sz="0" w:space="0" w:color="auto"/>
              </w:divBdr>
            </w:div>
            <w:div w:id="1517302534">
              <w:marLeft w:val="0"/>
              <w:marRight w:val="0"/>
              <w:marTop w:val="0"/>
              <w:marBottom w:val="0"/>
              <w:divBdr>
                <w:top w:val="none" w:sz="0" w:space="0" w:color="auto"/>
                <w:left w:val="none" w:sz="0" w:space="0" w:color="auto"/>
                <w:bottom w:val="none" w:sz="0" w:space="0" w:color="auto"/>
                <w:right w:val="none" w:sz="0" w:space="0" w:color="auto"/>
              </w:divBdr>
            </w:div>
            <w:div w:id="1524780463">
              <w:marLeft w:val="0"/>
              <w:marRight w:val="0"/>
              <w:marTop w:val="0"/>
              <w:marBottom w:val="0"/>
              <w:divBdr>
                <w:top w:val="none" w:sz="0" w:space="0" w:color="auto"/>
                <w:left w:val="none" w:sz="0" w:space="0" w:color="auto"/>
                <w:bottom w:val="none" w:sz="0" w:space="0" w:color="auto"/>
                <w:right w:val="none" w:sz="0" w:space="0" w:color="auto"/>
              </w:divBdr>
            </w:div>
            <w:div w:id="1596668193">
              <w:marLeft w:val="0"/>
              <w:marRight w:val="0"/>
              <w:marTop w:val="0"/>
              <w:marBottom w:val="0"/>
              <w:divBdr>
                <w:top w:val="none" w:sz="0" w:space="0" w:color="auto"/>
                <w:left w:val="none" w:sz="0" w:space="0" w:color="auto"/>
                <w:bottom w:val="none" w:sz="0" w:space="0" w:color="auto"/>
                <w:right w:val="none" w:sz="0" w:space="0" w:color="auto"/>
              </w:divBdr>
            </w:div>
            <w:div w:id="1997108797">
              <w:marLeft w:val="0"/>
              <w:marRight w:val="0"/>
              <w:marTop w:val="0"/>
              <w:marBottom w:val="0"/>
              <w:divBdr>
                <w:top w:val="none" w:sz="0" w:space="0" w:color="auto"/>
                <w:left w:val="none" w:sz="0" w:space="0" w:color="auto"/>
                <w:bottom w:val="none" w:sz="0" w:space="0" w:color="auto"/>
                <w:right w:val="none" w:sz="0" w:space="0" w:color="auto"/>
              </w:divBdr>
            </w:div>
            <w:div w:id="2019185864">
              <w:marLeft w:val="0"/>
              <w:marRight w:val="0"/>
              <w:marTop w:val="0"/>
              <w:marBottom w:val="0"/>
              <w:divBdr>
                <w:top w:val="none" w:sz="0" w:space="0" w:color="auto"/>
                <w:left w:val="none" w:sz="0" w:space="0" w:color="auto"/>
                <w:bottom w:val="none" w:sz="0" w:space="0" w:color="auto"/>
                <w:right w:val="none" w:sz="0" w:space="0" w:color="auto"/>
              </w:divBdr>
            </w:div>
            <w:div w:id="2026789610">
              <w:marLeft w:val="0"/>
              <w:marRight w:val="0"/>
              <w:marTop w:val="0"/>
              <w:marBottom w:val="0"/>
              <w:divBdr>
                <w:top w:val="none" w:sz="0" w:space="0" w:color="auto"/>
                <w:left w:val="none" w:sz="0" w:space="0" w:color="auto"/>
                <w:bottom w:val="none" w:sz="0" w:space="0" w:color="auto"/>
                <w:right w:val="none" w:sz="0" w:space="0" w:color="auto"/>
              </w:divBdr>
            </w:div>
            <w:div w:id="2125079136">
              <w:marLeft w:val="0"/>
              <w:marRight w:val="0"/>
              <w:marTop w:val="0"/>
              <w:marBottom w:val="0"/>
              <w:divBdr>
                <w:top w:val="none" w:sz="0" w:space="0" w:color="auto"/>
                <w:left w:val="none" w:sz="0" w:space="0" w:color="auto"/>
                <w:bottom w:val="none" w:sz="0" w:space="0" w:color="auto"/>
                <w:right w:val="none" w:sz="0" w:space="0" w:color="auto"/>
              </w:divBdr>
            </w:div>
          </w:divsChild>
        </w:div>
        <w:div w:id="331220543">
          <w:marLeft w:val="0"/>
          <w:marRight w:val="0"/>
          <w:marTop w:val="0"/>
          <w:marBottom w:val="0"/>
          <w:divBdr>
            <w:top w:val="none" w:sz="0" w:space="0" w:color="auto"/>
            <w:left w:val="none" w:sz="0" w:space="0" w:color="auto"/>
            <w:bottom w:val="none" w:sz="0" w:space="0" w:color="auto"/>
            <w:right w:val="none" w:sz="0" w:space="0" w:color="auto"/>
          </w:divBdr>
        </w:div>
        <w:div w:id="428427241">
          <w:marLeft w:val="0"/>
          <w:marRight w:val="0"/>
          <w:marTop w:val="0"/>
          <w:marBottom w:val="0"/>
          <w:divBdr>
            <w:top w:val="none" w:sz="0" w:space="0" w:color="auto"/>
            <w:left w:val="none" w:sz="0" w:space="0" w:color="auto"/>
            <w:bottom w:val="none" w:sz="0" w:space="0" w:color="auto"/>
            <w:right w:val="none" w:sz="0" w:space="0" w:color="auto"/>
          </w:divBdr>
        </w:div>
        <w:div w:id="597636346">
          <w:marLeft w:val="0"/>
          <w:marRight w:val="0"/>
          <w:marTop w:val="0"/>
          <w:marBottom w:val="0"/>
          <w:divBdr>
            <w:top w:val="none" w:sz="0" w:space="0" w:color="auto"/>
            <w:left w:val="none" w:sz="0" w:space="0" w:color="auto"/>
            <w:bottom w:val="none" w:sz="0" w:space="0" w:color="auto"/>
            <w:right w:val="none" w:sz="0" w:space="0" w:color="auto"/>
          </w:divBdr>
        </w:div>
        <w:div w:id="633634724">
          <w:marLeft w:val="0"/>
          <w:marRight w:val="0"/>
          <w:marTop w:val="0"/>
          <w:marBottom w:val="0"/>
          <w:divBdr>
            <w:top w:val="none" w:sz="0" w:space="0" w:color="auto"/>
            <w:left w:val="none" w:sz="0" w:space="0" w:color="auto"/>
            <w:bottom w:val="none" w:sz="0" w:space="0" w:color="auto"/>
            <w:right w:val="none" w:sz="0" w:space="0" w:color="auto"/>
          </w:divBdr>
        </w:div>
        <w:div w:id="640622840">
          <w:marLeft w:val="0"/>
          <w:marRight w:val="0"/>
          <w:marTop w:val="0"/>
          <w:marBottom w:val="0"/>
          <w:divBdr>
            <w:top w:val="none" w:sz="0" w:space="0" w:color="auto"/>
            <w:left w:val="none" w:sz="0" w:space="0" w:color="auto"/>
            <w:bottom w:val="none" w:sz="0" w:space="0" w:color="auto"/>
            <w:right w:val="none" w:sz="0" w:space="0" w:color="auto"/>
          </w:divBdr>
        </w:div>
        <w:div w:id="748893798">
          <w:marLeft w:val="0"/>
          <w:marRight w:val="0"/>
          <w:marTop w:val="0"/>
          <w:marBottom w:val="0"/>
          <w:divBdr>
            <w:top w:val="none" w:sz="0" w:space="0" w:color="auto"/>
            <w:left w:val="none" w:sz="0" w:space="0" w:color="auto"/>
            <w:bottom w:val="none" w:sz="0" w:space="0" w:color="auto"/>
            <w:right w:val="none" w:sz="0" w:space="0" w:color="auto"/>
          </w:divBdr>
        </w:div>
        <w:div w:id="786580317">
          <w:marLeft w:val="0"/>
          <w:marRight w:val="0"/>
          <w:marTop w:val="0"/>
          <w:marBottom w:val="0"/>
          <w:divBdr>
            <w:top w:val="none" w:sz="0" w:space="0" w:color="auto"/>
            <w:left w:val="none" w:sz="0" w:space="0" w:color="auto"/>
            <w:bottom w:val="none" w:sz="0" w:space="0" w:color="auto"/>
            <w:right w:val="none" w:sz="0" w:space="0" w:color="auto"/>
          </w:divBdr>
        </w:div>
        <w:div w:id="798691737">
          <w:marLeft w:val="0"/>
          <w:marRight w:val="0"/>
          <w:marTop w:val="0"/>
          <w:marBottom w:val="0"/>
          <w:divBdr>
            <w:top w:val="none" w:sz="0" w:space="0" w:color="auto"/>
            <w:left w:val="none" w:sz="0" w:space="0" w:color="auto"/>
            <w:bottom w:val="none" w:sz="0" w:space="0" w:color="auto"/>
            <w:right w:val="none" w:sz="0" w:space="0" w:color="auto"/>
          </w:divBdr>
        </w:div>
        <w:div w:id="887842734">
          <w:marLeft w:val="0"/>
          <w:marRight w:val="0"/>
          <w:marTop w:val="0"/>
          <w:marBottom w:val="0"/>
          <w:divBdr>
            <w:top w:val="none" w:sz="0" w:space="0" w:color="auto"/>
            <w:left w:val="none" w:sz="0" w:space="0" w:color="auto"/>
            <w:bottom w:val="none" w:sz="0" w:space="0" w:color="auto"/>
            <w:right w:val="none" w:sz="0" w:space="0" w:color="auto"/>
          </w:divBdr>
          <w:divsChild>
            <w:div w:id="368264101">
              <w:marLeft w:val="0"/>
              <w:marRight w:val="0"/>
              <w:marTop w:val="0"/>
              <w:marBottom w:val="0"/>
              <w:divBdr>
                <w:top w:val="none" w:sz="0" w:space="0" w:color="auto"/>
                <w:left w:val="none" w:sz="0" w:space="0" w:color="auto"/>
                <w:bottom w:val="none" w:sz="0" w:space="0" w:color="auto"/>
                <w:right w:val="none" w:sz="0" w:space="0" w:color="auto"/>
              </w:divBdr>
            </w:div>
            <w:div w:id="612785370">
              <w:marLeft w:val="0"/>
              <w:marRight w:val="0"/>
              <w:marTop w:val="0"/>
              <w:marBottom w:val="0"/>
              <w:divBdr>
                <w:top w:val="none" w:sz="0" w:space="0" w:color="auto"/>
                <w:left w:val="none" w:sz="0" w:space="0" w:color="auto"/>
                <w:bottom w:val="none" w:sz="0" w:space="0" w:color="auto"/>
                <w:right w:val="none" w:sz="0" w:space="0" w:color="auto"/>
              </w:divBdr>
            </w:div>
            <w:div w:id="772866227">
              <w:marLeft w:val="0"/>
              <w:marRight w:val="0"/>
              <w:marTop w:val="0"/>
              <w:marBottom w:val="0"/>
              <w:divBdr>
                <w:top w:val="none" w:sz="0" w:space="0" w:color="auto"/>
                <w:left w:val="none" w:sz="0" w:space="0" w:color="auto"/>
                <w:bottom w:val="none" w:sz="0" w:space="0" w:color="auto"/>
                <w:right w:val="none" w:sz="0" w:space="0" w:color="auto"/>
              </w:divBdr>
            </w:div>
            <w:div w:id="849107286">
              <w:marLeft w:val="0"/>
              <w:marRight w:val="0"/>
              <w:marTop w:val="0"/>
              <w:marBottom w:val="0"/>
              <w:divBdr>
                <w:top w:val="none" w:sz="0" w:space="0" w:color="auto"/>
                <w:left w:val="none" w:sz="0" w:space="0" w:color="auto"/>
                <w:bottom w:val="none" w:sz="0" w:space="0" w:color="auto"/>
                <w:right w:val="none" w:sz="0" w:space="0" w:color="auto"/>
              </w:divBdr>
            </w:div>
            <w:div w:id="1292323396">
              <w:marLeft w:val="0"/>
              <w:marRight w:val="0"/>
              <w:marTop w:val="0"/>
              <w:marBottom w:val="0"/>
              <w:divBdr>
                <w:top w:val="none" w:sz="0" w:space="0" w:color="auto"/>
                <w:left w:val="none" w:sz="0" w:space="0" w:color="auto"/>
                <w:bottom w:val="none" w:sz="0" w:space="0" w:color="auto"/>
                <w:right w:val="none" w:sz="0" w:space="0" w:color="auto"/>
              </w:divBdr>
            </w:div>
            <w:div w:id="1675691470">
              <w:marLeft w:val="0"/>
              <w:marRight w:val="0"/>
              <w:marTop w:val="0"/>
              <w:marBottom w:val="0"/>
              <w:divBdr>
                <w:top w:val="none" w:sz="0" w:space="0" w:color="auto"/>
                <w:left w:val="none" w:sz="0" w:space="0" w:color="auto"/>
                <w:bottom w:val="none" w:sz="0" w:space="0" w:color="auto"/>
                <w:right w:val="none" w:sz="0" w:space="0" w:color="auto"/>
              </w:divBdr>
            </w:div>
            <w:div w:id="1734042367">
              <w:marLeft w:val="0"/>
              <w:marRight w:val="0"/>
              <w:marTop w:val="0"/>
              <w:marBottom w:val="0"/>
              <w:divBdr>
                <w:top w:val="none" w:sz="0" w:space="0" w:color="auto"/>
                <w:left w:val="none" w:sz="0" w:space="0" w:color="auto"/>
                <w:bottom w:val="none" w:sz="0" w:space="0" w:color="auto"/>
                <w:right w:val="none" w:sz="0" w:space="0" w:color="auto"/>
              </w:divBdr>
            </w:div>
          </w:divsChild>
        </w:div>
        <w:div w:id="898245733">
          <w:marLeft w:val="0"/>
          <w:marRight w:val="0"/>
          <w:marTop w:val="0"/>
          <w:marBottom w:val="0"/>
          <w:divBdr>
            <w:top w:val="none" w:sz="0" w:space="0" w:color="auto"/>
            <w:left w:val="none" w:sz="0" w:space="0" w:color="auto"/>
            <w:bottom w:val="none" w:sz="0" w:space="0" w:color="auto"/>
            <w:right w:val="none" w:sz="0" w:space="0" w:color="auto"/>
          </w:divBdr>
        </w:div>
        <w:div w:id="1065563579">
          <w:marLeft w:val="0"/>
          <w:marRight w:val="0"/>
          <w:marTop w:val="0"/>
          <w:marBottom w:val="0"/>
          <w:divBdr>
            <w:top w:val="none" w:sz="0" w:space="0" w:color="auto"/>
            <w:left w:val="none" w:sz="0" w:space="0" w:color="auto"/>
            <w:bottom w:val="none" w:sz="0" w:space="0" w:color="auto"/>
            <w:right w:val="none" w:sz="0" w:space="0" w:color="auto"/>
          </w:divBdr>
        </w:div>
        <w:div w:id="1069184854">
          <w:marLeft w:val="0"/>
          <w:marRight w:val="0"/>
          <w:marTop w:val="0"/>
          <w:marBottom w:val="0"/>
          <w:divBdr>
            <w:top w:val="none" w:sz="0" w:space="0" w:color="auto"/>
            <w:left w:val="none" w:sz="0" w:space="0" w:color="auto"/>
            <w:bottom w:val="none" w:sz="0" w:space="0" w:color="auto"/>
            <w:right w:val="none" w:sz="0" w:space="0" w:color="auto"/>
          </w:divBdr>
        </w:div>
        <w:div w:id="1273513845">
          <w:marLeft w:val="0"/>
          <w:marRight w:val="0"/>
          <w:marTop w:val="0"/>
          <w:marBottom w:val="0"/>
          <w:divBdr>
            <w:top w:val="none" w:sz="0" w:space="0" w:color="auto"/>
            <w:left w:val="none" w:sz="0" w:space="0" w:color="auto"/>
            <w:bottom w:val="none" w:sz="0" w:space="0" w:color="auto"/>
            <w:right w:val="none" w:sz="0" w:space="0" w:color="auto"/>
          </w:divBdr>
        </w:div>
        <w:div w:id="1305501860">
          <w:marLeft w:val="0"/>
          <w:marRight w:val="0"/>
          <w:marTop w:val="0"/>
          <w:marBottom w:val="0"/>
          <w:divBdr>
            <w:top w:val="none" w:sz="0" w:space="0" w:color="auto"/>
            <w:left w:val="none" w:sz="0" w:space="0" w:color="auto"/>
            <w:bottom w:val="none" w:sz="0" w:space="0" w:color="auto"/>
            <w:right w:val="none" w:sz="0" w:space="0" w:color="auto"/>
          </w:divBdr>
        </w:div>
        <w:div w:id="1336611086">
          <w:marLeft w:val="0"/>
          <w:marRight w:val="0"/>
          <w:marTop w:val="0"/>
          <w:marBottom w:val="0"/>
          <w:divBdr>
            <w:top w:val="none" w:sz="0" w:space="0" w:color="auto"/>
            <w:left w:val="none" w:sz="0" w:space="0" w:color="auto"/>
            <w:bottom w:val="none" w:sz="0" w:space="0" w:color="auto"/>
            <w:right w:val="none" w:sz="0" w:space="0" w:color="auto"/>
          </w:divBdr>
        </w:div>
        <w:div w:id="1456024199">
          <w:marLeft w:val="0"/>
          <w:marRight w:val="0"/>
          <w:marTop w:val="0"/>
          <w:marBottom w:val="0"/>
          <w:divBdr>
            <w:top w:val="none" w:sz="0" w:space="0" w:color="auto"/>
            <w:left w:val="none" w:sz="0" w:space="0" w:color="auto"/>
            <w:bottom w:val="none" w:sz="0" w:space="0" w:color="auto"/>
            <w:right w:val="none" w:sz="0" w:space="0" w:color="auto"/>
          </w:divBdr>
        </w:div>
        <w:div w:id="1504857791">
          <w:marLeft w:val="0"/>
          <w:marRight w:val="0"/>
          <w:marTop w:val="0"/>
          <w:marBottom w:val="0"/>
          <w:divBdr>
            <w:top w:val="none" w:sz="0" w:space="0" w:color="auto"/>
            <w:left w:val="none" w:sz="0" w:space="0" w:color="auto"/>
            <w:bottom w:val="none" w:sz="0" w:space="0" w:color="auto"/>
            <w:right w:val="none" w:sz="0" w:space="0" w:color="auto"/>
          </w:divBdr>
        </w:div>
        <w:div w:id="1575553502">
          <w:marLeft w:val="0"/>
          <w:marRight w:val="0"/>
          <w:marTop w:val="0"/>
          <w:marBottom w:val="0"/>
          <w:divBdr>
            <w:top w:val="none" w:sz="0" w:space="0" w:color="auto"/>
            <w:left w:val="none" w:sz="0" w:space="0" w:color="auto"/>
            <w:bottom w:val="none" w:sz="0" w:space="0" w:color="auto"/>
            <w:right w:val="none" w:sz="0" w:space="0" w:color="auto"/>
          </w:divBdr>
        </w:div>
        <w:div w:id="1613052489">
          <w:marLeft w:val="0"/>
          <w:marRight w:val="0"/>
          <w:marTop w:val="0"/>
          <w:marBottom w:val="0"/>
          <w:divBdr>
            <w:top w:val="none" w:sz="0" w:space="0" w:color="auto"/>
            <w:left w:val="none" w:sz="0" w:space="0" w:color="auto"/>
            <w:bottom w:val="none" w:sz="0" w:space="0" w:color="auto"/>
            <w:right w:val="none" w:sz="0" w:space="0" w:color="auto"/>
          </w:divBdr>
        </w:div>
        <w:div w:id="1691419970">
          <w:marLeft w:val="0"/>
          <w:marRight w:val="0"/>
          <w:marTop w:val="0"/>
          <w:marBottom w:val="0"/>
          <w:divBdr>
            <w:top w:val="none" w:sz="0" w:space="0" w:color="auto"/>
            <w:left w:val="none" w:sz="0" w:space="0" w:color="auto"/>
            <w:bottom w:val="none" w:sz="0" w:space="0" w:color="auto"/>
            <w:right w:val="none" w:sz="0" w:space="0" w:color="auto"/>
          </w:divBdr>
        </w:div>
        <w:div w:id="1843547385">
          <w:marLeft w:val="0"/>
          <w:marRight w:val="0"/>
          <w:marTop w:val="0"/>
          <w:marBottom w:val="0"/>
          <w:divBdr>
            <w:top w:val="none" w:sz="0" w:space="0" w:color="auto"/>
            <w:left w:val="none" w:sz="0" w:space="0" w:color="auto"/>
            <w:bottom w:val="none" w:sz="0" w:space="0" w:color="auto"/>
            <w:right w:val="none" w:sz="0" w:space="0" w:color="auto"/>
          </w:divBdr>
        </w:div>
        <w:div w:id="1898348129">
          <w:marLeft w:val="0"/>
          <w:marRight w:val="0"/>
          <w:marTop w:val="0"/>
          <w:marBottom w:val="0"/>
          <w:divBdr>
            <w:top w:val="none" w:sz="0" w:space="0" w:color="auto"/>
            <w:left w:val="none" w:sz="0" w:space="0" w:color="auto"/>
            <w:bottom w:val="none" w:sz="0" w:space="0" w:color="auto"/>
            <w:right w:val="none" w:sz="0" w:space="0" w:color="auto"/>
          </w:divBdr>
          <w:divsChild>
            <w:div w:id="8025623">
              <w:marLeft w:val="0"/>
              <w:marRight w:val="0"/>
              <w:marTop w:val="0"/>
              <w:marBottom w:val="0"/>
              <w:divBdr>
                <w:top w:val="none" w:sz="0" w:space="0" w:color="auto"/>
                <w:left w:val="none" w:sz="0" w:space="0" w:color="auto"/>
                <w:bottom w:val="none" w:sz="0" w:space="0" w:color="auto"/>
                <w:right w:val="none" w:sz="0" w:space="0" w:color="auto"/>
              </w:divBdr>
            </w:div>
            <w:div w:id="139730202">
              <w:marLeft w:val="0"/>
              <w:marRight w:val="0"/>
              <w:marTop w:val="0"/>
              <w:marBottom w:val="0"/>
              <w:divBdr>
                <w:top w:val="none" w:sz="0" w:space="0" w:color="auto"/>
                <w:left w:val="none" w:sz="0" w:space="0" w:color="auto"/>
                <w:bottom w:val="none" w:sz="0" w:space="0" w:color="auto"/>
                <w:right w:val="none" w:sz="0" w:space="0" w:color="auto"/>
              </w:divBdr>
            </w:div>
            <w:div w:id="195394872">
              <w:marLeft w:val="0"/>
              <w:marRight w:val="0"/>
              <w:marTop w:val="0"/>
              <w:marBottom w:val="0"/>
              <w:divBdr>
                <w:top w:val="none" w:sz="0" w:space="0" w:color="auto"/>
                <w:left w:val="none" w:sz="0" w:space="0" w:color="auto"/>
                <w:bottom w:val="none" w:sz="0" w:space="0" w:color="auto"/>
                <w:right w:val="none" w:sz="0" w:space="0" w:color="auto"/>
              </w:divBdr>
            </w:div>
            <w:div w:id="234778498">
              <w:marLeft w:val="0"/>
              <w:marRight w:val="0"/>
              <w:marTop w:val="0"/>
              <w:marBottom w:val="0"/>
              <w:divBdr>
                <w:top w:val="none" w:sz="0" w:space="0" w:color="auto"/>
                <w:left w:val="none" w:sz="0" w:space="0" w:color="auto"/>
                <w:bottom w:val="none" w:sz="0" w:space="0" w:color="auto"/>
                <w:right w:val="none" w:sz="0" w:space="0" w:color="auto"/>
              </w:divBdr>
            </w:div>
            <w:div w:id="354313803">
              <w:marLeft w:val="0"/>
              <w:marRight w:val="0"/>
              <w:marTop w:val="0"/>
              <w:marBottom w:val="0"/>
              <w:divBdr>
                <w:top w:val="none" w:sz="0" w:space="0" w:color="auto"/>
                <w:left w:val="none" w:sz="0" w:space="0" w:color="auto"/>
                <w:bottom w:val="none" w:sz="0" w:space="0" w:color="auto"/>
                <w:right w:val="none" w:sz="0" w:space="0" w:color="auto"/>
              </w:divBdr>
            </w:div>
            <w:div w:id="372458824">
              <w:marLeft w:val="0"/>
              <w:marRight w:val="0"/>
              <w:marTop w:val="0"/>
              <w:marBottom w:val="0"/>
              <w:divBdr>
                <w:top w:val="none" w:sz="0" w:space="0" w:color="auto"/>
                <w:left w:val="none" w:sz="0" w:space="0" w:color="auto"/>
                <w:bottom w:val="none" w:sz="0" w:space="0" w:color="auto"/>
                <w:right w:val="none" w:sz="0" w:space="0" w:color="auto"/>
              </w:divBdr>
            </w:div>
            <w:div w:id="540440474">
              <w:marLeft w:val="0"/>
              <w:marRight w:val="0"/>
              <w:marTop w:val="0"/>
              <w:marBottom w:val="0"/>
              <w:divBdr>
                <w:top w:val="none" w:sz="0" w:space="0" w:color="auto"/>
                <w:left w:val="none" w:sz="0" w:space="0" w:color="auto"/>
                <w:bottom w:val="none" w:sz="0" w:space="0" w:color="auto"/>
                <w:right w:val="none" w:sz="0" w:space="0" w:color="auto"/>
              </w:divBdr>
            </w:div>
            <w:div w:id="994574709">
              <w:marLeft w:val="0"/>
              <w:marRight w:val="0"/>
              <w:marTop w:val="0"/>
              <w:marBottom w:val="0"/>
              <w:divBdr>
                <w:top w:val="none" w:sz="0" w:space="0" w:color="auto"/>
                <w:left w:val="none" w:sz="0" w:space="0" w:color="auto"/>
                <w:bottom w:val="none" w:sz="0" w:space="0" w:color="auto"/>
                <w:right w:val="none" w:sz="0" w:space="0" w:color="auto"/>
              </w:divBdr>
            </w:div>
            <w:div w:id="1078091842">
              <w:marLeft w:val="0"/>
              <w:marRight w:val="0"/>
              <w:marTop w:val="0"/>
              <w:marBottom w:val="0"/>
              <w:divBdr>
                <w:top w:val="none" w:sz="0" w:space="0" w:color="auto"/>
                <w:left w:val="none" w:sz="0" w:space="0" w:color="auto"/>
                <w:bottom w:val="none" w:sz="0" w:space="0" w:color="auto"/>
                <w:right w:val="none" w:sz="0" w:space="0" w:color="auto"/>
              </w:divBdr>
            </w:div>
            <w:div w:id="1108159671">
              <w:marLeft w:val="0"/>
              <w:marRight w:val="0"/>
              <w:marTop w:val="0"/>
              <w:marBottom w:val="0"/>
              <w:divBdr>
                <w:top w:val="none" w:sz="0" w:space="0" w:color="auto"/>
                <w:left w:val="none" w:sz="0" w:space="0" w:color="auto"/>
                <w:bottom w:val="none" w:sz="0" w:space="0" w:color="auto"/>
                <w:right w:val="none" w:sz="0" w:space="0" w:color="auto"/>
              </w:divBdr>
            </w:div>
            <w:div w:id="1269004508">
              <w:marLeft w:val="0"/>
              <w:marRight w:val="0"/>
              <w:marTop w:val="0"/>
              <w:marBottom w:val="0"/>
              <w:divBdr>
                <w:top w:val="none" w:sz="0" w:space="0" w:color="auto"/>
                <w:left w:val="none" w:sz="0" w:space="0" w:color="auto"/>
                <w:bottom w:val="none" w:sz="0" w:space="0" w:color="auto"/>
                <w:right w:val="none" w:sz="0" w:space="0" w:color="auto"/>
              </w:divBdr>
            </w:div>
            <w:div w:id="1551727631">
              <w:marLeft w:val="0"/>
              <w:marRight w:val="0"/>
              <w:marTop w:val="0"/>
              <w:marBottom w:val="0"/>
              <w:divBdr>
                <w:top w:val="none" w:sz="0" w:space="0" w:color="auto"/>
                <w:left w:val="none" w:sz="0" w:space="0" w:color="auto"/>
                <w:bottom w:val="none" w:sz="0" w:space="0" w:color="auto"/>
                <w:right w:val="none" w:sz="0" w:space="0" w:color="auto"/>
              </w:divBdr>
            </w:div>
            <w:div w:id="1613586778">
              <w:marLeft w:val="0"/>
              <w:marRight w:val="0"/>
              <w:marTop w:val="0"/>
              <w:marBottom w:val="0"/>
              <w:divBdr>
                <w:top w:val="none" w:sz="0" w:space="0" w:color="auto"/>
                <w:left w:val="none" w:sz="0" w:space="0" w:color="auto"/>
                <w:bottom w:val="none" w:sz="0" w:space="0" w:color="auto"/>
                <w:right w:val="none" w:sz="0" w:space="0" w:color="auto"/>
              </w:divBdr>
            </w:div>
            <w:div w:id="1665864338">
              <w:marLeft w:val="0"/>
              <w:marRight w:val="0"/>
              <w:marTop w:val="0"/>
              <w:marBottom w:val="0"/>
              <w:divBdr>
                <w:top w:val="none" w:sz="0" w:space="0" w:color="auto"/>
                <w:left w:val="none" w:sz="0" w:space="0" w:color="auto"/>
                <w:bottom w:val="none" w:sz="0" w:space="0" w:color="auto"/>
                <w:right w:val="none" w:sz="0" w:space="0" w:color="auto"/>
              </w:divBdr>
            </w:div>
            <w:div w:id="1721782491">
              <w:marLeft w:val="0"/>
              <w:marRight w:val="0"/>
              <w:marTop w:val="0"/>
              <w:marBottom w:val="0"/>
              <w:divBdr>
                <w:top w:val="none" w:sz="0" w:space="0" w:color="auto"/>
                <w:left w:val="none" w:sz="0" w:space="0" w:color="auto"/>
                <w:bottom w:val="none" w:sz="0" w:space="0" w:color="auto"/>
                <w:right w:val="none" w:sz="0" w:space="0" w:color="auto"/>
              </w:divBdr>
            </w:div>
            <w:div w:id="1798713983">
              <w:marLeft w:val="0"/>
              <w:marRight w:val="0"/>
              <w:marTop w:val="0"/>
              <w:marBottom w:val="0"/>
              <w:divBdr>
                <w:top w:val="none" w:sz="0" w:space="0" w:color="auto"/>
                <w:left w:val="none" w:sz="0" w:space="0" w:color="auto"/>
                <w:bottom w:val="none" w:sz="0" w:space="0" w:color="auto"/>
                <w:right w:val="none" w:sz="0" w:space="0" w:color="auto"/>
              </w:divBdr>
            </w:div>
            <w:div w:id="1879583956">
              <w:marLeft w:val="0"/>
              <w:marRight w:val="0"/>
              <w:marTop w:val="0"/>
              <w:marBottom w:val="0"/>
              <w:divBdr>
                <w:top w:val="none" w:sz="0" w:space="0" w:color="auto"/>
                <w:left w:val="none" w:sz="0" w:space="0" w:color="auto"/>
                <w:bottom w:val="none" w:sz="0" w:space="0" w:color="auto"/>
                <w:right w:val="none" w:sz="0" w:space="0" w:color="auto"/>
              </w:divBdr>
            </w:div>
            <w:div w:id="1962806070">
              <w:marLeft w:val="0"/>
              <w:marRight w:val="0"/>
              <w:marTop w:val="0"/>
              <w:marBottom w:val="0"/>
              <w:divBdr>
                <w:top w:val="none" w:sz="0" w:space="0" w:color="auto"/>
                <w:left w:val="none" w:sz="0" w:space="0" w:color="auto"/>
                <w:bottom w:val="none" w:sz="0" w:space="0" w:color="auto"/>
                <w:right w:val="none" w:sz="0" w:space="0" w:color="auto"/>
              </w:divBdr>
            </w:div>
            <w:div w:id="2052265855">
              <w:marLeft w:val="0"/>
              <w:marRight w:val="0"/>
              <w:marTop w:val="0"/>
              <w:marBottom w:val="0"/>
              <w:divBdr>
                <w:top w:val="none" w:sz="0" w:space="0" w:color="auto"/>
                <w:left w:val="none" w:sz="0" w:space="0" w:color="auto"/>
                <w:bottom w:val="none" w:sz="0" w:space="0" w:color="auto"/>
                <w:right w:val="none" w:sz="0" w:space="0" w:color="auto"/>
              </w:divBdr>
            </w:div>
            <w:div w:id="2114740799">
              <w:marLeft w:val="0"/>
              <w:marRight w:val="0"/>
              <w:marTop w:val="0"/>
              <w:marBottom w:val="0"/>
              <w:divBdr>
                <w:top w:val="none" w:sz="0" w:space="0" w:color="auto"/>
                <w:left w:val="none" w:sz="0" w:space="0" w:color="auto"/>
                <w:bottom w:val="none" w:sz="0" w:space="0" w:color="auto"/>
                <w:right w:val="none" w:sz="0" w:space="0" w:color="auto"/>
              </w:divBdr>
            </w:div>
          </w:divsChild>
        </w:div>
        <w:div w:id="1965382316">
          <w:marLeft w:val="0"/>
          <w:marRight w:val="0"/>
          <w:marTop w:val="0"/>
          <w:marBottom w:val="0"/>
          <w:divBdr>
            <w:top w:val="none" w:sz="0" w:space="0" w:color="auto"/>
            <w:left w:val="none" w:sz="0" w:space="0" w:color="auto"/>
            <w:bottom w:val="none" w:sz="0" w:space="0" w:color="auto"/>
            <w:right w:val="none" w:sz="0" w:space="0" w:color="auto"/>
          </w:divBdr>
        </w:div>
        <w:div w:id="2033266336">
          <w:marLeft w:val="0"/>
          <w:marRight w:val="0"/>
          <w:marTop w:val="0"/>
          <w:marBottom w:val="0"/>
          <w:divBdr>
            <w:top w:val="none" w:sz="0" w:space="0" w:color="auto"/>
            <w:left w:val="none" w:sz="0" w:space="0" w:color="auto"/>
            <w:bottom w:val="none" w:sz="0" w:space="0" w:color="auto"/>
            <w:right w:val="none" w:sz="0" w:space="0" w:color="auto"/>
          </w:divBdr>
        </w:div>
      </w:divsChild>
    </w:div>
    <w:div w:id="1063679823">
      <w:bodyDiv w:val="1"/>
      <w:marLeft w:val="0"/>
      <w:marRight w:val="0"/>
      <w:marTop w:val="0"/>
      <w:marBottom w:val="0"/>
      <w:divBdr>
        <w:top w:val="none" w:sz="0" w:space="0" w:color="auto"/>
        <w:left w:val="none" w:sz="0" w:space="0" w:color="auto"/>
        <w:bottom w:val="none" w:sz="0" w:space="0" w:color="auto"/>
        <w:right w:val="none" w:sz="0" w:space="0" w:color="auto"/>
      </w:divBdr>
    </w:div>
    <w:div w:id="1110127845">
      <w:bodyDiv w:val="1"/>
      <w:marLeft w:val="0"/>
      <w:marRight w:val="0"/>
      <w:marTop w:val="0"/>
      <w:marBottom w:val="0"/>
      <w:divBdr>
        <w:top w:val="none" w:sz="0" w:space="0" w:color="auto"/>
        <w:left w:val="none" w:sz="0" w:space="0" w:color="auto"/>
        <w:bottom w:val="none" w:sz="0" w:space="0" w:color="auto"/>
        <w:right w:val="none" w:sz="0" w:space="0" w:color="auto"/>
      </w:divBdr>
    </w:div>
    <w:div w:id="1140000016">
      <w:bodyDiv w:val="1"/>
      <w:marLeft w:val="0"/>
      <w:marRight w:val="0"/>
      <w:marTop w:val="0"/>
      <w:marBottom w:val="0"/>
      <w:divBdr>
        <w:top w:val="none" w:sz="0" w:space="0" w:color="auto"/>
        <w:left w:val="none" w:sz="0" w:space="0" w:color="auto"/>
        <w:bottom w:val="none" w:sz="0" w:space="0" w:color="auto"/>
        <w:right w:val="none" w:sz="0" w:space="0" w:color="auto"/>
      </w:divBdr>
    </w:div>
    <w:div w:id="1337346405">
      <w:bodyDiv w:val="1"/>
      <w:marLeft w:val="0"/>
      <w:marRight w:val="0"/>
      <w:marTop w:val="0"/>
      <w:marBottom w:val="0"/>
      <w:divBdr>
        <w:top w:val="none" w:sz="0" w:space="0" w:color="auto"/>
        <w:left w:val="none" w:sz="0" w:space="0" w:color="auto"/>
        <w:bottom w:val="none" w:sz="0" w:space="0" w:color="auto"/>
        <w:right w:val="none" w:sz="0" w:space="0" w:color="auto"/>
      </w:divBdr>
      <w:divsChild>
        <w:div w:id="43990531">
          <w:marLeft w:val="0"/>
          <w:marRight w:val="0"/>
          <w:marTop w:val="0"/>
          <w:marBottom w:val="0"/>
          <w:divBdr>
            <w:top w:val="none" w:sz="0" w:space="0" w:color="auto"/>
            <w:left w:val="none" w:sz="0" w:space="0" w:color="auto"/>
            <w:bottom w:val="none" w:sz="0" w:space="0" w:color="auto"/>
            <w:right w:val="none" w:sz="0" w:space="0" w:color="auto"/>
          </w:divBdr>
        </w:div>
        <w:div w:id="228731741">
          <w:marLeft w:val="0"/>
          <w:marRight w:val="0"/>
          <w:marTop w:val="0"/>
          <w:marBottom w:val="0"/>
          <w:divBdr>
            <w:top w:val="none" w:sz="0" w:space="0" w:color="auto"/>
            <w:left w:val="none" w:sz="0" w:space="0" w:color="auto"/>
            <w:bottom w:val="none" w:sz="0" w:space="0" w:color="auto"/>
            <w:right w:val="none" w:sz="0" w:space="0" w:color="auto"/>
          </w:divBdr>
        </w:div>
        <w:div w:id="441461353">
          <w:marLeft w:val="0"/>
          <w:marRight w:val="0"/>
          <w:marTop w:val="0"/>
          <w:marBottom w:val="0"/>
          <w:divBdr>
            <w:top w:val="none" w:sz="0" w:space="0" w:color="auto"/>
            <w:left w:val="none" w:sz="0" w:space="0" w:color="auto"/>
            <w:bottom w:val="none" w:sz="0" w:space="0" w:color="auto"/>
            <w:right w:val="none" w:sz="0" w:space="0" w:color="auto"/>
          </w:divBdr>
        </w:div>
        <w:div w:id="540822759">
          <w:marLeft w:val="0"/>
          <w:marRight w:val="0"/>
          <w:marTop w:val="0"/>
          <w:marBottom w:val="0"/>
          <w:divBdr>
            <w:top w:val="none" w:sz="0" w:space="0" w:color="auto"/>
            <w:left w:val="none" w:sz="0" w:space="0" w:color="auto"/>
            <w:bottom w:val="none" w:sz="0" w:space="0" w:color="auto"/>
            <w:right w:val="none" w:sz="0" w:space="0" w:color="auto"/>
          </w:divBdr>
        </w:div>
        <w:div w:id="593326547">
          <w:marLeft w:val="0"/>
          <w:marRight w:val="0"/>
          <w:marTop w:val="0"/>
          <w:marBottom w:val="0"/>
          <w:divBdr>
            <w:top w:val="none" w:sz="0" w:space="0" w:color="auto"/>
            <w:left w:val="none" w:sz="0" w:space="0" w:color="auto"/>
            <w:bottom w:val="none" w:sz="0" w:space="0" w:color="auto"/>
            <w:right w:val="none" w:sz="0" w:space="0" w:color="auto"/>
          </w:divBdr>
        </w:div>
        <w:div w:id="972901807">
          <w:marLeft w:val="0"/>
          <w:marRight w:val="0"/>
          <w:marTop w:val="0"/>
          <w:marBottom w:val="0"/>
          <w:divBdr>
            <w:top w:val="none" w:sz="0" w:space="0" w:color="auto"/>
            <w:left w:val="none" w:sz="0" w:space="0" w:color="auto"/>
            <w:bottom w:val="none" w:sz="0" w:space="0" w:color="auto"/>
            <w:right w:val="none" w:sz="0" w:space="0" w:color="auto"/>
          </w:divBdr>
        </w:div>
        <w:div w:id="1073628762">
          <w:marLeft w:val="0"/>
          <w:marRight w:val="0"/>
          <w:marTop w:val="0"/>
          <w:marBottom w:val="0"/>
          <w:divBdr>
            <w:top w:val="none" w:sz="0" w:space="0" w:color="auto"/>
            <w:left w:val="none" w:sz="0" w:space="0" w:color="auto"/>
            <w:bottom w:val="none" w:sz="0" w:space="0" w:color="auto"/>
            <w:right w:val="none" w:sz="0" w:space="0" w:color="auto"/>
          </w:divBdr>
        </w:div>
        <w:div w:id="1199244676">
          <w:marLeft w:val="0"/>
          <w:marRight w:val="0"/>
          <w:marTop w:val="0"/>
          <w:marBottom w:val="0"/>
          <w:divBdr>
            <w:top w:val="none" w:sz="0" w:space="0" w:color="auto"/>
            <w:left w:val="none" w:sz="0" w:space="0" w:color="auto"/>
            <w:bottom w:val="none" w:sz="0" w:space="0" w:color="auto"/>
            <w:right w:val="none" w:sz="0" w:space="0" w:color="auto"/>
          </w:divBdr>
        </w:div>
        <w:div w:id="1267344358">
          <w:marLeft w:val="0"/>
          <w:marRight w:val="0"/>
          <w:marTop w:val="0"/>
          <w:marBottom w:val="0"/>
          <w:divBdr>
            <w:top w:val="none" w:sz="0" w:space="0" w:color="auto"/>
            <w:left w:val="none" w:sz="0" w:space="0" w:color="auto"/>
            <w:bottom w:val="none" w:sz="0" w:space="0" w:color="auto"/>
            <w:right w:val="none" w:sz="0" w:space="0" w:color="auto"/>
          </w:divBdr>
        </w:div>
        <w:div w:id="1291085119">
          <w:marLeft w:val="0"/>
          <w:marRight w:val="0"/>
          <w:marTop w:val="0"/>
          <w:marBottom w:val="0"/>
          <w:divBdr>
            <w:top w:val="none" w:sz="0" w:space="0" w:color="auto"/>
            <w:left w:val="none" w:sz="0" w:space="0" w:color="auto"/>
            <w:bottom w:val="none" w:sz="0" w:space="0" w:color="auto"/>
            <w:right w:val="none" w:sz="0" w:space="0" w:color="auto"/>
          </w:divBdr>
        </w:div>
        <w:div w:id="1327595010">
          <w:marLeft w:val="0"/>
          <w:marRight w:val="0"/>
          <w:marTop w:val="0"/>
          <w:marBottom w:val="0"/>
          <w:divBdr>
            <w:top w:val="none" w:sz="0" w:space="0" w:color="auto"/>
            <w:left w:val="none" w:sz="0" w:space="0" w:color="auto"/>
            <w:bottom w:val="none" w:sz="0" w:space="0" w:color="auto"/>
            <w:right w:val="none" w:sz="0" w:space="0" w:color="auto"/>
          </w:divBdr>
        </w:div>
        <w:div w:id="1345129558">
          <w:marLeft w:val="0"/>
          <w:marRight w:val="0"/>
          <w:marTop w:val="0"/>
          <w:marBottom w:val="0"/>
          <w:divBdr>
            <w:top w:val="none" w:sz="0" w:space="0" w:color="auto"/>
            <w:left w:val="none" w:sz="0" w:space="0" w:color="auto"/>
            <w:bottom w:val="none" w:sz="0" w:space="0" w:color="auto"/>
            <w:right w:val="none" w:sz="0" w:space="0" w:color="auto"/>
          </w:divBdr>
        </w:div>
        <w:div w:id="1354920974">
          <w:marLeft w:val="0"/>
          <w:marRight w:val="0"/>
          <w:marTop w:val="0"/>
          <w:marBottom w:val="0"/>
          <w:divBdr>
            <w:top w:val="none" w:sz="0" w:space="0" w:color="auto"/>
            <w:left w:val="none" w:sz="0" w:space="0" w:color="auto"/>
            <w:bottom w:val="none" w:sz="0" w:space="0" w:color="auto"/>
            <w:right w:val="none" w:sz="0" w:space="0" w:color="auto"/>
          </w:divBdr>
        </w:div>
        <w:div w:id="1468012921">
          <w:marLeft w:val="0"/>
          <w:marRight w:val="0"/>
          <w:marTop w:val="0"/>
          <w:marBottom w:val="0"/>
          <w:divBdr>
            <w:top w:val="none" w:sz="0" w:space="0" w:color="auto"/>
            <w:left w:val="none" w:sz="0" w:space="0" w:color="auto"/>
            <w:bottom w:val="none" w:sz="0" w:space="0" w:color="auto"/>
            <w:right w:val="none" w:sz="0" w:space="0" w:color="auto"/>
          </w:divBdr>
        </w:div>
        <w:div w:id="1502046638">
          <w:marLeft w:val="0"/>
          <w:marRight w:val="0"/>
          <w:marTop w:val="0"/>
          <w:marBottom w:val="0"/>
          <w:divBdr>
            <w:top w:val="none" w:sz="0" w:space="0" w:color="auto"/>
            <w:left w:val="none" w:sz="0" w:space="0" w:color="auto"/>
            <w:bottom w:val="none" w:sz="0" w:space="0" w:color="auto"/>
            <w:right w:val="none" w:sz="0" w:space="0" w:color="auto"/>
          </w:divBdr>
        </w:div>
        <w:div w:id="1536966178">
          <w:marLeft w:val="0"/>
          <w:marRight w:val="0"/>
          <w:marTop w:val="0"/>
          <w:marBottom w:val="0"/>
          <w:divBdr>
            <w:top w:val="none" w:sz="0" w:space="0" w:color="auto"/>
            <w:left w:val="none" w:sz="0" w:space="0" w:color="auto"/>
            <w:bottom w:val="none" w:sz="0" w:space="0" w:color="auto"/>
            <w:right w:val="none" w:sz="0" w:space="0" w:color="auto"/>
          </w:divBdr>
        </w:div>
      </w:divsChild>
    </w:div>
    <w:div w:id="1641954422">
      <w:bodyDiv w:val="1"/>
      <w:marLeft w:val="0"/>
      <w:marRight w:val="0"/>
      <w:marTop w:val="0"/>
      <w:marBottom w:val="0"/>
      <w:divBdr>
        <w:top w:val="none" w:sz="0" w:space="0" w:color="auto"/>
        <w:left w:val="none" w:sz="0" w:space="0" w:color="auto"/>
        <w:bottom w:val="none" w:sz="0" w:space="0" w:color="auto"/>
        <w:right w:val="none" w:sz="0" w:space="0" w:color="auto"/>
      </w:divBdr>
    </w:div>
    <w:div w:id="1977253353">
      <w:bodyDiv w:val="1"/>
      <w:marLeft w:val="0"/>
      <w:marRight w:val="0"/>
      <w:marTop w:val="0"/>
      <w:marBottom w:val="0"/>
      <w:divBdr>
        <w:top w:val="none" w:sz="0" w:space="0" w:color="auto"/>
        <w:left w:val="none" w:sz="0" w:space="0" w:color="auto"/>
        <w:bottom w:val="none" w:sz="0" w:space="0" w:color="auto"/>
        <w:right w:val="none" w:sz="0" w:space="0" w:color="auto"/>
      </w:divBdr>
    </w:div>
    <w:div w:id="2031638162">
      <w:bodyDiv w:val="1"/>
      <w:marLeft w:val="0"/>
      <w:marRight w:val="0"/>
      <w:marTop w:val="0"/>
      <w:marBottom w:val="0"/>
      <w:divBdr>
        <w:top w:val="none" w:sz="0" w:space="0" w:color="auto"/>
        <w:left w:val="none" w:sz="0" w:space="0" w:color="auto"/>
        <w:bottom w:val="none" w:sz="0" w:space="0" w:color="auto"/>
        <w:right w:val="none" w:sz="0" w:space="0" w:color="auto"/>
      </w:divBdr>
      <w:divsChild>
        <w:div w:id="719984384">
          <w:marLeft w:val="0"/>
          <w:marRight w:val="0"/>
          <w:marTop w:val="0"/>
          <w:marBottom w:val="0"/>
          <w:divBdr>
            <w:top w:val="none" w:sz="0" w:space="0" w:color="auto"/>
            <w:left w:val="none" w:sz="0" w:space="0" w:color="auto"/>
            <w:bottom w:val="none" w:sz="0" w:space="0" w:color="auto"/>
            <w:right w:val="none" w:sz="0" w:space="0" w:color="auto"/>
          </w:divBdr>
        </w:div>
        <w:div w:id="740715188">
          <w:marLeft w:val="0"/>
          <w:marRight w:val="0"/>
          <w:marTop w:val="0"/>
          <w:marBottom w:val="0"/>
          <w:divBdr>
            <w:top w:val="none" w:sz="0" w:space="0" w:color="auto"/>
            <w:left w:val="none" w:sz="0" w:space="0" w:color="auto"/>
            <w:bottom w:val="none" w:sz="0" w:space="0" w:color="auto"/>
            <w:right w:val="none" w:sz="0" w:space="0" w:color="auto"/>
          </w:divBdr>
        </w:div>
        <w:div w:id="829636158">
          <w:marLeft w:val="0"/>
          <w:marRight w:val="0"/>
          <w:marTop w:val="0"/>
          <w:marBottom w:val="0"/>
          <w:divBdr>
            <w:top w:val="none" w:sz="0" w:space="0" w:color="auto"/>
            <w:left w:val="none" w:sz="0" w:space="0" w:color="auto"/>
            <w:bottom w:val="none" w:sz="0" w:space="0" w:color="auto"/>
            <w:right w:val="none" w:sz="0" w:space="0" w:color="auto"/>
          </w:divBdr>
          <w:divsChild>
            <w:div w:id="44644998">
              <w:marLeft w:val="0"/>
              <w:marRight w:val="0"/>
              <w:marTop w:val="0"/>
              <w:marBottom w:val="0"/>
              <w:divBdr>
                <w:top w:val="none" w:sz="0" w:space="0" w:color="auto"/>
                <w:left w:val="none" w:sz="0" w:space="0" w:color="auto"/>
                <w:bottom w:val="none" w:sz="0" w:space="0" w:color="auto"/>
                <w:right w:val="none" w:sz="0" w:space="0" w:color="auto"/>
              </w:divBdr>
            </w:div>
            <w:div w:id="121652667">
              <w:marLeft w:val="0"/>
              <w:marRight w:val="0"/>
              <w:marTop w:val="0"/>
              <w:marBottom w:val="0"/>
              <w:divBdr>
                <w:top w:val="none" w:sz="0" w:space="0" w:color="auto"/>
                <w:left w:val="none" w:sz="0" w:space="0" w:color="auto"/>
                <w:bottom w:val="none" w:sz="0" w:space="0" w:color="auto"/>
                <w:right w:val="none" w:sz="0" w:space="0" w:color="auto"/>
              </w:divBdr>
            </w:div>
            <w:div w:id="300235413">
              <w:marLeft w:val="0"/>
              <w:marRight w:val="0"/>
              <w:marTop w:val="0"/>
              <w:marBottom w:val="0"/>
              <w:divBdr>
                <w:top w:val="none" w:sz="0" w:space="0" w:color="auto"/>
                <w:left w:val="none" w:sz="0" w:space="0" w:color="auto"/>
                <w:bottom w:val="none" w:sz="0" w:space="0" w:color="auto"/>
                <w:right w:val="none" w:sz="0" w:space="0" w:color="auto"/>
              </w:divBdr>
            </w:div>
            <w:div w:id="347147322">
              <w:marLeft w:val="0"/>
              <w:marRight w:val="0"/>
              <w:marTop w:val="0"/>
              <w:marBottom w:val="0"/>
              <w:divBdr>
                <w:top w:val="none" w:sz="0" w:space="0" w:color="auto"/>
                <w:left w:val="none" w:sz="0" w:space="0" w:color="auto"/>
                <w:bottom w:val="none" w:sz="0" w:space="0" w:color="auto"/>
                <w:right w:val="none" w:sz="0" w:space="0" w:color="auto"/>
              </w:divBdr>
            </w:div>
            <w:div w:id="516231280">
              <w:marLeft w:val="0"/>
              <w:marRight w:val="0"/>
              <w:marTop w:val="0"/>
              <w:marBottom w:val="0"/>
              <w:divBdr>
                <w:top w:val="none" w:sz="0" w:space="0" w:color="auto"/>
                <w:left w:val="none" w:sz="0" w:space="0" w:color="auto"/>
                <w:bottom w:val="none" w:sz="0" w:space="0" w:color="auto"/>
                <w:right w:val="none" w:sz="0" w:space="0" w:color="auto"/>
              </w:divBdr>
            </w:div>
            <w:div w:id="519398849">
              <w:marLeft w:val="0"/>
              <w:marRight w:val="0"/>
              <w:marTop w:val="0"/>
              <w:marBottom w:val="0"/>
              <w:divBdr>
                <w:top w:val="none" w:sz="0" w:space="0" w:color="auto"/>
                <w:left w:val="none" w:sz="0" w:space="0" w:color="auto"/>
                <w:bottom w:val="none" w:sz="0" w:space="0" w:color="auto"/>
                <w:right w:val="none" w:sz="0" w:space="0" w:color="auto"/>
              </w:divBdr>
            </w:div>
            <w:div w:id="524830242">
              <w:marLeft w:val="0"/>
              <w:marRight w:val="0"/>
              <w:marTop w:val="0"/>
              <w:marBottom w:val="0"/>
              <w:divBdr>
                <w:top w:val="none" w:sz="0" w:space="0" w:color="auto"/>
                <w:left w:val="none" w:sz="0" w:space="0" w:color="auto"/>
                <w:bottom w:val="none" w:sz="0" w:space="0" w:color="auto"/>
                <w:right w:val="none" w:sz="0" w:space="0" w:color="auto"/>
              </w:divBdr>
            </w:div>
            <w:div w:id="531922013">
              <w:marLeft w:val="0"/>
              <w:marRight w:val="0"/>
              <w:marTop w:val="0"/>
              <w:marBottom w:val="0"/>
              <w:divBdr>
                <w:top w:val="none" w:sz="0" w:space="0" w:color="auto"/>
                <w:left w:val="none" w:sz="0" w:space="0" w:color="auto"/>
                <w:bottom w:val="none" w:sz="0" w:space="0" w:color="auto"/>
                <w:right w:val="none" w:sz="0" w:space="0" w:color="auto"/>
              </w:divBdr>
            </w:div>
            <w:div w:id="594288769">
              <w:marLeft w:val="0"/>
              <w:marRight w:val="0"/>
              <w:marTop w:val="0"/>
              <w:marBottom w:val="0"/>
              <w:divBdr>
                <w:top w:val="none" w:sz="0" w:space="0" w:color="auto"/>
                <w:left w:val="none" w:sz="0" w:space="0" w:color="auto"/>
                <w:bottom w:val="none" w:sz="0" w:space="0" w:color="auto"/>
                <w:right w:val="none" w:sz="0" w:space="0" w:color="auto"/>
              </w:divBdr>
            </w:div>
            <w:div w:id="685137202">
              <w:marLeft w:val="0"/>
              <w:marRight w:val="0"/>
              <w:marTop w:val="0"/>
              <w:marBottom w:val="0"/>
              <w:divBdr>
                <w:top w:val="none" w:sz="0" w:space="0" w:color="auto"/>
                <w:left w:val="none" w:sz="0" w:space="0" w:color="auto"/>
                <w:bottom w:val="none" w:sz="0" w:space="0" w:color="auto"/>
                <w:right w:val="none" w:sz="0" w:space="0" w:color="auto"/>
              </w:divBdr>
            </w:div>
            <w:div w:id="781848046">
              <w:marLeft w:val="0"/>
              <w:marRight w:val="0"/>
              <w:marTop w:val="0"/>
              <w:marBottom w:val="0"/>
              <w:divBdr>
                <w:top w:val="none" w:sz="0" w:space="0" w:color="auto"/>
                <w:left w:val="none" w:sz="0" w:space="0" w:color="auto"/>
                <w:bottom w:val="none" w:sz="0" w:space="0" w:color="auto"/>
                <w:right w:val="none" w:sz="0" w:space="0" w:color="auto"/>
              </w:divBdr>
            </w:div>
            <w:div w:id="977882565">
              <w:marLeft w:val="0"/>
              <w:marRight w:val="0"/>
              <w:marTop w:val="0"/>
              <w:marBottom w:val="0"/>
              <w:divBdr>
                <w:top w:val="none" w:sz="0" w:space="0" w:color="auto"/>
                <w:left w:val="none" w:sz="0" w:space="0" w:color="auto"/>
                <w:bottom w:val="none" w:sz="0" w:space="0" w:color="auto"/>
                <w:right w:val="none" w:sz="0" w:space="0" w:color="auto"/>
              </w:divBdr>
            </w:div>
            <w:div w:id="1020275199">
              <w:marLeft w:val="0"/>
              <w:marRight w:val="0"/>
              <w:marTop w:val="0"/>
              <w:marBottom w:val="0"/>
              <w:divBdr>
                <w:top w:val="none" w:sz="0" w:space="0" w:color="auto"/>
                <w:left w:val="none" w:sz="0" w:space="0" w:color="auto"/>
                <w:bottom w:val="none" w:sz="0" w:space="0" w:color="auto"/>
                <w:right w:val="none" w:sz="0" w:space="0" w:color="auto"/>
              </w:divBdr>
            </w:div>
            <w:div w:id="1214006707">
              <w:marLeft w:val="0"/>
              <w:marRight w:val="0"/>
              <w:marTop w:val="0"/>
              <w:marBottom w:val="0"/>
              <w:divBdr>
                <w:top w:val="none" w:sz="0" w:space="0" w:color="auto"/>
                <w:left w:val="none" w:sz="0" w:space="0" w:color="auto"/>
                <w:bottom w:val="none" w:sz="0" w:space="0" w:color="auto"/>
                <w:right w:val="none" w:sz="0" w:space="0" w:color="auto"/>
              </w:divBdr>
            </w:div>
            <w:div w:id="1407069534">
              <w:marLeft w:val="0"/>
              <w:marRight w:val="0"/>
              <w:marTop w:val="0"/>
              <w:marBottom w:val="0"/>
              <w:divBdr>
                <w:top w:val="none" w:sz="0" w:space="0" w:color="auto"/>
                <w:left w:val="none" w:sz="0" w:space="0" w:color="auto"/>
                <w:bottom w:val="none" w:sz="0" w:space="0" w:color="auto"/>
                <w:right w:val="none" w:sz="0" w:space="0" w:color="auto"/>
              </w:divBdr>
            </w:div>
            <w:div w:id="1576742899">
              <w:marLeft w:val="0"/>
              <w:marRight w:val="0"/>
              <w:marTop w:val="0"/>
              <w:marBottom w:val="0"/>
              <w:divBdr>
                <w:top w:val="none" w:sz="0" w:space="0" w:color="auto"/>
                <w:left w:val="none" w:sz="0" w:space="0" w:color="auto"/>
                <w:bottom w:val="none" w:sz="0" w:space="0" w:color="auto"/>
                <w:right w:val="none" w:sz="0" w:space="0" w:color="auto"/>
              </w:divBdr>
            </w:div>
            <w:div w:id="1632321011">
              <w:marLeft w:val="0"/>
              <w:marRight w:val="0"/>
              <w:marTop w:val="0"/>
              <w:marBottom w:val="0"/>
              <w:divBdr>
                <w:top w:val="none" w:sz="0" w:space="0" w:color="auto"/>
                <w:left w:val="none" w:sz="0" w:space="0" w:color="auto"/>
                <w:bottom w:val="none" w:sz="0" w:space="0" w:color="auto"/>
                <w:right w:val="none" w:sz="0" w:space="0" w:color="auto"/>
              </w:divBdr>
            </w:div>
            <w:div w:id="1783302727">
              <w:marLeft w:val="0"/>
              <w:marRight w:val="0"/>
              <w:marTop w:val="0"/>
              <w:marBottom w:val="0"/>
              <w:divBdr>
                <w:top w:val="none" w:sz="0" w:space="0" w:color="auto"/>
                <w:left w:val="none" w:sz="0" w:space="0" w:color="auto"/>
                <w:bottom w:val="none" w:sz="0" w:space="0" w:color="auto"/>
                <w:right w:val="none" w:sz="0" w:space="0" w:color="auto"/>
              </w:divBdr>
            </w:div>
            <w:div w:id="1795706719">
              <w:marLeft w:val="0"/>
              <w:marRight w:val="0"/>
              <w:marTop w:val="0"/>
              <w:marBottom w:val="0"/>
              <w:divBdr>
                <w:top w:val="none" w:sz="0" w:space="0" w:color="auto"/>
                <w:left w:val="none" w:sz="0" w:space="0" w:color="auto"/>
                <w:bottom w:val="none" w:sz="0" w:space="0" w:color="auto"/>
                <w:right w:val="none" w:sz="0" w:space="0" w:color="auto"/>
              </w:divBdr>
            </w:div>
            <w:div w:id="1918393759">
              <w:marLeft w:val="0"/>
              <w:marRight w:val="0"/>
              <w:marTop w:val="0"/>
              <w:marBottom w:val="0"/>
              <w:divBdr>
                <w:top w:val="none" w:sz="0" w:space="0" w:color="auto"/>
                <w:left w:val="none" w:sz="0" w:space="0" w:color="auto"/>
                <w:bottom w:val="none" w:sz="0" w:space="0" w:color="auto"/>
                <w:right w:val="none" w:sz="0" w:space="0" w:color="auto"/>
              </w:divBdr>
            </w:div>
          </w:divsChild>
        </w:div>
        <w:div w:id="1874072185">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oter" Target="footer1.xml"/><Relationship Id="rId5" Type="http://schemas.openxmlformats.org/officeDocument/2006/relationships/styles" Target="styles.xml"/><Relationship Id="rId10" Type="http://schemas.openxmlformats.org/officeDocument/2006/relationships/header" Target="header1.xml"/><Relationship Id="rId4" Type="http://schemas.openxmlformats.org/officeDocument/2006/relationships/numbering" Target="numbering.xml"/><Relationship Id="rId9" Type="http://schemas.openxmlformats.org/officeDocument/2006/relationships/endnotes" Target="endnotes.xml"/></Relationships>
</file>

<file path=word/theme/theme1.xml><?xml version="1.0" encoding="utf-8"?>
<a:theme xmlns:a="http://schemas.openxmlformats.org/drawingml/2006/main" name="Motiv Office">
  <a:themeElements>
    <a:clrScheme name="Kancelář">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ancelář">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celář">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023D689A4B07EB469C7EE01886F0DD34" ma:contentTypeVersion="17" ma:contentTypeDescription="Create a new document." ma:contentTypeScope="" ma:versionID="a21e55bf50ac71973e9165c0fba4fb16">
  <xsd:schema xmlns:xsd="http://www.w3.org/2001/XMLSchema" xmlns:xs="http://www.w3.org/2001/XMLSchema" xmlns:p="http://schemas.microsoft.com/office/2006/metadata/properties" xmlns:ns3="13048a0b-966b-41fa-8baa-e0d8ecb4dd93" xmlns:ns4="75ab86f7-ff50-432b-9e9b-4e86381477a9" targetNamespace="http://schemas.microsoft.com/office/2006/metadata/properties" ma:root="true" ma:fieldsID="6c52d250b99a453a8802799242192491" ns3:_="" ns4:_="">
    <xsd:import namespace="13048a0b-966b-41fa-8baa-e0d8ecb4dd93"/>
    <xsd:import namespace="75ab86f7-ff50-432b-9e9b-4e86381477a9"/>
    <xsd:element name="properties">
      <xsd:complexType>
        <xsd:sequence>
          <xsd:element name="documentManagement">
            <xsd:complexType>
              <xsd:all>
                <xsd:element ref="ns3:MediaServiceMetadata" minOccurs="0"/>
                <xsd:element ref="ns3:MediaServiceFastMetadata" minOccurs="0"/>
                <xsd:element ref="ns3:MediaServiceAutoKeyPoints" minOccurs="0"/>
                <xsd:element ref="ns3:MediaServiceKeyPoints" minOccurs="0"/>
                <xsd:element ref="ns3:MediaServiceDateTaken" minOccurs="0"/>
                <xsd:element ref="ns3:MediaServiceAutoTags" minOccurs="0"/>
                <xsd:element ref="ns3:MediaServiceOCR" minOccurs="0"/>
                <xsd:element ref="ns3:MediaServiceGenerationTime" minOccurs="0"/>
                <xsd:element ref="ns3:MediaServiceEventHashCode" minOccurs="0"/>
                <xsd:element ref="ns3:MediaServiceLocation" minOccurs="0"/>
                <xsd:element ref="ns4:SharedWithUsers" minOccurs="0"/>
                <xsd:element ref="ns4:SharedWithDetails" minOccurs="0"/>
                <xsd:element ref="ns4:SharingHintHash" minOccurs="0"/>
                <xsd:element ref="ns3:MediaServiceSearchProperties" minOccurs="0"/>
                <xsd:element ref="ns3:_activity" minOccurs="0"/>
                <xsd:element ref="ns3:MediaServiceObjectDetectorVersions" minOccurs="0"/>
                <xsd:element ref="ns3:MediaServiceSystemTag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3048a0b-966b-41fa-8baa-e0d8ecb4dd93"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AutoTags" ma:index="13" nillable="true" ma:displayName="Tags" ma:internalName="MediaServiceAutoTags"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element name="MediaServiceSearchProperties" ma:index="21" nillable="true" ma:displayName="MediaServiceSearchProperties" ma:hidden="true" ma:internalName="MediaServiceSearchProperties" ma:readOnly="true">
      <xsd:simpleType>
        <xsd:restriction base="dms:Note"/>
      </xsd:simpleType>
    </xsd:element>
    <xsd:element name="_activity" ma:index="22" nillable="true" ma:displayName="_activity" ma:hidden="true" ma:internalName="_activity">
      <xsd:simpleType>
        <xsd:restriction base="dms:Note"/>
      </xsd:simpleType>
    </xsd:element>
    <xsd:element name="MediaServiceObjectDetectorVersions" ma:index="23" nillable="true" ma:displayName="MediaServiceObjectDetectorVersions" ma:hidden="true" ma:indexed="true" ma:internalName="MediaServiceObjectDetectorVersions" ma:readOnly="true">
      <xsd:simpleType>
        <xsd:restriction base="dms:Text"/>
      </xsd:simpleType>
    </xsd:element>
    <xsd:element name="MediaServiceSystemTags" ma:index="24" nillable="true" ma:displayName="MediaServiceSystemTags" ma:hidden="true" ma:internalName="MediaServiceSystemTag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75ab86f7-ff50-432b-9e9b-4e86381477a9"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element name="SharingHintHash" ma:index="20"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_activity xmlns="13048a0b-966b-41fa-8baa-e0d8ecb4dd93" xsi:nil="true"/>
  </documentManagement>
</p:properties>
</file>

<file path=customXml/itemProps1.xml><?xml version="1.0" encoding="utf-8"?>
<ds:datastoreItem xmlns:ds="http://schemas.openxmlformats.org/officeDocument/2006/customXml" ds:itemID="{DD89773C-05CB-40C5-8D68-60612237D3D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3048a0b-966b-41fa-8baa-e0d8ecb4dd93"/>
    <ds:schemaRef ds:uri="75ab86f7-ff50-432b-9e9b-4e86381477a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41040074-3C70-4412-B7BD-3E5A251D69C6}">
  <ds:schemaRefs>
    <ds:schemaRef ds:uri="http://schemas.microsoft.com/sharepoint/v3/contenttype/forms"/>
  </ds:schemaRefs>
</ds:datastoreItem>
</file>

<file path=customXml/itemProps3.xml><?xml version="1.0" encoding="utf-8"?>
<ds:datastoreItem xmlns:ds="http://schemas.openxmlformats.org/officeDocument/2006/customXml" ds:itemID="{AB68474F-C4DA-4236-8B98-1BC8BAD56A6D}">
  <ds:schemaRefs>
    <ds:schemaRef ds:uri="http://schemas.microsoft.com/office/2006/metadata/properties"/>
    <ds:schemaRef ds:uri="http://schemas.microsoft.com/office/infopath/2007/PartnerControls"/>
    <ds:schemaRef ds:uri="13048a0b-966b-41fa-8baa-e0d8ecb4dd93"/>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5</Pages>
  <Words>1739</Words>
  <Characters>10261</Characters>
  <Application>Microsoft Office Word</Application>
  <DocSecurity>0</DocSecurity>
  <Lines>85</Lines>
  <Paragraphs>23</Paragraphs>
  <ScaleCrop>false</ScaleCrop>
  <Company>Olomoucky kraj</Company>
  <LinksUpToDate>false</LinksUpToDate>
  <CharactersWithSpaces>11977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Spáčil Ondřej</dc:creator>
  <cp:keywords/>
  <dc:description/>
  <cp:lastModifiedBy>Zajíčková Iva</cp:lastModifiedBy>
  <cp:revision>2</cp:revision>
  <cp:lastPrinted>2023-05-29T10:20:00Z</cp:lastPrinted>
  <dcterms:created xsi:type="dcterms:W3CDTF">2025-02-05T06:02:00Z</dcterms:created>
  <dcterms:modified xsi:type="dcterms:W3CDTF">2025-02-05T06:02:00Z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0x010100023D689A4B07EB469C7EE01886F0DD34</vt:lpwstr>
  </property>
</Properties>
</file>