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57C435" w14:textId="4E7489E4" w:rsidR="00115C87" w:rsidRPr="00D55CAD" w:rsidRDefault="00115C87" w:rsidP="000F483E">
      <w:pPr>
        <w:pStyle w:val="Radadvodovzprva"/>
        <w:rPr>
          <w:rFonts w:cs="Arial"/>
        </w:rPr>
      </w:pPr>
      <w:r w:rsidRPr="00D55CAD">
        <w:rPr>
          <w:rFonts w:cs="Arial"/>
        </w:rPr>
        <w:t>Důvodová zpráva:</w:t>
      </w:r>
      <w:r w:rsidR="00587C07" w:rsidRPr="00D55CAD">
        <w:rPr>
          <w:rFonts w:cs="Arial"/>
        </w:rPr>
        <w:t xml:space="preserve"> </w:t>
      </w:r>
    </w:p>
    <w:p w14:paraId="6314D2DF" w14:textId="7CC63B7A" w:rsidR="001A54CD" w:rsidRPr="00D55CAD" w:rsidRDefault="001A54CD" w:rsidP="001A54CD">
      <w:pPr>
        <w:pStyle w:val="Radadvodovzprva"/>
        <w:spacing w:after="120"/>
        <w:rPr>
          <w:rFonts w:cs="Arial"/>
        </w:rPr>
      </w:pPr>
      <w:r w:rsidRPr="00D55CAD">
        <w:rPr>
          <w:rFonts w:cs="Arial"/>
          <w:b w:val="0"/>
          <w:bCs/>
        </w:rPr>
        <w:t xml:space="preserve">V rámci pomoci oblastem zasaženým povodněmi v září roku 2024 Olomoucký kraj usiluje i o podporu podnikatelských subjektů. </w:t>
      </w:r>
      <w:r w:rsidR="00587C07" w:rsidRPr="00D55CAD">
        <w:rPr>
          <w:rFonts w:cs="Arial"/>
          <w:b w:val="0"/>
          <w:bCs/>
        </w:rPr>
        <w:t>V důsledku sekundárních dopadů povodní</w:t>
      </w:r>
      <w:r w:rsidRPr="00D55CAD">
        <w:rPr>
          <w:rFonts w:cs="Arial"/>
          <w:b w:val="0"/>
          <w:bCs/>
        </w:rPr>
        <w:t xml:space="preserve"> totiž </w:t>
      </w:r>
      <w:r w:rsidR="00587C07" w:rsidRPr="00D55CAD">
        <w:rPr>
          <w:rFonts w:cs="Arial"/>
          <w:b w:val="0"/>
          <w:bCs/>
        </w:rPr>
        <w:t>došlo k výraznému propadu v návštěvnosti Olomouckého kraje ve</w:t>
      </w:r>
      <w:r w:rsidR="00522DF3">
        <w:rPr>
          <w:rFonts w:cs="Arial"/>
          <w:b w:val="0"/>
          <w:bCs/>
        </w:rPr>
        <w:t> </w:t>
      </w:r>
      <w:r w:rsidR="00587C07" w:rsidRPr="00D55CAD">
        <w:rPr>
          <w:rFonts w:cs="Arial"/>
          <w:b w:val="0"/>
          <w:bCs/>
        </w:rPr>
        <w:t>3.</w:t>
      </w:r>
      <w:r w:rsidR="00745612">
        <w:rPr>
          <w:rFonts w:cs="Arial"/>
          <w:b w:val="0"/>
          <w:bCs/>
        </w:rPr>
        <w:t> </w:t>
      </w:r>
      <w:r w:rsidR="00587C07" w:rsidRPr="00D55CAD">
        <w:rPr>
          <w:rFonts w:cs="Arial"/>
          <w:b w:val="0"/>
          <w:bCs/>
        </w:rPr>
        <w:t>čtvrtletí</w:t>
      </w:r>
      <w:r w:rsidR="005B56F2" w:rsidRPr="00D55CAD">
        <w:rPr>
          <w:rFonts w:cs="Arial"/>
          <w:b w:val="0"/>
          <w:bCs/>
        </w:rPr>
        <w:t xml:space="preserve"> (- 8,5</w:t>
      </w:r>
      <w:r w:rsidR="005B56F2" w:rsidRPr="00BA2EED">
        <w:rPr>
          <w:rFonts w:cs="Arial"/>
          <w:b w:val="0"/>
          <w:bCs/>
        </w:rPr>
        <w:t>%)</w:t>
      </w:r>
      <w:r w:rsidR="00587C07" w:rsidRPr="00BA2EED">
        <w:rPr>
          <w:rFonts w:cs="Arial"/>
          <w:b w:val="0"/>
          <w:bCs/>
        </w:rPr>
        <w:t xml:space="preserve">, </w:t>
      </w:r>
      <w:r w:rsidR="00FA3699" w:rsidRPr="00BA2EED">
        <w:rPr>
          <w:rFonts w:cs="Arial"/>
          <w:b w:val="0"/>
          <w:bCs/>
        </w:rPr>
        <w:t>i ve 4. čtvrtletí roku 2024 (</w:t>
      </w:r>
      <w:r w:rsidR="00BA2EED" w:rsidRPr="00BA2EED">
        <w:rPr>
          <w:rFonts w:cs="Arial"/>
          <w:b w:val="0"/>
          <w:bCs/>
        </w:rPr>
        <w:t>- 20% v ORP Jseník, - 11,5% v ORP Šumperk</w:t>
      </w:r>
      <w:r w:rsidR="00FA3699" w:rsidRPr="00BA2EED">
        <w:rPr>
          <w:rFonts w:cs="Arial"/>
          <w:b w:val="0"/>
          <w:bCs/>
        </w:rPr>
        <w:t>)</w:t>
      </w:r>
      <w:r w:rsidR="00587C07" w:rsidRPr="00BA2EED">
        <w:rPr>
          <w:rFonts w:cs="Arial"/>
          <w:b w:val="0"/>
          <w:bCs/>
        </w:rPr>
        <w:t>.</w:t>
      </w:r>
      <w:r w:rsidR="00587C07" w:rsidRPr="00FA3699">
        <w:rPr>
          <w:rFonts w:cs="Arial"/>
          <w:b w:val="0"/>
          <w:bCs/>
        </w:rPr>
        <w:t xml:space="preserve"> </w:t>
      </w:r>
      <w:r w:rsidRPr="00D55CAD">
        <w:rPr>
          <w:rFonts w:cs="Arial"/>
          <w:b w:val="0"/>
          <w:bCs/>
        </w:rPr>
        <w:t>Pro účely zmírnění uvedeného propadu v návštěvnosti, resp. i v tržbách subjektů cestovního ruchu se nabízí využít spojení finančních</w:t>
      </w:r>
      <w:r w:rsidR="00A7390A" w:rsidRPr="00D55CAD">
        <w:rPr>
          <w:rFonts w:cs="Arial"/>
          <w:b w:val="0"/>
          <w:bCs/>
        </w:rPr>
        <w:t xml:space="preserve"> prostředků Olomouckého kraje a státu. </w:t>
      </w:r>
    </w:p>
    <w:p w14:paraId="7E4092F0" w14:textId="77777777" w:rsidR="00D55CAD" w:rsidRPr="00D55CAD" w:rsidRDefault="001A54CD" w:rsidP="00E84D8E">
      <w:pPr>
        <w:pStyle w:val="Radadvodovzprva"/>
        <w:spacing w:after="120"/>
        <w:rPr>
          <w:rFonts w:cs="Arial"/>
          <w:b w:val="0"/>
          <w:bCs/>
        </w:rPr>
      </w:pPr>
      <w:r w:rsidRPr="00D55CAD">
        <w:rPr>
          <w:rFonts w:cs="Arial"/>
        </w:rPr>
        <w:t>Ministerstvo pro místní rozvoj (dále jen MMR)</w:t>
      </w:r>
      <w:r w:rsidR="00D55CAD" w:rsidRPr="00D55CAD">
        <w:rPr>
          <w:rFonts w:cs="Arial"/>
        </w:rPr>
        <w:t xml:space="preserve"> již v roce 2024</w:t>
      </w:r>
      <w:r w:rsidRPr="00D55CAD">
        <w:rPr>
          <w:rFonts w:cs="Arial"/>
        </w:rPr>
        <w:t xml:space="preserve"> </w:t>
      </w:r>
      <w:r w:rsidR="00587C07" w:rsidRPr="00D55CAD">
        <w:rPr>
          <w:rFonts w:cs="Arial"/>
        </w:rPr>
        <w:t>připrav</w:t>
      </w:r>
      <w:r w:rsidR="00D55CAD" w:rsidRPr="00D55CAD">
        <w:rPr>
          <w:rFonts w:cs="Arial"/>
        </w:rPr>
        <w:t>ilo</w:t>
      </w:r>
      <w:r w:rsidR="00587C07" w:rsidRPr="00D55CAD">
        <w:rPr>
          <w:rFonts w:cs="Arial"/>
        </w:rPr>
        <w:t xml:space="preserve"> vyhlášení dotační výzvy určené výhradně pro Olomoucký a Moravskoslezský kraj</w:t>
      </w:r>
      <w:r w:rsidR="00587C07" w:rsidRPr="00D55CAD">
        <w:rPr>
          <w:rFonts w:cs="Arial"/>
          <w:b w:val="0"/>
          <w:bCs/>
        </w:rPr>
        <w:t xml:space="preserve">. V rámci příslušné výzvy </w:t>
      </w:r>
      <w:r w:rsidR="00D55CAD" w:rsidRPr="00D55CAD">
        <w:rPr>
          <w:rFonts w:cs="Arial"/>
          <w:b w:val="0"/>
          <w:bCs/>
        </w:rPr>
        <w:t>bylo</w:t>
      </w:r>
      <w:r w:rsidR="00587C07" w:rsidRPr="00D55CAD">
        <w:rPr>
          <w:rFonts w:cs="Arial"/>
          <w:b w:val="0"/>
          <w:bCs/>
        </w:rPr>
        <w:t xml:space="preserve"> pro každý dotčený kraj alokována částka </w:t>
      </w:r>
      <w:r w:rsidR="00587C07" w:rsidRPr="00D55CAD">
        <w:rPr>
          <w:rFonts w:cs="Arial"/>
        </w:rPr>
        <w:t xml:space="preserve">5 000 000 </w:t>
      </w:r>
      <w:r w:rsidR="00CE4717" w:rsidRPr="00D55CAD">
        <w:rPr>
          <w:rFonts w:cs="Arial"/>
        </w:rPr>
        <w:t>Kč</w:t>
      </w:r>
      <w:r w:rsidR="00CE4717" w:rsidRPr="00D55CAD">
        <w:rPr>
          <w:rFonts w:cs="Arial"/>
          <w:b w:val="0"/>
          <w:bCs/>
        </w:rPr>
        <w:t xml:space="preserve">, přičemž podmínkou pro poskytnutí dotace </w:t>
      </w:r>
      <w:r w:rsidR="00D55CAD" w:rsidRPr="00D55CAD">
        <w:rPr>
          <w:rFonts w:cs="Arial"/>
          <w:b w:val="0"/>
          <w:bCs/>
        </w:rPr>
        <w:t>bylo</w:t>
      </w:r>
      <w:r w:rsidR="00CE4717" w:rsidRPr="00D55CAD">
        <w:rPr>
          <w:rFonts w:cs="Arial"/>
          <w:b w:val="0"/>
          <w:bCs/>
        </w:rPr>
        <w:t xml:space="preserve"> </w:t>
      </w:r>
      <w:r w:rsidR="00CE4717" w:rsidRPr="00D55CAD">
        <w:rPr>
          <w:rFonts w:cs="Arial"/>
          <w:b w:val="0"/>
          <w:bCs/>
          <w:u w:val="single"/>
        </w:rPr>
        <w:t>kofinancování z rozpočtu kraje ve stejné výši</w:t>
      </w:r>
      <w:r w:rsidR="00CE4717" w:rsidRPr="00D55CAD">
        <w:rPr>
          <w:rFonts w:cs="Arial"/>
          <w:b w:val="0"/>
          <w:bCs/>
        </w:rPr>
        <w:t>.</w:t>
      </w:r>
      <w:r w:rsidR="00D55CAD" w:rsidRPr="00D55CAD">
        <w:rPr>
          <w:rFonts w:cs="Arial"/>
          <w:b w:val="0"/>
          <w:bCs/>
        </w:rPr>
        <w:t xml:space="preserve"> </w:t>
      </w:r>
    </w:p>
    <w:p w14:paraId="3E53B8EA" w14:textId="4F386E01" w:rsidR="00CE4717" w:rsidRPr="00D55CAD" w:rsidRDefault="00D55CAD" w:rsidP="00E84D8E">
      <w:pPr>
        <w:pStyle w:val="Radadvodovzprva"/>
        <w:spacing w:after="120"/>
        <w:rPr>
          <w:rFonts w:cs="Arial"/>
          <w:b w:val="0"/>
          <w:bCs/>
        </w:rPr>
      </w:pPr>
      <w:r w:rsidRPr="00D55CAD">
        <w:rPr>
          <w:rFonts w:cs="Arial"/>
          <w:b w:val="0"/>
          <w:bCs/>
        </w:rPr>
        <w:t>Příslušnou výzvu se MMR v návaznosti na enormní zájem veřejnosti a po jednáních s oběma kraji rozhodlo opakovat a tato byla</w:t>
      </w:r>
      <w:r w:rsidR="00B434E0">
        <w:rPr>
          <w:rFonts w:cs="Arial"/>
          <w:b w:val="0"/>
          <w:bCs/>
        </w:rPr>
        <w:t xml:space="preserve"> </w:t>
      </w:r>
      <w:r w:rsidRPr="00D55CAD">
        <w:rPr>
          <w:rFonts w:cs="Arial"/>
          <w:b w:val="0"/>
          <w:bCs/>
        </w:rPr>
        <w:t>vyhlášena k 28. 4. 2025, opět s cílem podpořit návštěvnost turistické oblasti Jeseníky prostřednictvím ubytovacích voucherů (slev na ubytování).</w:t>
      </w:r>
      <w:r w:rsidR="004029F4">
        <w:rPr>
          <w:rFonts w:cs="Arial"/>
          <w:b w:val="0"/>
          <w:bCs/>
        </w:rPr>
        <w:t xml:space="preserve"> Zastupitelstvo Olomouckého kraje svým usnesením č. </w:t>
      </w:r>
      <w:r w:rsidR="004029F4" w:rsidRPr="004029F4">
        <w:rPr>
          <w:rFonts w:cs="Arial"/>
          <w:b w:val="0"/>
          <w:bCs/>
        </w:rPr>
        <w:t>UZ/4/32/2025</w:t>
      </w:r>
      <w:r w:rsidR="004029F4">
        <w:rPr>
          <w:rFonts w:cs="Arial"/>
          <w:b w:val="0"/>
          <w:bCs/>
        </w:rPr>
        <w:t xml:space="preserve"> ze dne 28. 4. 2025 souhlasilo s realizací a financováním daného projektu. </w:t>
      </w:r>
    </w:p>
    <w:p w14:paraId="032BB2CE" w14:textId="62333C85" w:rsidR="00CE4717" w:rsidRPr="00D55CAD" w:rsidRDefault="00CE4717" w:rsidP="00E84D8E">
      <w:pPr>
        <w:pStyle w:val="Bezmezer"/>
        <w:widowControl w:val="0"/>
        <w:spacing w:after="120"/>
        <w:jc w:val="both"/>
        <w:rPr>
          <w:rFonts w:ascii="Arial" w:hAnsi="Arial" w:cs="Arial"/>
          <w:bCs/>
          <w:sz w:val="24"/>
          <w:szCs w:val="24"/>
        </w:rPr>
      </w:pPr>
      <w:r w:rsidRPr="00D55CAD">
        <w:rPr>
          <w:rFonts w:ascii="Arial" w:hAnsi="Arial" w:cs="Arial"/>
          <w:bCs/>
          <w:sz w:val="24"/>
          <w:szCs w:val="24"/>
        </w:rPr>
        <w:t xml:space="preserve">Financování z rozpočtu MMR bude nastaveno </w:t>
      </w:r>
      <w:r w:rsidRPr="00D55CAD">
        <w:rPr>
          <w:rFonts w:ascii="Arial" w:hAnsi="Arial" w:cs="Arial"/>
          <w:b/>
          <w:sz w:val="24"/>
          <w:szCs w:val="24"/>
        </w:rPr>
        <w:t>v režimu ex – post</w:t>
      </w:r>
      <w:r w:rsidRPr="00D55CAD">
        <w:rPr>
          <w:rFonts w:ascii="Arial" w:hAnsi="Arial" w:cs="Arial"/>
          <w:bCs/>
          <w:sz w:val="24"/>
          <w:szCs w:val="24"/>
        </w:rPr>
        <w:t xml:space="preserve">, což znamená potřebu </w:t>
      </w:r>
      <w:r w:rsidRPr="00D55CAD">
        <w:rPr>
          <w:rFonts w:ascii="Arial" w:hAnsi="Arial" w:cs="Arial"/>
          <w:bCs/>
          <w:sz w:val="24"/>
          <w:szCs w:val="24"/>
          <w:u w:val="single"/>
        </w:rPr>
        <w:t>předfinancování z rozpočtu Olomouckého kraje</w:t>
      </w:r>
      <w:r w:rsidRPr="00D55CAD">
        <w:rPr>
          <w:rFonts w:ascii="Arial" w:hAnsi="Arial" w:cs="Arial"/>
          <w:bCs/>
          <w:sz w:val="24"/>
          <w:szCs w:val="24"/>
        </w:rPr>
        <w:t xml:space="preserve">. Celkový finanční nárok na rozpočet Olomouckého kraje bude činit </w:t>
      </w:r>
      <w:r w:rsidR="00D55CAD" w:rsidRPr="00D55CAD">
        <w:rPr>
          <w:rFonts w:ascii="Arial" w:hAnsi="Arial" w:cs="Arial"/>
          <w:b/>
          <w:sz w:val="24"/>
          <w:szCs w:val="24"/>
        </w:rPr>
        <w:t>10 250</w:t>
      </w:r>
      <w:r w:rsidRPr="00D55CAD">
        <w:rPr>
          <w:rFonts w:ascii="Arial" w:hAnsi="Arial" w:cs="Arial"/>
          <w:b/>
          <w:sz w:val="24"/>
          <w:szCs w:val="24"/>
        </w:rPr>
        <w:t> 000 Kč</w:t>
      </w:r>
      <w:r w:rsidRPr="00D55CAD">
        <w:rPr>
          <w:rFonts w:ascii="Arial" w:hAnsi="Arial" w:cs="Arial"/>
          <w:bCs/>
          <w:sz w:val="24"/>
          <w:szCs w:val="24"/>
        </w:rPr>
        <w:t xml:space="preserve">, přičemž 5 000 000 Kč MMR poskytne formou ex – post dotace, a to na základě žádostí o platbu předkládaných v měsíčních intervalech. </w:t>
      </w:r>
      <w:r w:rsidR="00D55CAD" w:rsidRPr="00D55CAD">
        <w:rPr>
          <w:rFonts w:ascii="Arial" w:hAnsi="Arial" w:cs="Arial"/>
          <w:bCs/>
          <w:sz w:val="24"/>
          <w:szCs w:val="24"/>
        </w:rPr>
        <w:t xml:space="preserve">Částka ve výši 250 000 Kč bude určena k pokrytí výdajů souvisejících s administrací projektu. </w:t>
      </w:r>
    </w:p>
    <w:p w14:paraId="4B884710" w14:textId="2DC66FC6" w:rsidR="007D2470" w:rsidRPr="00D55CAD" w:rsidRDefault="00CE4717" w:rsidP="00E84D8E">
      <w:pPr>
        <w:pStyle w:val="Radadvodovzprva"/>
        <w:spacing w:after="120"/>
        <w:rPr>
          <w:rFonts w:cs="Arial"/>
          <w:b w:val="0"/>
          <w:bCs/>
        </w:rPr>
      </w:pPr>
      <w:r w:rsidRPr="00D55CAD">
        <w:rPr>
          <w:rFonts w:cs="Arial"/>
          <w:bCs/>
        </w:rPr>
        <w:t xml:space="preserve">Administraci systému zajistí </w:t>
      </w:r>
      <w:r w:rsidR="00212926" w:rsidRPr="00D55CAD">
        <w:rPr>
          <w:rFonts w:cs="Arial"/>
          <w:bCs/>
        </w:rPr>
        <w:t xml:space="preserve">na základě jednání v této věci </w:t>
      </w:r>
      <w:r w:rsidR="00D55CAD" w:rsidRPr="00D55CAD">
        <w:rPr>
          <w:rFonts w:cs="Arial"/>
          <w:bCs/>
        </w:rPr>
        <w:t xml:space="preserve">opět </w:t>
      </w:r>
      <w:r w:rsidRPr="00D55CAD">
        <w:rPr>
          <w:rFonts w:cs="Arial"/>
        </w:rPr>
        <w:t>Jeseníky – Sdružení cestovního ruchu, z. s.</w:t>
      </w:r>
      <w:r w:rsidRPr="00D55CAD">
        <w:rPr>
          <w:rFonts w:cs="Arial"/>
          <w:bCs/>
        </w:rPr>
        <w:t xml:space="preserve"> (dále jen sdružení)</w:t>
      </w:r>
      <w:r w:rsidR="00C258AF" w:rsidRPr="00D55CAD">
        <w:rPr>
          <w:rFonts w:cs="Arial"/>
          <w:bCs/>
        </w:rPr>
        <w:t>, coby oblastně příslušná organizace destinačního managementu</w:t>
      </w:r>
      <w:r w:rsidRPr="00D55CAD">
        <w:rPr>
          <w:rFonts w:cs="Arial"/>
          <w:bCs/>
        </w:rPr>
        <w:t>.</w:t>
      </w:r>
      <w:r w:rsidR="00D55CAD" w:rsidRPr="00D55CAD">
        <w:rPr>
          <w:rFonts w:cs="Arial"/>
          <w:bCs/>
        </w:rPr>
        <w:t xml:space="preserve"> </w:t>
      </w:r>
      <w:r w:rsidR="00342328">
        <w:rPr>
          <w:rFonts w:cs="Arial"/>
          <w:bCs/>
        </w:rPr>
        <w:t xml:space="preserve">Formálně bude dotace poskytnuna na základě </w:t>
      </w:r>
      <w:r w:rsidR="00634067">
        <w:rPr>
          <w:rFonts w:cs="Arial"/>
          <w:bCs/>
        </w:rPr>
        <w:t xml:space="preserve">žádosti o poskytnutí individuální dotace ze strany </w:t>
      </w:r>
      <w:r w:rsidR="00A24CC6">
        <w:rPr>
          <w:rFonts w:cs="Arial"/>
          <w:bCs/>
        </w:rPr>
        <w:t>sdružení</w:t>
      </w:r>
      <w:r w:rsidR="00634067">
        <w:rPr>
          <w:rFonts w:cs="Arial"/>
          <w:bCs/>
        </w:rPr>
        <w:t xml:space="preserve">. </w:t>
      </w:r>
    </w:p>
    <w:p w14:paraId="00E5DCA3" w14:textId="6F88952E" w:rsidR="00587C07" w:rsidRPr="00D55CAD" w:rsidRDefault="00634067" w:rsidP="00E84D8E">
      <w:pPr>
        <w:pStyle w:val="Radadvodovzprva"/>
        <w:spacing w:after="120"/>
        <w:rPr>
          <w:rFonts w:cs="Arial"/>
          <w:b w:val="0"/>
          <w:bCs/>
        </w:rPr>
      </w:pPr>
      <w:r>
        <w:rPr>
          <w:rFonts w:cs="Arial"/>
          <w:b w:val="0"/>
          <w:bCs/>
        </w:rPr>
        <w:t xml:space="preserve">Žádost </w:t>
      </w:r>
      <w:r w:rsidR="00A24CC6">
        <w:rPr>
          <w:rFonts w:cs="Arial"/>
          <w:b w:val="0"/>
          <w:bCs/>
        </w:rPr>
        <w:t>od sdružení</w:t>
      </w:r>
      <w:r>
        <w:rPr>
          <w:rFonts w:cs="Arial"/>
          <w:b w:val="0"/>
          <w:bCs/>
        </w:rPr>
        <w:t xml:space="preserve"> již registrujeme a s</w:t>
      </w:r>
      <w:r w:rsidR="007D2470" w:rsidRPr="00D55CAD">
        <w:rPr>
          <w:rFonts w:cs="Arial"/>
          <w:b w:val="0"/>
          <w:bCs/>
        </w:rPr>
        <w:t xml:space="preserve">tandardní přehled údajů z žádosti o individuální dotaci je uveden níže. </w:t>
      </w:r>
    </w:p>
    <w:p w14:paraId="36E5CD4B" w14:textId="77777777" w:rsidR="00F3718E" w:rsidRPr="00D55CAD" w:rsidRDefault="00F3718E" w:rsidP="003A351C">
      <w:pPr>
        <w:autoSpaceDE w:val="0"/>
        <w:autoSpaceDN w:val="0"/>
        <w:adjustRightInd w:val="0"/>
        <w:spacing w:line="259" w:lineRule="auto"/>
        <w:jc w:val="both"/>
        <w:rPr>
          <w:rFonts w:ascii="Arial" w:hAnsi="Arial" w:cs="Arial"/>
          <w:b/>
          <w:bCs/>
          <w:u w:val="single"/>
        </w:rPr>
      </w:pPr>
    </w:p>
    <w:p w14:paraId="42B83091" w14:textId="77777777" w:rsidR="00445E96" w:rsidRPr="00445E96" w:rsidRDefault="00445E96" w:rsidP="00445E96">
      <w:pPr>
        <w:autoSpaceDE w:val="0"/>
        <w:autoSpaceDN w:val="0"/>
        <w:adjustRightInd w:val="0"/>
        <w:spacing w:line="259" w:lineRule="auto"/>
        <w:jc w:val="both"/>
        <w:rPr>
          <w:rFonts w:ascii="Arial" w:hAnsi="Arial" w:cs="Arial"/>
          <w:u w:val="single"/>
        </w:rPr>
      </w:pPr>
      <w:r w:rsidRPr="00445E96">
        <w:rPr>
          <w:rFonts w:ascii="Arial" w:hAnsi="Arial" w:cs="Arial"/>
          <w:b/>
          <w:bCs/>
          <w:u w:val="single"/>
        </w:rPr>
        <w:t>Žádost č. 7 (</w:t>
      </w:r>
      <w:proofErr w:type="spellStart"/>
      <w:r w:rsidRPr="00445E96">
        <w:rPr>
          <w:rFonts w:ascii="Arial" w:hAnsi="Arial" w:cs="Arial"/>
          <w:b/>
          <w:bCs/>
          <w:u w:val="single"/>
        </w:rPr>
        <w:t>poř</w:t>
      </w:r>
      <w:proofErr w:type="spellEnd"/>
      <w:r w:rsidRPr="00445E96">
        <w:rPr>
          <w:rFonts w:ascii="Arial" w:hAnsi="Arial" w:cs="Arial"/>
          <w:b/>
          <w:bCs/>
          <w:u w:val="single"/>
        </w:rPr>
        <w:t xml:space="preserve">. č. VFP):  </w:t>
      </w:r>
    </w:p>
    <w:p w14:paraId="2F2C0916" w14:textId="77777777" w:rsidR="00445E96" w:rsidRPr="00445E96" w:rsidRDefault="00445E96" w:rsidP="00445E96">
      <w:pPr>
        <w:autoSpaceDE w:val="0"/>
        <w:autoSpaceDN w:val="0"/>
        <w:adjustRightInd w:val="0"/>
        <w:spacing w:line="259" w:lineRule="auto"/>
        <w:jc w:val="both"/>
        <w:rPr>
          <w:rFonts w:ascii="Arial" w:hAnsi="Arial" w:cs="Arial"/>
        </w:rPr>
      </w:pPr>
      <w:r w:rsidRPr="00445E96">
        <w:rPr>
          <w:rFonts w:ascii="Arial" w:hAnsi="Arial" w:cs="Arial"/>
          <w:b/>
          <w:bCs/>
          <w:u w:val="single"/>
        </w:rPr>
        <w:t xml:space="preserve">Základní informace </w:t>
      </w:r>
      <w:r w:rsidRPr="00445E96">
        <w:rPr>
          <w:rFonts w:ascii="Arial" w:hAnsi="Arial" w:cs="Arial"/>
        </w:rPr>
        <w:t xml:space="preserve"> </w:t>
      </w:r>
    </w:p>
    <w:p w14:paraId="476565BC" w14:textId="77777777" w:rsidR="00445E96" w:rsidRPr="00445E96" w:rsidRDefault="00445E96" w:rsidP="00445E96">
      <w:pPr>
        <w:jc w:val="both"/>
        <w:rPr>
          <w:rFonts w:ascii="Arial" w:hAnsi="Arial" w:cs="Arial"/>
        </w:rPr>
      </w:pPr>
      <w:r w:rsidRPr="00445E96">
        <w:rPr>
          <w:rFonts w:ascii="Arial" w:hAnsi="Arial" w:cs="Arial"/>
          <w:b/>
        </w:rPr>
        <w:t xml:space="preserve">Žadatel: </w:t>
      </w:r>
      <w:r w:rsidRPr="00445E96">
        <w:rPr>
          <w:rFonts w:ascii="Arial" w:hAnsi="Arial" w:cs="Arial"/>
          <w:b/>
        </w:rPr>
        <w:tab/>
      </w:r>
      <w:r w:rsidRPr="00445E96">
        <w:rPr>
          <w:rFonts w:ascii="Arial" w:hAnsi="Arial" w:cs="Arial"/>
          <w:b/>
        </w:rPr>
        <w:tab/>
      </w:r>
      <w:r w:rsidRPr="00445E96">
        <w:rPr>
          <w:rFonts w:ascii="Arial" w:eastAsia="Calibri" w:hAnsi="Arial" w:cs="Arial"/>
          <w:lang w:eastAsia="en-US"/>
        </w:rPr>
        <w:t xml:space="preserve">Jeseníky - Sdružení cestovního ruchu, </w:t>
      </w:r>
      <w:proofErr w:type="spellStart"/>
      <w:r w:rsidRPr="00445E96">
        <w:rPr>
          <w:rFonts w:ascii="Arial" w:eastAsia="Calibri" w:hAnsi="Arial" w:cs="Arial"/>
          <w:lang w:eastAsia="en-US"/>
        </w:rPr>
        <w:t>z.s</w:t>
      </w:r>
      <w:proofErr w:type="spellEnd"/>
      <w:r w:rsidRPr="00445E96">
        <w:rPr>
          <w:rFonts w:ascii="Arial" w:eastAsia="Calibri" w:hAnsi="Arial" w:cs="Arial"/>
          <w:lang w:eastAsia="en-US"/>
        </w:rPr>
        <w:t xml:space="preserve">. </w:t>
      </w:r>
    </w:p>
    <w:p w14:paraId="17FCC7D9" w14:textId="77777777" w:rsidR="00445E96" w:rsidRPr="00445E96" w:rsidRDefault="00445E96" w:rsidP="00445E96">
      <w:pPr>
        <w:jc w:val="both"/>
        <w:rPr>
          <w:rFonts w:ascii="Arial" w:hAnsi="Arial" w:cs="Arial"/>
          <w:bCs/>
        </w:rPr>
      </w:pPr>
      <w:r w:rsidRPr="00445E96">
        <w:rPr>
          <w:rFonts w:ascii="Arial" w:hAnsi="Arial" w:cs="Arial"/>
          <w:bCs/>
        </w:rPr>
        <w:t xml:space="preserve">IČO: </w:t>
      </w:r>
      <w:r w:rsidRPr="00445E96">
        <w:rPr>
          <w:rFonts w:ascii="Arial" w:hAnsi="Arial" w:cs="Arial"/>
          <w:bCs/>
        </w:rPr>
        <w:tab/>
      </w:r>
      <w:r w:rsidRPr="00445E96">
        <w:rPr>
          <w:rFonts w:ascii="Arial" w:hAnsi="Arial" w:cs="Arial"/>
          <w:bCs/>
        </w:rPr>
        <w:tab/>
      </w:r>
      <w:r w:rsidRPr="00445E96">
        <w:rPr>
          <w:rFonts w:ascii="Arial" w:hAnsi="Arial" w:cs="Arial"/>
          <w:bCs/>
        </w:rPr>
        <w:tab/>
      </w:r>
      <w:r w:rsidRPr="00445E96">
        <w:rPr>
          <w:rFonts w:ascii="Arial" w:eastAsia="Calibri" w:hAnsi="Arial" w:cs="Arial"/>
          <w:lang w:eastAsia="en-US"/>
        </w:rPr>
        <w:t xml:space="preserve">68923244 </w:t>
      </w:r>
    </w:p>
    <w:p w14:paraId="578B8E8C" w14:textId="77777777" w:rsidR="00445E96" w:rsidRPr="00445E96" w:rsidRDefault="00445E96" w:rsidP="00445E96">
      <w:pPr>
        <w:autoSpaceDE w:val="0"/>
        <w:autoSpaceDN w:val="0"/>
        <w:adjustRightInd w:val="0"/>
        <w:spacing w:after="120" w:line="259" w:lineRule="auto"/>
        <w:jc w:val="both"/>
        <w:rPr>
          <w:rFonts w:ascii="Arial" w:hAnsi="Arial" w:cs="Arial"/>
          <w:bCs/>
        </w:rPr>
      </w:pPr>
      <w:r w:rsidRPr="00445E96">
        <w:rPr>
          <w:rFonts w:ascii="Arial" w:hAnsi="Arial" w:cs="Arial"/>
          <w:bCs/>
        </w:rPr>
        <w:t xml:space="preserve">Sídlo: </w:t>
      </w:r>
      <w:r w:rsidRPr="00445E96">
        <w:rPr>
          <w:rFonts w:ascii="Arial" w:hAnsi="Arial" w:cs="Arial"/>
          <w:bCs/>
        </w:rPr>
        <w:tab/>
      </w:r>
      <w:r w:rsidRPr="00445E96">
        <w:rPr>
          <w:rFonts w:ascii="Arial" w:hAnsi="Arial" w:cs="Arial"/>
          <w:bCs/>
        </w:rPr>
        <w:tab/>
        <w:t xml:space="preserve"> </w:t>
      </w:r>
      <w:r w:rsidRPr="00445E96">
        <w:rPr>
          <w:rFonts w:ascii="Arial" w:hAnsi="Arial" w:cs="Arial"/>
          <w:bCs/>
        </w:rPr>
        <w:tab/>
      </w:r>
      <w:r w:rsidRPr="00445E96">
        <w:rPr>
          <w:rFonts w:ascii="Arial" w:eastAsia="Calibri" w:hAnsi="Arial" w:cs="Arial"/>
          <w:lang w:eastAsia="en-US"/>
        </w:rPr>
        <w:t>Palackého 1341/2</w:t>
      </w:r>
      <w:r w:rsidRPr="00445E96">
        <w:rPr>
          <w:rFonts w:ascii="Arial" w:hAnsi="Arial" w:cs="Arial"/>
        </w:rPr>
        <w:t xml:space="preserve">, </w:t>
      </w:r>
      <w:r w:rsidRPr="00445E96">
        <w:rPr>
          <w:rFonts w:ascii="Arial" w:eastAsia="Calibri" w:hAnsi="Arial" w:cs="Arial"/>
          <w:lang w:eastAsia="en-US"/>
        </w:rPr>
        <w:t xml:space="preserve">790 01 Jeseník </w:t>
      </w:r>
    </w:p>
    <w:p w14:paraId="1FE86BF9" w14:textId="16BAA690" w:rsidR="00445E96" w:rsidRPr="00445E96" w:rsidRDefault="00445E96" w:rsidP="00445E96">
      <w:pPr>
        <w:autoSpaceDE w:val="0"/>
        <w:autoSpaceDN w:val="0"/>
        <w:adjustRightInd w:val="0"/>
        <w:spacing w:line="259" w:lineRule="auto"/>
        <w:jc w:val="both"/>
        <w:rPr>
          <w:rFonts w:ascii="Arial" w:eastAsia="Calibri" w:hAnsi="Arial" w:cs="Arial"/>
          <w:lang w:eastAsia="en-US"/>
        </w:rPr>
      </w:pPr>
      <w:r w:rsidRPr="00445E96">
        <w:rPr>
          <w:rFonts w:ascii="Arial" w:hAnsi="Arial" w:cs="Arial"/>
          <w:b/>
          <w:bCs/>
        </w:rPr>
        <w:t>Název projektu:</w:t>
      </w:r>
      <w:r w:rsidRPr="00445E96">
        <w:rPr>
          <w:rFonts w:ascii="Arial" w:hAnsi="Arial" w:cs="Arial"/>
        </w:rPr>
        <w:t xml:space="preserve"> </w:t>
      </w:r>
      <w:r w:rsidRPr="00445E96">
        <w:rPr>
          <w:rFonts w:ascii="Arial" w:hAnsi="Arial" w:cs="Arial"/>
        </w:rPr>
        <w:tab/>
      </w:r>
      <w:r w:rsidRPr="00445E96">
        <w:rPr>
          <w:rFonts w:ascii="Arial" w:eastAsia="Calibri" w:hAnsi="Arial" w:cs="Arial"/>
          <w:lang w:eastAsia="en-US"/>
        </w:rPr>
        <w:t xml:space="preserve">Podpora návštěvnosti destinace Jeseníky – Olomoucký kraj II. </w:t>
      </w:r>
      <w:r w:rsidR="00F16D77">
        <w:rPr>
          <w:rFonts w:ascii="Arial" w:eastAsia="Calibri" w:hAnsi="Arial" w:cs="Arial"/>
          <w:lang w:eastAsia="en-US"/>
        </w:rPr>
        <w:t>e</w:t>
      </w:r>
      <w:r w:rsidRPr="00445E96">
        <w:rPr>
          <w:rFonts w:ascii="Arial" w:eastAsia="Calibri" w:hAnsi="Arial" w:cs="Arial"/>
          <w:lang w:eastAsia="en-US"/>
        </w:rPr>
        <w:t xml:space="preserve">tapa </w:t>
      </w:r>
    </w:p>
    <w:p w14:paraId="32830480" w14:textId="77777777" w:rsidR="00445E96" w:rsidRPr="00445E96" w:rsidRDefault="00445E96" w:rsidP="00445E96">
      <w:pPr>
        <w:autoSpaceDE w:val="0"/>
        <w:autoSpaceDN w:val="0"/>
        <w:adjustRightInd w:val="0"/>
        <w:spacing w:line="259" w:lineRule="auto"/>
        <w:jc w:val="both"/>
        <w:rPr>
          <w:rFonts w:ascii="Arial" w:hAnsi="Arial" w:cs="Arial"/>
        </w:rPr>
      </w:pPr>
      <w:r w:rsidRPr="00445E96">
        <w:rPr>
          <w:rFonts w:ascii="Arial" w:eastAsia="Calibri" w:hAnsi="Arial" w:cs="Arial"/>
          <w:lang w:eastAsia="en-US"/>
        </w:rPr>
        <w:t xml:space="preserve"> </w:t>
      </w:r>
    </w:p>
    <w:p w14:paraId="6750828E" w14:textId="77777777" w:rsidR="00445E96" w:rsidRPr="00445E96" w:rsidRDefault="00445E96" w:rsidP="00445E96">
      <w:pPr>
        <w:autoSpaceDE w:val="0"/>
        <w:autoSpaceDN w:val="0"/>
        <w:adjustRightInd w:val="0"/>
        <w:spacing w:line="256" w:lineRule="auto"/>
        <w:jc w:val="both"/>
        <w:rPr>
          <w:rFonts w:ascii="Arial" w:hAnsi="Arial" w:cs="Arial"/>
        </w:rPr>
      </w:pPr>
      <w:r w:rsidRPr="00445E96">
        <w:rPr>
          <w:rFonts w:ascii="Arial" w:hAnsi="Arial" w:cs="Arial"/>
          <w:b/>
          <w:bCs/>
        </w:rPr>
        <w:t>Termín doručení žádosti:</w:t>
      </w:r>
      <w:r w:rsidRPr="00445E96">
        <w:rPr>
          <w:rFonts w:ascii="Arial" w:hAnsi="Arial" w:cs="Arial"/>
        </w:rPr>
        <w:t xml:space="preserve"> 17. 4. 2025 (VFP), DS 17. 4. 2025 </w:t>
      </w:r>
    </w:p>
    <w:p w14:paraId="16AD7C8C" w14:textId="77777777" w:rsidR="00445E96" w:rsidRPr="00445E96" w:rsidRDefault="00445E96" w:rsidP="00445E96">
      <w:pPr>
        <w:autoSpaceDE w:val="0"/>
        <w:autoSpaceDN w:val="0"/>
        <w:adjustRightInd w:val="0"/>
        <w:spacing w:line="259" w:lineRule="auto"/>
        <w:jc w:val="both"/>
        <w:rPr>
          <w:rFonts w:ascii="Arial" w:hAnsi="Arial" w:cs="Arial"/>
        </w:rPr>
      </w:pPr>
    </w:p>
    <w:p w14:paraId="188FBD1C" w14:textId="002DAD27" w:rsidR="00445E96" w:rsidRPr="00445E96" w:rsidRDefault="00445E96" w:rsidP="00445E96">
      <w:pPr>
        <w:tabs>
          <w:tab w:val="left" w:pos="360"/>
        </w:tabs>
        <w:autoSpaceDE w:val="0"/>
        <w:autoSpaceDN w:val="0"/>
        <w:adjustRightInd w:val="0"/>
        <w:spacing w:after="160" w:line="259" w:lineRule="auto"/>
        <w:jc w:val="both"/>
        <w:rPr>
          <w:rFonts w:ascii="Arial" w:hAnsi="Arial" w:cs="Arial"/>
        </w:rPr>
      </w:pPr>
      <w:r w:rsidRPr="00445E96">
        <w:rPr>
          <w:rFonts w:ascii="Arial" w:hAnsi="Arial" w:cs="Arial"/>
          <w:b/>
          <w:bCs/>
          <w:u w:val="single"/>
        </w:rPr>
        <w:t>1. Údaje o projektu</w:t>
      </w:r>
    </w:p>
    <w:p w14:paraId="5D56A221" w14:textId="4B7EF18B" w:rsidR="00445E96" w:rsidRPr="00445E96" w:rsidRDefault="00445E96" w:rsidP="00445E96">
      <w:pPr>
        <w:autoSpaceDE w:val="0"/>
        <w:autoSpaceDN w:val="0"/>
        <w:adjustRightInd w:val="0"/>
        <w:jc w:val="both"/>
        <w:rPr>
          <w:rFonts w:ascii="Arial" w:hAnsi="Arial" w:cs="Arial"/>
          <w:b/>
        </w:rPr>
      </w:pPr>
      <w:r w:rsidRPr="00445E96">
        <w:rPr>
          <w:rFonts w:ascii="Arial" w:hAnsi="Arial" w:cs="Arial"/>
          <w:b/>
        </w:rPr>
        <w:t>Stručný popis projektu:</w:t>
      </w:r>
    </w:p>
    <w:p w14:paraId="5F96A65A"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lastRenderedPageBreak/>
        <w:t xml:space="preserve">Zajištění systému ubytovacích voucherů pro účely zvýšení návštěvnosti v Jeseníkách - II. Etapa </w:t>
      </w:r>
    </w:p>
    <w:p w14:paraId="3178A6C9" w14:textId="77777777" w:rsidR="00445E96" w:rsidRPr="00445E96" w:rsidRDefault="00445E96" w:rsidP="00445E96">
      <w:pPr>
        <w:autoSpaceDE w:val="0"/>
        <w:autoSpaceDN w:val="0"/>
        <w:adjustRightInd w:val="0"/>
        <w:jc w:val="both"/>
        <w:rPr>
          <w:rFonts w:ascii="Arial" w:hAnsi="Arial" w:cs="Arial"/>
        </w:rPr>
      </w:pPr>
    </w:p>
    <w:p w14:paraId="7CA3298F" w14:textId="77777777" w:rsidR="00445E96" w:rsidRPr="00445E96" w:rsidRDefault="00445E96" w:rsidP="00445E96">
      <w:pPr>
        <w:autoSpaceDE w:val="0"/>
        <w:autoSpaceDN w:val="0"/>
        <w:adjustRightInd w:val="0"/>
        <w:jc w:val="both"/>
        <w:rPr>
          <w:rFonts w:ascii="Arial" w:hAnsi="Arial" w:cs="Arial"/>
          <w:b/>
        </w:rPr>
      </w:pPr>
      <w:r w:rsidRPr="00445E96">
        <w:rPr>
          <w:rFonts w:ascii="Arial" w:hAnsi="Arial" w:cs="Arial"/>
          <w:b/>
        </w:rPr>
        <w:t>Podrobný popis projektu:</w:t>
      </w:r>
    </w:p>
    <w:p w14:paraId="1A7E4A2A"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V rámci podpůrných opatření určených pro zmírnění dopadů povodní, které v září 2024 zasáhly Jeseníky, bude cílem projektu zřízení systému nabízejícího slevy na ubytování (ubytovací vouchery) pro návštěvníky Jeseníků. Získání ubytovacího voucheru v hodnotě 300 Kč/osoba/noc bude podmíněno například počtem nocí (2 - 7), možností využití jednoho voucheru na 1 osobu (1 rodné číslo), využitím voucheru pouze u jednoho ubytovatele apod. Systém ubytovacích voucherů bude spolufinancován z rozpočtu MMR, a to částkou 5 000 000 Kč, která vyžaduje vynaložení finančních prostředků z rozpočtu kraje ve stejné výši. Nad rámec voucherů (v celkové hodnotě 10 000 000 Kč) bude nutné zajistit kompletní administraci projektu. Tím se myslí kompletní agendu správy voucherů, IT systém, právní a ekonomické zázemí a další aktivity spojené se splněním cíle podpory.</w:t>
      </w:r>
    </w:p>
    <w:p w14:paraId="79EFE06E"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 xml:space="preserve">Pravidla poskytování podpory malého rozsahu ve formě </w:t>
      </w:r>
      <w:proofErr w:type="spellStart"/>
      <w:r w:rsidRPr="00445E96">
        <w:rPr>
          <w:rFonts w:ascii="Arial" w:hAnsi="Arial" w:cs="Arial"/>
        </w:rPr>
        <w:t>VOUCHERů</w:t>
      </w:r>
      <w:proofErr w:type="spellEnd"/>
      <w:r w:rsidRPr="00445E96">
        <w:rPr>
          <w:rFonts w:ascii="Arial" w:hAnsi="Arial" w:cs="Arial"/>
        </w:rPr>
        <w:t xml:space="preserve"> na ubytování: </w:t>
      </w:r>
    </w:p>
    <w:p w14:paraId="0281DE7D" w14:textId="77777777" w:rsidR="00445E96" w:rsidRPr="00445E96" w:rsidRDefault="00445E96" w:rsidP="00445E96">
      <w:pPr>
        <w:autoSpaceDE w:val="0"/>
        <w:autoSpaceDN w:val="0"/>
        <w:adjustRightInd w:val="0"/>
        <w:jc w:val="both"/>
        <w:rPr>
          <w:rFonts w:ascii="Arial" w:hAnsi="Arial" w:cs="Arial"/>
        </w:rPr>
      </w:pPr>
    </w:p>
    <w:p w14:paraId="4B412512" w14:textId="5F4FECEF" w:rsidR="00445E96" w:rsidRPr="00445E96" w:rsidRDefault="00445E96" w:rsidP="00445E96">
      <w:pPr>
        <w:autoSpaceDE w:val="0"/>
        <w:autoSpaceDN w:val="0"/>
        <w:adjustRightInd w:val="0"/>
        <w:jc w:val="both"/>
        <w:rPr>
          <w:rFonts w:ascii="Arial" w:hAnsi="Arial" w:cs="Arial"/>
        </w:rPr>
      </w:pPr>
      <w:r w:rsidRPr="00445E96">
        <w:rPr>
          <w:rFonts w:ascii="Arial" w:hAnsi="Arial" w:cs="Arial"/>
        </w:rPr>
        <w:t>•hodnota jednoho voucheru činí 300 Kč /osoba/ noc;</w:t>
      </w:r>
    </w:p>
    <w:p w14:paraId="1D37FE35"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•voucher lze uplatnit na pobyt v rozsahu min. 2 noci a max. 7 nocí;</w:t>
      </w:r>
    </w:p>
    <w:p w14:paraId="081FF97F"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•voucher je poskytován pouze na ubytování;</w:t>
      </w:r>
    </w:p>
    <w:p w14:paraId="4DB32021"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•vouchery budou uplatněny v období od 15. 9. 2025 do 15. 12. 2025;</w:t>
      </w:r>
    </w:p>
    <w:p w14:paraId="6BE46528"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•hodnota voucherů na jednu osobu se musí pohybovat v rozmezí 600 – 2 100 Kč</w:t>
      </w:r>
    </w:p>
    <w:p w14:paraId="3409A133"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•jedna osoba může čerpat zvýhodněný pobyt pouze jednou;</w:t>
      </w:r>
    </w:p>
    <w:p w14:paraId="7079EA21" w14:textId="407CC575" w:rsidR="00445E96" w:rsidRPr="00445E96" w:rsidRDefault="00445E96" w:rsidP="00445E96">
      <w:pPr>
        <w:autoSpaceDE w:val="0"/>
        <w:autoSpaceDN w:val="0"/>
        <w:adjustRightInd w:val="0"/>
        <w:jc w:val="both"/>
        <w:rPr>
          <w:rFonts w:ascii="Arial" w:hAnsi="Arial" w:cs="Arial"/>
        </w:rPr>
      </w:pPr>
      <w:r w:rsidRPr="00445E96">
        <w:rPr>
          <w:rFonts w:ascii="Arial" w:hAnsi="Arial" w:cs="Arial"/>
        </w:rPr>
        <w:t>•</w:t>
      </w:r>
      <w:r w:rsidR="002222C8" w:rsidRPr="002222C8">
        <w:rPr>
          <w:rFonts w:ascii="Arial" w:hAnsi="Arial" w:cs="Arial"/>
        </w:rPr>
        <w:t>maximální výše podpory jednoho subjektu zapsaného ve veřejném rejstříku (jednoho IČ) bude 150 000 Kč</w:t>
      </w:r>
      <w:r w:rsidRPr="00445E96">
        <w:rPr>
          <w:rFonts w:ascii="Arial" w:hAnsi="Arial" w:cs="Arial"/>
        </w:rPr>
        <w:t>;</w:t>
      </w:r>
      <w:r w:rsidR="002222C8">
        <w:rPr>
          <w:rFonts w:ascii="Arial" w:hAnsi="Arial" w:cs="Arial"/>
        </w:rPr>
        <w:t xml:space="preserve"> </w:t>
      </w:r>
    </w:p>
    <w:p w14:paraId="1017F492"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•zvýhodněné vouchery bude možné čerpat na ubytování na území ORP Jeseník a ORP Šumperk</w:t>
      </w:r>
    </w:p>
    <w:p w14:paraId="020E2CD5"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•vouchery mohou čerpat i zahraniční návštěvníci (EU, EHS i z třetích zemí)</w:t>
      </w:r>
    </w:p>
    <w:p w14:paraId="74DA85CC"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•jeden ubytovací voucher smí být uplatněn pouze jednou;</w:t>
      </w:r>
    </w:p>
    <w:p w14:paraId="7E4BD992" w14:textId="77777777" w:rsidR="00445E96" w:rsidRPr="00445E96" w:rsidRDefault="00445E96" w:rsidP="00445E96">
      <w:pPr>
        <w:autoSpaceDE w:val="0"/>
        <w:autoSpaceDN w:val="0"/>
        <w:adjustRightInd w:val="0"/>
        <w:jc w:val="both"/>
        <w:rPr>
          <w:rFonts w:ascii="Arial" w:hAnsi="Arial" w:cs="Arial"/>
        </w:rPr>
      </w:pPr>
      <w:r w:rsidRPr="00445E96">
        <w:rPr>
          <w:rFonts w:ascii="Arial" w:hAnsi="Arial" w:cs="Arial"/>
        </w:rPr>
        <w:t xml:space="preserve">•v případě, že bude ubytování levnější, než je poskytnutá sleva (hodnota voucheru), nevzniká návštěvníkovi nárok na vyplacení rozdílu. </w:t>
      </w:r>
    </w:p>
    <w:p w14:paraId="3EE6AD8D" w14:textId="77777777" w:rsidR="00445E96" w:rsidRPr="00445E96" w:rsidRDefault="00445E96" w:rsidP="00445E96">
      <w:pPr>
        <w:autoSpaceDE w:val="0"/>
        <w:autoSpaceDN w:val="0"/>
        <w:adjustRightInd w:val="0"/>
        <w:jc w:val="both"/>
        <w:rPr>
          <w:rFonts w:ascii="Arial" w:hAnsi="Arial" w:cs="Arial"/>
          <w:b/>
        </w:rPr>
      </w:pPr>
      <w:r w:rsidRPr="00445E96">
        <w:rPr>
          <w:rFonts w:ascii="Arial" w:hAnsi="Arial" w:cs="Arial"/>
          <w:b/>
        </w:rPr>
        <w:t xml:space="preserve">Účel použití dotace: </w:t>
      </w:r>
    </w:p>
    <w:p w14:paraId="329CC946" w14:textId="77777777" w:rsidR="00445E96" w:rsidRPr="00445E96" w:rsidRDefault="00445E96" w:rsidP="00445E96">
      <w:pPr>
        <w:autoSpaceDE w:val="0"/>
        <w:autoSpaceDN w:val="0"/>
        <w:adjustRightInd w:val="0"/>
        <w:jc w:val="both"/>
        <w:rPr>
          <w:rFonts w:ascii="Arial" w:hAnsi="Arial" w:cs="Arial"/>
          <w:b/>
        </w:rPr>
      </w:pPr>
    </w:p>
    <w:p w14:paraId="43E24E1B" w14:textId="77777777" w:rsidR="00445E96" w:rsidRPr="00445E96" w:rsidRDefault="00445E96" w:rsidP="00445E96">
      <w:pPr>
        <w:autoSpaceDE w:val="0"/>
        <w:autoSpaceDN w:val="0"/>
        <w:adjustRightInd w:val="0"/>
        <w:jc w:val="both"/>
        <w:rPr>
          <w:rFonts w:ascii="Arial" w:hAnsi="Arial" w:cs="Arial"/>
          <w:bCs/>
        </w:rPr>
      </w:pPr>
      <w:bookmarkStart w:id="0" w:name="_Hlk199324521"/>
      <w:r w:rsidRPr="00445E96">
        <w:rPr>
          <w:rFonts w:ascii="Arial" w:hAnsi="Arial" w:cs="Arial"/>
          <w:bCs/>
        </w:rPr>
        <w:t xml:space="preserve">a) provoz, úprava, doplnění, web. stránek projektu, mzdy (včetně odvodů), právní a </w:t>
      </w:r>
      <w:proofErr w:type="spellStart"/>
      <w:r w:rsidRPr="00445E96">
        <w:rPr>
          <w:rFonts w:ascii="Arial" w:hAnsi="Arial" w:cs="Arial"/>
          <w:bCs/>
        </w:rPr>
        <w:t>ek</w:t>
      </w:r>
      <w:proofErr w:type="spellEnd"/>
      <w:r w:rsidRPr="00445E96">
        <w:rPr>
          <w:rFonts w:ascii="Arial" w:hAnsi="Arial" w:cs="Arial"/>
          <w:bCs/>
        </w:rPr>
        <w:t>. služby, režie – v max výši 250 000 Kč</w:t>
      </w:r>
    </w:p>
    <w:p w14:paraId="5BDB4D2E" w14:textId="77777777" w:rsidR="00445E96" w:rsidRPr="00445E96" w:rsidRDefault="00445E96" w:rsidP="00445E96">
      <w:pPr>
        <w:autoSpaceDE w:val="0"/>
        <w:autoSpaceDN w:val="0"/>
        <w:adjustRightInd w:val="0"/>
        <w:jc w:val="both"/>
        <w:rPr>
          <w:rFonts w:ascii="Arial" w:hAnsi="Arial" w:cs="Arial"/>
          <w:bCs/>
        </w:rPr>
      </w:pPr>
      <w:r w:rsidRPr="00445E96">
        <w:rPr>
          <w:rFonts w:ascii="Arial" w:hAnsi="Arial" w:cs="Arial"/>
          <w:bCs/>
        </w:rPr>
        <w:t xml:space="preserve">b) úhradu faktur vystavených ubytovateli z ORP Jeseník a ORP Šumperk, resp. proplacení voucherů – v max výši 10 000 000 Kč </w:t>
      </w:r>
    </w:p>
    <w:bookmarkEnd w:id="0"/>
    <w:p w14:paraId="072CC2B8" w14:textId="77777777" w:rsidR="00445E96" w:rsidRPr="00445E96" w:rsidRDefault="00445E96" w:rsidP="00445E96">
      <w:pPr>
        <w:autoSpaceDE w:val="0"/>
        <w:autoSpaceDN w:val="0"/>
        <w:adjustRightInd w:val="0"/>
        <w:jc w:val="both"/>
        <w:rPr>
          <w:rFonts w:ascii="Arial" w:hAnsi="Arial" w:cs="Arial"/>
          <w:b/>
        </w:rPr>
      </w:pPr>
    </w:p>
    <w:p w14:paraId="5B36BAA0" w14:textId="6D42C12A" w:rsidR="00445E96" w:rsidRPr="00445E96" w:rsidRDefault="00445E96" w:rsidP="00445E96">
      <w:pPr>
        <w:autoSpaceDE w:val="0"/>
        <w:autoSpaceDN w:val="0"/>
        <w:adjustRightInd w:val="0"/>
        <w:jc w:val="both"/>
        <w:rPr>
          <w:rFonts w:ascii="Arial" w:hAnsi="Arial" w:cs="Arial"/>
        </w:rPr>
      </w:pPr>
      <w:r w:rsidRPr="00445E96">
        <w:rPr>
          <w:rFonts w:ascii="Arial" w:hAnsi="Arial" w:cs="Arial"/>
          <w:b/>
        </w:rPr>
        <w:t xml:space="preserve">Termín realizace akce:                                            </w:t>
      </w:r>
      <w:r w:rsidRPr="00445E96">
        <w:rPr>
          <w:rFonts w:ascii="Arial" w:hAnsi="Arial" w:cs="Arial"/>
          <w:b/>
        </w:rPr>
        <w:tab/>
      </w:r>
      <w:r w:rsidRPr="00445E96">
        <w:rPr>
          <w:rFonts w:ascii="Arial" w:hAnsi="Arial" w:cs="Arial"/>
          <w:b/>
        </w:rPr>
        <w:tab/>
        <w:t xml:space="preserve">      </w:t>
      </w:r>
      <w:r w:rsidRPr="00445E96">
        <w:rPr>
          <w:rFonts w:ascii="Arial" w:hAnsi="Arial" w:cs="Arial"/>
          <w:b/>
          <w:bCs/>
        </w:rPr>
        <w:t>01. 01. – 3</w:t>
      </w:r>
      <w:r w:rsidR="00D46F0F">
        <w:rPr>
          <w:rFonts w:ascii="Arial" w:hAnsi="Arial" w:cs="Arial"/>
          <w:b/>
          <w:bCs/>
        </w:rPr>
        <w:t>0</w:t>
      </w:r>
      <w:r w:rsidRPr="00445E96">
        <w:rPr>
          <w:rFonts w:ascii="Arial" w:hAnsi="Arial" w:cs="Arial"/>
          <w:b/>
          <w:bCs/>
        </w:rPr>
        <w:t xml:space="preserve">. </w:t>
      </w:r>
      <w:r w:rsidR="00D46F0F">
        <w:rPr>
          <w:rFonts w:ascii="Arial" w:hAnsi="Arial" w:cs="Arial"/>
          <w:b/>
          <w:bCs/>
        </w:rPr>
        <w:t>11</w:t>
      </w:r>
      <w:r w:rsidRPr="00445E96">
        <w:rPr>
          <w:rFonts w:ascii="Arial" w:hAnsi="Arial" w:cs="Arial"/>
          <w:b/>
          <w:bCs/>
        </w:rPr>
        <w:t xml:space="preserve">. 2025  </w:t>
      </w:r>
    </w:p>
    <w:p w14:paraId="5DA2654A" w14:textId="1A7971D2" w:rsidR="00445E96" w:rsidRPr="00445E96" w:rsidRDefault="00445E96" w:rsidP="00445E96">
      <w:pPr>
        <w:autoSpaceDE w:val="0"/>
        <w:autoSpaceDN w:val="0"/>
        <w:adjustRightInd w:val="0"/>
        <w:jc w:val="both"/>
        <w:rPr>
          <w:rFonts w:ascii="Arial" w:hAnsi="Arial" w:cs="Arial"/>
          <w:b/>
        </w:rPr>
      </w:pPr>
      <w:r w:rsidRPr="00445E96">
        <w:rPr>
          <w:rFonts w:ascii="Arial" w:hAnsi="Arial" w:cs="Arial"/>
        </w:rPr>
        <w:t xml:space="preserve">Termín vyúčtování: </w:t>
      </w:r>
      <w:r w:rsidRPr="00445E96">
        <w:rPr>
          <w:rFonts w:ascii="Arial" w:hAnsi="Arial" w:cs="Arial"/>
        </w:rPr>
        <w:tab/>
      </w:r>
      <w:r w:rsidRPr="00445E96">
        <w:rPr>
          <w:rFonts w:ascii="Arial" w:hAnsi="Arial" w:cs="Arial"/>
        </w:rPr>
        <w:tab/>
      </w:r>
      <w:r w:rsidRPr="00445E96">
        <w:rPr>
          <w:rFonts w:ascii="Arial" w:hAnsi="Arial" w:cs="Arial"/>
        </w:rPr>
        <w:tab/>
      </w:r>
      <w:r w:rsidRPr="00445E96">
        <w:rPr>
          <w:rFonts w:ascii="Arial" w:hAnsi="Arial" w:cs="Arial"/>
        </w:rPr>
        <w:tab/>
      </w:r>
      <w:r w:rsidRPr="00445E96">
        <w:rPr>
          <w:rFonts w:ascii="Arial" w:hAnsi="Arial" w:cs="Arial"/>
        </w:rPr>
        <w:tab/>
      </w:r>
      <w:r w:rsidRPr="00445E96">
        <w:rPr>
          <w:rFonts w:ascii="Arial" w:hAnsi="Arial" w:cs="Arial"/>
        </w:rPr>
        <w:tab/>
      </w:r>
      <w:r w:rsidRPr="00445E96">
        <w:rPr>
          <w:rFonts w:ascii="Arial" w:hAnsi="Arial" w:cs="Arial"/>
        </w:rPr>
        <w:tab/>
      </w:r>
      <w:r w:rsidRPr="00445E96">
        <w:rPr>
          <w:rFonts w:ascii="Arial" w:hAnsi="Arial" w:cs="Arial"/>
        </w:rPr>
        <w:tab/>
        <w:t xml:space="preserve">     </w:t>
      </w:r>
      <w:r w:rsidR="00D46F0F">
        <w:rPr>
          <w:rFonts w:ascii="Arial" w:hAnsi="Arial" w:cs="Arial"/>
        </w:rPr>
        <w:t xml:space="preserve">     31. 12. 2025</w:t>
      </w:r>
      <w:r w:rsidRPr="00445E96">
        <w:rPr>
          <w:rFonts w:ascii="Arial" w:hAnsi="Arial" w:cs="Arial"/>
        </w:rPr>
        <w:t xml:space="preserve">     </w:t>
      </w:r>
    </w:p>
    <w:p w14:paraId="3A14A791" w14:textId="77777777" w:rsidR="00445E96" w:rsidRPr="00445E96" w:rsidRDefault="00445E96" w:rsidP="00445E96">
      <w:pPr>
        <w:tabs>
          <w:tab w:val="left" w:pos="360"/>
        </w:tabs>
        <w:autoSpaceDE w:val="0"/>
        <w:autoSpaceDN w:val="0"/>
        <w:adjustRightInd w:val="0"/>
        <w:spacing w:after="160" w:line="259" w:lineRule="auto"/>
        <w:jc w:val="both"/>
        <w:rPr>
          <w:rFonts w:ascii="Arial" w:hAnsi="Arial" w:cs="Arial"/>
          <w:b/>
          <w:bCs/>
          <w:u w:val="single"/>
        </w:rPr>
      </w:pPr>
    </w:p>
    <w:p w14:paraId="456D3DCB" w14:textId="77777777" w:rsidR="00445E96" w:rsidRPr="00445E96" w:rsidRDefault="00445E96" w:rsidP="00445E96">
      <w:pPr>
        <w:tabs>
          <w:tab w:val="left" w:pos="360"/>
        </w:tabs>
        <w:autoSpaceDE w:val="0"/>
        <w:autoSpaceDN w:val="0"/>
        <w:adjustRightInd w:val="0"/>
        <w:spacing w:after="160" w:line="259" w:lineRule="auto"/>
        <w:jc w:val="both"/>
        <w:rPr>
          <w:rFonts w:ascii="Arial" w:hAnsi="Arial" w:cs="Arial"/>
        </w:rPr>
      </w:pPr>
      <w:r w:rsidRPr="00445E96">
        <w:rPr>
          <w:rFonts w:ascii="Arial" w:hAnsi="Arial" w:cs="Arial"/>
          <w:b/>
          <w:bCs/>
          <w:u w:val="single"/>
        </w:rPr>
        <w:t>2. Financování</w:t>
      </w:r>
    </w:p>
    <w:p w14:paraId="0AE85F9A" w14:textId="342F4C57" w:rsidR="00445E96" w:rsidRPr="00445E96" w:rsidRDefault="00445E96" w:rsidP="00445E96">
      <w:pPr>
        <w:autoSpaceDE w:val="0"/>
        <w:autoSpaceDN w:val="0"/>
        <w:adjustRightInd w:val="0"/>
        <w:jc w:val="both"/>
        <w:rPr>
          <w:rFonts w:ascii="Arial" w:hAnsi="Arial" w:cs="Arial"/>
        </w:rPr>
      </w:pPr>
      <w:r w:rsidRPr="00445E96">
        <w:rPr>
          <w:rFonts w:ascii="Arial" w:hAnsi="Arial" w:cs="Arial"/>
        </w:rPr>
        <w:t xml:space="preserve">Celkové předpokládané výdaje: </w:t>
      </w:r>
      <w:r w:rsidRPr="00445E96">
        <w:rPr>
          <w:rFonts w:ascii="Arial" w:hAnsi="Arial" w:cs="Arial"/>
        </w:rPr>
        <w:tab/>
      </w:r>
      <w:r w:rsidRPr="00445E96">
        <w:rPr>
          <w:rFonts w:ascii="Arial" w:hAnsi="Arial" w:cs="Arial"/>
        </w:rPr>
        <w:tab/>
      </w:r>
      <w:r w:rsidRPr="00445E96">
        <w:rPr>
          <w:rFonts w:ascii="Arial" w:hAnsi="Arial" w:cs="Arial"/>
        </w:rPr>
        <w:tab/>
        <w:t xml:space="preserve">                  </w:t>
      </w:r>
      <w:r w:rsidRPr="00445E96">
        <w:rPr>
          <w:rFonts w:ascii="Arial" w:hAnsi="Arial" w:cs="Arial"/>
        </w:rPr>
        <w:tab/>
        <w:t xml:space="preserve">          </w:t>
      </w:r>
      <w:r w:rsidRPr="00445E96">
        <w:rPr>
          <w:rFonts w:ascii="Arial" w:hAnsi="Arial" w:cs="Arial"/>
        </w:rPr>
        <w:tab/>
        <w:t xml:space="preserve">    </w:t>
      </w:r>
      <w:r w:rsidRPr="00445E96">
        <w:rPr>
          <w:rFonts w:ascii="Arial" w:hAnsi="Arial" w:cs="Arial"/>
          <w:b/>
          <w:bCs/>
        </w:rPr>
        <w:t>10 250 000,- Kč</w:t>
      </w:r>
      <w:r w:rsidRPr="00445E96">
        <w:rPr>
          <w:rFonts w:ascii="Arial" w:hAnsi="Arial" w:cs="Arial"/>
        </w:rPr>
        <w:t xml:space="preserve"> </w:t>
      </w:r>
    </w:p>
    <w:p w14:paraId="0FA85C08" w14:textId="21A8DAA3" w:rsidR="00445E96" w:rsidRPr="00445E96" w:rsidRDefault="00445E96" w:rsidP="00445E96">
      <w:pPr>
        <w:autoSpaceDE w:val="0"/>
        <w:autoSpaceDN w:val="0"/>
        <w:adjustRightInd w:val="0"/>
        <w:jc w:val="both"/>
        <w:rPr>
          <w:rFonts w:ascii="Arial" w:hAnsi="Arial" w:cs="Arial"/>
          <w:b/>
        </w:rPr>
      </w:pPr>
      <w:r w:rsidRPr="00445E96">
        <w:rPr>
          <w:rFonts w:ascii="Arial" w:hAnsi="Arial" w:cs="Arial"/>
          <w:b/>
        </w:rPr>
        <w:t xml:space="preserve">Výše požadované dotace z rozpočtu Olomouckého kraje: </w:t>
      </w:r>
      <w:r w:rsidRPr="00445E96">
        <w:rPr>
          <w:rFonts w:ascii="Arial" w:hAnsi="Arial" w:cs="Arial"/>
          <w:b/>
        </w:rPr>
        <w:tab/>
        <w:t xml:space="preserve">    10 250 000,- Kč</w:t>
      </w:r>
    </w:p>
    <w:p w14:paraId="48DF6484" w14:textId="77777777" w:rsidR="00445E96" w:rsidRPr="00445E96" w:rsidRDefault="00445E96" w:rsidP="00445E96">
      <w:pPr>
        <w:autoSpaceDE w:val="0"/>
        <w:autoSpaceDN w:val="0"/>
        <w:adjustRightInd w:val="0"/>
        <w:jc w:val="both"/>
        <w:rPr>
          <w:rFonts w:ascii="Arial" w:hAnsi="Arial" w:cs="Arial"/>
          <w:b/>
        </w:rPr>
      </w:pPr>
      <w:r w:rsidRPr="00445E96">
        <w:rPr>
          <w:rFonts w:ascii="Arial" w:hAnsi="Arial" w:cs="Arial"/>
          <w:b/>
        </w:rPr>
        <w:t xml:space="preserve"> </w:t>
      </w:r>
    </w:p>
    <w:p w14:paraId="3D1FEBFA" w14:textId="77777777" w:rsidR="00445E96" w:rsidRPr="00445E96" w:rsidRDefault="00445E96" w:rsidP="00445E96">
      <w:pPr>
        <w:autoSpaceDE w:val="0"/>
        <w:autoSpaceDN w:val="0"/>
        <w:adjustRightInd w:val="0"/>
        <w:spacing w:line="259" w:lineRule="auto"/>
        <w:jc w:val="both"/>
        <w:rPr>
          <w:rFonts w:ascii="Arial" w:hAnsi="Arial" w:cs="Arial"/>
        </w:rPr>
      </w:pPr>
      <w:r w:rsidRPr="00445E96">
        <w:rPr>
          <w:rFonts w:ascii="Arial" w:hAnsi="Arial" w:cs="Arial"/>
          <w:b/>
          <w:bCs/>
        </w:rPr>
        <w:t xml:space="preserve">Vlastní a jiné zdroje:                                                                           </w:t>
      </w:r>
      <w:r w:rsidRPr="00445E96">
        <w:rPr>
          <w:rFonts w:ascii="Arial" w:hAnsi="Arial" w:cs="Arial"/>
          <w:b/>
          <w:bCs/>
        </w:rPr>
        <w:tab/>
        <w:t xml:space="preserve">         </w:t>
      </w:r>
      <w:r w:rsidRPr="00445E96">
        <w:rPr>
          <w:rFonts w:ascii="Arial" w:hAnsi="Arial" w:cs="Arial"/>
        </w:rPr>
        <w:t>0,- Kč</w:t>
      </w:r>
    </w:p>
    <w:p w14:paraId="0CACAF5D" w14:textId="77777777" w:rsidR="00445E96" w:rsidRPr="00445E96" w:rsidRDefault="00445E96" w:rsidP="00445E96">
      <w:pPr>
        <w:autoSpaceDE w:val="0"/>
        <w:autoSpaceDN w:val="0"/>
        <w:adjustRightInd w:val="0"/>
        <w:spacing w:line="259" w:lineRule="auto"/>
        <w:jc w:val="both"/>
        <w:rPr>
          <w:rFonts w:ascii="Arial" w:hAnsi="Arial" w:cs="Arial"/>
          <w:b/>
          <w:bCs/>
        </w:rPr>
      </w:pPr>
      <w:r w:rsidRPr="00445E96">
        <w:rPr>
          <w:rFonts w:ascii="Arial" w:hAnsi="Arial" w:cs="Arial"/>
          <w:b/>
          <w:bCs/>
        </w:rPr>
        <w:t xml:space="preserve">Struktura jiných zdrojů: </w:t>
      </w:r>
      <w:r w:rsidRPr="00445E96">
        <w:rPr>
          <w:rFonts w:ascii="Arial" w:hAnsi="Arial" w:cs="Arial"/>
          <w:b/>
          <w:bCs/>
        </w:rPr>
        <w:tab/>
      </w:r>
      <w:r w:rsidRPr="00445E96">
        <w:rPr>
          <w:rFonts w:ascii="Arial" w:hAnsi="Arial" w:cs="Arial"/>
          <w:b/>
          <w:bCs/>
        </w:rPr>
        <w:tab/>
      </w:r>
      <w:r w:rsidRPr="00445E96">
        <w:rPr>
          <w:rFonts w:ascii="Arial" w:hAnsi="Arial" w:cs="Arial"/>
          <w:b/>
          <w:bCs/>
        </w:rPr>
        <w:tab/>
      </w:r>
      <w:r w:rsidRPr="00445E96">
        <w:rPr>
          <w:rFonts w:ascii="Arial" w:hAnsi="Arial" w:cs="Arial"/>
          <w:b/>
          <w:bCs/>
        </w:rPr>
        <w:tab/>
      </w:r>
      <w:r w:rsidRPr="00445E96">
        <w:rPr>
          <w:rFonts w:ascii="Arial" w:hAnsi="Arial" w:cs="Arial"/>
          <w:b/>
          <w:bCs/>
        </w:rPr>
        <w:tab/>
      </w:r>
      <w:r w:rsidRPr="00445E96">
        <w:rPr>
          <w:rFonts w:ascii="Arial" w:hAnsi="Arial" w:cs="Arial"/>
          <w:b/>
          <w:bCs/>
        </w:rPr>
        <w:tab/>
      </w:r>
      <w:r w:rsidRPr="00445E96">
        <w:rPr>
          <w:rFonts w:ascii="Arial" w:hAnsi="Arial" w:cs="Arial"/>
          <w:b/>
          <w:bCs/>
        </w:rPr>
        <w:tab/>
      </w:r>
      <w:r w:rsidRPr="00445E96">
        <w:rPr>
          <w:rFonts w:ascii="Arial" w:hAnsi="Arial" w:cs="Arial"/>
          <w:b/>
          <w:bCs/>
        </w:rPr>
        <w:tab/>
        <w:t xml:space="preserve">         0,- Kč                                       </w:t>
      </w:r>
      <w:r w:rsidRPr="00445E96">
        <w:rPr>
          <w:rFonts w:ascii="Arial" w:hAnsi="Arial" w:cs="Arial"/>
        </w:rPr>
        <w:t xml:space="preserve">  </w:t>
      </w:r>
    </w:p>
    <w:p w14:paraId="57D03895" w14:textId="77777777" w:rsidR="00445E96" w:rsidRPr="00445E96" w:rsidRDefault="00445E96" w:rsidP="00445E96">
      <w:pPr>
        <w:autoSpaceDE w:val="0"/>
        <w:autoSpaceDN w:val="0"/>
        <w:adjustRightInd w:val="0"/>
        <w:spacing w:line="259" w:lineRule="auto"/>
        <w:jc w:val="both"/>
        <w:rPr>
          <w:rFonts w:ascii="Arial" w:hAnsi="Arial" w:cs="Arial"/>
        </w:rPr>
      </w:pPr>
    </w:p>
    <w:p w14:paraId="6A179600" w14:textId="77777777" w:rsidR="00445E96" w:rsidRPr="00445E96" w:rsidRDefault="00445E96" w:rsidP="00445E96">
      <w:pPr>
        <w:autoSpaceDE w:val="0"/>
        <w:autoSpaceDN w:val="0"/>
        <w:adjustRightInd w:val="0"/>
        <w:spacing w:line="259" w:lineRule="auto"/>
        <w:jc w:val="both"/>
        <w:rPr>
          <w:rFonts w:ascii="Arial" w:hAnsi="Arial" w:cs="Arial"/>
        </w:rPr>
      </w:pPr>
      <w:r w:rsidRPr="00445E96">
        <w:rPr>
          <w:rFonts w:ascii="Arial" w:hAnsi="Arial" w:cs="Arial"/>
        </w:rPr>
        <w:t xml:space="preserve">Dotace je požadována jako </w:t>
      </w:r>
      <w:r w:rsidRPr="00445E96">
        <w:rPr>
          <w:rFonts w:ascii="Arial" w:hAnsi="Arial" w:cs="Arial"/>
          <w:b/>
          <w:bCs/>
        </w:rPr>
        <w:t>neinvestiční.</w:t>
      </w:r>
    </w:p>
    <w:p w14:paraId="25E27117" w14:textId="77777777" w:rsidR="00445E96" w:rsidRPr="00445E96" w:rsidRDefault="00445E96" w:rsidP="00445E96">
      <w:pPr>
        <w:autoSpaceDE w:val="0"/>
        <w:autoSpaceDN w:val="0"/>
        <w:adjustRightInd w:val="0"/>
        <w:spacing w:line="259" w:lineRule="auto"/>
        <w:jc w:val="both"/>
        <w:rPr>
          <w:rFonts w:ascii="Arial" w:hAnsi="Arial" w:cs="Arial"/>
          <w:b/>
          <w:bCs/>
        </w:rPr>
      </w:pPr>
      <w:r w:rsidRPr="00445E96">
        <w:rPr>
          <w:rFonts w:ascii="Arial" w:hAnsi="Arial" w:cs="Arial"/>
        </w:rPr>
        <w:lastRenderedPageBreak/>
        <w:t xml:space="preserve">Podpora de minimis: </w:t>
      </w:r>
      <w:r w:rsidRPr="00445E96">
        <w:rPr>
          <w:rFonts w:ascii="Arial" w:hAnsi="Arial" w:cs="Arial"/>
          <w:b/>
          <w:bCs/>
        </w:rPr>
        <w:t>ne</w:t>
      </w:r>
      <w:r w:rsidRPr="00445E96">
        <w:rPr>
          <w:rFonts w:ascii="Arial" w:hAnsi="Arial" w:cs="Arial"/>
        </w:rPr>
        <w:t xml:space="preserve"> </w:t>
      </w:r>
      <w:r w:rsidRPr="00445E96">
        <w:rPr>
          <w:rFonts w:ascii="Arial" w:hAnsi="Arial" w:cs="Arial"/>
          <w:b/>
          <w:bCs/>
        </w:rPr>
        <w:t xml:space="preserve">  </w:t>
      </w:r>
    </w:p>
    <w:p w14:paraId="7B195931" w14:textId="77777777" w:rsidR="00445E96" w:rsidRPr="00445E96" w:rsidRDefault="00445E96" w:rsidP="00445E96">
      <w:pPr>
        <w:autoSpaceDE w:val="0"/>
        <w:autoSpaceDN w:val="0"/>
        <w:adjustRightInd w:val="0"/>
        <w:spacing w:line="259" w:lineRule="auto"/>
        <w:jc w:val="both"/>
        <w:rPr>
          <w:rFonts w:ascii="Arial" w:hAnsi="Arial" w:cs="Arial"/>
        </w:rPr>
      </w:pPr>
    </w:p>
    <w:p w14:paraId="167FA4D7" w14:textId="77777777" w:rsidR="00445E96" w:rsidRPr="00445E96" w:rsidRDefault="00445E96" w:rsidP="00445E96">
      <w:pPr>
        <w:tabs>
          <w:tab w:val="left" w:pos="360"/>
        </w:tabs>
        <w:autoSpaceDE w:val="0"/>
        <w:autoSpaceDN w:val="0"/>
        <w:adjustRightInd w:val="0"/>
        <w:spacing w:after="160" w:line="259" w:lineRule="auto"/>
        <w:jc w:val="both"/>
        <w:rPr>
          <w:rFonts w:ascii="Arial" w:hAnsi="Arial" w:cs="Arial"/>
        </w:rPr>
      </w:pPr>
      <w:r w:rsidRPr="00445E96">
        <w:rPr>
          <w:rFonts w:ascii="Arial" w:hAnsi="Arial" w:cs="Arial"/>
          <w:b/>
          <w:bCs/>
          <w:u w:val="single"/>
        </w:rPr>
        <w:t xml:space="preserve">3. Posouzení žádosti </w:t>
      </w:r>
    </w:p>
    <w:p w14:paraId="39E37F48" w14:textId="77777777" w:rsidR="00445E96" w:rsidRPr="00445E96" w:rsidRDefault="00445E96" w:rsidP="00445E96">
      <w:pPr>
        <w:widowControl w:val="0"/>
        <w:spacing w:after="240"/>
        <w:jc w:val="both"/>
        <w:outlineLvl w:val="0"/>
        <w:rPr>
          <w:rFonts w:ascii="Arial" w:eastAsia="Calibri" w:hAnsi="Arial" w:cs="Arial"/>
          <w:b/>
          <w:kern w:val="32"/>
          <w:lang w:eastAsia="en-US"/>
        </w:rPr>
      </w:pPr>
      <w:r w:rsidRPr="00445E96">
        <w:rPr>
          <w:rFonts w:ascii="Arial" w:hAnsi="Arial" w:cs="Arial"/>
          <w:bCs/>
          <w:kern w:val="32"/>
        </w:rPr>
        <w:t>Žádost</w:t>
      </w:r>
      <w:r w:rsidRPr="00445E96">
        <w:rPr>
          <w:rFonts w:ascii="Arial" w:hAnsi="Arial" w:cs="Arial"/>
          <w:kern w:val="32"/>
        </w:rPr>
        <w:t xml:space="preserve"> </w:t>
      </w:r>
      <w:r w:rsidRPr="00445E96">
        <w:rPr>
          <w:rFonts w:ascii="Arial" w:hAnsi="Arial" w:cs="Arial"/>
          <w:bCs/>
          <w:kern w:val="32"/>
        </w:rPr>
        <w:t>se shoduje s podporovanou oblastí</w:t>
      </w:r>
      <w:r w:rsidRPr="00445E96">
        <w:rPr>
          <w:rFonts w:ascii="Arial" w:hAnsi="Arial" w:cs="Arial"/>
          <w:kern w:val="32"/>
        </w:rPr>
        <w:t xml:space="preserve">. </w:t>
      </w:r>
      <w:r w:rsidRPr="00445E96">
        <w:rPr>
          <w:rFonts w:ascii="Arial" w:eastAsia="Calibri" w:hAnsi="Arial" w:cs="Arial"/>
          <w:kern w:val="32"/>
          <w:lang w:eastAsia="en-US"/>
        </w:rPr>
        <w:t xml:space="preserve">Žádost </w:t>
      </w:r>
      <w:r w:rsidRPr="00445E96">
        <w:rPr>
          <w:rFonts w:ascii="Arial" w:eastAsia="Calibri" w:hAnsi="Arial" w:cs="Arial"/>
          <w:bCs/>
          <w:kern w:val="32"/>
          <w:lang w:eastAsia="en-US"/>
        </w:rPr>
        <w:t xml:space="preserve">splňuje základní podmínku pro poskytnutí individuální dotace, a to z důvodu, že v roce 2025 nebyl vyhlášen dotační program Olomouckého kraje s vyhovujícím účelem. </w:t>
      </w:r>
    </w:p>
    <w:p w14:paraId="6796C951" w14:textId="77777777" w:rsidR="00445E96" w:rsidRPr="00445E96" w:rsidRDefault="00445E96" w:rsidP="00445E96">
      <w:pPr>
        <w:autoSpaceDE w:val="0"/>
        <w:autoSpaceDN w:val="0"/>
        <w:adjustRightInd w:val="0"/>
        <w:spacing w:line="256" w:lineRule="auto"/>
        <w:jc w:val="both"/>
        <w:rPr>
          <w:rFonts w:ascii="Arial" w:eastAsia="Calibri" w:hAnsi="Arial" w:cs="Arial"/>
          <w:b/>
          <w:bCs/>
          <w:lang w:eastAsia="en-US"/>
        </w:rPr>
      </w:pPr>
      <w:r w:rsidRPr="00445E96">
        <w:rPr>
          <w:rFonts w:ascii="Arial" w:hAnsi="Arial" w:cs="Arial"/>
          <w:b/>
          <w:bCs/>
        </w:rPr>
        <w:t>Žádost splňuje formální náležitosti dle čl. 3, části C odst. 4. Zásad.</w:t>
      </w:r>
    </w:p>
    <w:p w14:paraId="1EB6124D" w14:textId="77777777" w:rsidR="00445E96" w:rsidRPr="00445E96" w:rsidRDefault="00445E96" w:rsidP="00445E96">
      <w:pPr>
        <w:autoSpaceDE w:val="0"/>
        <w:autoSpaceDN w:val="0"/>
        <w:adjustRightInd w:val="0"/>
        <w:spacing w:line="256" w:lineRule="auto"/>
        <w:jc w:val="both"/>
        <w:rPr>
          <w:rFonts w:ascii="Arial" w:hAnsi="Arial" w:cs="Arial"/>
        </w:rPr>
      </w:pPr>
      <w:r w:rsidRPr="00445E96">
        <w:rPr>
          <w:rFonts w:ascii="Arial" w:hAnsi="Arial" w:cs="Arial"/>
        </w:rPr>
        <w:t xml:space="preserve">Žádost </w:t>
      </w:r>
      <w:r w:rsidRPr="00445E96">
        <w:rPr>
          <w:rFonts w:ascii="Arial" w:hAnsi="Arial" w:cs="Arial"/>
          <w:b/>
          <w:bCs/>
        </w:rPr>
        <w:t>splňuje</w:t>
      </w:r>
      <w:r w:rsidRPr="00445E96">
        <w:rPr>
          <w:rFonts w:ascii="Arial" w:hAnsi="Arial" w:cs="Arial"/>
        </w:rPr>
        <w:t xml:space="preserve"> následující požadavky: </w:t>
      </w:r>
    </w:p>
    <w:p w14:paraId="49E8E0B3" w14:textId="77777777" w:rsidR="00445E96" w:rsidRPr="00445E96" w:rsidRDefault="00445E96" w:rsidP="00445E96">
      <w:pPr>
        <w:numPr>
          <w:ilvl w:val="1"/>
          <w:numId w:val="30"/>
        </w:numPr>
        <w:tabs>
          <w:tab w:val="left" w:pos="720"/>
        </w:tabs>
        <w:autoSpaceDE w:val="0"/>
        <w:autoSpaceDN w:val="0"/>
        <w:adjustRightInd w:val="0"/>
        <w:spacing w:after="200" w:line="276" w:lineRule="auto"/>
        <w:ind w:left="714" w:hanging="357"/>
        <w:jc w:val="both"/>
        <w:rPr>
          <w:rFonts w:ascii="Arial" w:hAnsi="Arial" w:cs="Arial"/>
        </w:rPr>
      </w:pPr>
      <w:r w:rsidRPr="00445E96">
        <w:rPr>
          <w:rFonts w:ascii="Arial" w:hAnsi="Arial" w:cs="Arial"/>
        </w:rPr>
        <w:t xml:space="preserve">byla řádně doručena v požadované formě ve lhůtě stanovené pro podání žádostí, </w:t>
      </w:r>
    </w:p>
    <w:p w14:paraId="06010CDF" w14:textId="77777777" w:rsidR="00445E96" w:rsidRPr="00445E96" w:rsidRDefault="00445E96" w:rsidP="00445E96">
      <w:pPr>
        <w:numPr>
          <w:ilvl w:val="0"/>
          <w:numId w:val="31"/>
        </w:numPr>
        <w:autoSpaceDE w:val="0"/>
        <w:autoSpaceDN w:val="0"/>
        <w:adjustRightInd w:val="0"/>
        <w:spacing w:after="200" w:line="276" w:lineRule="auto"/>
        <w:ind w:left="714" w:hanging="357"/>
        <w:contextualSpacing/>
        <w:jc w:val="both"/>
        <w:rPr>
          <w:rFonts w:ascii="Arial" w:hAnsi="Arial" w:cs="Arial"/>
        </w:rPr>
      </w:pPr>
      <w:r w:rsidRPr="00445E96">
        <w:rPr>
          <w:rFonts w:ascii="Arial" w:hAnsi="Arial" w:cs="Arial"/>
        </w:rPr>
        <w:t xml:space="preserve">realizace v územním obvodu Olomouckého kraje </w:t>
      </w:r>
    </w:p>
    <w:p w14:paraId="71577251" w14:textId="77777777" w:rsidR="00445E96" w:rsidRPr="00445E96" w:rsidRDefault="00445E96" w:rsidP="00445E96">
      <w:pPr>
        <w:autoSpaceDE w:val="0"/>
        <w:autoSpaceDN w:val="0"/>
        <w:adjustRightInd w:val="0"/>
        <w:spacing w:line="259" w:lineRule="auto"/>
        <w:jc w:val="both"/>
        <w:rPr>
          <w:rFonts w:ascii="Arial" w:hAnsi="Arial" w:cs="Arial"/>
        </w:rPr>
      </w:pPr>
    </w:p>
    <w:p w14:paraId="42C98D2E" w14:textId="77777777" w:rsidR="00445E96" w:rsidRPr="00445E96" w:rsidRDefault="00445E96" w:rsidP="00445E96">
      <w:pPr>
        <w:autoSpaceDE w:val="0"/>
        <w:autoSpaceDN w:val="0"/>
        <w:adjustRightInd w:val="0"/>
        <w:spacing w:line="259" w:lineRule="auto"/>
        <w:jc w:val="both"/>
        <w:rPr>
          <w:rFonts w:ascii="Arial" w:hAnsi="Arial" w:cs="Arial"/>
          <w:b/>
          <w:bCs/>
          <w:u w:val="single"/>
        </w:rPr>
      </w:pPr>
      <w:r w:rsidRPr="00445E96">
        <w:rPr>
          <w:rFonts w:ascii="Arial" w:hAnsi="Arial" w:cs="Arial"/>
          <w:b/>
          <w:bCs/>
        </w:rPr>
        <w:t xml:space="preserve">Stanovisko </w:t>
      </w:r>
      <w:proofErr w:type="spellStart"/>
      <w:r w:rsidRPr="00445E96">
        <w:rPr>
          <w:rFonts w:ascii="Arial" w:hAnsi="Arial" w:cs="Arial"/>
          <w:b/>
          <w:bCs/>
        </w:rPr>
        <w:t>administrujícího</w:t>
      </w:r>
      <w:proofErr w:type="spellEnd"/>
      <w:r w:rsidRPr="00445E96">
        <w:rPr>
          <w:rFonts w:ascii="Arial" w:hAnsi="Arial" w:cs="Arial"/>
          <w:b/>
          <w:bCs/>
        </w:rPr>
        <w:t xml:space="preserve"> odboru:</w:t>
      </w:r>
      <w:r w:rsidRPr="00445E96">
        <w:rPr>
          <w:rFonts w:ascii="Arial" w:hAnsi="Arial" w:cs="Arial"/>
        </w:rPr>
        <w:t xml:space="preserve"> </w:t>
      </w:r>
      <w:r w:rsidRPr="00445E96">
        <w:rPr>
          <w:rFonts w:ascii="Arial" w:hAnsi="Arial" w:cs="Arial"/>
          <w:b/>
          <w:bCs/>
          <w:u w:val="single"/>
        </w:rPr>
        <w:t xml:space="preserve">vyhovět v plné výši </w:t>
      </w:r>
    </w:p>
    <w:p w14:paraId="4939EC03" w14:textId="77777777" w:rsidR="00445E96" w:rsidRPr="00445E96" w:rsidRDefault="00445E96" w:rsidP="00445E96">
      <w:pPr>
        <w:autoSpaceDE w:val="0"/>
        <w:autoSpaceDN w:val="0"/>
        <w:adjustRightInd w:val="0"/>
        <w:spacing w:line="259" w:lineRule="auto"/>
        <w:jc w:val="both"/>
        <w:rPr>
          <w:rFonts w:ascii="Arial" w:hAnsi="Arial" w:cs="Arial"/>
        </w:rPr>
      </w:pPr>
      <w:r w:rsidRPr="00445E96">
        <w:rPr>
          <w:rFonts w:ascii="Arial" w:hAnsi="Arial" w:cs="Arial"/>
          <w:b/>
          <w:bCs/>
          <w:u w:val="single"/>
        </w:rPr>
        <w:t xml:space="preserve"> </w:t>
      </w:r>
    </w:p>
    <w:p w14:paraId="4E2001CF" w14:textId="77777777" w:rsidR="00445E96" w:rsidRPr="00445E96" w:rsidRDefault="00445E96" w:rsidP="00445E96">
      <w:pPr>
        <w:autoSpaceDE w:val="0"/>
        <w:autoSpaceDN w:val="0"/>
        <w:adjustRightInd w:val="0"/>
        <w:spacing w:line="259" w:lineRule="auto"/>
        <w:jc w:val="both"/>
        <w:rPr>
          <w:rFonts w:ascii="Arial" w:hAnsi="Arial" w:cs="Arial"/>
          <w:b/>
          <w:bCs/>
        </w:rPr>
      </w:pPr>
      <w:r w:rsidRPr="00445E96">
        <w:rPr>
          <w:rFonts w:ascii="Arial" w:hAnsi="Arial" w:cs="Arial"/>
          <w:b/>
          <w:bCs/>
        </w:rPr>
        <w:t xml:space="preserve">Odůvodnění: </w:t>
      </w:r>
    </w:p>
    <w:p w14:paraId="3CF2506B" w14:textId="77777777" w:rsidR="00445E96" w:rsidRPr="00445E96" w:rsidRDefault="00445E96" w:rsidP="00445E96">
      <w:pPr>
        <w:tabs>
          <w:tab w:val="left" w:pos="720"/>
        </w:tabs>
        <w:autoSpaceDE w:val="0"/>
        <w:autoSpaceDN w:val="0"/>
        <w:adjustRightInd w:val="0"/>
        <w:spacing w:after="160" w:line="259" w:lineRule="auto"/>
        <w:jc w:val="both"/>
        <w:rPr>
          <w:rFonts w:ascii="Arial" w:hAnsi="Arial" w:cs="Arial"/>
          <w:b/>
          <w:bCs/>
        </w:rPr>
      </w:pPr>
      <w:r w:rsidRPr="00445E96">
        <w:rPr>
          <w:rFonts w:ascii="Arial" w:hAnsi="Arial" w:cs="Arial"/>
        </w:rPr>
        <w:t xml:space="preserve">Realizace projektu zásadně zmírní dopady povodní na sektor cestovního ruchu. Systém ubytovacích voucherů cílí na zvýšení návštěvnosti v oblasti Jeseníků, čímž dojde k podpoře sekundární ekonomiky a omezení propadu souvisejících příjmů. </w:t>
      </w:r>
    </w:p>
    <w:p w14:paraId="048BCC27" w14:textId="5D010F6F" w:rsidR="00B03E11" w:rsidRDefault="0082572C" w:rsidP="00D55CAD">
      <w:pPr>
        <w:autoSpaceDE w:val="0"/>
        <w:autoSpaceDN w:val="0"/>
        <w:adjustRightInd w:val="0"/>
        <w:jc w:val="both"/>
        <w:rPr>
          <w:rFonts w:ascii="Arial" w:hAnsi="Arial" w:cs="Arial"/>
        </w:rPr>
      </w:pPr>
      <w:r w:rsidRPr="000365A4">
        <w:rPr>
          <w:rFonts w:ascii="Arial" w:hAnsi="Arial" w:cs="Arial"/>
        </w:rPr>
        <w:t>Žádost o poskytnutí individuální dotace byl</w:t>
      </w:r>
      <w:r>
        <w:rPr>
          <w:rFonts w:ascii="Arial" w:hAnsi="Arial" w:cs="Arial"/>
        </w:rPr>
        <w:t>a</w:t>
      </w:r>
      <w:r w:rsidRPr="000365A4">
        <w:rPr>
          <w:rFonts w:ascii="Arial" w:hAnsi="Arial" w:cs="Arial"/>
        </w:rPr>
        <w:t xml:space="preserve"> projednán</w:t>
      </w:r>
      <w:r>
        <w:rPr>
          <w:rFonts w:ascii="Arial" w:hAnsi="Arial" w:cs="Arial"/>
        </w:rPr>
        <w:t>a</w:t>
      </w:r>
      <w:r w:rsidRPr="000365A4">
        <w:rPr>
          <w:rFonts w:ascii="Arial" w:hAnsi="Arial" w:cs="Arial"/>
        </w:rPr>
        <w:t xml:space="preserve"> na </w:t>
      </w:r>
      <w:r>
        <w:rPr>
          <w:rFonts w:ascii="Arial" w:hAnsi="Arial" w:cs="Arial"/>
        </w:rPr>
        <w:t>poradě vedení</w:t>
      </w:r>
      <w:r w:rsidRPr="000365A4">
        <w:rPr>
          <w:rFonts w:ascii="Arial" w:hAnsi="Arial" w:cs="Arial"/>
        </w:rPr>
        <w:t xml:space="preserve"> dne </w:t>
      </w:r>
      <w:r>
        <w:rPr>
          <w:rFonts w:ascii="Arial" w:hAnsi="Arial" w:cs="Arial"/>
        </w:rPr>
        <w:t>2</w:t>
      </w:r>
      <w:r w:rsidRPr="000365A4">
        <w:rPr>
          <w:rFonts w:ascii="Arial" w:hAnsi="Arial" w:cs="Arial"/>
        </w:rPr>
        <w:t xml:space="preserve">. </w:t>
      </w:r>
      <w:r>
        <w:rPr>
          <w:rFonts w:ascii="Arial" w:hAnsi="Arial" w:cs="Arial"/>
        </w:rPr>
        <w:t>6</w:t>
      </w:r>
      <w:r w:rsidRPr="000365A4">
        <w:rPr>
          <w:rFonts w:ascii="Arial" w:hAnsi="Arial" w:cs="Arial"/>
        </w:rPr>
        <w:t>. 202</w:t>
      </w:r>
      <w:r>
        <w:rPr>
          <w:rFonts w:ascii="Arial" w:hAnsi="Arial" w:cs="Arial"/>
        </w:rPr>
        <w:t>5.</w:t>
      </w:r>
      <w:r w:rsidR="00B03E11">
        <w:rPr>
          <w:rFonts w:ascii="Arial" w:hAnsi="Arial" w:cs="Arial"/>
        </w:rPr>
        <w:t xml:space="preserve"> </w:t>
      </w:r>
    </w:p>
    <w:p w14:paraId="5391D602" w14:textId="77777777" w:rsidR="00B03E11" w:rsidRDefault="00B03E11" w:rsidP="00D55CAD">
      <w:pPr>
        <w:autoSpaceDE w:val="0"/>
        <w:autoSpaceDN w:val="0"/>
        <w:adjustRightInd w:val="0"/>
        <w:jc w:val="both"/>
        <w:rPr>
          <w:rFonts w:ascii="Arial" w:hAnsi="Arial" w:cs="Arial"/>
        </w:rPr>
      </w:pPr>
    </w:p>
    <w:p w14:paraId="0E64E339" w14:textId="1D814B50" w:rsidR="00D55CAD" w:rsidRPr="004029F4" w:rsidRDefault="00D55CAD" w:rsidP="00D55CAD">
      <w:pPr>
        <w:autoSpaceDE w:val="0"/>
        <w:autoSpaceDN w:val="0"/>
        <w:adjustRightInd w:val="0"/>
        <w:jc w:val="both"/>
        <w:rPr>
          <w:rFonts w:ascii="Arial" w:hAnsi="Arial" w:cs="Arial"/>
          <w:b/>
          <w:bCs/>
        </w:rPr>
      </w:pPr>
      <w:r w:rsidRPr="004029F4">
        <w:rPr>
          <w:rFonts w:ascii="Arial" w:hAnsi="Arial" w:cs="Arial"/>
          <w:b/>
          <w:bCs/>
        </w:rPr>
        <w:t>Žádost bude v případě podpory financována z rezervy na investice</w:t>
      </w:r>
      <w:r w:rsidR="004029F4">
        <w:rPr>
          <w:rFonts w:ascii="Arial" w:hAnsi="Arial" w:cs="Arial"/>
          <w:b/>
          <w:bCs/>
        </w:rPr>
        <w:t xml:space="preserve"> vedené Odborem ekonomickým</w:t>
      </w:r>
      <w:r w:rsidRPr="004029F4">
        <w:rPr>
          <w:rFonts w:ascii="Arial" w:hAnsi="Arial" w:cs="Arial"/>
          <w:b/>
          <w:bCs/>
        </w:rPr>
        <w:t>.</w:t>
      </w:r>
      <w:r w:rsidR="004029F4">
        <w:rPr>
          <w:rFonts w:ascii="Arial" w:hAnsi="Arial" w:cs="Arial"/>
          <w:b/>
          <w:bCs/>
        </w:rPr>
        <w:t xml:space="preserve"> </w:t>
      </w:r>
      <w:r w:rsidRPr="004029F4">
        <w:rPr>
          <w:rFonts w:ascii="Arial" w:hAnsi="Arial" w:cs="Arial"/>
          <w:b/>
          <w:bCs/>
        </w:rPr>
        <w:t xml:space="preserve"> </w:t>
      </w:r>
    </w:p>
    <w:p w14:paraId="328515D5" w14:textId="77777777" w:rsidR="00B03E11" w:rsidRDefault="00B03E11" w:rsidP="00D55CAD">
      <w:pPr>
        <w:autoSpaceDE w:val="0"/>
        <w:autoSpaceDN w:val="0"/>
        <w:adjustRightInd w:val="0"/>
        <w:jc w:val="both"/>
        <w:rPr>
          <w:rFonts w:ascii="Arial" w:hAnsi="Arial" w:cs="Arial"/>
        </w:rPr>
      </w:pPr>
    </w:p>
    <w:p w14:paraId="6FB3C690" w14:textId="2736FFBB" w:rsidR="003D2B36" w:rsidRPr="003D2B36" w:rsidRDefault="003D2B36" w:rsidP="003D2B36">
      <w:pPr>
        <w:pBdr>
          <w:top w:val="single" w:sz="4" w:space="1" w:color="auto"/>
          <w:left w:val="single" w:sz="4" w:space="4" w:color="auto"/>
          <w:bottom w:val="single" w:sz="4" w:space="1" w:color="auto"/>
          <w:right w:val="single" w:sz="4" w:space="4" w:color="auto"/>
        </w:pBdr>
        <w:autoSpaceDE w:val="0"/>
        <w:autoSpaceDN w:val="0"/>
        <w:adjustRightInd w:val="0"/>
        <w:jc w:val="both"/>
        <w:rPr>
          <w:rFonts w:ascii="Arial" w:hAnsi="Arial" w:cs="Arial"/>
          <w:b/>
          <w:bCs/>
        </w:rPr>
      </w:pPr>
      <w:r w:rsidRPr="003D2B36">
        <w:rPr>
          <w:rFonts w:ascii="Arial" w:hAnsi="Arial" w:cs="Arial"/>
          <w:b/>
          <w:bCs/>
        </w:rPr>
        <w:t xml:space="preserve">Rada Olomouckého kraje svým usnesením č. </w:t>
      </w:r>
      <w:r w:rsidRPr="003D2B36">
        <w:rPr>
          <w:rFonts w:ascii="Arial" w:hAnsi="Arial" w:cs="Arial"/>
          <w:b/>
          <w:bCs/>
        </w:rPr>
        <w:t>UR/19/6/2025</w:t>
      </w:r>
      <w:r w:rsidRPr="003D2B36">
        <w:rPr>
          <w:rFonts w:ascii="Arial" w:hAnsi="Arial" w:cs="Arial"/>
          <w:b/>
          <w:bCs/>
        </w:rPr>
        <w:t xml:space="preserve"> ze dne 2. 6. 2025 souhlasila s </w:t>
      </w:r>
      <w:r w:rsidRPr="003D2B36">
        <w:rPr>
          <w:rFonts w:ascii="Arial" w:hAnsi="Arial" w:cs="Arial"/>
          <w:b/>
          <w:bCs/>
        </w:rPr>
        <w:t>poskytnutí</w:t>
      </w:r>
      <w:r w:rsidRPr="003D2B36">
        <w:rPr>
          <w:rFonts w:ascii="Arial" w:hAnsi="Arial" w:cs="Arial"/>
          <w:b/>
          <w:bCs/>
        </w:rPr>
        <w:t>m</w:t>
      </w:r>
      <w:r w:rsidRPr="003D2B36">
        <w:rPr>
          <w:rFonts w:ascii="Arial" w:hAnsi="Arial" w:cs="Arial"/>
          <w:b/>
          <w:bCs/>
        </w:rPr>
        <w:t xml:space="preserve"> individuální dotace a uzavření</w:t>
      </w:r>
      <w:r w:rsidRPr="003D2B36">
        <w:rPr>
          <w:rFonts w:ascii="Arial" w:hAnsi="Arial" w:cs="Arial"/>
          <w:b/>
          <w:bCs/>
        </w:rPr>
        <w:t>m</w:t>
      </w:r>
      <w:r w:rsidRPr="003D2B36">
        <w:rPr>
          <w:rFonts w:ascii="Arial" w:hAnsi="Arial" w:cs="Arial"/>
          <w:b/>
          <w:bCs/>
        </w:rPr>
        <w:t xml:space="preserve"> veřejnoprávní smlouvy se subjektem Jeseníky – Sdružení cestovního ruchu, </w:t>
      </w:r>
      <w:proofErr w:type="spellStart"/>
      <w:r w:rsidRPr="003D2B36">
        <w:rPr>
          <w:rFonts w:ascii="Arial" w:hAnsi="Arial" w:cs="Arial"/>
          <w:b/>
          <w:bCs/>
        </w:rPr>
        <w:t>z.s</w:t>
      </w:r>
      <w:proofErr w:type="spellEnd"/>
      <w:r w:rsidRPr="003D2B36">
        <w:rPr>
          <w:rFonts w:ascii="Arial" w:hAnsi="Arial" w:cs="Arial"/>
          <w:b/>
          <w:bCs/>
        </w:rPr>
        <w:t>., se sídlem Palackého 1341/2, 790 01 Jeseník, IČO: 68923244, na projekt Podpora návštěvnosti destinace Jeseníky – Olomoucký kraj II ve výši 10 250 000 Kč</w:t>
      </w:r>
      <w:r w:rsidRPr="003D2B36">
        <w:rPr>
          <w:rFonts w:ascii="Arial" w:hAnsi="Arial" w:cs="Arial"/>
          <w:b/>
          <w:bCs/>
        </w:rPr>
        <w:t xml:space="preserve"> a doporučila Zastupitelstvu Olomouckého kraje rozhodnout o poskytnutí individuální dotace a o uzavření veřejnoprávní smlouvy o poskytnutí dotace. </w:t>
      </w:r>
    </w:p>
    <w:p w14:paraId="3D885307" w14:textId="5ED578C6" w:rsidR="003D2B36" w:rsidRPr="0082572C" w:rsidRDefault="003D2B36" w:rsidP="00D55CAD">
      <w:pPr>
        <w:autoSpaceDE w:val="0"/>
        <w:autoSpaceDN w:val="0"/>
        <w:adjustRightInd w:val="0"/>
        <w:jc w:val="both"/>
        <w:rPr>
          <w:rFonts w:ascii="Arial" w:hAnsi="Arial" w:cs="Arial"/>
        </w:rPr>
      </w:pPr>
    </w:p>
    <w:p w14:paraId="1A64A921" w14:textId="00FEAE51" w:rsidR="00CA54F5" w:rsidRPr="00D55CAD" w:rsidRDefault="00D55CAD" w:rsidP="009F7329">
      <w:pPr>
        <w:pStyle w:val="Radadvodovzprva"/>
        <w:spacing w:after="120"/>
        <w:rPr>
          <w:rFonts w:cs="Arial"/>
          <w:u w:val="single"/>
        </w:rPr>
      </w:pPr>
      <w:r>
        <w:rPr>
          <w:rFonts w:cs="Arial"/>
          <w:u w:val="single"/>
        </w:rPr>
        <w:br/>
        <w:t>P</w:t>
      </w:r>
      <w:r w:rsidR="00CA54F5" w:rsidRPr="00D55CAD">
        <w:rPr>
          <w:rFonts w:cs="Arial"/>
          <w:u w:val="single"/>
        </w:rPr>
        <w:t xml:space="preserve">řílohy: </w:t>
      </w:r>
    </w:p>
    <w:p w14:paraId="735E36B8" w14:textId="768EE81B" w:rsidR="005635CD" w:rsidRPr="00D55CAD" w:rsidRDefault="00CA54F5" w:rsidP="009F7329">
      <w:pPr>
        <w:pStyle w:val="Radadvodovzprva"/>
        <w:spacing w:after="120"/>
        <w:jc w:val="left"/>
        <w:rPr>
          <w:rFonts w:cs="Arial"/>
          <w:b w:val="0"/>
          <w:bCs/>
        </w:rPr>
      </w:pPr>
      <w:r w:rsidRPr="00D55CAD">
        <w:rPr>
          <w:rFonts w:cs="Arial"/>
          <w:b w:val="0"/>
          <w:bCs/>
        </w:rPr>
        <w:t xml:space="preserve">Usnesení _příloha č. 01 - Smlouva_J-SCR </w:t>
      </w:r>
      <w:r w:rsidR="00382FD0" w:rsidRPr="00D55CAD">
        <w:rPr>
          <w:rFonts w:cs="Arial"/>
          <w:b w:val="0"/>
          <w:bCs/>
        </w:rPr>
        <w:br/>
      </w:r>
    </w:p>
    <w:p w14:paraId="2F85DF37" w14:textId="0FDB118F" w:rsidR="00CA54F5" w:rsidRPr="00D55CAD" w:rsidRDefault="00CA54F5" w:rsidP="00CA54F5">
      <w:pPr>
        <w:pStyle w:val="Radadvodovzprva"/>
        <w:jc w:val="left"/>
        <w:rPr>
          <w:rFonts w:cs="Arial"/>
          <w:b w:val="0"/>
          <w:bCs/>
        </w:rPr>
      </w:pPr>
      <w:r w:rsidRPr="00D55CAD">
        <w:rPr>
          <w:rFonts w:cs="Arial"/>
          <w:b w:val="0"/>
          <w:bCs/>
        </w:rPr>
        <w:t>Zpráva k DZ - příloha č. 0</w:t>
      </w:r>
      <w:r w:rsidR="00C471D4" w:rsidRPr="00D55CAD">
        <w:rPr>
          <w:rFonts w:cs="Arial"/>
          <w:b w:val="0"/>
          <w:bCs/>
        </w:rPr>
        <w:t>1</w:t>
      </w:r>
      <w:r w:rsidRPr="00D55CAD">
        <w:rPr>
          <w:rFonts w:cs="Arial"/>
          <w:b w:val="0"/>
          <w:bCs/>
        </w:rPr>
        <w:t xml:space="preserve"> </w:t>
      </w:r>
      <w:r w:rsidR="00C60831">
        <w:rPr>
          <w:rFonts w:cs="Arial"/>
          <w:b w:val="0"/>
          <w:bCs/>
        </w:rPr>
        <w:t>–</w:t>
      </w:r>
      <w:r w:rsidRPr="00D55CAD">
        <w:rPr>
          <w:rFonts w:cs="Arial"/>
          <w:b w:val="0"/>
          <w:bCs/>
        </w:rPr>
        <w:t xml:space="preserve"> </w:t>
      </w:r>
      <w:r w:rsidR="00C60831">
        <w:rPr>
          <w:rFonts w:cs="Arial"/>
          <w:b w:val="0"/>
          <w:bCs/>
        </w:rPr>
        <w:t xml:space="preserve">Statistika využití voucherů v I. etapě </w:t>
      </w:r>
    </w:p>
    <w:sectPr w:rsidR="00CA54F5" w:rsidRPr="00D55CAD" w:rsidSect="00654FE8">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12D72" w14:textId="77777777" w:rsidR="00D14A38" w:rsidRDefault="00D14A38" w:rsidP="00CC6249">
      <w:r>
        <w:separator/>
      </w:r>
    </w:p>
  </w:endnote>
  <w:endnote w:type="continuationSeparator" w:id="0">
    <w:p w14:paraId="506B7707" w14:textId="77777777" w:rsidR="00D14A38" w:rsidRDefault="00D14A38" w:rsidP="00CC6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44609" w14:textId="77777777" w:rsidR="00456F8D" w:rsidRPr="006C6728" w:rsidRDefault="00456F8D" w:rsidP="00456F8D">
    <w:pPr>
      <w:pStyle w:val="Zpat"/>
      <w:pBdr>
        <w:bottom w:val="single" w:sz="4" w:space="1" w:color="auto"/>
      </w:pBdr>
      <w:tabs>
        <w:tab w:val="clear" w:pos="4536"/>
      </w:tabs>
      <w:ind w:right="72"/>
      <w:jc w:val="both"/>
      <w:rPr>
        <w:i/>
        <w:sz w:val="19"/>
        <w:szCs w:val="19"/>
      </w:rPr>
    </w:pPr>
  </w:p>
  <w:p w14:paraId="126F7EB8" w14:textId="0E4B6672" w:rsidR="00456F8D" w:rsidRPr="008F5ECA" w:rsidRDefault="002222C8" w:rsidP="00456F8D">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00456F8D" w:rsidRPr="008F5ECA">
      <w:rPr>
        <w:rFonts w:ascii="Arial" w:hAnsi="Arial" w:cs="Arial"/>
        <w:i/>
        <w:iCs/>
        <w:sz w:val="20"/>
        <w:szCs w:val="20"/>
      </w:rPr>
      <w:t xml:space="preserve"> Olomouckého kraje </w:t>
    </w:r>
    <w:r w:rsidR="00445E96">
      <w:rPr>
        <w:rFonts w:ascii="Arial" w:hAnsi="Arial" w:cs="Arial"/>
        <w:i/>
        <w:iCs/>
        <w:sz w:val="20"/>
        <w:szCs w:val="20"/>
      </w:rPr>
      <w:t>2</w:t>
    </w:r>
    <w:r>
      <w:rPr>
        <w:rFonts w:ascii="Arial" w:hAnsi="Arial" w:cs="Arial"/>
        <w:i/>
        <w:iCs/>
        <w:sz w:val="20"/>
        <w:szCs w:val="20"/>
      </w:rPr>
      <w:t>3</w:t>
    </w:r>
    <w:r w:rsidR="00445E96">
      <w:rPr>
        <w:rFonts w:ascii="Arial" w:hAnsi="Arial" w:cs="Arial"/>
        <w:i/>
        <w:iCs/>
        <w:sz w:val="20"/>
        <w:szCs w:val="20"/>
      </w:rPr>
      <w:t xml:space="preserve">. 6. 2025 </w:t>
    </w:r>
    <w:r w:rsidR="00A0423B">
      <w:rPr>
        <w:rFonts w:ascii="Arial" w:hAnsi="Arial" w:cs="Arial"/>
        <w:i/>
        <w:iCs/>
        <w:sz w:val="20"/>
        <w:szCs w:val="20"/>
      </w:rPr>
      <w:t xml:space="preserve"> </w:t>
    </w:r>
    <w:r w:rsidR="00592864">
      <w:rPr>
        <w:rFonts w:ascii="Arial" w:hAnsi="Arial" w:cs="Arial"/>
        <w:i/>
        <w:iCs/>
        <w:sz w:val="20"/>
        <w:szCs w:val="20"/>
      </w:rPr>
      <w:t xml:space="preserve"> </w:t>
    </w:r>
    <w:r w:rsidR="00CC4D2D">
      <w:rPr>
        <w:rFonts w:ascii="Arial" w:hAnsi="Arial" w:cs="Arial"/>
        <w:i/>
        <w:iCs/>
        <w:sz w:val="20"/>
        <w:szCs w:val="20"/>
      </w:rPr>
      <w:t xml:space="preserve"> </w:t>
    </w:r>
    <w:r w:rsidR="00456F8D">
      <w:rPr>
        <w:rFonts w:ascii="Arial" w:hAnsi="Arial" w:cs="Arial"/>
        <w:i/>
        <w:iCs/>
        <w:sz w:val="20"/>
        <w:szCs w:val="20"/>
      </w:rPr>
      <w:tab/>
    </w:r>
    <w:r w:rsidR="00456F8D" w:rsidRPr="008F5ECA">
      <w:rPr>
        <w:rFonts w:ascii="Arial" w:hAnsi="Arial" w:cs="Arial"/>
        <w:i/>
        <w:iCs/>
        <w:sz w:val="20"/>
        <w:szCs w:val="20"/>
      </w:rPr>
      <w:t xml:space="preserve">Strana </w:t>
    </w:r>
    <w:r w:rsidR="00456F8D" w:rsidRPr="008F5ECA">
      <w:rPr>
        <w:rStyle w:val="slostrnky"/>
        <w:rFonts w:ascii="Arial" w:hAnsi="Arial" w:cs="Arial"/>
        <w:i/>
        <w:iCs/>
        <w:sz w:val="20"/>
        <w:szCs w:val="20"/>
      </w:rPr>
      <w:fldChar w:fldCharType="begin"/>
    </w:r>
    <w:r w:rsidR="00456F8D" w:rsidRPr="008F5ECA">
      <w:rPr>
        <w:rStyle w:val="slostrnky"/>
        <w:rFonts w:ascii="Arial" w:hAnsi="Arial" w:cs="Arial"/>
        <w:i/>
        <w:iCs/>
        <w:sz w:val="20"/>
        <w:szCs w:val="20"/>
      </w:rPr>
      <w:instrText xml:space="preserve"> PAGE </w:instrText>
    </w:r>
    <w:r w:rsidR="00456F8D" w:rsidRPr="008F5ECA">
      <w:rPr>
        <w:rStyle w:val="slostrnky"/>
        <w:rFonts w:ascii="Arial" w:hAnsi="Arial" w:cs="Arial"/>
        <w:i/>
        <w:iCs/>
        <w:sz w:val="20"/>
        <w:szCs w:val="20"/>
      </w:rPr>
      <w:fldChar w:fldCharType="separate"/>
    </w:r>
    <w:r w:rsidR="00A60E4D">
      <w:rPr>
        <w:rStyle w:val="slostrnky"/>
        <w:rFonts w:ascii="Arial" w:hAnsi="Arial" w:cs="Arial"/>
        <w:i/>
        <w:iCs/>
        <w:noProof/>
        <w:sz w:val="20"/>
        <w:szCs w:val="20"/>
      </w:rPr>
      <w:t>2</w:t>
    </w:r>
    <w:r w:rsidR="00456F8D" w:rsidRPr="008F5ECA">
      <w:rPr>
        <w:rStyle w:val="slostrnky"/>
        <w:rFonts w:ascii="Arial" w:hAnsi="Arial" w:cs="Arial"/>
        <w:i/>
        <w:iCs/>
        <w:sz w:val="20"/>
        <w:szCs w:val="20"/>
      </w:rPr>
      <w:fldChar w:fldCharType="end"/>
    </w:r>
    <w:r w:rsidR="00456F8D" w:rsidRPr="008F5ECA">
      <w:rPr>
        <w:rStyle w:val="slostrnky"/>
        <w:rFonts w:ascii="Arial" w:hAnsi="Arial" w:cs="Arial"/>
        <w:i/>
        <w:iCs/>
        <w:sz w:val="20"/>
        <w:szCs w:val="20"/>
      </w:rPr>
      <w:t xml:space="preserve"> (celkem</w:t>
    </w:r>
    <w:r w:rsidR="00456F8D">
      <w:rPr>
        <w:rStyle w:val="slostrnky"/>
        <w:rFonts w:ascii="Arial" w:hAnsi="Arial" w:cs="Arial"/>
        <w:i/>
        <w:iCs/>
        <w:sz w:val="20"/>
        <w:szCs w:val="20"/>
      </w:rPr>
      <w:t xml:space="preserve"> </w:t>
    </w:r>
    <w:r w:rsidR="003D2B36">
      <w:rPr>
        <w:rStyle w:val="slostrnky"/>
        <w:rFonts w:ascii="Arial" w:hAnsi="Arial" w:cs="Arial"/>
        <w:i/>
        <w:iCs/>
        <w:sz w:val="20"/>
        <w:szCs w:val="20"/>
      </w:rPr>
      <w:t>3</w:t>
    </w:r>
    <w:r w:rsidR="00456F8D" w:rsidRPr="008F5ECA">
      <w:rPr>
        <w:rStyle w:val="slostrnky"/>
        <w:rFonts w:ascii="Arial" w:hAnsi="Arial" w:cs="Arial"/>
        <w:i/>
        <w:iCs/>
        <w:sz w:val="20"/>
        <w:szCs w:val="20"/>
      </w:rPr>
      <w:t>)</w:t>
    </w:r>
  </w:p>
  <w:p w14:paraId="5A5D1C34" w14:textId="7C8AAC4D" w:rsidR="00A4062E" w:rsidRDefault="002222C8" w:rsidP="00456F8D">
    <w:pPr>
      <w:jc w:val="both"/>
      <w:rPr>
        <w:rFonts w:ascii="Arial" w:hAnsi="Arial" w:cs="Arial"/>
        <w:i/>
        <w:sz w:val="20"/>
        <w:szCs w:val="20"/>
      </w:rPr>
    </w:pPr>
    <w:r>
      <w:rPr>
        <w:rFonts w:ascii="Arial" w:hAnsi="Arial" w:cs="Arial"/>
        <w:i/>
        <w:sz w:val="20"/>
        <w:szCs w:val="20"/>
      </w:rPr>
      <w:t>22</w:t>
    </w:r>
    <w:r w:rsidR="00456F8D">
      <w:rPr>
        <w:rFonts w:ascii="Arial" w:hAnsi="Arial" w:cs="Arial"/>
        <w:i/>
        <w:sz w:val="20"/>
        <w:szCs w:val="20"/>
      </w:rPr>
      <w:t>.</w:t>
    </w:r>
    <w:r w:rsidR="00456F8D" w:rsidRPr="008F5ECA">
      <w:rPr>
        <w:rFonts w:ascii="Arial" w:hAnsi="Arial" w:cs="Arial"/>
        <w:i/>
        <w:sz w:val="20"/>
        <w:szCs w:val="20"/>
      </w:rPr>
      <w:t xml:space="preserve"> </w:t>
    </w:r>
    <w:r w:rsidR="00456F8D">
      <w:rPr>
        <w:rFonts w:ascii="Arial" w:hAnsi="Arial" w:cs="Arial"/>
        <w:i/>
        <w:sz w:val="20"/>
        <w:szCs w:val="20"/>
      </w:rPr>
      <w:t>–</w:t>
    </w:r>
    <w:r w:rsidR="00445E96">
      <w:rPr>
        <w:rFonts w:ascii="Arial" w:hAnsi="Arial" w:cs="Arial"/>
        <w:i/>
        <w:sz w:val="20"/>
        <w:szCs w:val="20"/>
      </w:rPr>
      <w:t xml:space="preserve"> </w:t>
    </w:r>
    <w:r w:rsidR="00244479" w:rsidRPr="00244479">
      <w:rPr>
        <w:rFonts w:ascii="Arial" w:hAnsi="Arial" w:cs="Arial"/>
        <w:i/>
        <w:sz w:val="20"/>
        <w:szCs w:val="20"/>
      </w:rPr>
      <w:t>Podpora zvýšení návštěvnosti turistické oblasti Jeseník</w:t>
    </w:r>
    <w:r w:rsidR="00445E96">
      <w:rPr>
        <w:rFonts w:ascii="Arial" w:hAnsi="Arial" w:cs="Arial"/>
        <w:i/>
        <w:sz w:val="20"/>
        <w:szCs w:val="20"/>
      </w:rPr>
      <w:t xml:space="preserve"> II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CC7B7" w14:textId="77777777" w:rsidR="00D14A38" w:rsidRDefault="00D14A38" w:rsidP="00CC6249">
      <w:r>
        <w:separator/>
      </w:r>
    </w:p>
  </w:footnote>
  <w:footnote w:type="continuationSeparator" w:id="0">
    <w:p w14:paraId="13D03E86" w14:textId="77777777" w:rsidR="00D14A38" w:rsidRDefault="00D14A38" w:rsidP="00CC62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FFFFFFFF"/>
    <w:lvl w:ilvl="0">
      <w:start w:val="1"/>
      <w:numFmt w:val="bullet"/>
      <w:lvlText w:val=""/>
      <w:lvlJc w:val="left"/>
      <w:pPr>
        <w:ind w:left="360" w:hanging="360"/>
      </w:pPr>
      <w:rPr>
        <w:rFonts w:ascii="Symbol" w:hAnsi="Symbol" w:cs="Symbol" w:hint="default"/>
        <w:b w:val="0"/>
        <w:bCs w:val="0"/>
        <w:i w:val="0"/>
        <w:iCs w:val="0"/>
        <w:strike w:val="0"/>
        <w:color w:val="auto"/>
        <w:sz w:val="24"/>
        <w:szCs w:val="24"/>
        <w:u w:val="none"/>
      </w:rPr>
    </w:lvl>
    <w:lvl w:ilvl="1">
      <w:start w:val="1"/>
      <w:numFmt w:val="bullet"/>
      <w:lvlText w:val=""/>
      <w:lvlJc w:val="left"/>
      <w:pPr>
        <w:ind w:left="720" w:hanging="360"/>
      </w:pPr>
      <w:rPr>
        <w:rFonts w:ascii="Symbol" w:hAnsi="Symbol" w:cs="Symbol" w:hint="default"/>
        <w:b w:val="0"/>
        <w:bCs w:val="0"/>
        <w:i w:val="0"/>
        <w:iCs w:val="0"/>
        <w:strike w:val="0"/>
        <w:color w:val="auto"/>
        <w:sz w:val="24"/>
        <w:szCs w:val="24"/>
        <w:u w:val="none"/>
      </w:rPr>
    </w:lvl>
    <w:lvl w:ilvl="2">
      <w:start w:val="1"/>
      <w:numFmt w:val="bullet"/>
      <w:lvlText w:val=""/>
      <w:lvlJc w:val="left"/>
      <w:pPr>
        <w:ind w:left="1080" w:hanging="360"/>
      </w:pPr>
      <w:rPr>
        <w:rFonts w:ascii="Symbol" w:hAnsi="Symbol" w:cs="Symbol" w:hint="default"/>
        <w:b w:val="0"/>
        <w:bCs w:val="0"/>
        <w:i w:val="0"/>
        <w:iCs w:val="0"/>
        <w:strike w:val="0"/>
        <w:color w:val="auto"/>
        <w:sz w:val="24"/>
        <w:szCs w:val="24"/>
        <w:u w:val="none"/>
      </w:rPr>
    </w:lvl>
    <w:lvl w:ilvl="3">
      <w:start w:val="1"/>
      <w:numFmt w:val="bullet"/>
      <w:lvlText w:val=""/>
      <w:lvlJc w:val="left"/>
      <w:pPr>
        <w:ind w:left="1440" w:hanging="360"/>
      </w:pPr>
      <w:rPr>
        <w:rFonts w:ascii="Symbol" w:hAnsi="Symbol" w:cs="Symbol" w:hint="default"/>
        <w:b w:val="0"/>
        <w:bCs w:val="0"/>
        <w:i w:val="0"/>
        <w:iCs w:val="0"/>
        <w:strike w:val="0"/>
        <w:color w:val="auto"/>
        <w:sz w:val="24"/>
        <w:szCs w:val="24"/>
        <w:u w:val="none"/>
      </w:rPr>
    </w:lvl>
    <w:lvl w:ilvl="4">
      <w:start w:val="1"/>
      <w:numFmt w:val="bullet"/>
      <w:lvlText w:val=""/>
      <w:lvlJc w:val="left"/>
      <w:pPr>
        <w:ind w:left="1800" w:hanging="360"/>
      </w:pPr>
      <w:rPr>
        <w:rFonts w:ascii="Symbol" w:hAnsi="Symbol" w:cs="Symbol" w:hint="default"/>
        <w:b w:val="0"/>
        <w:bCs w:val="0"/>
        <w:i w:val="0"/>
        <w:iCs w:val="0"/>
        <w:strike w:val="0"/>
        <w:color w:val="auto"/>
        <w:sz w:val="24"/>
        <w:szCs w:val="24"/>
        <w:u w:val="none"/>
      </w:rPr>
    </w:lvl>
    <w:lvl w:ilvl="5">
      <w:start w:val="1"/>
      <w:numFmt w:val="bullet"/>
      <w:lvlText w:val=""/>
      <w:lvlJc w:val="left"/>
      <w:pPr>
        <w:ind w:left="2160" w:hanging="360"/>
      </w:pPr>
      <w:rPr>
        <w:rFonts w:ascii="Symbol" w:hAnsi="Symbol" w:cs="Symbol" w:hint="default"/>
        <w:b w:val="0"/>
        <w:bCs w:val="0"/>
        <w:i w:val="0"/>
        <w:iCs w:val="0"/>
        <w:strike w:val="0"/>
        <w:color w:val="auto"/>
        <w:sz w:val="24"/>
        <w:szCs w:val="24"/>
        <w:u w:val="none"/>
      </w:rPr>
    </w:lvl>
    <w:lvl w:ilvl="6">
      <w:start w:val="1"/>
      <w:numFmt w:val="bullet"/>
      <w:lvlText w:val=""/>
      <w:lvlJc w:val="left"/>
      <w:pPr>
        <w:ind w:left="2520" w:hanging="360"/>
      </w:pPr>
      <w:rPr>
        <w:rFonts w:ascii="Symbol" w:hAnsi="Symbol" w:cs="Symbol" w:hint="default"/>
        <w:b w:val="0"/>
        <w:bCs w:val="0"/>
        <w:i w:val="0"/>
        <w:iCs w:val="0"/>
        <w:strike w:val="0"/>
        <w:color w:val="auto"/>
        <w:sz w:val="24"/>
        <w:szCs w:val="24"/>
        <w:u w:val="none"/>
      </w:rPr>
    </w:lvl>
    <w:lvl w:ilvl="7">
      <w:start w:val="1"/>
      <w:numFmt w:val="bullet"/>
      <w:lvlText w:val=""/>
      <w:lvlJc w:val="left"/>
      <w:pPr>
        <w:ind w:left="2880" w:hanging="360"/>
      </w:pPr>
      <w:rPr>
        <w:rFonts w:ascii="Symbol" w:hAnsi="Symbol" w:cs="Symbol" w:hint="default"/>
        <w:b w:val="0"/>
        <w:bCs w:val="0"/>
        <w:i w:val="0"/>
        <w:iCs w:val="0"/>
        <w:strike w:val="0"/>
        <w:color w:val="auto"/>
        <w:sz w:val="24"/>
        <w:szCs w:val="24"/>
        <w:u w:val="none"/>
      </w:rPr>
    </w:lvl>
    <w:lvl w:ilvl="8">
      <w:start w:val="1"/>
      <w:numFmt w:val="bullet"/>
      <w:lvlText w:val=""/>
      <w:lvlJc w:val="left"/>
      <w:pPr>
        <w:ind w:left="3240" w:hanging="360"/>
      </w:pPr>
      <w:rPr>
        <w:rFonts w:ascii="Symbol" w:hAnsi="Symbol" w:cs="Symbol" w:hint="default"/>
        <w:b w:val="0"/>
        <w:bCs w:val="0"/>
        <w:i w:val="0"/>
        <w:iCs w:val="0"/>
        <w:strike w:val="0"/>
        <w:color w:val="auto"/>
        <w:sz w:val="24"/>
        <w:szCs w:val="24"/>
        <w:u w:val="none"/>
      </w:rPr>
    </w:lvl>
  </w:abstractNum>
  <w:abstractNum w:abstractNumId="1" w15:restartNumberingAfterBreak="0">
    <w:nsid w:val="070E5BA7"/>
    <w:multiLevelType w:val="hybridMultilevel"/>
    <w:tmpl w:val="1C1E1CC8"/>
    <w:lvl w:ilvl="0" w:tplc="FFFFFFFF">
      <w:start w:val="1"/>
      <w:numFmt w:val="decimal"/>
      <w:lvlText w:val="%1."/>
      <w:lvlJc w:val="left"/>
      <w:pPr>
        <w:tabs>
          <w:tab w:val="num" w:pos="360"/>
        </w:tabs>
        <w:ind w:left="360" w:hanging="360"/>
      </w:pPr>
      <w:rPr>
        <w:rFonts w:cs="Times New Roman"/>
        <w:i w:val="0"/>
      </w:rPr>
    </w:lvl>
    <w:lvl w:ilvl="1" w:tplc="FFFFFFFF">
      <w:start w:val="1"/>
      <w:numFmt w:val="bullet"/>
      <w:lvlText w:val=""/>
      <w:lvlJc w:val="left"/>
      <w:pPr>
        <w:tabs>
          <w:tab w:val="num" w:pos="1080"/>
        </w:tabs>
        <w:ind w:left="1080" w:hanging="360"/>
      </w:pPr>
      <w:rPr>
        <w:rFonts w:ascii="Symbol" w:hAnsi="Symbol" w:hint="default"/>
      </w:rPr>
    </w:lvl>
    <w:lvl w:ilvl="2" w:tplc="FFFFFFFF">
      <w:start w:val="1"/>
      <w:numFmt w:val="bullet"/>
      <w:lvlText w:val="-"/>
      <w:lvlJc w:val="left"/>
      <w:pPr>
        <w:tabs>
          <w:tab w:val="num" w:pos="720"/>
        </w:tabs>
        <w:ind w:left="720" w:hanging="360"/>
      </w:pPr>
      <w:rPr>
        <w:rFonts w:ascii="Arial" w:eastAsia="Times New Roman" w:hAnsi="Arial" w:hint="default"/>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 w15:restartNumberingAfterBreak="0">
    <w:nsid w:val="0B0A3272"/>
    <w:multiLevelType w:val="hybridMultilevel"/>
    <w:tmpl w:val="16700CE8"/>
    <w:lvl w:ilvl="0" w:tplc="FFFFFFFF">
      <w:start w:val="1"/>
      <w:numFmt w:val="decimal"/>
      <w:lvlText w:val="%1."/>
      <w:lvlJc w:val="left"/>
      <w:pPr>
        <w:tabs>
          <w:tab w:val="num" w:pos="360"/>
        </w:tabs>
        <w:ind w:left="360" w:hanging="360"/>
      </w:pPr>
      <w:rPr>
        <w:rFonts w:hint="default"/>
        <w:strike w:val="0"/>
        <w:color w:val="00000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0B49142E"/>
    <w:multiLevelType w:val="hybridMultilevel"/>
    <w:tmpl w:val="3404EED0"/>
    <w:lvl w:ilvl="0" w:tplc="483A40AA">
      <w:start w:val="2"/>
      <w:numFmt w:val="upperLetter"/>
      <w:lvlText w:val="%1."/>
      <w:lvlJc w:val="left"/>
      <w:pPr>
        <w:tabs>
          <w:tab w:val="num" w:pos="720"/>
        </w:tabs>
        <w:ind w:left="720" w:hanging="360"/>
      </w:pPr>
      <w:rPr>
        <w:rFonts w:hint="default"/>
        <w:b/>
      </w:rPr>
    </w:lvl>
    <w:lvl w:ilvl="1" w:tplc="2D3837A0">
      <w:start w:val="1"/>
      <w:numFmt w:val="lowerLetter"/>
      <w:lvlText w:val="%2)"/>
      <w:lvlJc w:val="left"/>
      <w:pPr>
        <w:tabs>
          <w:tab w:val="num" w:pos="1440"/>
        </w:tabs>
        <w:ind w:left="1440" w:hanging="360"/>
      </w:pPr>
      <w:rPr>
        <w:rFonts w:hint="default"/>
        <w:b w:val="0"/>
      </w:rPr>
    </w:lvl>
    <w:lvl w:ilvl="2" w:tplc="0405001B">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0BF851AB"/>
    <w:multiLevelType w:val="hybridMultilevel"/>
    <w:tmpl w:val="5FCC6E74"/>
    <w:lvl w:ilvl="0" w:tplc="75BC39A0">
      <w:start w:val="1"/>
      <w:numFmt w:val="upperRoman"/>
      <w:lvlText w:val="%1."/>
      <w:lvlJc w:val="left"/>
      <w:pPr>
        <w:tabs>
          <w:tab w:val="num" w:pos="794"/>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7D04028"/>
    <w:multiLevelType w:val="hybridMultilevel"/>
    <w:tmpl w:val="B48836E0"/>
    <w:lvl w:ilvl="0" w:tplc="FFFFFFFF">
      <w:start w:val="1"/>
      <w:numFmt w:val="decimal"/>
      <w:lvlText w:val="%1."/>
      <w:lvlJc w:val="left"/>
      <w:pPr>
        <w:tabs>
          <w:tab w:val="num" w:pos="360"/>
        </w:tabs>
        <w:ind w:left="360" w:hanging="360"/>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6" w15:restartNumberingAfterBreak="0">
    <w:nsid w:val="19760A13"/>
    <w:multiLevelType w:val="hybridMultilevel"/>
    <w:tmpl w:val="7096CB08"/>
    <w:lvl w:ilvl="0" w:tplc="0405000F">
      <w:start w:val="1"/>
      <w:numFmt w:val="decimal"/>
      <w:lvlText w:val="%1."/>
      <w:lvlJc w:val="left"/>
      <w:pPr>
        <w:tabs>
          <w:tab w:val="num" w:pos="720"/>
        </w:tabs>
        <w:ind w:left="720" w:hanging="360"/>
      </w:pPr>
      <w:rPr>
        <w:rFonts w:hint="default"/>
        <w:b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C784D7E"/>
    <w:multiLevelType w:val="hybridMultilevel"/>
    <w:tmpl w:val="380EC82C"/>
    <w:lvl w:ilvl="0" w:tplc="FFFFFFFF">
      <w:start w:val="1"/>
      <w:numFmt w:val="lowerLetter"/>
      <w:lvlText w:val="%1)"/>
      <w:lvlJc w:val="left"/>
      <w:pPr>
        <w:tabs>
          <w:tab w:val="num" w:pos="737"/>
        </w:tabs>
        <w:ind w:left="737" w:hanging="3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1C883777"/>
    <w:multiLevelType w:val="hybridMultilevel"/>
    <w:tmpl w:val="728ABACE"/>
    <w:lvl w:ilvl="0" w:tplc="D056EE32">
      <w:start w:val="3"/>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CD23CA3"/>
    <w:multiLevelType w:val="hybridMultilevel"/>
    <w:tmpl w:val="FC4EFF52"/>
    <w:lvl w:ilvl="0" w:tplc="FFFFFFFF">
      <w:start w:val="2"/>
      <w:numFmt w:val="decimal"/>
      <w:lvlText w:val="%1."/>
      <w:lvlJc w:val="left"/>
      <w:pPr>
        <w:tabs>
          <w:tab w:val="num" w:pos="1420"/>
        </w:tabs>
        <w:ind w:left="142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30AF7827"/>
    <w:multiLevelType w:val="hybridMultilevel"/>
    <w:tmpl w:val="A7EED38C"/>
    <w:lvl w:ilvl="0" w:tplc="FFFFFFFF">
      <w:start w:val="1"/>
      <w:numFmt w:val="upp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15:restartNumberingAfterBreak="0">
    <w:nsid w:val="313D3EC4"/>
    <w:multiLevelType w:val="hybridMultilevel"/>
    <w:tmpl w:val="09D0D73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5CC0F5A"/>
    <w:multiLevelType w:val="hybridMultilevel"/>
    <w:tmpl w:val="661E076C"/>
    <w:lvl w:ilvl="0" w:tplc="F29CD9B2">
      <w:start w:val="1"/>
      <w:numFmt w:val="lowerLetter"/>
      <w:lvlText w:val="%1)"/>
      <w:lvlJc w:val="left"/>
      <w:pPr>
        <w:ind w:left="720" w:hanging="360"/>
      </w:pPr>
      <w:rPr>
        <w:rFonts w:ascii="Arial" w:hAnsi="Arial" w:hint="default"/>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EF620DF"/>
    <w:multiLevelType w:val="hybridMultilevel"/>
    <w:tmpl w:val="66E27CF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4" w15:restartNumberingAfterBreak="0">
    <w:nsid w:val="485359E4"/>
    <w:multiLevelType w:val="hybridMultilevel"/>
    <w:tmpl w:val="AC4EC2D8"/>
    <w:lvl w:ilvl="0" w:tplc="FFFFFFFF">
      <w:start w:val="2"/>
      <w:numFmt w:val="decimal"/>
      <w:lvlText w:val="%1."/>
      <w:lvlJc w:val="left"/>
      <w:pPr>
        <w:tabs>
          <w:tab w:val="num" w:pos="880"/>
        </w:tabs>
        <w:ind w:left="880" w:hanging="340"/>
      </w:pPr>
      <w:rPr>
        <w:rFonts w:hint="default"/>
      </w:rPr>
    </w:lvl>
    <w:lvl w:ilvl="1" w:tplc="FFFFFFFF">
      <w:start w:val="1"/>
      <w:numFmt w:val="lowerLetter"/>
      <w:lvlText w:val="%2)"/>
      <w:lvlJc w:val="left"/>
      <w:pPr>
        <w:tabs>
          <w:tab w:val="num" w:pos="1460"/>
        </w:tabs>
        <w:ind w:left="1460" w:hanging="38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48547A66"/>
    <w:multiLevelType w:val="hybridMultilevel"/>
    <w:tmpl w:val="0E540C7C"/>
    <w:lvl w:ilvl="0" w:tplc="59E29832">
      <w:start w:val="1"/>
      <w:numFmt w:val="lowerLetter"/>
      <w:lvlText w:val="%1)"/>
      <w:lvlJc w:val="left"/>
      <w:pPr>
        <w:tabs>
          <w:tab w:val="num" w:pos="720"/>
        </w:tabs>
        <w:ind w:left="720" w:hanging="363"/>
      </w:pPr>
      <w:rPr>
        <w:rFonts w:ascii="Arial" w:hAnsi="Arial" w:cs="Arial" w:hint="default"/>
        <w:i w:val="0"/>
        <w:color w:val="auto"/>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E8625D8"/>
    <w:multiLevelType w:val="hybridMultilevel"/>
    <w:tmpl w:val="097A07A6"/>
    <w:lvl w:ilvl="0" w:tplc="FFFFFFFF">
      <w:start w:val="1"/>
      <w:numFmt w:val="decimal"/>
      <w:lvlText w:val="%1."/>
      <w:lvlJc w:val="left"/>
      <w:pPr>
        <w:tabs>
          <w:tab w:val="num" w:pos="360"/>
        </w:tabs>
        <w:ind w:left="360" w:hanging="360"/>
      </w:pPr>
      <w:rPr>
        <w:rFonts w:hint="default"/>
        <w:strike w:val="0"/>
        <w:color w:val="000000"/>
      </w:rPr>
    </w:lvl>
    <w:lvl w:ilvl="1" w:tplc="FFFFFFFF">
      <w:start w:val="1"/>
      <w:numFmt w:val="lowerLetter"/>
      <w:lvlText w:val="%2)"/>
      <w:lvlJc w:val="left"/>
      <w:pPr>
        <w:tabs>
          <w:tab w:val="num" w:pos="1460"/>
        </w:tabs>
        <w:ind w:left="1460" w:hanging="380"/>
      </w:pPr>
      <w:rPr>
        <w:rFonts w:hint="default"/>
        <w:strike w:val="0"/>
        <w:color w:val="000000"/>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4F856F0E"/>
    <w:multiLevelType w:val="hybridMultilevel"/>
    <w:tmpl w:val="9C24831C"/>
    <w:lvl w:ilvl="0" w:tplc="FFFFFFFF">
      <w:start w:val="1"/>
      <w:numFmt w:val="decimal"/>
      <w:lvlText w:val="%1."/>
      <w:lvlJc w:val="left"/>
      <w:pPr>
        <w:tabs>
          <w:tab w:val="num" w:pos="360"/>
        </w:tabs>
        <w:ind w:left="360" w:hanging="360"/>
      </w:pPr>
      <w:rPr>
        <w:rFonts w:cs="Times New Roman" w:hint="default"/>
        <w:b w:val="0"/>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6AB13D9"/>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9" w15:restartNumberingAfterBreak="0">
    <w:nsid w:val="60B726CE"/>
    <w:multiLevelType w:val="hybridMultilevel"/>
    <w:tmpl w:val="25F8DDB0"/>
    <w:lvl w:ilvl="0" w:tplc="434E797A">
      <w:start w:val="1"/>
      <w:numFmt w:val="decimal"/>
      <w:lvlText w:val="%1."/>
      <w:lvlJc w:val="left"/>
      <w:pPr>
        <w:tabs>
          <w:tab w:val="num" w:pos="720"/>
        </w:tabs>
        <w:ind w:left="720" w:hanging="363"/>
      </w:pPr>
      <w:rPr>
        <w:rFonts w:cs="Times New Roman" w:hint="default"/>
      </w:rPr>
    </w:lvl>
    <w:lvl w:ilvl="1" w:tplc="04050019" w:tentative="1">
      <w:start w:val="1"/>
      <w:numFmt w:val="lowerLetter"/>
      <w:lvlText w:val="%2."/>
      <w:lvlJc w:val="left"/>
      <w:pPr>
        <w:tabs>
          <w:tab w:val="num" w:pos="1620"/>
        </w:tabs>
        <w:ind w:left="1620" w:hanging="360"/>
      </w:pPr>
      <w:rPr>
        <w:rFonts w:cs="Times New Roman"/>
      </w:rPr>
    </w:lvl>
    <w:lvl w:ilvl="2" w:tplc="0405001B" w:tentative="1">
      <w:start w:val="1"/>
      <w:numFmt w:val="lowerRoman"/>
      <w:lvlText w:val="%3."/>
      <w:lvlJc w:val="right"/>
      <w:pPr>
        <w:tabs>
          <w:tab w:val="num" w:pos="2340"/>
        </w:tabs>
        <w:ind w:left="2340" w:hanging="180"/>
      </w:pPr>
      <w:rPr>
        <w:rFonts w:cs="Times New Roman"/>
      </w:rPr>
    </w:lvl>
    <w:lvl w:ilvl="3" w:tplc="0405000F" w:tentative="1">
      <w:start w:val="1"/>
      <w:numFmt w:val="decimal"/>
      <w:lvlText w:val="%4."/>
      <w:lvlJc w:val="left"/>
      <w:pPr>
        <w:tabs>
          <w:tab w:val="num" w:pos="3060"/>
        </w:tabs>
        <w:ind w:left="3060" w:hanging="360"/>
      </w:pPr>
      <w:rPr>
        <w:rFonts w:cs="Times New Roman"/>
      </w:rPr>
    </w:lvl>
    <w:lvl w:ilvl="4" w:tplc="04050019" w:tentative="1">
      <w:start w:val="1"/>
      <w:numFmt w:val="lowerLetter"/>
      <w:lvlText w:val="%5."/>
      <w:lvlJc w:val="left"/>
      <w:pPr>
        <w:tabs>
          <w:tab w:val="num" w:pos="3780"/>
        </w:tabs>
        <w:ind w:left="3780" w:hanging="360"/>
      </w:pPr>
      <w:rPr>
        <w:rFonts w:cs="Times New Roman"/>
      </w:rPr>
    </w:lvl>
    <w:lvl w:ilvl="5" w:tplc="0405001B" w:tentative="1">
      <w:start w:val="1"/>
      <w:numFmt w:val="lowerRoman"/>
      <w:lvlText w:val="%6."/>
      <w:lvlJc w:val="right"/>
      <w:pPr>
        <w:tabs>
          <w:tab w:val="num" w:pos="4500"/>
        </w:tabs>
        <w:ind w:left="4500" w:hanging="180"/>
      </w:pPr>
      <w:rPr>
        <w:rFonts w:cs="Times New Roman"/>
      </w:rPr>
    </w:lvl>
    <w:lvl w:ilvl="6" w:tplc="0405000F" w:tentative="1">
      <w:start w:val="1"/>
      <w:numFmt w:val="decimal"/>
      <w:lvlText w:val="%7."/>
      <w:lvlJc w:val="left"/>
      <w:pPr>
        <w:tabs>
          <w:tab w:val="num" w:pos="5220"/>
        </w:tabs>
        <w:ind w:left="5220" w:hanging="360"/>
      </w:pPr>
      <w:rPr>
        <w:rFonts w:cs="Times New Roman"/>
      </w:rPr>
    </w:lvl>
    <w:lvl w:ilvl="7" w:tplc="04050019" w:tentative="1">
      <w:start w:val="1"/>
      <w:numFmt w:val="lowerLetter"/>
      <w:lvlText w:val="%8."/>
      <w:lvlJc w:val="left"/>
      <w:pPr>
        <w:tabs>
          <w:tab w:val="num" w:pos="5940"/>
        </w:tabs>
        <w:ind w:left="5940" w:hanging="360"/>
      </w:pPr>
      <w:rPr>
        <w:rFonts w:cs="Times New Roman"/>
      </w:rPr>
    </w:lvl>
    <w:lvl w:ilvl="8" w:tplc="0405001B" w:tentative="1">
      <w:start w:val="1"/>
      <w:numFmt w:val="lowerRoman"/>
      <w:lvlText w:val="%9."/>
      <w:lvlJc w:val="right"/>
      <w:pPr>
        <w:tabs>
          <w:tab w:val="num" w:pos="6660"/>
        </w:tabs>
        <w:ind w:left="6660" w:hanging="180"/>
      </w:pPr>
      <w:rPr>
        <w:rFonts w:cs="Times New Roman"/>
      </w:rPr>
    </w:lvl>
  </w:abstractNum>
  <w:abstractNum w:abstractNumId="20" w15:restartNumberingAfterBreak="0">
    <w:nsid w:val="63336459"/>
    <w:multiLevelType w:val="hybridMultilevel"/>
    <w:tmpl w:val="07B2B5E6"/>
    <w:lvl w:ilvl="0" w:tplc="FFFFFFFF">
      <w:start w:val="1"/>
      <w:numFmt w:val="decimal"/>
      <w:lvlText w:val="%1."/>
      <w:lvlJc w:val="left"/>
      <w:pPr>
        <w:tabs>
          <w:tab w:val="num" w:pos="360"/>
        </w:tabs>
        <w:ind w:left="360" w:hanging="360"/>
      </w:pPr>
      <w:rPr>
        <w:rFonts w:cs="Times New Roman" w:hint="default"/>
        <w:b w:val="0"/>
      </w:rPr>
    </w:lvl>
    <w:lvl w:ilvl="1" w:tplc="04050019">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6495651F"/>
    <w:multiLevelType w:val="hybridMultilevel"/>
    <w:tmpl w:val="6ED0B87E"/>
    <w:lvl w:ilvl="0" w:tplc="348E82A6">
      <w:start w:val="1"/>
      <w:numFmt w:val="lowerLetter"/>
      <w:lvlText w:val="%1)"/>
      <w:lvlJc w:val="left"/>
      <w:pPr>
        <w:ind w:left="786" w:hanging="360"/>
      </w:pPr>
      <w:rPr>
        <w:color w:val="auto"/>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22" w15:restartNumberingAfterBreak="0">
    <w:nsid w:val="66784BCF"/>
    <w:multiLevelType w:val="hybridMultilevel"/>
    <w:tmpl w:val="D6AAB1D2"/>
    <w:lvl w:ilvl="0" w:tplc="FFFFFFFF">
      <w:start w:val="1"/>
      <w:numFmt w:val="decimal"/>
      <w:lvlText w:val="%1."/>
      <w:lvlJc w:val="left"/>
      <w:pPr>
        <w:tabs>
          <w:tab w:val="num" w:pos="360"/>
        </w:tabs>
        <w:ind w:left="360" w:hanging="360"/>
      </w:pPr>
      <w:rPr>
        <w:rFonts w:cs="Times New Roman" w:hint="default"/>
        <w:b w:val="0"/>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3" w15:restartNumberingAfterBreak="0">
    <w:nsid w:val="69CF0107"/>
    <w:multiLevelType w:val="hybridMultilevel"/>
    <w:tmpl w:val="96BAE4B4"/>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6D73247A"/>
    <w:multiLevelType w:val="hybridMultilevel"/>
    <w:tmpl w:val="6914B1A8"/>
    <w:lvl w:ilvl="0" w:tplc="FFFFFFFF">
      <w:start w:val="2"/>
      <w:numFmt w:val="upperLetter"/>
      <w:lvlText w:val="%1."/>
      <w:lvlJc w:val="left"/>
      <w:pPr>
        <w:tabs>
          <w:tab w:val="num" w:pos="1800"/>
        </w:tabs>
        <w:ind w:left="1800" w:hanging="360"/>
      </w:pPr>
      <w:rPr>
        <w:rFonts w:hint="default"/>
      </w:rPr>
    </w:lvl>
    <w:lvl w:ilvl="1" w:tplc="FFFFFFFF">
      <w:start w:val="1"/>
      <w:numFmt w:val="lowerLetter"/>
      <w:lvlText w:val="%2)"/>
      <w:lvlJc w:val="left"/>
      <w:pPr>
        <w:tabs>
          <w:tab w:val="num" w:pos="2523"/>
        </w:tabs>
        <w:ind w:left="2523" w:hanging="363"/>
      </w:pPr>
      <w:rPr>
        <w:rFonts w:hint="default"/>
        <w:i w:val="0"/>
        <w:color w:val="auto"/>
      </w:rPr>
    </w:lvl>
    <w:lvl w:ilvl="2" w:tplc="FFFFFFFF">
      <w:start w:val="3"/>
      <w:numFmt w:val="decimal"/>
      <w:lvlText w:val="%3."/>
      <w:lvlJc w:val="left"/>
      <w:pPr>
        <w:tabs>
          <w:tab w:val="num" w:pos="3400"/>
        </w:tabs>
        <w:ind w:left="3400" w:hanging="340"/>
      </w:pPr>
      <w:rPr>
        <w:rFonts w:hint="default"/>
      </w:r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25" w15:restartNumberingAfterBreak="0">
    <w:nsid w:val="727A00FC"/>
    <w:multiLevelType w:val="hybridMultilevel"/>
    <w:tmpl w:val="19E6CB88"/>
    <w:lvl w:ilvl="0" w:tplc="FFFFFFFF">
      <w:start w:val="1"/>
      <w:numFmt w:val="decimal"/>
      <w:lvlText w:val="%1."/>
      <w:lvlJc w:val="left"/>
      <w:pPr>
        <w:tabs>
          <w:tab w:val="num" w:pos="567"/>
        </w:tabs>
        <w:ind w:left="567" w:hanging="567"/>
      </w:pPr>
    </w:lvl>
    <w:lvl w:ilvl="1" w:tplc="FFFFFFFF">
      <w:start w:val="1"/>
      <w:numFmt w:val="lowerLetter"/>
      <w:lvlText w:val="%2."/>
      <w:lvlJc w:val="left"/>
      <w:pPr>
        <w:tabs>
          <w:tab w:val="num" w:pos="1440"/>
        </w:tabs>
        <w:ind w:left="1440" w:hanging="360"/>
      </w:pPr>
    </w:lvl>
    <w:lvl w:ilvl="2" w:tplc="FFFFFFFF">
      <w:start w:val="21"/>
      <w:numFmt w:val="bullet"/>
      <w:lvlText w:val="-"/>
      <w:lvlJc w:val="left"/>
      <w:pPr>
        <w:tabs>
          <w:tab w:val="num" w:pos="2610"/>
        </w:tabs>
        <w:ind w:left="2610" w:hanging="630"/>
      </w:pPr>
      <w:rPr>
        <w:rFonts w:ascii="Times New Roman" w:eastAsia="Times New Roman" w:hAnsi="Times New Roman" w:cs="Times New Roman" w:hint="default"/>
        <w:strike w:val="0"/>
        <w:dstrike w:val="0"/>
        <w:color w:val="auto"/>
        <w:u w:val="none"/>
        <w:effect w:val="none"/>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15:restartNumberingAfterBreak="0">
    <w:nsid w:val="736B27C1"/>
    <w:multiLevelType w:val="hybridMultilevel"/>
    <w:tmpl w:val="E976F09C"/>
    <w:lvl w:ilvl="0" w:tplc="9CA6F25E">
      <w:start w:val="1"/>
      <w:numFmt w:val="lowerLetter"/>
      <w:lvlText w:val="%1)"/>
      <w:lvlJc w:val="left"/>
      <w:pPr>
        <w:tabs>
          <w:tab w:val="num" w:pos="720"/>
        </w:tabs>
        <w:ind w:left="720" w:hanging="363"/>
      </w:pPr>
      <w:rPr>
        <w:rFonts w:hint="default"/>
        <w:i w:val="0"/>
        <w:color w:val="auto"/>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76EC16EC"/>
    <w:multiLevelType w:val="hybridMultilevel"/>
    <w:tmpl w:val="863E7DB2"/>
    <w:lvl w:ilvl="0" w:tplc="FFFFFFFF">
      <w:start w:val="1"/>
      <w:numFmt w:val="decimal"/>
      <w:lvlText w:val="%1."/>
      <w:lvlJc w:val="left"/>
      <w:pPr>
        <w:tabs>
          <w:tab w:val="num" w:pos="567"/>
        </w:tabs>
        <w:ind w:left="567" w:hanging="567"/>
      </w:pPr>
    </w:lvl>
    <w:lvl w:ilvl="1" w:tplc="FFFFFFFF">
      <w:start w:val="2"/>
      <w:numFmt w:val="upp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8" w15:restartNumberingAfterBreak="0">
    <w:nsid w:val="7984033F"/>
    <w:multiLevelType w:val="hybridMultilevel"/>
    <w:tmpl w:val="C4FA3198"/>
    <w:lvl w:ilvl="0" w:tplc="0405000F">
      <w:start w:val="1"/>
      <w:numFmt w:val="decimal"/>
      <w:lvlText w:val="%1."/>
      <w:lvlJc w:val="left"/>
      <w:pPr>
        <w:ind w:left="360" w:hanging="360"/>
      </w:pPr>
      <w:rPr>
        <w:rFonts w:cs="Times New Roman"/>
      </w:rPr>
    </w:lvl>
    <w:lvl w:ilvl="1" w:tplc="04050019" w:tentative="1">
      <w:start w:val="1"/>
      <w:numFmt w:val="lowerLetter"/>
      <w:lvlText w:val="%2."/>
      <w:lvlJc w:val="left"/>
      <w:pPr>
        <w:ind w:left="1797" w:hanging="360"/>
      </w:pPr>
      <w:rPr>
        <w:rFonts w:cs="Times New Roman"/>
      </w:rPr>
    </w:lvl>
    <w:lvl w:ilvl="2" w:tplc="0405001B" w:tentative="1">
      <w:start w:val="1"/>
      <w:numFmt w:val="lowerRoman"/>
      <w:lvlText w:val="%3."/>
      <w:lvlJc w:val="right"/>
      <w:pPr>
        <w:ind w:left="2517" w:hanging="180"/>
      </w:pPr>
      <w:rPr>
        <w:rFonts w:cs="Times New Roman"/>
      </w:rPr>
    </w:lvl>
    <w:lvl w:ilvl="3" w:tplc="0405000F" w:tentative="1">
      <w:start w:val="1"/>
      <w:numFmt w:val="decimal"/>
      <w:lvlText w:val="%4."/>
      <w:lvlJc w:val="left"/>
      <w:pPr>
        <w:ind w:left="3237" w:hanging="360"/>
      </w:pPr>
      <w:rPr>
        <w:rFonts w:cs="Times New Roman"/>
      </w:rPr>
    </w:lvl>
    <w:lvl w:ilvl="4" w:tplc="04050019" w:tentative="1">
      <w:start w:val="1"/>
      <w:numFmt w:val="lowerLetter"/>
      <w:lvlText w:val="%5."/>
      <w:lvlJc w:val="left"/>
      <w:pPr>
        <w:ind w:left="3957" w:hanging="360"/>
      </w:pPr>
      <w:rPr>
        <w:rFonts w:cs="Times New Roman"/>
      </w:rPr>
    </w:lvl>
    <w:lvl w:ilvl="5" w:tplc="0405001B" w:tentative="1">
      <w:start w:val="1"/>
      <w:numFmt w:val="lowerRoman"/>
      <w:lvlText w:val="%6."/>
      <w:lvlJc w:val="right"/>
      <w:pPr>
        <w:ind w:left="4677" w:hanging="180"/>
      </w:pPr>
      <w:rPr>
        <w:rFonts w:cs="Times New Roman"/>
      </w:rPr>
    </w:lvl>
    <w:lvl w:ilvl="6" w:tplc="0405000F" w:tentative="1">
      <w:start w:val="1"/>
      <w:numFmt w:val="decimal"/>
      <w:lvlText w:val="%7."/>
      <w:lvlJc w:val="left"/>
      <w:pPr>
        <w:ind w:left="5397" w:hanging="360"/>
      </w:pPr>
      <w:rPr>
        <w:rFonts w:cs="Times New Roman"/>
      </w:rPr>
    </w:lvl>
    <w:lvl w:ilvl="7" w:tplc="04050019" w:tentative="1">
      <w:start w:val="1"/>
      <w:numFmt w:val="lowerLetter"/>
      <w:lvlText w:val="%8."/>
      <w:lvlJc w:val="left"/>
      <w:pPr>
        <w:ind w:left="6117" w:hanging="360"/>
      </w:pPr>
      <w:rPr>
        <w:rFonts w:cs="Times New Roman"/>
      </w:rPr>
    </w:lvl>
    <w:lvl w:ilvl="8" w:tplc="0405001B" w:tentative="1">
      <w:start w:val="1"/>
      <w:numFmt w:val="lowerRoman"/>
      <w:lvlText w:val="%9."/>
      <w:lvlJc w:val="right"/>
      <w:pPr>
        <w:ind w:left="6837" w:hanging="180"/>
      </w:pPr>
      <w:rPr>
        <w:rFonts w:cs="Times New Roman"/>
      </w:rPr>
    </w:lvl>
  </w:abstractNum>
  <w:abstractNum w:abstractNumId="29"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16cid:durableId="125900121">
    <w:abstractNumId w:val="2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77233248">
    <w:abstractNumId w:val="2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52856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4403840">
    <w:abstractNumId w:val="14"/>
  </w:num>
  <w:num w:numId="5" w16cid:durableId="1028532312">
    <w:abstractNumId w:val="26"/>
  </w:num>
  <w:num w:numId="6" w16cid:durableId="86005264">
    <w:abstractNumId w:val="3"/>
  </w:num>
  <w:num w:numId="7" w16cid:durableId="712120027">
    <w:abstractNumId w:val="16"/>
  </w:num>
  <w:num w:numId="8" w16cid:durableId="2096898800">
    <w:abstractNumId w:val="2"/>
  </w:num>
  <w:num w:numId="9" w16cid:durableId="1089739479">
    <w:abstractNumId w:val="9"/>
  </w:num>
  <w:num w:numId="10" w16cid:durableId="1493177450">
    <w:abstractNumId w:val="24"/>
  </w:num>
  <w:num w:numId="11" w16cid:durableId="23023249">
    <w:abstractNumId w:val="7"/>
  </w:num>
  <w:num w:numId="12" w16cid:durableId="1931694573">
    <w:abstractNumId w:val="18"/>
  </w:num>
  <w:num w:numId="13" w16cid:durableId="1317562969">
    <w:abstractNumId w:val="6"/>
  </w:num>
  <w:num w:numId="14" w16cid:durableId="132076714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476215129">
    <w:abstractNumId w:val="11"/>
  </w:num>
  <w:num w:numId="16" w16cid:durableId="426459285">
    <w:abstractNumId w:val="12"/>
  </w:num>
  <w:num w:numId="17" w16cid:durableId="2042631697">
    <w:abstractNumId w:val="23"/>
  </w:num>
  <w:num w:numId="18" w16cid:durableId="1230111437">
    <w:abstractNumId w:val="21"/>
  </w:num>
  <w:num w:numId="19" w16cid:durableId="183718350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86802656">
    <w:abstractNumId w:val="22"/>
  </w:num>
  <w:num w:numId="21" w16cid:durableId="196704568">
    <w:abstractNumId w:val="20"/>
  </w:num>
  <w:num w:numId="22" w16cid:durableId="1923638670">
    <w:abstractNumId w:val="17"/>
  </w:num>
  <w:num w:numId="23" w16cid:durableId="194973791">
    <w:abstractNumId w:val="4"/>
  </w:num>
  <w:num w:numId="24" w16cid:durableId="1929268076">
    <w:abstractNumId w:val="1"/>
  </w:num>
  <w:num w:numId="25" w16cid:durableId="324748327">
    <w:abstractNumId w:val="15"/>
  </w:num>
  <w:num w:numId="26" w16cid:durableId="1453745434">
    <w:abstractNumId w:val="5"/>
  </w:num>
  <w:num w:numId="27" w16cid:durableId="1068919962">
    <w:abstractNumId w:val="19"/>
  </w:num>
  <w:num w:numId="28" w16cid:durableId="987321374">
    <w:abstractNumId w:val="28"/>
  </w:num>
  <w:num w:numId="29" w16cid:durableId="46065769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6991696">
    <w:abstractNumId w:val="0"/>
  </w:num>
  <w:num w:numId="31" w16cid:durableId="2248765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249"/>
    <w:rsid w:val="00001215"/>
    <w:rsid w:val="00001F2B"/>
    <w:rsid w:val="0002143D"/>
    <w:rsid w:val="00042DB8"/>
    <w:rsid w:val="00066279"/>
    <w:rsid w:val="000733F1"/>
    <w:rsid w:val="0009281E"/>
    <w:rsid w:val="00095538"/>
    <w:rsid w:val="000973A8"/>
    <w:rsid w:val="000C6612"/>
    <w:rsid w:val="000D067F"/>
    <w:rsid w:val="000D31E9"/>
    <w:rsid w:val="000D3580"/>
    <w:rsid w:val="000D53E3"/>
    <w:rsid w:val="000D558C"/>
    <w:rsid w:val="000F3621"/>
    <w:rsid w:val="000F483E"/>
    <w:rsid w:val="000F7C7D"/>
    <w:rsid w:val="00115C87"/>
    <w:rsid w:val="00120913"/>
    <w:rsid w:val="001239BA"/>
    <w:rsid w:val="00132FC2"/>
    <w:rsid w:val="00147FEB"/>
    <w:rsid w:val="00152824"/>
    <w:rsid w:val="00153FE3"/>
    <w:rsid w:val="001815AE"/>
    <w:rsid w:val="00185D6C"/>
    <w:rsid w:val="001A2545"/>
    <w:rsid w:val="001A54CD"/>
    <w:rsid w:val="001A7FDF"/>
    <w:rsid w:val="001B0E67"/>
    <w:rsid w:val="001C36F7"/>
    <w:rsid w:val="001C3AD6"/>
    <w:rsid w:val="001D3228"/>
    <w:rsid w:val="001E75C7"/>
    <w:rsid w:val="001F46F6"/>
    <w:rsid w:val="002016A4"/>
    <w:rsid w:val="00210697"/>
    <w:rsid w:val="002114FD"/>
    <w:rsid w:val="00212926"/>
    <w:rsid w:val="002222C8"/>
    <w:rsid w:val="00222B55"/>
    <w:rsid w:val="00244479"/>
    <w:rsid w:val="00256083"/>
    <w:rsid w:val="00273FD6"/>
    <w:rsid w:val="00275765"/>
    <w:rsid w:val="00276889"/>
    <w:rsid w:val="002A0DAD"/>
    <w:rsid w:val="002A50F9"/>
    <w:rsid w:val="002B161F"/>
    <w:rsid w:val="002C4DCC"/>
    <w:rsid w:val="002E4B13"/>
    <w:rsid w:val="002F23E6"/>
    <w:rsid w:val="00304EBA"/>
    <w:rsid w:val="00342328"/>
    <w:rsid w:val="00355F45"/>
    <w:rsid w:val="003778C3"/>
    <w:rsid w:val="00382FD0"/>
    <w:rsid w:val="00383386"/>
    <w:rsid w:val="003879B5"/>
    <w:rsid w:val="003A351C"/>
    <w:rsid w:val="003B6CBE"/>
    <w:rsid w:val="003D2B36"/>
    <w:rsid w:val="003D2B3E"/>
    <w:rsid w:val="003F2057"/>
    <w:rsid w:val="003F210C"/>
    <w:rsid w:val="004029F4"/>
    <w:rsid w:val="004032B1"/>
    <w:rsid w:val="004044F9"/>
    <w:rsid w:val="004217DC"/>
    <w:rsid w:val="00445E96"/>
    <w:rsid w:val="004546AD"/>
    <w:rsid w:val="00456F8D"/>
    <w:rsid w:val="0045720D"/>
    <w:rsid w:val="00473561"/>
    <w:rsid w:val="0048568A"/>
    <w:rsid w:val="004A0E79"/>
    <w:rsid w:val="004C7797"/>
    <w:rsid w:val="004E5C32"/>
    <w:rsid w:val="00522DF3"/>
    <w:rsid w:val="00527B9E"/>
    <w:rsid w:val="00531836"/>
    <w:rsid w:val="0053444A"/>
    <w:rsid w:val="0054735D"/>
    <w:rsid w:val="00555388"/>
    <w:rsid w:val="005635CD"/>
    <w:rsid w:val="0057354F"/>
    <w:rsid w:val="00576567"/>
    <w:rsid w:val="00587C07"/>
    <w:rsid w:val="00592864"/>
    <w:rsid w:val="005B0800"/>
    <w:rsid w:val="005B56F2"/>
    <w:rsid w:val="005F3751"/>
    <w:rsid w:val="00605CE8"/>
    <w:rsid w:val="00634067"/>
    <w:rsid w:val="00644C40"/>
    <w:rsid w:val="00646DF2"/>
    <w:rsid w:val="00654FE8"/>
    <w:rsid w:val="00667553"/>
    <w:rsid w:val="0067434C"/>
    <w:rsid w:val="006774A9"/>
    <w:rsid w:val="00682A34"/>
    <w:rsid w:val="00687177"/>
    <w:rsid w:val="006B799F"/>
    <w:rsid w:val="006B7F7D"/>
    <w:rsid w:val="006E23FC"/>
    <w:rsid w:val="006F456B"/>
    <w:rsid w:val="0071264A"/>
    <w:rsid w:val="007251FF"/>
    <w:rsid w:val="00731F52"/>
    <w:rsid w:val="007415A2"/>
    <w:rsid w:val="00745612"/>
    <w:rsid w:val="007C6380"/>
    <w:rsid w:val="007C6B27"/>
    <w:rsid w:val="007D1CD7"/>
    <w:rsid w:val="007D2470"/>
    <w:rsid w:val="007D2673"/>
    <w:rsid w:val="007E0E7B"/>
    <w:rsid w:val="00806CD9"/>
    <w:rsid w:val="0080721F"/>
    <w:rsid w:val="00814148"/>
    <w:rsid w:val="0082054F"/>
    <w:rsid w:val="0082572C"/>
    <w:rsid w:val="008463F5"/>
    <w:rsid w:val="008544AB"/>
    <w:rsid w:val="008770DF"/>
    <w:rsid w:val="0088773A"/>
    <w:rsid w:val="00890CFD"/>
    <w:rsid w:val="008A018B"/>
    <w:rsid w:val="008B418F"/>
    <w:rsid w:val="008C153A"/>
    <w:rsid w:val="008C6953"/>
    <w:rsid w:val="008D0F33"/>
    <w:rsid w:val="008E170E"/>
    <w:rsid w:val="008E4ABD"/>
    <w:rsid w:val="008F67C9"/>
    <w:rsid w:val="0090787D"/>
    <w:rsid w:val="0092268A"/>
    <w:rsid w:val="0093712E"/>
    <w:rsid w:val="0094239B"/>
    <w:rsid w:val="009458B3"/>
    <w:rsid w:val="00963A24"/>
    <w:rsid w:val="00997AEF"/>
    <w:rsid w:val="009A18D5"/>
    <w:rsid w:val="009C08B4"/>
    <w:rsid w:val="009C1B3D"/>
    <w:rsid w:val="009F7329"/>
    <w:rsid w:val="009F743A"/>
    <w:rsid w:val="00A01FB3"/>
    <w:rsid w:val="00A02B2A"/>
    <w:rsid w:val="00A03062"/>
    <w:rsid w:val="00A0423B"/>
    <w:rsid w:val="00A07EDF"/>
    <w:rsid w:val="00A24CC6"/>
    <w:rsid w:val="00A4062E"/>
    <w:rsid w:val="00A41746"/>
    <w:rsid w:val="00A4693F"/>
    <w:rsid w:val="00A60E4D"/>
    <w:rsid w:val="00A651EF"/>
    <w:rsid w:val="00A7132B"/>
    <w:rsid w:val="00A7390A"/>
    <w:rsid w:val="00A90A1F"/>
    <w:rsid w:val="00A95B25"/>
    <w:rsid w:val="00AB22C1"/>
    <w:rsid w:val="00AC54BA"/>
    <w:rsid w:val="00AC5EE1"/>
    <w:rsid w:val="00AC7C32"/>
    <w:rsid w:val="00AD5798"/>
    <w:rsid w:val="00AE76BA"/>
    <w:rsid w:val="00AF27FA"/>
    <w:rsid w:val="00AF5709"/>
    <w:rsid w:val="00B03E11"/>
    <w:rsid w:val="00B20359"/>
    <w:rsid w:val="00B272C1"/>
    <w:rsid w:val="00B326E3"/>
    <w:rsid w:val="00B37F42"/>
    <w:rsid w:val="00B434E0"/>
    <w:rsid w:val="00B54AAC"/>
    <w:rsid w:val="00B6464B"/>
    <w:rsid w:val="00B74815"/>
    <w:rsid w:val="00B82691"/>
    <w:rsid w:val="00B8468D"/>
    <w:rsid w:val="00B872F6"/>
    <w:rsid w:val="00BA2EED"/>
    <w:rsid w:val="00BB11EC"/>
    <w:rsid w:val="00BB3392"/>
    <w:rsid w:val="00BB718A"/>
    <w:rsid w:val="00BE29A1"/>
    <w:rsid w:val="00BE3F34"/>
    <w:rsid w:val="00C258AF"/>
    <w:rsid w:val="00C317F9"/>
    <w:rsid w:val="00C471D4"/>
    <w:rsid w:val="00C52DFA"/>
    <w:rsid w:val="00C53AF6"/>
    <w:rsid w:val="00C5767B"/>
    <w:rsid w:val="00C60831"/>
    <w:rsid w:val="00C67DEC"/>
    <w:rsid w:val="00C82D78"/>
    <w:rsid w:val="00C83628"/>
    <w:rsid w:val="00C871F2"/>
    <w:rsid w:val="00C93FFD"/>
    <w:rsid w:val="00CA43F1"/>
    <w:rsid w:val="00CA54F5"/>
    <w:rsid w:val="00CB18EA"/>
    <w:rsid w:val="00CB1B2A"/>
    <w:rsid w:val="00CC217F"/>
    <w:rsid w:val="00CC4D2D"/>
    <w:rsid w:val="00CC4FD5"/>
    <w:rsid w:val="00CC6249"/>
    <w:rsid w:val="00CD03CE"/>
    <w:rsid w:val="00CE1AB5"/>
    <w:rsid w:val="00CE4717"/>
    <w:rsid w:val="00CF58A6"/>
    <w:rsid w:val="00D10481"/>
    <w:rsid w:val="00D14A38"/>
    <w:rsid w:val="00D45F9B"/>
    <w:rsid w:val="00D46F0F"/>
    <w:rsid w:val="00D55CAD"/>
    <w:rsid w:val="00D8056B"/>
    <w:rsid w:val="00D80939"/>
    <w:rsid w:val="00D81F29"/>
    <w:rsid w:val="00DA116D"/>
    <w:rsid w:val="00DA24B7"/>
    <w:rsid w:val="00DA2828"/>
    <w:rsid w:val="00DD11E3"/>
    <w:rsid w:val="00E0379F"/>
    <w:rsid w:val="00E15CF8"/>
    <w:rsid w:val="00E203CA"/>
    <w:rsid w:val="00E2317B"/>
    <w:rsid w:val="00E26707"/>
    <w:rsid w:val="00E422D5"/>
    <w:rsid w:val="00E468C4"/>
    <w:rsid w:val="00E619CF"/>
    <w:rsid w:val="00E62558"/>
    <w:rsid w:val="00E81BA8"/>
    <w:rsid w:val="00E81F21"/>
    <w:rsid w:val="00E84D8E"/>
    <w:rsid w:val="00E9621D"/>
    <w:rsid w:val="00E964E2"/>
    <w:rsid w:val="00EA157B"/>
    <w:rsid w:val="00EA4CEB"/>
    <w:rsid w:val="00EB0003"/>
    <w:rsid w:val="00EE45AD"/>
    <w:rsid w:val="00F04F24"/>
    <w:rsid w:val="00F16D77"/>
    <w:rsid w:val="00F27722"/>
    <w:rsid w:val="00F27F52"/>
    <w:rsid w:val="00F3718E"/>
    <w:rsid w:val="00F5131E"/>
    <w:rsid w:val="00F556BC"/>
    <w:rsid w:val="00F57F9B"/>
    <w:rsid w:val="00F65E3A"/>
    <w:rsid w:val="00F67B32"/>
    <w:rsid w:val="00F73A29"/>
    <w:rsid w:val="00F8790F"/>
    <w:rsid w:val="00F9454C"/>
    <w:rsid w:val="00F94E75"/>
    <w:rsid w:val="00FA3699"/>
    <w:rsid w:val="00FA65B5"/>
    <w:rsid w:val="00FA7077"/>
    <w:rsid w:val="00FB1CED"/>
    <w:rsid w:val="00FC7030"/>
    <w:rsid w:val="00FE4A3C"/>
    <w:rsid w:val="00FF663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B2B5DF"/>
  <w15:docId w15:val="{286CC4B7-924C-4486-B789-52E88E708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C6249"/>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3A351C"/>
    <w:pPr>
      <w:widowControl w:val="0"/>
      <w:spacing w:before="240" w:after="60"/>
      <w:outlineLvl w:val="0"/>
    </w:pPr>
    <w:rPr>
      <w:rFonts w:ascii="Arial" w:hAnsi="Arial" w:cs="Arial"/>
      <w:bCs/>
      <w:kern w:val="32"/>
      <w:szCs w:val="32"/>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link w:val="ZkladntextodsazenChar"/>
    <w:rsid w:val="00CC6249"/>
    <w:pPr>
      <w:ind w:left="720"/>
    </w:pPr>
    <w:rPr>
      <w:rFonts w:ascii="Arial" w:hAnsi="Arial" w:cs="Arial"/>
    </w:rPr>
  </w:style>
  <w:style w:type="character" w:customStyle="1" w:styleId="ZkladntextodsazenChar">
    <w:name w:val="Základní text odsazený Char"/>
    <w:basedOn w:val="Standardnpsmoodstavce"/>
    <w:link w:val="Zkladntextodsazen"/>
    <w:rsid w:val="00CC6249"/>
    <w:rPr>
      <w:rFonts w:ascii="Arial" w:eastAsia="Times New Roman" w:hAnsi="Arial" w:cs="Arial"/>
      <w:sz w:val="24"/>
      <w:szCs w:val="24"/>
      <w:lang w:eastAsia="cs-CZ"/>
    </w:rPr>
  </w:style>
  <w:style w:type="paragraph" w:styleId="Zpat">
    <w:name w:val="footer"/>
    <w:basedOn w:val="Normln"/>
    <w:link w:val="ZpatChar"/>
    <w:uiPriority w:val="99"/>
    <w:rsid w:val="00CC6249"/>
    <w:pPr>
      <w:tabs>
        <w:tab w:val="center" w:pos="4536"/>
        <w:tab w:val="right" w:pos="9072"/>
      </w:tabs>
    </w:pPr>
  </w:style>
  <w:style w:type="character" w:customStyle="1" w:styleId="ZpatChar">
    <w:name w:val="Zápatí Char"/>
    <w:basedOn w:val="Standardnpsmoodstavce"/>
    <w:link w:val="Zpat"/>
    <w:uiPriority w:val="99"/>
    <w:rsid w:val="00CC6249"/>
    <w:rPr>
      <w:rFonts w:ascii="Times New Roman" w:eastAsia="Times New Roman" w:hAnsi="Times New Roman" w:cs="Times New Roman"/>
      <w:sz w:val="24"/>
      <w:szCs w:val="24"/>
      <w:lang w:eastAsia="cs-CZ"/>
    </w:rPr>
  </w:style>
  <w:style w:type="character" w:styleId="slostrnky">
    <w:name w:val="page number"/>
    <w:basedOn w:val="Standardnpsmoodstavce"/>
    <w:uiPriority w:val="99"/>
    <w:rsid w:val="00CC6249"/>
  </w:style>
  <w:style w:type="paragraph" w:customStyle="1" w:styleId="Radadvodovzprva">
    <w:name w:val="Rada důvodová zpráva"/>
    <w:basedOn w:val="Normln"/>
    <w:rsid w:val="00CC6249"/>
    <w:pPr>
      <w:widowControl w:val="0"/>
      <w:spacing w:after="480"/>
      <w:jc w:val="both"/>
    </w:pPr>
    <w:rPr>
      <w:rFonts w:ascii="Arial" w:hAnsi="Arial"/>
      <w:b/>
      <w:noProof/>
    </w:rPr>
  </w:style>
  <w:style w:type="paragraph" w:styleId="Odstavecseseznamem">
    <w:name w:val="List Paragraph"/>
    <w:basedOn w:val="Normln"/>
    <w:uiPriority w:val="34"/>
    <w:qFormat/>
    <w:rsid w:val="00CC6249"/>
    <w:pPr>
      <w:ind w:left="720"/>
      <w:contextualSpacing/>
    </w:pPr>
  </w:style>
  <w:style w:type="character" w:styleId="Hypertextovodkaz">
    <w:name w:val="Hyperlink"/>
    <w:basedOn w:val="Standardnpsmoodstavce"/>
    <w:uiPriority w:val="99"/>
    <w:rsid w:val="00CC6249"/>
    <w:rPr>
      <w:rFonts w:cs="Times New Roman"/>
      <w:color w:val="0000FF"/>
      <w:u w:val="single"/>
    </w:rPr>
  </w:style>
  <w:style w:type="paragraph" w:styleId="Zhlav">
    <w:name w:val="header"/>
    <w:basedOn w:val="Normln"/>
    <w:link w:val="ZhlavChar"/>
    <w:uiPriority w:val="99"/>
    <w:unhideWhenUsed/>
    <w:rsid w:val="00CC6249"/>
    <w:pPr>
      <w:tabs>
        <w:tab w:val="center" w:pos="4536"/>
        <w:tab w:val="right" w:pos="9072"/>
      </w:tabs>
    </w:pPr>
  </w:style>
  <w:style w:type="character" w:customStyle="1" w:styleId="ZhlavChar">
    <w:name w:val="Záhlaví Char"/>
    <w:basedOn w:val="Standardnpsmoodstavce"/>
    <w:link w:val="Zhlav"/>
    <w:uiPriority w:val="99"/>
    <w:rsid w:val="00CC6249"/>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667553"/>
    <w:rPr>
      <w:rFonts w:ascii="Tahoma" w:hAnsi="Tahoma" w:cs="Tahoma"/>
      <w:sz w:val="16"/>
      <w:szCs w:val="16"/>
    </w:rPr>
  </w:style>
  <w:style w:type="character" w:customStyle="1" w:styleId="TextbublinyChar">
    <w:name w:val="Text bubliny Char"/>
    <w:basedOn w:val="Standardnpsmoodstavce"/>
    <w:link w:val="Textbubliny"/>
    <w:uiPriority w:val="99"/>
    <w:semiHidden/>
    <w:rsid w:val="00667553"/>
    <w:rPr>
      <w:rFonts w:ascii="Tahoma" w:eastAsia="Times New Roman" w:hAnsi="Tahoma" w:cs="Tahoma"/>
      <w:sz w:val="16"/>
      <w:szCs w:val="16"/>
      <w:lang w:eastAsia="cs-CZ"/>
    </w:rPr>
  </w:style>
  <w:style w:type="character" w:styleId="Odkaznakoment">
    <w:name w:val="annotation reference"/>
    <w:basedOn w:val="Standardnpsmoodstavce"/>
    <w:uiPriority w:val="99"/>
    <w:semiHidden/>
    <w:unhideWhenUsed/>
    <w:rsid w:val="000C6612"/>
    <w:rPr>
      <w:sz w:val="16"/>
      <w:szCs w:val="16"/>
    </w:rPr>
  </w:style>
  <w:style w:type="paragraph" w:styleId="Textkomente">
    <w:name w:val="annotation text"/>
    <w:basedOn w:val="Normln"/>
    <w:link w:val="TextkomenteChar"/>
    <w:uiPriority w:val="99"/>
    <w:unhideWhenUsed/>
    <w:rsid w:val="000C6612"/>
    <w:rPr>
      <w:sz w:val="20"/>
      <w:szCs w:val="20"/>
    </w:rPr>
  </w:style>
  <w:style w:type="character" w:customStyle="1" w:styleId="TextkomenteChar">
    <w:name w:val="Text komentáře Char"/>
    <w:basedOn w:val="Standardnpsmoodstavce"/>
    <w:link w:val="Textkomente"/>
    <w:uiPriority w:val="99"/>
    <w:rsid w:val="000C6612"/>
    <w:rPr>
      <w:rFonts w:ascii="Times New Roman" w:eastAsia="Times New Roman" w:hAnsi="Times New Roman" w:cs="Times New Roman"/>
      <w:sz w:val="20"/>
      <w:szCs w:val="20"/>
      <w:lang w:eastAsia="cs-CZ"/>
    </w:rPr>
  </w:style>
  <w:style w:type="paragraph" w:styleId="Revize">
    <w:name w:val="Revision"/>
    <w:hidden/>
    <w:uiPriority w:val="99"/>
    <w:semiHidden/>
    <w:rsid w:val="00F65E3A"/>
    <w:pPr>
      <w:spacing w:after="0" w:line="240" w:lineRule="auto"/>
    </w:pPr>
    <w:rPr>
      <w:rFonts w:ascii="Times New Roman" w:eastAsia="Times New Roman" w:hAnsi="Times New Roman" w:cs="Times New Roman"/>
      <w:sz w:val="24"/>
      <w:szCs w:val="24"/>
      <w:lang w:eastAsia="cs-CZ"/>
    </w:rPr>
  </w:style>
  <w:style w:type="character" w:customStyle="1" w:styleId="cf01">
    <w:name w:val="cf01"/>
    <w:basedOn w:val="Standardnpsmoodstavce"/>
    <w:rsid w:val="00E619CF"/>
    <w:rPr>
      <w:rFonts w:ascii="Segoe UI" w:hAnsi="Segoe UI" w:cs="Segoe UI" w:hint="default"/>
      <w:sz w:val="18"/>
      <w:szCs w:val="18"/>
    </w:rPr>
  </w:style>
  <w:style w:type="paragraph" w:customStyle="1" w:styleId="pf0">
    <w:name w:val="pf0"/>
    <w:basedOn w:val="Normln"/>
    <w:rsid w:val="00E619CF"/>
    <w:pPr>
      <w:spacing w:before="100" w:beforeAutospacing="1" w:after="100" w:afterAutospacing="1"/>
    </w:pPr>
  </w:style>
  <w:style w:type="paragraph" w:styleId="Bezmezer">
    <w:name w:val="No Spacing"/>
    <w:uiPriority w:val="1"/>
    <w:qFormat/>
    <w:rsid w:val="00CE4717"/>
    <w:pPr>
      <w:spacing w:after="0" w:line="240" w:lineRule="auto"/>
    </w:pPr>
    <w:rPr>
      <w:rFonts w:ascii="Calibri" w:eastAsia="Calibri" w:hAnsi="Calibri" w:cs="Times New Roman"/>
    </w:rPr>
  </w:style>
  <w:style w:type="character" w:customStyle="1" w:styleId="Nadpis1Char">
    <w:name w:val="Nadpis 1 Char"/>
    <w:basedOn w:val="Standardnpsmoodstavce"/>
    <w:link w:val="Nadpis1"/>
    <w:rsid w:val="003A351C"/>
    <w:rPr>
      <w:rFonts w:ascii="Arial" w:eastAsia="Times New Roman" w:hAnsi="Arial" w:cs="Arial"/>
      <w:bCs/>
      <w:kern w:val="32"/>
      <w:sz w:val="24"/>
      <w:szCs w:val="32"/>
      <w:lang w:eastAsia="cs-CZ"/>
    </w:rPr>
  </w:style>
  <w:style w:type="paragraph" w:styleId="Pedmtkomente">
    <w:name w:val="annotation subject"/>
    <w:basedOn w:val="Textkomente"/>
    <w:next w:val="Textkomente"/>
    <w:link w:val="PedmtkomenteChar"/>
    <w:uiPriority w:val="99"/>
    <w:semiHidden/>
    <w:unhideWhenUsed/>
    <w:rsid w:val="00F16D77"/>
    <w:rPr>
      <w:b/>
      <w:bCs/>
    </w:rPr>
  </w:style>
  <w:style w:type="character" w:customStyle="1" w:styleId="PedmtkomenteChar">
    <w:name w:val="Předmět komentáře Char"/>
    <w:basedOn w:val="TextkomenteChar"/>
    <w:link w:val="Pedmtkomente"/>
    <w:uiPriority w:val="99"/>
    <w:semiHidden/>
    <w:rsid w:val="00F16D77"/>
    <w:rPr>
      <w:rFonts w:ascii="Times New Roman" w:eastAsia="Times New Roman" w:hAnsi="Times New Roman" w:cs="Times New Roman"/>
      <w:b/>
      <w:bCs/>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73233">
      <w:bodyDiv w:val="1"/>
      <w:marLeft w:val="0"/>
      <w:marRight w:val="0"/>
      <w:marTop w:val="0"/>
      <w:marBottom w:val="0"/>
      <w:divBdr>
        <w:top w:val="none" w:sz="0" w:space="0" w:color="auto"/>
        <w:left w:val="none" w:sz="0" w:space="0" w:color="auto"/>
        <w:bottom w:val="none" w:sz="0" w:space="0" w:color="auto"/>
        <w:right w:val="none" w:sz="0" w:space="0" w:color="auto"/>
      </w:divBdr>
    </w:div>
    <w:div w:id="1406417778">
      <w:bodyDiv w:val="1"/>
      <w:marLeft w:val="0"/>
      <w:marRight w:val="0"/>
      <w:marTop w:val="0"/>
      <w:marBottom w:val="0"/>
      <w:divBdr>
        <w:top w:val="none" w:sz="0" w:space="0" w:color="auto"/>
        <w:left w:val="none" w:sz="0" w:space="0" w:color="auto"/>
        <w:bottom w:val="none" w:sz="0" w:space="0" w:color="auto"/>
        <w:right w:val="none" w:sz="0" w:space="0" w:color="auto"/>
      </w:divBdr>
    </w:div>
    <w:div w:id="1441683728">
      <w:bodyDiv w:val="1"/>
      <w:marLeft w:val="0"/>
      <w:marRight w:val="0"/>
      <w:marTop w:val="0"/>
      <w:marBottom w:val="0"/>
      <w:divBdr>
        <w:top w:val="none" w:sz="0" w:space="0" w:color="auto"/>
        <w:left w:val="none" w:sz="0" w:space="0" w:color="auto"/>
        <w:bottom w:val="none" w:sz="0" w:space="0" w:color="auto"/>
        <w:right w:val="none" w:sz="0" w:space="0" w:color="auto"/>
      </w:divBdr>
    </w:div>
    <w:div w:id="1733428620">
      <w:bodyDiv w:val="1"/>
      <w:marLeft w:val="0"/>
      <w:marRight w:val="0"/>
      <w:marTop w:val="0"/>
      <w:marBottom w:val="0"/>
      <w:divBdr>
        <w:top w:val="none" w:sz="0" w:space="0" w:color="auto"/>
        <w:left w:val="none" w:sz="0" w:space="0" w:color="auto"/>
        <w:bottom w:val="none" w:sz="0" w:space="0" w:color="auto"/>
        <w:right w:val="none" w:sz="0" w:space="0" w:color="auto"/>
      </w:divBdr>
    </w:div>
    <w:div w:id="1873300800">
      <w:bodyDiv w:val="1"/>
      <w:marLeft w:val="0"/>
      <w:marRight w:val="0"/>
      <w:marTop w:val="0"/>
      <w:marBottom w:val="0"/>
      <w:divBdr>
        <w:top w:val="none" w:sz="0" w:space="0" w:color="auto"/>
        <w:left w:val="none" w:sz="0" w:space="0" w:color="auto"/>
        <w:bottom w:val="none" w:sz="0" w:space="0" w:color="auto"/>
        <w:right w:val="none" w:sz="0" w:space="0" w:color="auto"/>
      </w:divBdr>
    </w:div>
    <w:div w:id="1893734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984</Words>
  <Characters>5808</Characters>
  <Application>Microsoft Office Word</Application>
  <DocSecurity>0</DocSecurity>
  <Lines>48</Lines>
  <Paragraphs>13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Stojan Radek</dc:creator>
  <cp:lastModifiedBy>Tetera Josef</cp:lastModifiedBy>
  <cp:revision>4</cp:revision>
  <cp:lastPrinted>2014-11-19T11:32:00Z</cp:lastPrinted>
  <dcterms:created xsi:type="dcterms:W3CDTF">2025-06-05T10:21:00Z</dcterms:created>
  <dcterms:modified xsi:type="dcterms:W3CDTF">2025-06-05T10:24:00Z</dcterms:modified>
</cp:coreProperties>
</file>