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3BFC52" w14:textId="77777777" w:rsidR="00107DE8" w:rsidRPr="00112BF1" w:rsidRDefault="00107DE8" w:rsidP="00107DE8">
      <w:pPr>
        <w:jc w:val="both"/>
        <w:rPr>
          <w:rFonts w:ascii="Arial" w:hAnsi="Arial" w:cs="Arial"/>
          <w:b/>
          <w:bCs/>
        </w:rPr>
      </w:pPr>
      <w:r w:rsidRPr="00112BF1">
        <w:rPr>
          <w:rFonts w:ascii="Arial" w:hAnsi="Arial" w:cs="Arial"/>
          <w:b/>
          <w:bCs/>
        </w:rPr>
        <w:t>Důvodová zpráva:</w:t>
      </w:r>
    </w:p>
    <w:p w14:paraId="724B99AC" w14:textId="42F6A6B8" w:rsidR="00107DE8" w:rsidRPr="00112BF1" w:rsidRDefault="00107DE8" w:rsidP="00107DE8">
      <w:pPr>
        <w:jc w:val="both"/>
        <w:rPr>
          <w:rFonts w:ascii="Arial" w:hAnsi="Arial" w:cs="Arial"/>
        </w:rPr>
      </w:pPr>
      <w:r w:rsidRPr="00112BF1">
        <w:rPr>
          <w:rFonts w:ascii="Arial" w:hAnsi="Arial" w:cs="Arial"/>
        </w:rPr>
        <w:t>Dne</w:t>
      </w:r>
      <w:r w:rsidR="003700AB" w:rsidRPr="00112BF1">
        <w:rPr>
          <w:rFonts w:ascii="Arial" w:hAnsi="Arial" w:cs="Arial"/>
        </w:rPr>
        <w:t xml:space="preserve"> 9. 9.</w:t>
      </w:r>
      <w:r w:rsidRPr="00112BF1">
        <w:rPr>
          <w:rFonts w:ascii="Arial" w:hAnsi="Arial" w:cs="Arial"/>
        </w:rPr>
        <w:t xml:space="preserve"> 2024 bylo Radou Olomouckého kraje (dále jen „ROK“) usnesením č. </w:t>
      </w:r>
      <w:r w:rsidR="003700AB" w:rsidRPr="00112BF1">
        <w:rPr>
          <w:rFonts w:ascii="Arial" w:hAnsi="Arial" w:cs="Arial"/>
        </w:rPr>
        <w:t>UR/116/34/2024</w:t>
      </w:r>
      <w:r w:rsidRPr="00112BF1">
        <w:rPr>
          <w:rFonts w:ascii="Arial" w:hAnsi="Arial" w:cs="Arial"/>
        </w:rPr>
        <w:t xml:space="preserve"> a</w:t>
      </w:r>
      <w:r w:rsidR="004741A3" w:rsidRPr="00112BF1">
        <w:rPr>
          <w:rFonts w:ascii="Arial" w:hAnsi="Arial" w:cs="Arial"/>
        </w:rPr>
        <w:t> </w:t>
      </w:r>
      <w:r w:rsidRPr="00112BF1">
        <w:rPr>
          <w:rFonts w:ascii="Arial" w:hAnsi="Arial" w:cs="Arial"/>
        </w:rPr>
        <w:t xml:space="preserve">dne 16. 9. 2024 Zastupitelstvem Olomouckého kraje (dále jen „ZOK“) usnesením č. UZ/21/31/2024 schváleno vyhodnocení individuálních dotací v oblasti památkové péče. </w:t>
      </w:r>
    </w:p>
    <w:p w14:paraId="6B731D64" w14:textId="2DC2C9D9" w:rsidR="00107DE8" w:rsidRPr="00112BF1" w:rsidRDefault="00107DE8" w:rsidP="00107DE8">
      <w:pPr>
        <w:jc w:val="both"/>
        <w:rPr>
          <w:rFonts w:ascii="Arial" w:hAnsi="Arial" w:cs="Arial"/>
        </w:rPr>
      </w:pPr>
      <w:r w:rsidRPr="00112BF1">
        <w:rPr>
          <w:rFonts w:ascii="Arial" w:hAnsi="Arial" w:cs="Arial"/>
        </w:rPr>
        <w:t>V rámci vyhodnocení bylo schváleno poskytnutí dotace v celkové výši 1 500 000 Kč příjemci Římskokatolické farnosti Úsov, se sídlem Zámecká 95, 789 73 Úsov, IČO:</w:t>
      </w:r>
      <w:r w:rsidR="00166DA2" w:rsidRPr="00112BF1">
        <w:rPr>
          <w:rFonts w:ascii="Arial" w:hAnsi="Arial" w:cs="Arial"/>
        </w:rPr>
        <w:t xml:space="preserve"> </w:t>
      </w:r>
      <w:r w:rsidRPr="00112BF1">
        <w:rPr>
          <w:rFonts w:ascii="Arial" w:hAnsi="Arial" w:cs="Arial"/>
        </w:rPr>
        <w:t>48807885 na akci „Oprava hřbitovní zdi na p.č. 43/1 U kostela sv. Mikuláše v Polici“. Dne 15. 10. 2024 byla v návaznosti na rozhodnutí ZOK mezi Olomouckým krajem a</w:t>
      </w:r>
      <w:r w:rsidR="001B4436">
        <w:rPr>
          <w:rFonts w:ascii="Arial" w:hAnsi="Arial" w:cs="Arial"/>
        </w:rPr>
        <w:t> </w:t>
      </w:r>
      <w:r w:rsidRPr="00112BF1">
        <w:rPr>
          <w:rFonts w:ascii="Arial" w:hAnsi="Arial" w:cs="Arial"/>
        </w:rPr>
        <w:t>Římskokatolickou farností Úsov uzavřena veřejnoprávní smlouva o</w:t>
      </w:r>
      <w:r w:rsidR="004741A3" w:rsidRPr="00112BF1">
        <w:rPr>
          <w:rFonts w:ascii="Arial" w:hAnsi="Arial" w:cs="Arial"/>
        </w:rPr>
        <w:t> </w:t>
      </w:r>
      <w:r w:rsidRPr="00112BF1">
        <w:rPr>
          <w:rFonts w:ascii="Arial" w:hAnsi="Arial" w:cs="Arial"/>
        </w:rPr>
        <w:t>poskytnutí dotace č. 2024/04404/OSKPP/DSM.</w:t>
      </w:r>
    </w:p>
    <w:p w14:paraId="291785AC" w14:textId="169BC6EC" w:rsidR="00107DE8" w:rsidRPr="00107DE8" w:rsidRDefault="00107DE8" w:rsidP="00107DE8">
      <w:pPr>
        <w:jc w:val="both"/>
        <w:rPr>
          <w:rFonts w:ascii="Arial" w:hAnsi="Arial" w:cs="Arial"/>
        </w:rPr>
      </w:pPr>
      <w:r w:rsidRPr="00112BF1">
        <w:rPr>
          <w:rFonts w:ascii="Arial" w:hAnsi="Arial" w:cs="Arial"/>
        </w:rPr>
        <w:t xml:space="preserve">Dne 28. 3. 2025 obdržel Odbor sportu, kultury a památkové péče žádost příjemce </w:t>
      </w:r>
      <w:r w:rsidRPr="00112BF1">
        <w:rPr>
          <w:rFonts w:ascii="Arial" w:hAnsi="Arial" w:cs="Arial"/>
        </w:rPr>
        <w:br/>
        <w:t>o vyhotovení dodatku ke smlouvě o poskytnutí dotace ve věci změny použití dotace z </w:t>
      </w:r>
      <w:r w:rsidRPr="00112BF1">
        <w:rPr>
          <w:rFonts w:ascii="Arial" w:hAnsi="Arial" w:cs="Arial"/>
          <w:b/>
          <w:bCs/>
        </w:rPr>
        <w:t>31.1. 2026</w:t>
      </w:r>
      <w:r w:rsidRPr="00112BF1">
        <w:rPr>
          <w:rFonts w:ascii="Arial" w:hAnsi="Arial" w:cs="Arial"/>
        </w:rPr>
        <w:t xml:space="preserve"> na </w:t>
      </w:r>
      <w:r w:rsidRPr="00112BF1">
        <w:rPr>
          <w:rFonts w:ascii="Arial" w:hAnsi="Arial" w:cs="Arial"/>
          <w:b/>
          <w:bCs/>
        </w:rPr>
        <w:t>31.1.2027</w:t>
      </w:r>
      <w:r w:rsidRPr="00112BF1">
        <w:rPr>
          <w:rFonts w:ascii="Arial" w:hAnsi="Arial" w:cs="Arial"/>
        </w:rPr>
        <w:t xml:space="preserve">, termínu předložení vyúčtování z </w:t>
      </w:r>
      <w:r w:rsidRPr="00112BF1">
        <w:rPr>
          <w:rFonts w:ascii="Arial" w:hAnsi="Arial" w:cs="Arial"/>
          <w:b/>
          <w:bCs/>
        </w:rPr>
        <w:t>28. 2. 2026</w:t>
      </w:r>
      <w:r w:rsidRPr="00112BF1">
        <w:rPr>
          <w:rFonts w:ascii="Arial" w:hAnsi="Arial" w:cs="Arial"/>
        </w:rPr>
        <w:t xml:space="preserve"> na </w:t>
      </w:r>
      <w:r w:rsidRPr="00112BF1">
        <w:rPr>
          <w:rFonts w:ascii="Arial" w:hAnsi="Arial" w:cs="Arial"/>
          <w:b/>
          <w:bCs/>
        </w:rPr>
        <w:t>28. 2. 2027</w:t>
      </w:r>
      <w:r w:rsidRPr="00112BF1">
        <w:rPr>
          <w:rFonts w:ascii="Arial" w:hAnsi="Arial" w:cs="Arial"/>
        </w:rPr>
        <w:t xml:space="preserve"> a změny ustanovení o celkových uznatelných výdajích a jejich procentuálním stanovení. </w:t>
      </w:r>
      <w:r w:rsidR="00810E39" w:rsidRPr="00112BF1">
        <w:rPr>
          <w:rFonts w:ascii="Arial" w:hAnsi="Arial" w:cs="Arial"/>
        </w:rPr>
        <w:t xml:space="preserve">Příjemce dotace svou žádost o úpravu podmínek ve smlouvě odůvodnil realizací první etapy opravy zdi, kdy farnost </w:t>
      </w:r>
      <w:r w:rsidR="00112BF1" w:rsidRPr="00112BF1">
        <w:rPr>
          <w:rFonts w:ascii="Arial" w:hAnsi="Arial" w:cs="Arial"/>
        </w:rPr>
        <w:t>bude opravu</w:t>
      </w:r>
      <w:r w:rsidR="00810E39" w:rsidRPr="00112BF1">
        <w:rPr>
          <w:rFonts w:ascii="Arial" w:hAnsi="Arial" w:cs="Arial"/>
        </w:rPr>
        <w:t xml:space="preserve"> z důvodu nedostatku vlastních finančních</w:t>
      </w:r>
      <w:r w:rsidR="00166DA2" w:rsidRPr="00112BF1">
        <w:rPr>
          <w:rFonts w:ascii="Arial" w:hAnsi="Arial" w:cs="Arial"/>
        </w:rPr>
        <w:t xml:space="preserve"> prostředků</w:t>
      </w:r>
      <w:r w:rsidR="00810E39" w:rsidRPr="00112BF1">
        <w:rPr>
          <w:rFonts w:ascii="Arial" w:hAnsi="Arial" w:cs="Arial"/>
        </w:rPr>
        <w:t xml:space="preserve"> provádět na </w:t>
      </w:r>
      <w:r w:rsidR="00746428">
        <w:rPr>
          <w:rFonts w:ascii="Arial" w:hAnsi="Arial" w:cs="Arial"/>
        </w:rPr>
        <w:t xml:space="preserve">více </w:t>
      </w:r>
      <w:r w:rsidR="00810E39" w:rsidRPr="00112BF1">
        <w:rPr>
          <w:rFonts w:ascii="Arial" w:hAnsi="Arial" w:cs="Arial"/>
        </w:rPr>
        <w:t xml:space="preserve">etap a není </w:t>
      </w:r>
      <w:r w:rsidR="00112BF1">
        <w:rPr>
          <w:rFonts w:ascii="Arial" w:hAnsi="Arial" w:cs="Arial"/>
        </w:rPr>
        <w:t xml:space="preserve">tak </w:t>
      </w:r>
      <w:r w:rsidR="00810E39" w:rsidRPr="00112BF1">
        <w:rPr>
          <w:rFonts w:ascii="Arial" w:hAnsi="Arial" w:cs="Arial"/>
        </w:rPr>
        <w:t xml:space="preserve">schopna z důvodu </w:t>
      </w:r>
      <w:r w:rsidR="00112BF1">
        <w:rPr>
          <w:rFonts w:ascii="Arial" w:hAnsi="Arial" w:cs="Arial"/>
        </w:rPr>
        <w:t xml:space="preserve">výše uvedené </w:t>
      </w:r>
      <w:r w:rsidR="00810E39" w:rsidRPr="00112BF1">
        <w:rPr>
          <w:rFonts w:ascii="Arial" w:hAnsi="Arial" w:cs="Arial"/>
        </w:rPr>
        <w:t>finanční nákladnosti provést opravu</w:t>
      </w:r>
      <w:r w:rsidR="00810E39">
        <w:rPr>
          <w:rFonts w:ascii="Arial" w:hAnsi="Arial" w:cs="Arial"/>
        </w:rPr>
        <w:t xml:space="preserve"> zdi dle původního plánu.</w:t>
      </w:r>
    </w:p>
    <w:p w14:paraId="066FE916" w14:textId="1906C0AA" w:rsidR="00107DE8" w:rsidRPr="00112BF1" w:rsidRDefault="00BC5B26" w:rsidP="00107DE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Rada Olomouckého kraje</w:t>
      </w:r>
      <w:r w:rsidR="00107DE8" w:rsidRPr="00B47C83">
        <w:rPr>
          <w:rFonts w:ascii="Arial" w:hAnsi="Arial" w:cs="Arial"/>
          <w:b/>
          <w:bCs/>
        </w:rPr>
        <w:t xml:space="preserve"> navrhuj</w:t>
      </w:r>
      <w:r>
        <w:rPr>
          <w:rFonts w:ascii="Arial" w:hAnsi="Arial" w:cs="Arial"/>
          <w:b/>
          <w:bCs/>
        </w:rPr>
        <w:t>e</w:t>
      </w:r>
      <w:r w:rsidR="00107DE8" w:rsidRPr="00B47C83">
        <w:rPr>
          <w:rFonts w:ascii="Arial" w:hAnsi="Arial" w:cs="Arial"/>
          <w:b/>
          <w:bCs/>
        </w:rPr>
        <w:t xml:space="preserve"> </w:t>
      </w:r>
      <w:r w:rsidR="00107DE8" w:rsidRPr="00112BF1">
        <w:rPr>
          <w:rFonts w:ascii="Arial" w:hAnsi="Arial" w:cs="Arial"/>
          <w:b/>
          <w:bCs/>
        </w:rPr>
        <w:t xml:space="preserve">uzavření Dodatku č. 1 k veřejnoprávní </w:t>
      </w:r>
      <w:r w:rsidR="00107DE8" w:rsidRPr="00112BF1">
        <w:rPr>
          <w:rFonts w:ascii="Arial" w:hAnsi="Arial" w:cs="Arial"/>
        </w:rPr>
        <w:t xml:space="preserve">smlouvě o poskytnutí dotace mezi Olomouckým krajem a </w:t>
      </w:r>
      <w:r w:rsidR="009B3E39" w:rsidRPr="00112BF1">
        <w:rPr>
          <w:rFonts w:ascii="Arial" w:hAnsi="Arial" w:cs="Arial"/>
        </w:rPr>
        <w:t>Římskokatolickou farností Úsov, se sídlem Zámecká 95, 789 73 Úsov, IČO:48807885</w:t>
      </w:r>
      <w:r w:rsidR="00107DE8" w:rsidRPr="00112BF1">
        <w:rPr>
          <w:rFonts w:ascii="Arial" w:hAnsi="Arial" w:cs="Arial"/>
        </w:rPr>
        <w:t>, č. 2024/0</w:t>
      </w:r>
      <w:r w:rsidR="009B3E39" w:rsidRPr="00112BF1">
        <w:rPr>
          <w:rFonts w:ascii="Arial" w:hAnsi="Arial" w:cs="Arial"/>
        </w:rPr>
        <w:t>4404</w:t>
      </w:r>
      <w:r w:rsidR="00107DE8" w:rsidRPr="00112BF1">
        <w:rPr>
          <w:rFonts w:ascii="Arial" w:hAnsi="Arial" w:cs="Arial"/>
        </w:rPr>
        <w:t>/OSKPP/DSM</w:t>
      </w:r>
      <w:r w:rsidR="00166DA2" w:rsidRPr="00112BF1">
        <w:rPr>
          <w:rFonts w:ascii="Arial" w:hAnsi="Arial" w:cs="Arial"/>
        </w:rPr>
        <w:t xml:space="preserve"> ze dne 15. 10. 2024</w:t>
      </w:r>
      <w:r w:rsidR="00107DE8" w:rsidRPr="00112BF1">
        <w:rPr>
          <w:rFonts w:ascii="Arial" w:hAnsi="Arial" w:cs="Arial"/>
        </w:rPr>
        <w:t>.</w:t>
      </w:r>
    </w:p>
    <w:p w14:paraId="0E4D9D0E" w14:textId="77777777" w:rsidR="00107DE8" w:rsidRPr="00112BF1" w:rsidRDefault="00107DE8" w:rsidP="00107DE8">
      <w:pPr>
        <w:pStyle w:val="Zkladntextodsazen"/>
        <w:spacing w:before="120"/>
        <w:ind w:left="0"/>
        <w:jc w:val="both"/>
        <w:rPr>
          <w:b/>
          <w:bCs/>
        </w:rPr>
      </w:pPr>
      <w:r w:rsidRPr="00112BF1">
        <w:rPr>
          <w:b/>
          <w:bCs/>
        </w:rPr>
        <w:t>Dodatkem č. 1 bude upraveno:</w:t>
      </w:r>
    </w:p>
    <w:p w14:paraId="528ECE11" w14:textId="1EE25DCC" w:rsidR="00107DE8" w:rsidRPr="00112BF1" w:rsidRDefault="00107DE8" w:rsidP="00107DE8">
      <w:pPr>
        <w:spacing w:before="120" w:after="120" w:line="276" w:lineRule="auto"/>
        <w:jc w:val="both"/>
        <w:rPr>
          <w:rFonts w:ascii="Arial" w:hAnsi="Arial" w:cs="Arial"/>
          <w:u w:val="single"/>
        </w:rPr>
      </w:pPr>
      <w:r w:rsidRPr="00112BF1">
        <w:rPr>
          <w:rFonts w:ascii="Arial" w:hAnsi="Arial" w:cs="Arial"/>
          <w:u w:val="single"/>
        </w:rPr>
        <w:t xml:space="preserve">Stávající znění čl. II odst. </w:t>
      </w:r>
      <w:r w:rsidR="009B3E39" w:rsidRPr="00112BF1">
        <w:rPr>
          <w:rFonts w:ascii="Arial" w:hAnsi="Arial" w:cs="Arial"/>
          <w:u w:val="single"/>
        </w:rPr>
        <w:t>2</w:t>
      </w:r>
      <w:r w:rsidR="00166DA2" w:rsidRPr="00112BF1">
        <w:rPr>
          <w:rFonts w:ascii="Arial" w:hAnsi="Arial" w:cs="Arial"/>
          <w:u w:val="single"/>
        </w:rPr>
        <w:t xml:space="preserve"> věty první</w:t>
      </w:r>
      <w:r w:rsidRPr="00112BF1">
        <w:rPr>
          <w:rFonts w:ascii="Arial" w:hAnsi="Arial" w:cs="Arial"/>
          <w:u w:val="single"/>
        </w:rPr>
        <w:t xml:space="preserve"> </w:t>
      </w:r>
      <w:r w:rsidR="009B3E39" w:rsidRPr="00112BF1">
        <w:rPr>
          <w:rFonts w:ascii="Arial" w:hAnsi="Arial" w:cs="Arial"/>
          <w:u w:val="single"/>
        </w:rPr>
        <w:t>zní</w:t>
      </w:r>
      <w:r w:rsidRPr="00112BF1">
        <w:rPr>
          <w:rFonts w:ascii="Arial" w:hAnsi="Arial" w:cs="Arial"/>
          <w:u w:val="single"/>
        </w:rPr>
        <w:t>:</w:t>
      </w:r>
      <w:r w:rsidR="00112BF1" w:rsidRPr="00112BF1">
        <w:rPr>
          <w:rFonts w:ascii="Arial" w:hAnsi="Arial" w:cs="Arial"/>
          <w:u w:val="single"/>
        </w:rPr>
        <w:t xml:space="preserve"> </w:t>
      </w:r>
    </w:p>
    <w:p w14:paraId="396F95E9" w14:textId="76874B5A" w:rsidR="00107DE8" w:rsidRPr="00112BF1" w:rsidRDefault="00107DE8" w:rsidP="00107DE8">
      <w:pPr>
        <w:spacing w:line="276" w:lineRule="auto"/>
        <w:jc w:val="both"/>
        <w:rPr>
          <w:rFonts w:ascii="Arial" w:hAnsi="Arial" w:cs="Arial"/>
        </w:rPr>
      </w:pPr>
      <w:r w:rsidRPr="00112BF1">
        <w:rPr>
          <w:rFonts w:ascii="Arial" w:hAnsi="Arial" w:cs="Arial"/>
        </w:rPr>
        <w:t xml:space="preserve">Příjemce je </w:t>
      </w:r>
      <w:r w:rsidR="009B3E39" w:rsidRPr="00112BF1">
        <w:rPr>
          <w:rFonts w:ascii="Arial" w:hAnsi="Arial" w:cs="Arial"/>
        </w:rPr>
        <w:t>povinen</w:t>
      </w:r>
      <w:r w:rsidRPr="00112BF1">
        <w:rPr>
          <w:rFonts w:ascii="Arial" w:hAnsi="Arial" w:cs="Arial"/>
        </w:rPr>
        <w:t xml:space="preserve"> použít</w:t>
      </w:r>
      <w:r w:rsidR="009B3E39" w:rsidRPr="00112BF1">
        <w:rPr>
          <w:rFonts w:ascii="Arial" w:hAnsi="Arial" w:cs="Arial"/>
        </w:rPr>
        <w:t xml:space="preserve"> poskytnutou dotaci nejpozději do </w:t>
      </w:r>
      <w:r w:rsidR="009B3E39" w:rsidRPr="00112BF1">
        <w:rPr>
          <w:rFonts w:ascii="Arial" w:hAnsi="Arial" w:cs="Arial"/>
          <w:b/>
          <w:bCs/>
        </w:rPr>
        <w:t>31.1 2026</w:t>
      </w:r>
      <w:r w:rsidR="006861D0" w:rsidRPr="00112BF1">
        <w:rPr>
          <w:rFonts w:ascii="Arial" w:hAnsi="Arial" w:cs="Arial"/>
          <w:b/>
          <w:bCs/>
        </w:rPr>
        <w:t>.</w:t>
      </w:r>
    </w:p>
    <w:p w14:paraId="26794B1E" w14:textId="103BC00C" w:rsidR="009B3E39" w:rsidRPr="00112BF1" w:rsidRDefault="009B3E39" w:rsidP="00107DE8">
      <w:pPr>
        <w:spacing w:line="276" w:lineRule="auto"/>
        <w:jc w:val="both"/>
        <w:rPr>
          <w:rFonts w:ascii="Arial" w:hAnsi="Arial" w:cs="Arial"/>
          <w:u w:val="single"/>
        </w:rPr>
      </w:pPr>
      <w:r w:rsidRPr="00112BF1">
        <w:rPr>
          <w:rFonts w:ascii="Arial" w:hAnsi="Arial" w:cs="Arial"/>
          <w:u w:val="single"/>
        </w:rPr>
        <w:t>Stávající znění čl. II odst. 2</w:t>
      </w:r>
      <w:r w:rsidR="006861D0" w:rsidRPr="00112BF1">
        <w:rPr>
          <w:rFonts w:ascii="Arial" w:hAnsi="Arial" w:cs="Arial"/>
          <w:u w:val="single"/>
        </w:rPr>
        <w:t xml:space="preserve"> věta první</w:t>
      </w:r>
      <w:r w:rsidRPr="00112BF1">
        <w:rPr>
          <w:rFonts w:ascii="Arial" w:hAnsi="Arial" w:cs="Arial"/>
          <w:u w:val="single"/>
        </w:rPr>
        <w:t xml:space="preserve"> se mění a nově zní:</w:t>
      </w:r>
    </w:p>
    <w:p w14:paraId="32339D70" w14:textId="3F62A605" w:rsidR="00107DE8" w:rsidRPr="00112BF1" w:rsidRDefault="009B3E39" w:rsidP="003364C0">
      <w:pPr>
        <w:spacing w:line="276" w:lineRule="auto"/>
        <w:jc w:val="both"/>
        <w:rPr>
          <w:rFonts w:ascii="Arial" w:hAnsi="Arial" w:cs="Arial"/>
        </w:rPr>
      </w:pPr>
      <w:r w:rsidRPr="00112BF1">
        <w:rPr>
          <w:rFonts w:ascii="Arial" w:hAnsi="Arial" w:cs="Arial"/>
        </w:rPr>
        <w:t xml:space="preserve">Příjemce je povinen použít poskytnutou dotaci nejpozději do </w:t>
      </w:r>
      <w:r w:rsidRPr="00112BF1">
        <w:rPr>
          <w:rFonts w:ascii="Arial" w:hAnsi="Arial" w:cs="Arial"/>
          <w:b/>
          <w:bCs/>
        </w:rPr>
        <w:t>31.1 2027</w:t>
      </w:r>
      <w:r w:rsidR="006861D0" w:rsidRPr="00112BF1">
        <w:rPr>
          <w:rFonts w:ascii="Arial" w:hAnsi="Arial" w:cs="Arial"/>
          <w:b/>
          <w:bCs/>
        </w:rPr>
        <w:t>.</w:t>
      </w:r>
    </w:p>
    <w:p w14:paraId="012BA024" w14:textId="77777777" w:rsidR="00107DE8" w:rsidRDefault="00107DE8" w:rsidP="00107DE8">
      <w:pPr>
        <w:spacing w:before="120" w:after="120" w:line="276" w:lineRule="auto"/>
        <w:jc w:val="both"/>
        <w:rPr>
          <w:rFonts w:ascii="Arial" w:hAnsi="Arial" w:cs="Arial"/>
          <w:u w:val="single"/>
        </w:rPr>
      </w:pPr>
      <w:r w:rsidRPr="00112BF1">
        <w:rPr>
          <w:rFonts w:ascii="Arial" w:hAnsi="Arial" w:cs="Arial"/>
          <w:u w:val="single"/>
        </w:rPr>
        <w:t>Stávající znění čl. II odst. 2 věty třetí zní:</w:t>
      </w:r>
    </w:p>
    <w:p w14:paraId="1316C684" w14:textId="27AE324E" w:rsidR="003364C0" w:rsidRPr="00841ADB" w:rsidRDefault="003364C0" w:rsidP="00107CAE">
      <w:pPr>
        <w:spacing w:after="60"/>
        <w:jc w:val="both"/>
        <w:rPr>
          <w:rFonts w:ascii="Arial" w:hAnsi="Arial" w:cs="Arial"/>
        </w:rPr>
      </w:pPr>
      <w:r w:rsidRPr="00841ADB">
        <w:rPr>
          <w:rFonts w:ascii="Arial" w:hAnsi="Arial" w:cs="Arial"/>
        </w:rPr>
        <w:t xml:space="preserve">Celkové předpokládané uznatelné výdaje na účel uvedený v čl. I odst. 2 a 4 této smlouvy činí </w:t>
      </w:r>
      <w:r>
        <w:rPr>
          <w:rFonts w:ascii="Arial" w:hAnsi="Arial" w:cs="Arial"/>
        </w:rPr>
        <w:t>9 500 000</w:t>
      </w:r>
      <w:r w:rsidRPr="00841ADB">
        <w:rPr>
          <w:rFonts w:ascii="Arial" w:hAnsi="Arial" w:cs="Arial"/>
        </w:rPr>
        <w:t xml:space="preserve"> Kč (slovy: </w:t>
      </w:r>
      <w:r>
        <w:rPr>
          <w:rFonts w:ascii="Arial" w:hAnsi="Arial" w:cs="Arial"/>
        </w:rPr>
        <w:t>devět</w:t>
      </w:r>
      <w:r w:rsidR="00107CA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milionů</w:t>
      </w:r>
      <w:r w:rsidR="00107CA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pět</w:t>
      </w:r>
      <w:r w:rsidR="00107CA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set</w:t>
      </w:r>
      <w:r w:rsidR="00107CA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tisíc</w:t>
      </w:r>
      <w:r w:rsidRPr="00841ADB">
        <w:rPr>
          <w:rFonts w:ascii="Arial" w:hAnsi="Arial" w:cs="Arial"/>
        </w:rPr>
        <w:t xml:space="preserve"> korun českých). Příjemce je povinen na tento účel </w:t>
      </w:r>
      <w:r w:rsidRPr="005F0780">
        <w:rPr>
          <w:rFonts w:ascii="Arial" w:hAnsi="Arial" w:cs="Arial"/>
        </w:rPr>
        <w:t xml:space="preserve">vynaložit nejméně </w:t>
      </w:r>
      <w:r w:rsidRPr="003364C0">
        <w:rPr>
          <w:rFonts w:ascii="Arial" w:hAnsi="Arial" w:cs="Arial"/>
          <w:b/>
          <w:bCs/>
        </w:rPr>
        <w:t>84,21</w:t>
      </w:r>
      <w:r w:rsidRPr="005F0780">
        <w:rPr>
          <w:rFonts w:ascii="Arial" w:hAnsi="Arial" w:cs="Arial"/>
        </w:rPr>
        <w:t xml:space="preserve"> % z vlastních a jiných zdrojů. Budou-li celkové skutečně vynaložené uznatelné výdaje nižší než celkové předpokládané uznatelné výdaje, je příjemce povinen v rámci vyúčtování dotace vrátit poskytovateli část dotace tak, aby výše dotace odpovídala nejvýše </w:t>
      </w:r>
      <w:r w:rsidRPr="003364C0">
        <w:rPr>
          <w:rFonts w:ascii="Arial" w:hAnsi="Arial" w:cs="Arial"/>
          <w:b/>
          <w:bCs/>
        </w:rPr>
        <w:t>15,79</w:t>
      </w:r>
      <w:r w:rsidRPr="005F0780">
        <w:rPr>
          <w:rFonts w:ascii="Arial" w:hAnsi="Arial" w:cs="Arial"/>
        </w:rPr>
        <w:t xml:space="preserve"> </w:t>
      </w:r>
      <w:r w:rsidRPr="00841ADB">
        <w:rPr>
          <w:rFonts w:ascii="Arial" w:hAnsi="Arial" w:cs="Arial"/>
        </w:rPr>
        <w:t>% celkových skutečně vynaložených uznatelných výdajů na účel dle čl. I odst. 2 a 4 této smlouvy.</w:t>
      </w:r>
    </w:p>
    <w:p w14:paraId="1597EDF9" w14:textId="77777777" w:rsidR="00107DE8" w:rsidRPr="00B47C83" w:rsidRDefault="00107DE8" w:rsidP="00107DE8">
      <w:pPr>
        <w:spacing w:before="120" w:after="120" w:line="276" w:lineRule="auto"/>
        <w:jc w:val="both"/>
        <w:rPr>
          <w:rFonts w:ascii="Arial" w:hAnsi="Arial" w:cs="Arial"/>
          <w:u w:val="single"/>
        </w:rPr>
      </w:pPr>
      <w:r w:rsidRPr="00B47C83">
        <w:rPr>
          <w:rFonts w:ascii="Arial" w:hAnsi="Arial" w:cs="Arial"/>
          <w:u w:val="single"/>
        </w:rPr>
        <w:t>Stávající znění čl. II odst. 2 věta třetí se mění a nově zní:</w:t>
      </w:r>
    </w:p>
    <w:p w14:paraId="39CA989A" w14:textId="77777777" w:rsidR="003364C0" w:rsidRPr="000A302A" w:rsidRDefault="003364C0" w:rsidP="003364C0">
      <w:pPr>
        <w:spacing w:after="60"/>
        <w:jc w:val="both"/>
        <w:rPr>
          <w:rFonts w:ascii="Arial" w:hAnsi="Arial" w:cs="Arial"/>
          <w:color w:val="000000" w:themeColor="text1"/>
        </w:rPr>
      </w:pPr>
      <w:r w:rsidRPr="000A302A">
        <w:rPr>
          <w:rFonts w:ascii="Arial" w:hAnsi="Arial" w:cs="Arial"/>
          <w:color w:val="000000" w:themeColor="text1"/>
        </w:rPr>
        <w:t xml:space="preserve">Celkové předpokládané uznatelné výdaje na účel uvedený v čl. I odst. 2 a 4 této smlouvy činí </w:t>
      </w:r>
      <w:r w:rsidRPr="00CE2503">
        <w:rPr>
          <w:rFonts w:ascii="Arial" w:hAnsi="Arial" w:cs="Arial"/>
          <w:b/>
          <w:bCs/>
          <w:color w:val="000000" w:themeColor="text1"/>
        </w:rPr>
        <w:t>2 000</w:t>
      </w:r>
      <w:r>
        <w:rPr>
          <w:rFonts w:ascii="Arial" w:hAnsi="Arial" w:cs="Arial"/>
          <w:b/>
          <w:bCs/>
          <w:color w:val="000000" w:themeColor="text1"/>
        </w:rPr>
        <w:t> </w:t>
      </w:r>
      <w:r w:rsidRPr="00CE2503">
        <w:rPr>
          <w:rFonts w:ascii="Arial" w:hAnsi="Arial" w:cs="Arial"/>
          <w:b/>
          <w:bCs/>
          <w:color w:val="000000" w:themeColor="text1"/>
        </w:rPr>
        <w:t>000</w:t>
      </w:r>
      <w:r>
        <w:rPr>
          <w:rFonts w:ascii="Arial" w:hAnsi="Arial" w:cs="Arial"/>
          <w:b/>
          <w:bCs/>
          <w:color w:val="000000" w:themeColor="text1"/>
        </w:rPr>
        <w:t xml:space="preserve"> </w:t>
      </w:r>
      <w:r w:rsidRPr="00CE2503">
        <w:rPr>
          <w:rFonts w:ascii="Arial" w:hAnsi="Arial" w:cs="Arial"/>
          <w:b/>
          <w:bCs/>
          <w:color w:val="000000" w:themeColor="text1"/>
        </w:rPr>
        <w:t>Kč</w:t>
      </w:r>
      <w:r w:rsidRPr="000A302A">
        <w:rPr>
          <w:rFonts w:ascii="Arial" w:hAnsi="Arial" w:cs="Arial"/>
          <w:color w:val="000000" w:themeColor="text1"/>
        </w:rPr>
        <w:t xml:space="preserve"> (slovy: </w:t>
      </w:r>
      <w:r>
        <w:rPr>
          <w:rFonts w:ascii="Arial" w:hAnsi="Arial" w:cs="Arial"/>
          <w:color w:val="000000" w:themeColor="text1"/>
        </w:rPr>
        <w:t xml:space="preserve">dva miliony </w:t>
      </w:r>
      <w:r w:rsidRPr="000A302A">
        <w:rPr>
          <w:rFonts w:ascii="Arial" w:hAnsi="Arial" w:cs="Arial"/>
          <w:color w:val="000000" w:themeColor="text1"/>
        </w:rPr>
        <w:t xml:space="preserve">korun českých). Příjemce je povinen na tento účel vynaložit nejméně </w:t>
      </w:r>
      <w:r w:rsidRPr="00CE2503">
        <w:rPr>
          <w:rFonts w:ascii="Arial" w:hAnsi="Arial" w:cs="Arial"/>
          <w:b/>
          <w:bCs/>
          <w:color w:val="000000" w:themeColor="text1"/>
        </w:rPr>
        <w:t>25 %</w:t>
      </w:r>
      <w:r w:rsidRPr="000A302A">
        <w:rPr>
          <w:rFonts w:ascii="Arial" w:hAnsi="Arial" w:cs="Arial"/>
          <w:color w:val="000000" w:themeColor="text1"/>
        </w:rPr>
        <w:t xml:space="preserve"> z vlastních a jiných zdrojů. Budou-li celkové skutečně vynaložené uznatelné výdaje nižší než celkové předpokládané uznatelné výdaje, je příjemce povinen v rámci vyúčtování dotace vrátit poskytovateli část dotace tak, aby výše dotace odpovídala nejvýše </w:t>
      </w:r>
      <w:r w:rsidRPr="00CE2503">
        <w:rPr>
          <w:rFonts w:ascii="Arial" w:hAnsi="Arial" w:cs="Arial"/>
          <w:b/>
          <w:bCs/>
          <w:color w:val="000000" w:themeColor="text1"/>
        </w:rPr>
        <w:t>75 %</w:t>
      </w:r>
      <w:r w:rsidRPr="000A302A">
        <w:rPr>
          <w:rFonts w:ascii="Arial" w:hAnsi="Arial" w:cs="Arial"/>
          <w:color w:val="000000" w:themeColor="text1"/>
        </w:rPr>
        <w:t xml:space="preserve"> celkových skutečně vynaložených uznatelných výdajů na účel dle čl. I odst. 2 a 4 této smlouvy.</w:t>
      </w:r>
    </w:p>
    <w:p w14:paraId="5D150BB5" w14:textId="1AB5479C" w:rsidR="00107DE8" w:rsidRDefault="00107DE8" w:rsidP="00107DE8">
      <w:pPr>
        <w:spacing w:before="120" w:after="120" w:line="276" w:lineRule="auto"/>
        <w:jc w:val="both"/>
        <w:rPr>
          <w:iCs/>
        </w:rPr>
      </w:pPr>
      <w:r w:rsidRPr="00B47C83">
        <w:rPr>
          <w:rFonts w:ascii="Arial" w:hAnsi="Arial" w:cs="Arial"/>
          <w:u w:val="single"/>
        </w:rPr>
        <w:t xml:space="preserve">Stávající znění čl. II odst. 4 </w:t>
      </w:r>
      <w:bookmarkStart w:id="0" w:name="_Hlk196727041"/>
      <w:r w:rsidRPr="00B47C83">
        <w:rPr>
          <w:rFonts w:ascii="Arial" w:hAnsi="Arial" w:cs="Arial"/>
          <w:u w:val="single"/>
        </w:rPr>
        <w:t xml:space="preserve">věty první </w:t>
      </w:r>
      <w:bookmarkEnd w:id="0"/>
      <w:r w:rsidRPr="00B47C83">
        <w:rPr>
          <w:rFonts w:ascii="Arial" w:hAnsi="Arial" w:cs="Arial"/>
          <w:u w:val="single"/>
        </w:rPr>
        <w:t>zní:</w:t>
      </w:r>
      <w:r>
        <w:rPr>
          <w:iCs/>
        </w:rPr>
        <w:t xml:space="preserve"> </w:t>
      </w:r>
    </w:p>
    <w:p w14:paraId="0B6EFC1F" w14:textId="3BFF791D" w:rsidR="00107DE8" w:rsidRPr="00215B6F" w:rsidRDefault="00107DE8" w:rsidP="00107DE8">
      <w:pPr>
        <w:spacing w:line="276" w:lineRule="auto"/>
        <w:jc w:val="both"/>
        <w:rPr>
          <w:rFonts w:ascii="Arial" w:hAnsi="Arial" w:cs="Arial"/>
          <w:iCs/>
        </w:rPr>
      </w:pPr>
      <w:r w:rsidRPr="00215B6F">
        <w:rPr>
          <w:rFonts w:ascii="Arial" w:hAnsi="Arial" w:cs="Arial"/>
          <w:iCs/>
        </w:rPr>
        <w:t xml:space="preserve">Příjemce je povinen nejpozději do </w:t>
      </w:r>
      <w:r w:rsidR="003364C0">
        <w:rPr>
          <w:rFonts w:ascii="Arial" w:hAnsi="Arial" w:cs="Arial"/>
          <w:b/>
          <w:bCs/>
          <w:iCs/>
        </w:rPr>
        <w:t>28</w:t>
      </w:r>
      <w:r w:rsidRPr="00215B6F">
        <w:rPr>
          <w:rFonts w:ascii="Arial" w:hAnsi="Arial" w:cs="Arial"/>
          <w:b/>
          <w:bCs/>
          <w:iCs/>
        </w:rPr>
        <w:t xml:space="preserve">. </w:t>
      </w:r>
      <w:r w:rsidR="003364C0">
        <w:rPr>
          <w:rFonts w:ascii="Arial" w:hAnsi="Arial" w:cs="Arial"/>
          <w:b/>
          <w:bCs/>
          <w:iCs/>
        </w:rPr>
        <w:t>2</w:t>
      </w:r>
      <w:r w:rsidRPr="00215B6F">
        <w:rPr>
          <w:rFonts w:ascii="Arial" w:hAnsi="Arial" w:cs="Arial"/>
          <w:b/>
          <w:bCs/>
          <w:iCs/>
        </w:rPr>
        <w:t>. 2026</w:t>
      </w:r>
      <w:r w:rsidRPr="00215B6F">
        <w:rPr>
          <w:rFonts w:ascii="Arial" w:hAnsi="Arial" w:cs="Arial"/>
          <w:iCs/>
        </w:rPr>
        <w:t xml:space="preserve"> předložit poskytovateli vyúčtování poskytnuté dotace (dále jen „vyúčtování“), a o prostřednictvím systému RAP, v němž </w:t>
      </w:r>
    </w:p>
    <w:p w14:paraId="3BCAD647" w14:textId="77777777" w:rsidR="00107DE8" w:rsidRPr="00215B6F" w:rsidRDefault="00107DE8" w:rsidP="00107DE8">
      <w:pPr>
        <w:pStyle w:val="Zkladntextodsazen"/>
        <w:ind w:left="0"/>
        <w:jc w:val="both"/>
        <w:rPr>
          <w:iCs/>
        </w:rPr>
      </w:pPr>
      <w:r w:rsidRPr="00215B6F">
        <w:rPr>
          <w:iCs/>
        </w:rPr>
        <w:t xml:space="preserve">příjemce podal žádost o poskytnutí dotace. Nedostatky vyúčtování (například chybějící dokumenty, podepsání) odstraní příjemce elektronicky dodáním do datové schránky </w:t>
      </w:r>
      <w:r w:rsidRPr="00215B6F">
        <w:rPr>
          <w:iCs/>
        </w:rPr>
        <w:lastRenderedPageBreak/>
        <w:t>poskytovatele. Připadne-li konec lhůty pro předložení vyúčtování na sobotu, neděli nebo svátek, je posledním dnem lhůty nejbližší následující pracovní den.</w:t>
      </w:r>
    </w:p>
    <w:p w14:paraId="6F8B314A" w14:textId="77777777" w:rsidR="00107DE8" w:rsidRPr="00B47C83" w:rsidRDefault="00107DE8" w:rsidP="00107CAE">
      <w:pPr>
        <w:spacing w:before="120" w:after="120" w:line="276" w:lineRule="auto"/>
        <w:jc w:val="both"/>
        <w:rPr>
          <w:rFonts w:ascii="Arial" w:hAnsi="Arial" w:cs="Arial"/>
          <w:b/>
          <w:u w:val="single"/>
        </w:rPr>
      </w:pPr>
      <w:r w:rsidRPr="00B47C83">
        <w:rPr>
          <w:rFonts w:ascii="Arial" w:hAnsi="Arial" w:cs="Arial"/>
          <w:u w:val="single"/>
        </w:rPr>
        <w:t>Stávající znění čl. II odst. 4 věta první se mění a nově zní:</w:t>
      </w:r>
    </w:p>
    <w:p w14:paraId="536BC3F2" w14:textId="4FBB5F44" w:rsidR="00107DE8" w:rsidRDefault="00107DE8" w:rsidP="00597C33">
      <w:pPr>
        <w:pStyle w:val="Zkladntextodsazen"/>
        <w:spacing w:after="100" w:afterAutospacing="1"/>
        <w:ind w:left="0" w:right="-2"/>
        <w:jc w:val="both"/>
        <w:rPr>
          <w:iCs/>
        </w:rPr>
      </w:pPr>
      <w:r>
        <w:rPr>
          <w:iCs/>
        </w:rPr>
        <w:t xml:space="preserve">Příjemce </w:t>
      </w:r>
      <w:r w:rsidRPr="00B47C83">
        <w:rPr>
          <w:iCs/>
        </w:rPr>
        <w:t xml:space="preserve">je povinen nejpozději do </w:t>
      </w:r>
      <w:r w:rsidR="003364C0">
        <w:rPr>
          <w:b/>
          <w:bCs/>
          <w:iCs/>
        </w:rPr>
        <w:t>28</w:t>
      </w:r>
      <w:r w:rsidRPr="00B47C83">
        <w:rPr>
          <w:b/>
          <w:bCs/>
          <w:iCs/>
        </w:rPr>
        <w:t xml:space="preserve">. </w:t>
      </w:r>
      <w:r w:rsidR="003364C0">
        <w:rPr>
          <w:b/>
          <w:bCs/>
          <w:iCs/>
        </w:rPr>
        <w:t>2</w:t>
      </w:r>
      <w:r w:rsidRPr="00B47C83">
        <w:rPr>
          <w:b/>
          <w:bCs/>
          <w:iCs/>
        </w:rPr>
        <w:t>. 2027</w:t>
      </w:r>
      <w:r w:rsidRPr="00B47C83">
        <w:rPr>
          <w:iCs/>
        </w:rPr>
        <w:t xml:space="preserve"> předložit poskytovateli</w:t>
      </w:r>
      <w:r w:rsidRPr="00900764">
        <w:rPr>
          <w:iCs/>
        </w:rPr>
        <w:t xml:space="preserve"> vyúčtování poskytnuté dotace (dále jen „vyúčtování“), a to prostřednictvím systému RAP,v</w:t>
      </w:r>
      <w:r w:rsidR="00112BF1">
        <w:rPr>
          <w:iCs/>
        </w:rPr>
        <w:t> </w:t>
      </w:r>
      <w:r w:rsidRPr="00900764">
        <w:rPr>
          <w:iCs/>
        </w:rPr>
        <w:t>němž</w:t>
      </w:r>
      <w:r w:rsidR="00112BF1">
        <w:rPr>
          <w:iCs/>
        </w:rPr>
        <w:t xml:space="preserve"> </w:t>
      </w:r>
      <w:r w:rsidRPr="00900764">
        <w:rPr>
          <w:iCs/>
        </w:rPr>
        <w:t>příjemce podal žádost o poskytnutí dotace. Nedostatky vyúčtování (napříkla</w:t>
      </w:r>
      <w:r>
        <w:rPr>
          <w:iCs/>
        </w:rPr>
        <w:t xml:space="preserve">d </w:t>
      </w:r>
      <w:r w:rsidRPr="00900764">
        <w:rPr>
          <w:iCs/>
        </w:rPr>
        <w:t>chybějící dokumenty, podepsání) odstraní příjemce elektronicky dodáním do datové schránky</w:t>
      </w:r>
      <w:r w:rsidR="00112BF1">
        <w:rPr>
          <w:iCs/>
        </w:rPr>
        <w:t xml:space="preserve"> </w:t>
      </w:r>
      <w:r w:rsidRPr="00900764">
        <w:rPr>
          <w:iCs/>
        </w:rPr>
        <w:t>poskytovatele. Připadne-li konec lhůty pro předložení vyúčtování na sobotu, neděli nebo svátek, je posledním dnem lhůty nejbližší následující pracovní den.</w:t>
      </w:r>
      <w:r w:rsidR="00112BF1">
        <w:rPr>
          <w:iCs/>
        </w:rPr>
        <w:t xml:space="preserve"> </w:t>
      </w:r>
      <w:r w:rsidRPr="00E15DFC">
        <w:rPr>
          <w:iCs/>
        </w:rPr>
        <w:t>Ostatní ustanovení smlouvy se nemění.</w:t>
      </w:r>
    </w:p>
    <w:p w14:paraId="1857E558" w14:textId="1CB6F362" w:rsidR="00597C33" w:rsidRDefault="00597C33" w:rsidP="00112BF1">
      <w:pPr>
        <w:pStyle w:val="Zkladntextodsazen"/>
        <w:ind w:left="0" w:right="-2"/>
        <w:jc w:val="both"/>
        <w:rPr>
          <w:iCs/>
        </w:rPr>
      </w:pPr>
      <w:r w:rsidRPr="00597C33">
        <w:rPr>
          <w:iCs/>
        </w:rPr>
        <w:t>Žádost Římskokatolické farnosti Úsov projednala a doporučila k odsouhlasení ROK komise pro kulturu a památkovou péči dne 13. 5. 2025.</w:t>
      </w:r>
    </w:p>
    <w:p w14:paraId="6848EEFB" w14:textId="1E197827" w:rsidR="00107DE8" w:rsidRPr="00442B37" w:rsidRDefault="00B708D8" w:rsidP="00107DE8">
      <w:pPr>
        <w:pStyle w:val="Zkladntextodsazen"/>
        <w:spacing w:before="120" w:after="120"/>
        <w:ind w:left="0"/>
        <w:jc w:val="both"/>
        <w:rPr>
          <w:b/>
          <w:bCs/>
        </w:rPr>
      </w:pPr>
      <w:r>
        <w:rPr>
          <w:b/>
          <w:bCs/>
        </w:rPr>
        <w:t>Rada Olomouckého kraje</w:t>
      </w:r>
      <w:r w:rsidR="00107DE8" w:rsidRPr="00E15DFC">
        <w:rPr>
          <w:b/>
          <w:bCs/>
        </w:rPr>
        <w:t xml:space="preserve"> navrhuj</w:t>
      </w:r>
      <w:r>
        <w:rPr>
          <w:b/>
          <w:bCs/>
        </w:rPr>
        <w:t>e</w:t>
      </w:r>
      <w:r w:rsidR="00107DE8" w:rsidRPr="00E15DFC">
        <w:rPr>
          <w:b/>
          <w:bCs/>
        </w:rPr>
        <w:t xml:space="preserve"> </w:t>
      </w:r>
      <w:r w:rsidR="004F69A8">
        <w:rPr>
          <w:b/>
          <w:bCs/>
        </w:rPr>
        <w:t>Z</w:t>
      </w:r>
      <w:r w:rsidR="00107DE8" w:rsidRPr="00E15DFC">
        <w:rPr>
          <w:b/>
          <w:bCs/>
        </w:rPr>
        <w:t>OK:</w:t>
      </w:r>
    </w:p>
    <w:p w14:paraId="51050BBE" w14:textId="13EF21A5" w:rsidR="00107DE8" w:rsidRPr="00B47C83" w:rsidRDefault="004F69A8" w:rsidP="00107DE8">
      <w:pPr>
        <w:pStyle w:val="Zkladntextodsazen"/>
        <w:numPr>
          <w:ilvl w:val="0"/>
          <w:numId w:val="1"/>
        </w:numPr>
        <w:spacing w:before="120" w:after="120"/>
        <w:jc w:val="both"/>
        <w:rPr>
          <w:bCs/>
        </w:rPr>
      </w:pPr>
      <w:r>
        <w:rPr>
          <w:b/>
          <w:bCs/>
        </w:rPr>
        <w:t>rozhodnout</w:t>
      </w:r>
      <w:r w:rsidR="00107DE8" w:rsidRPr="00E15DFC">
        <w:rPr>
          <w:bCs/>
        </w:rPr>
        <w:t xml:space="preserve"> </w:t>
      </w:r>
      <w:r>
        <w:rPr>
          <w:bCs/>
        </w:rPr>
        <w:t>o</w:t>
      </w:r>
      <w:r w:rsidR="00107DE8" w:rsidRPr="00E15DFC">
        <w:rPr>
          <w:bCs/>
        </w:rPr>
        <w:t xml:space="preserve"> uzavření Dodatku č. 1 k veřejnoprávní smlouvě </w:t>
      </w:r>
      <w:r w:rsidR="00107DE8" w:rsidRPr="00E15DFC">
        <w:t xml:space="preserve">o poskytnutí dotace z rozpočtu kraje </w:t>
      </w:r>
      <w:r w:rsidR="00107DE8" w:rsidRPr="00E15DFC">
        <w:rPr>
          <w:bCs/>
        </w:rPr>
        <w:t xml:space="preserve">č. </w:t>
      </w:r>
      <w:r w:rsidR="00107DE8" w:rsidRPr="00595251">
        <w:rPr>
          <w:bCs/>
        </w:rPr>
        <w:t>202</w:t>
      </w:r>
      <w:r w:rsidR="00107DE8">
        <w:rPr>
          <w:bCs/>
        </w:rPr>
        <w:t>4</w:t>
      </w:r>
      <w:r w:rsidR="00107DE8" w:rsidRPr="00595251">
        <w:rPr>
          <w:bCs/>
        </w:rPr>
        <w:t>/0</w:t>
      </w:r>
      <w:r w:rsidR="00107CAE">
        <w:rPr>
          <w:bCs/>
        </w:rPr>
        <w:t>4404</w:t>
      </w:r>
      <w:r w:rsidR="00107DE8" w:rsidRPr="00595251">
        <w:rPr>
          <w:bCs/>
        </w:rPr>
        <w:t>/OSKPP/DSM</w:t>
      </w:r>
      <w:r w:rsidR="00107DE8" w:rsidRPr="00E15DFC">
        <w:rPr>
          <w:bCs/>
        </w:rPr>
        <w:t xml:space="preserve"> ze </w:t>
      </w:r>
      <w:r w:rsidR="00107DE8" w:rsidRPr="00B47C83">
        <w:rPr>
          <w:bCs/>
        </w:rPr>
        <w:t xml:space="preserve">dne </w:t>
      </w:r>
      <w:r w:rsidR="00107DE8" w:rsidRPr="00107CAE">
        <w:rPr>
          <w:bCs/>
          <w:color w:val="000000" w:themeColor="text1"/>
        </w:rPr>
        <w:t>1</w:t>
      </w:r>
      <w:r w:rsidR="00107CAE" w:rsidRPr="00107CAE">
        <w:rPr>
          <w:bCs/>
          <w:color w:val="000000" w:themeColor="text1"/>
        </w:rPr>
        <w:t>5</w:t>
      </w:r>
      <w:r w:rsidR="00107DE8" w:rsidRPr="00107CAE">
        <w:rPr>
          <w:bCs/>
          <w:color w:val="000000" w:themeColor="text1"/>
        </w:rPr>
        <w:t xml:space="preserve">. </w:t>
      </w:r>
      <w:r w:rsidR="00107CAE" w:rsidRPr="00107CAE">
        <w:rPr>
          <w:bCs/>
          <w:color w:val="000000" w:themeColor="text1"/>
        </w:rPr>
        <w:t>10</w:t>
      </w:r>
      <w:r w:rsidR="00107DE8" w:rsidRPr="00107CAE">
        <w:rPr>
          <w:bCs/>
          <w:color w:val="000000" w:themeColor="text1"/>
        </w:rPr>
        <w:t xml:space="preserve">. 2024 </w:t>
      </w:r>
      <w:r w:rsidR="00107DE8" w:rsidRPr="00E15DFC">
        <w:rPr>
          <w:bCs/>
        </w:rPr>
        <w:br/>
        <w:t>s příjemcem</w:t>
      </w:r>
      <w:r w:rsidR="00107DE8" w:rsidRPr="00EE3443">
        <w:rPr>
          <w:b/>
          <w:bCs/>
        </w:rPr>
        <w:t xml:space="preserve"> </w:t>
      </w:r>
      <w:r w:rsidR="00107CAE" w:rsidRPr="00112BF1">
        <w:t>Římskokatolická farnost Úsov, se sídlem Zámecká 95, 789 73 Úsov, IČO:48807885</w:t>
      </w:r>
      <w:r w:rsidR="008C3B6C" w:rsidRPr="00112BF1">
        <w:t>,</w:t>
      </w:r>
      <w:r w:rsidR="00107CAE" w:rsidRPr="00112BF1">
        <w:t xml:space="preserve"> </w:t>
      </w:r>
      <w:r w:rsidR="00107DE8" w:rsidRPr="00112BF1">
        <w:rPr>
          <w:bCs/>
        </w:rPr>
        <w:t>kterým se upravují termíny stanovené v účelu pro použití dotace, termín vyúčtování dotace</w:t>
      </w:r>
      <w:r w:rsidR="00107DE8" w:rsidRPr="00B47C83">
        <w:rPr>
          <w:bCs/>
        </w:rPr>
        <w:t xml:space="preserve"> a ustanovení o celkových předpokládaných uznatelných výdajích a jejich procentuálním stanovení podle návrhu uvedeného v příloze č. 01 tohot</w:t>
      </w:r>
      <w:r w:rsidR="00107DE8" w:rsidRPr="00B47C83">
        <w:t>o usnesení</w:t>
      </w:r>
      <w:r w:rsidR="00107DE8" w:rsidRPr="00B47C83">
        <w:rPr>
          <w:bCs/>
        </w:rPr>
        <w:t xml:space="preserve">, </w:t>
      </w:r>
    </w:p>
    <w:p w14:paraId="28786AD9" w14:textId="77777777" w:rsidR="00107DE8" w:rsidRPr="00E15DFC" w:rsidRDefault="00107DE8" w:rsidP="00107DE8">
      <w:pPr>
        <w:pStyle w:val="Zkladntextodsazen"/>
        <w:spacing w:before="120"/>
        <w:ind w:left="0"/>
        <w:jc w:val="both"/>
        <w:rPr>
          <w:bCs/>
          <w:u w:val="single"/>
        </w:rPr>
      </w:pPr>
      <w:r w:rsidRPr="00E15DFC">
        <w:rPr>
          <w:bCs/>
          <w:u w:val="single"/>
        </w:rPr>
        <w:t>Přílohy materiálu:</w:t>
      </w:r>
    </w:p>
    <w:p w14:paraId="2EA7E0D3" w14:textId="1A7E3E4E" w:rsidR="00107DE8" w:rsidRPr="00C32E93" w:rsidRDefault="00107DE8" w:rsidP="00107DE8">
      <w:pPr>
        <w:pStyle w:val="Zkladntextodsazen"/>
        <w:spacing w:before="120"/>
        <w:ind w:left="0"/>
        <w:jc w:val="both"/>
        <w:rPr>
          <w:bCs/>
        </w:rPr>
      </w:pPr>
      <w:r w:rsidRPr="00E15DFC">
        <w:rPr>
          <w:bCs/>
        </w:rPr>
        <w:t>Usnesení_příloha č. 01</w:t>
      </w:r>
      <w:r>
        <w:rPr>
          <w:bCs/>
        </w:rPr>
        <w:t xml:space="preserve"> – </w:t>
      </w:r>
      <w:r w:rsidRPr="00E15DFC">
        <w:rPr>
          <w:bCs/>
        </w:rPr>
        <w:t xml:space="preserve">Dodatek č. 1 k veřejnoprávní smlouvě o poskytnutí </w:t>
      </w:r>
      <w:r>
        <w:rPr>
          <w:bCs/>
        </w:rPr>
        <w:t xml:space="preserve">individuální </w:t>
      </w:r>
      <w:r w:rsidRPr="00E15DFC">
        <w:rPr>
          <w:bCs/>
        </w:rPr>
        <w:t xml:space="preserve">dotace mezi Olomouckým krajem a </w:t>
      </w:r>
      <w:r w:rsidR="00107CAE" w:rsidRPr="00107CAE">
        <w:rPr>
          <w:bCs/>
          <w:iCs/>
        </w:rPr>
        <w:t xml:space="preserve">Římskokatolickou farností Úsov </w:t>
      </w:r>
      <w:r w:rsidRPr="00C32E93">
        <w:rPr>
          <w:bCs/>
        </w:rPr>
        <w:t>(strana 1–2)</w:t>
      </w:r>
    </w:p>
    <w:p w14:paraId="7968B7E5" w14:textId="40DE187D" w:rsidR="00107DE8" w:rsidRPr="00E15DFC" w:rsidRDefault="00107DE8" w:rsidP="00107DE8">
      <w:pPr>
        <w:pStyle w:val="Zkladntextodsazen"/>
        <w:spacing w:before="120"/>
        <w:ind w:left="0"/>
        <w:jc w:val="both"/>
        <w:rPr>
          <w:bCs/>
        </w:rPr>
      </w:pPr>
      <w:r w:rsidRPr="00E15DFC">
        <w:rPr>
          <w:bCs/>
        </w:rPr>
        <w:t>Zpráva k DZ_příloha č. 01</w:t>
      </w:r>
      <w:r>
        <w:rPr>
          <w:bCs/>
        </w:rPr>
        <w:t xml:space="preserve"> – </w:t>
      </w:r>
      <w:r w:rsidRPr="00E15DFC">
        <w:rPr>
          <w:bCs/>
        </w:rPr>
        <w:t xml:space="preserve">Žádost </w:t>
      </w:r>
      <w:r>
        <w:rPr>
          <w:bCs/>
        </w:rPr>
        <w:t xml:space="preserve">příjemce </w:t>
      </w:r>
      <w:r w:rsidRPr="00F63A34">
        <w:rPr>
          <w:bCs/>
        </w:rPr>
        <w:t xml:space="preserve">individuální dotace </w:t>
      </w:r>
      <w:r w:rsidR="00107CAE" w:rsidRPr="00107CAE">
        <w:rPr>
          <w:bCs/>
          <w:iCs/>
        </w:rPr>
        <w:t>Římskokatolick</w:t>
      </w:r>
      <w:r w:rsidR="00107CAE">
        <w:rPr>
          <w:bCs/>
          <w:iCs/>
        </w:rPr>
        <w:t>á</w:t>
      </w:r>
      <w:r w:rsidR="00107CAE" w:rsidRPr="00107CAE">
        <w:rPr>
          <w:bCs/>
          <w:iCs/>
        </w:rPr>
        <w:t xml:space="preserve"> farnost </w:t>
      </w:r>
      <w:r w:rsidR="00107CAE" w:rsidRPr="00EF3A35">
        <w:rPr>
          <w:bCs/>
          <w:iCs/>
        </w:rPr>
        <w:t>Úsov</w:t>
      </w:r>
      <w:r w:rsidR="00107CAE" w:rsidRPr="00EF3A35">
        <w:rPr>
          <w:bCs/>
        </w:rPr>
        <w:t xml:space="preserve"> </w:t>
      </w:r>
      <w:r w:rsidRPr="00EF3A35">
        <w:rPr>
          <w:bCs/>
        </w:rPr>
        <w:t>(strana 1</w:t>
      </w:r>
      <w:r w:rsidR="00C32E93" w:rsidRPr="00EF3A35">
        <w:rPr>
          <w:bCs/>
        </w:rPr>
        <w:t>-</w:t>
      </w:r>
      <w:r w:rsidR="00EF3A35" w:rsidRPr="00EF3A35">
        <w:rPr>
          <w:bCs/>
        </w:rPr>
        <w:t>4</w:t>
      </w:r>
      <w:r w:rsidRPr="00EF3A35">
        <w:rPr>
          <w:bCs/>
        </w:rPr>
        <w:t>)</w:t>
      </w:r>
    </w:p>
    <w:p w14:paraId="4163C3B4" w14:textId="69321161" w:rsidR="00107DE8" w:rsidRPr="00C32E93" w:rsidRDefault="00107DE8" w:rsidP="00107DE8">
      <w:pPr>
        <w:pStyle w:val="Zkladntextodsazen"/>
        <w:spacing w:before="120"/>
        <w:ind w:left="0"/>
        <w:jc w:val="both"/>
        <w:rPr>
          <w:bCs/>
        </w:rPr>
      </w:pPr>
      <w:r w:rsidRPr="00E15DFC">
        <w:rPr>
          <w:bCs/>
        </w:rPr>
        <w:t>Zpráva k DZ_příloha č. 02</w:t>
      </w:r>
      <w:r>
        <w:rPr>
          <w:bCs/>
        </w:rPr>
        <w:t xml:space="preserve"> </w:t>
      </w:r>
      <w:r w:rsidRPr="00F63A34">
        <w:rPr>
          <w:bCs/>
        </w:rPr>
        <w:t>–</w:t>
      </w:r>
      <w:r>
        <w:rPr>
          <w:bCs/>
        </w:rPr>
        <w:t xml:space="preserve"> </w:t>
      </w:r>
      <w:r w:rsidRPr="00E15DFC">
        <w:rPr>
          <w:bCs/>
        </w:rPr>
        <w:t xml:space="preserve">Veřejnoprávní smlouva o poskytnutí </w:t>
      </w:r>
      <w:r w:rsidRPr="00F63A34">
        <w:rPr>
          <w:bCs/>
        </w:rPr>
        <w:t xml:space="preserve">individuální dotace mezi Olomouckým krajem a </w:t>
      </w:r>
      <w:r w:rsidR="00107CAE" w:rsidRPr="00107CAE">
        <w:rPr>
          <w:bCs/>
          <w:iCs/>
        </w:rPr>
        <w:t xml:space="preserve">Římskokatolickou farností </w:t>
      </w:r>
      <w:r w:rsidR="00107CAE" w:rsidRPr="00C32E93">
        <w:rPr>
          <w:bCs/>
          <w:iCs/>
        </w:rPr>
        <w:t>Úsov</w:t>
      </w:r>
      <w:r w:rsidR="00107CAE" w:rsidRPr="00C32E93">
        <w:rPr>
          <w:bCs/>
        </w:rPr>
        <w:t xml:space="preserve"> </w:t>
      </w:r>
      <w:r w:rsidRPr="00C32E93">
        <w:rPr>
          <w:bCs/>
        </w:rPr>
        <w:t>(strana 1–</w:t>
      </w:r>
      <w:r w:rsidR="00C32E93">
        <w:rPr>
          <w:bCs/>
        </w:rPr>
        <w:t>9</w:t>
      </w:r>
      <w:r w:rsidRPr="00C32E93">
        <w:rPr>
          <w:bCs/>
        </w:rPr>
        <w:t>)</w:t>
      </w:r>
      <w:r w:rsidRPr="00C32E93">
        <w:rPr>
          <w:bCs/>
        </w:rPr>
        <w:tab/>
      </w:r>
    </w:p>
    <w:p w14:paraId="56B97D09" w14:textId="18E74DBD" w:rsidR="00174A65" w:rsidRPr="00107CAE" w:rsidRDefault="00174A65" w:rsidP="00107CAE">
      <w:pPr>
        <w:pStyle w:val="Zkladntextodsazen"/>
        <w:spacing w:before="120"/>
        <w:ind w:left="0"/>
        <w:jc w:val="both"/>
        <w:rPr>
          <w:bCs/>
        </w:rPr>
      </w:pPr>
    </w:p>
    <w:sectPr w:rsidR="00174A65" w:rsidRPr="00107CAE" w:rsidSect="00107DE8">
      <w:footerReference w:type="default" r:id="rId7"/>
      <w:pgSz w:w="11906" w:h="16838"/>
      <w:pgMar w:top="851" w:right="1418" w:bottom="851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352479" w14:textId="77777777" w:rsidR="00743A23" w:rsidRDefault="00743A23" w:rsidP="00107CAE">
      <w:r>
        <w:separator/>
      </w:r>
    </w:p>
  </w:endnote>
  <w:endnote w:type="continuationSeparator" w:id="0">
    <w:p w14:paraId="1BE480E0" w14:textId="77777777" w:rsidR="00743A23" w:rsidRDefault="00743A23" w:rsidP="00107C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95898D" w14:textId="4429ED3B" w:rsidR="00107CAE" w:rsidRPr="00A3539E" w:rsidRDefault="003A3541" w:rsidP="001A7F57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107CAE">
      <w:rPr>
        <w:rFonts w:ascii="Arial" w:hAnsi="Arial" w:cs="Arial"/>
        <w:i/>
        <w:iCs/>
        <w:sz w:val="20"/>
        <w:szCs w:val="20"/>
      </w:rPr>
      <w:t xml:space="preserve"> </w:t>
    </w:r>
    <w:r w:rsidR="00107CAE" w:rsidRPr="00A3539E">
      <w:rPr>
        <w:rFonts w:ascii="Arial" w:hAnsi="Arial" w:cs="Arial"/>
        <w:i/>
        <w:iCs/>
        <w:sz w:val="20"/>
        <w:szCs w:val="20"/>
      </w:rPr>
      <w:t>Olomouckého kraje</w:t>
    </w:r>
    <w:r w:rsidR="00EA4787">
      <w:rPr>
        <w:rFonts w:ascii="Arial" w:hAnsi="Arial" w:cs="Arial"/>
        <w:i/>
        <w:iCs/>
        <w:sz w:val="20"/>
        <w:szCs w:val="20"/>
      </w:rPr>
      <w:t xml:space="preserve"> 2</w:t>
    </w:r>
    <w:r>
      <w:rPr>
        <w:rFonts w:ascii="Arial" w:hAnsi="Arial" w:cs="Arial"/>
        <w:i/>
        <w:iCs/>
        <w:sz w:val="20"/>
        <w:szCs w:val="20"/>
      </w:rPr>
      <w:t>3</w:t>
    </w:r>
    <w:r w:rsidR="00EA4787">
      <w:rPr>
        <w:rFonts w:ascii="Arial" w:hAnsi="Arial" w:cs="Arial"/>
        <w:i/>
        <w:iCs/>
        <w:sz w:val="20"/>
        <w:szCs w:val="20"/>
      </w:rPr>
      <w:t>. 6. 2025</w:t>
    </w:r>
    <w:r w:rsidR="00107CAE" w:rsidRPr="00A3539E">
      <w:rPr>
        <w:rFonts w:ascii="Arial" w:hAnsi="Arial" w:cs="Arial"/>
        <w:i/>
        <w:iCs/>
        <w:sz w:val="20"/>
        <w:szCs w:val="20"/>
      </w:rPr>
      <w:tab/>
    </w:r>
    <w:r w:rsidR="00107CAE" w:rsidRPr="00A3539E">
      <w:rPr>
        <w:rFonts w:ascii="Arial" w:hAnsi="Arial" w:cs="Arial"/>
        <w:i/>
        <w:iCs/>
        <w:sz w:val="20"/>
        <w:szCs w:val="20"/>
      </w:rPr>
      <w:tab/>
    </w:r>
    <w:r w:rsidR="00107CAE" w:rsidRPr="00A3539E">
      <w:rPr>
        <w:rFonts w:ascii="Arial" w:hAnsi="Arial" w:cs="Arial"/>
        <w:i/>
        <w:iCs/>
        <w:sz w:val="20"/>
        <w:szCs w:val="20"/>
      </w:rPr>
      <w:tab/>
    </w:r>
    <w:r w:rsidR="00107CAE">
      <w:rPr>
        <w:rFonts w:ascii="Arial" w:hAnsi="Arial" w:cs="Arial"/>
        <w:i/>
        <w:iCs/>
        <w:sz w:val="20"/>
        <w:szCs w:val="20"/>
      </w:rPr>
      <w:tab/>
      <w:t xml:space="preserve">                 </w:t>
    </w:r>
    <w:r w:rsidR="00107CAE" w:rsidRPr="00A3539E">
      <w:rPr>
        <w:rFonts w:ascii="Arial" w:hAnsi="Arial" w:cs="Arial"/>
        <w:i/>
        <w:iCs/>
        <w:sz w:val="20"/>
        <w:szCs w:val="20"/>
      </w:rPr>
      <w:t xml:space="preserve">Strana </w:t>
    </w:r>
    <w:r w:rsidR="00107CAE" w:rsidRPr="00A3539E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107CAE" w:rsidRPr="00A3539E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107CAE" w:rsidRPr="00A3539E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107CAE">
      <w:rPr>
        <w:rStyle w:val="slostrnky"/>
        <w:rFonts w:ascii="Arial" w:hAnsi="Arial" w:cs="Arial"/>
        <w:i/>
        <w:iCs/>
        <w:noProof/>
        <w:sz w:val="20"/>
        <w:szCs w:val="20"/>
      </w:rPr>
      <w:t>1</w:t>
    </w:r>
    <w:r w:rsidR="00107CAE" w:rsidRPr="00A3539E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107CAE" w:rsidRPr="00A3539E">
      <w:rPr>
        <w:rStyle w:val="slostrnky"/>
        <w:rFonts w:ascii="Arial" w:hAnsi="Arial" w:cs="Arial"/>
        <w:i/>
        <w:iCs/>
        <w:sz w:val="20"/>
        <w:szCs w:val="20"/>
      </w:rPr>
      <w:t xml:space="preserve"> (celkem</w:t>
    </w:r>
    <w:r w:rsidR="00107CAE">
      <w:rPr>
        <w:rStyle w:val="slostrnky"/>
        <w:rFonts w:ascii="Arial" w:hAnsi="Arial" w:cs="Arial"/>
        <w:i/>
        <w:iCs/>
        <w:sz w:val="20"/>
        <w:szCs w:val="20"/>
      </w:rPr>
      <w:t xml:space="preserve"> </w:t>
    </w:r>
    <w:r w:rsidR="004F69A8">
      <w:rPr>
        <w:rStyle w:val="slostrnky"/>
        <w:rFonts w:ascii="Arial" w:hAnsi="Arial" w:cs="Arial"/>
        <w:i/>
        <w:iCs/>
        <w:sz w:val="20"/>
        <w:szCs w:val="20"/>
      </w:rPr>
      <w:t>2</w:t>
    </w:r>
    <w:r w:rsidR="00107CAE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7ACAE0BA" w14:textId="0F0DFFD0" w:rsidR="00107CAE" w:rsidRPr="00C267E2" w:rsidRDefault="003A3541" w:rsidP="001A7F57">
    <w:pPr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14</w:t>
    </w:r>
    <w:r w:rsidR="00107CAE" w:rsidRPr="00C267E2">
      <w:rPr>
        <w:rFonts w:ascii="Arial" w:hAnsi="Arial" w:cs="Arial"/>
        <w:i/>
        <w:iCs/>
        <w:sz w:val="20"/>
        <w:szCs w:val="20"/>
      </w:rPr>
      <w:t xml:space="preserve">. – </w:t>
    </w:r>
    <w:r w:rsidR="00107CAE" w:rsidRPr="003D5886">
      <w:rPr>
        <w:rFonts w:ascii="Arial" w:hAnsi="Arial" w:cs="Arial"/>
        <w:bCs/>
        <w:i/>
        <w:sz w:val="20"/>
        <w:szCs w:val="20"/>
      </w:rPr>
      <w:t xml:space="preserve">Dodatek č. 1 k veřejnoprávní smlouvě o poskytnutí individuální dotace mezi Olomouckým krajem a </w:t>
    </w:r>
    <w:r w:rsidR="00107CAE">
      <w:rPr>
        <w:rFonts w:ascii="Arial" w:hAnsi="Arial" w:cs="Arial"/>
        <w:bCs/>
        <w:i/>
        <w:sz w:val="20"/>
        <w:szCs w:val="20"/>
      </w:rPr>
      <w:t>Římskokatolickou farností Úsov</w:t>
    </w:r>
  </w:p>
  <w:p w14:paraId="541C3F19" w14:textId="77777777" w:rsidR="00107CAE" w:rsidRDefault="00107CA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325DB2" w14:textId="77777777" w:rsidR="00743A23" w:rsidRDefault="00743A23" w:rsidP="00107CAE">
      <w:r>
        <w:separator/>
      </w:r>
    </w:p>
  </w:footnote>
  <w:footnote w:type="continuationSeparator" w:id="0">
    <w:p w14:paraId="08554A6D" w14:textId="77777777" w:rsidR="00743A23" w:rsidRDefault="00743A23" w:rsidP="00107C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AC197C"/>
    <w:multiLevelType w:val="hybridMultilevel"/>
    <w:tmpl w:val="60C28BF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357128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8ED"/>
    <w:rsid w:val="00032FC5"/>
    <w:rsid w:val="000347BA"/>
    <w:rsid w:val="00107CAE"/>
    <w:rsid w:val="00107DE8"/>
    <w:rsid w:val="00112BF1"/>
    <w:rsid w:val="00122766"/>
    <w:rsid w:val="001652F8"/>
    <w:rsid w:val="00166DA2"/>
    <w:rsid w:val="00174A65"/>
    <w:rsid w:val="00183F7E"/>
    <w:rsid w:val="001B4436"/>
    <w:rsid w:val="001B57D2"/>
    <w:rsid w:val="003028CD"/>
    <w:rsid w:val="003364C0"/>
    <w:rsid w:val="003700AB"/>
    <w:rsid w:val="003A3541"/>
    <w:rsid w:val="00427692"/>
    <w:rsid w:val="0046542B"/>
    <w:rsid w:val="004741A3"/>
    <w:rsid w:val="004F69A8"/>
    <w:rsid w:val="00516355"/>
    <w:rsid w:val="00553B84"/>
    <w:rsid w:val="00556441"/>
    <w:rsid w:val="00597C33"/>
    <w:rsid w:val="005A735A"/>
    <w:rsid w:val="005F308A"/>
    <w:rsid w:val="006861D0"/>
    <w:rsid w:val="00743A23"/>
    <w:rsid w:val="00746428"/>
    <w:rsid w:val="007D39F1"/>
    <w:rsid w:val="007E5F0B"/>
    <w:rsid w:val="008036E6"/>
    <w:rsid w:val="00810E39"/>
    <w:rsid w:val="00813DB9"/>
    <w:rsid w:val="0084760C"/>
    <w:rsid w:val="008C3B6C"/>
    <w:rsid w:val="00903ACB"/>
    <w:rsid w:val="009735AE"/>
    <w:rsid w:val="009B3E39"/>
    <w:rsid w:val="00A04A1B"/>
    <w:rsid w:val="00A266D0"/>
    <w:rsid w:val="00A45ECE"/>
    <w:rsid w:val="00B371CE"/>
    <w:rsid w:val="00B708D8"/>
    <w:rsid w:val="00BC5B26"/>
    <w:rsid w:val="00C12216"/>
    <w:rsid w:val="00C32E93"/>
    <w:rsid w:val="00C60C17"/>
    <w:rsid w:val="00C709B5"/>
    <w:rsid w:val="00D02938"/>
    <w:rsid w:val="00E43BC8"/>
    <w:rsid w:val="00EA4787"/>
    <w:rsid w:val="00EB0F8B"/>
    <w:rsid w:val="00EC6698"/>
    <w:rsid w:val="00ED416C"/>
    <w:rsid w:val="00EF3A35"/>
    <w:rsid w:val="00FB5C17"/>
    <w:rsid w:val="00FE3FC9"/>
    <w:rsid w:val="00FE5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267CD9"/>
  <w15:chartTrackingRefBased/>
  <w15:docId w15:val="{FF7D0B23-D2A2-46B5-9C4F-91B74DFAF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07DE8"/>
    <w:pPr>
      <w:spacing w:after="0" w:line="240" w:lineRule="auto"/>
    </w:pPr>
    <w:rPr>
      <w:rFonts w:ascii="Times New Roman" w:eastAsia="Times New Roman" w:hAnsi="Times New Roman" w:cs="Times New Roman"/>
      <w:kern w:val="0"/>
      <w:lang w:eastAsia="cs-CZ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FE58E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FE58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FE58E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FE58E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FE58E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FE58E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FE58E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FE58E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FE58E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E58E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FE58E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FE58E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FE58ED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FE58ED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FE58ED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FE58ED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FE58ED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FE58ED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FE58E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FE58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FE58E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FE58E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FE58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FE58ED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FE58ED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FE58ED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FE58E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FE58ED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FE58ED"/>
    <w:rPr>
      <w:b/>
      <w:bCs/>
      <w:smallCaps/>
      <w:color w:val="0F4761" w:themeColor="accent1" w:themeShade="BF"/>
      <w:spacing w:val="5"/>
    </w:rPr>
  </w:style>
  <w:style w:type="paragraph" w:styleId="Zpat">
    <w:name w:val="footer"/>
    <w:basedOn w:val="Normln"/>
    <w:link w:val="ZpatChar"/>
    <w:rsid w:val="00107DE8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107DE8"/>
    <w:rPr>
      <w:rFonts w:ascii="Times New Roman" w:eastAsia="Times New Roman" w:hAnsi="Times New Roman" w:cs="Times New Roman"/>
      <w:kern w:val="0"/>
      <w:lang w:eastAsia="cs-CZ"/>
      <w14:ligatures w14:val="none"/>
    </w:rPr>
  </w:style>
  <w:style w:type="character" w:styleId="slostrnky">
    <w:name w:val="page number"/>
    <w:basedOn w:val="Standardnpsmoodstavce"/>
    <w:rsid w:val="00107DE8"/>
  </w:style>
  <w:style w:type="paragraph" w:styleId="Zkladntextodsazen">
    <w:name w:val="Body Text Indent"/>
    <w:basedOn w:val="Normln"/>
    <w:link w:val="ZkladntextodsazenChar"/>
    <w:unhideWhenUsed/>
    <w:rsid w:val="00107DE8"/>
    <w:pPr>
      <w:ind w:left="720"/>
    </w:pPr>
    <w:rPr>
      <w:rFonts w:ascii="Arial" w:hAnsi="Arial" w:cs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107DE8"/>
    <w:rPr>
      <w:rFonts w:ascii="Arial" w:eastAsia="Times New Roman" w:hAnsi="Arial" w:cs="Arial"/>
      <w:kern w:val="0"/>
      <w:lang w:eastAsia="cs-CZ"/>
      <w14:ligatures w14:val="none"/>
    </w:rPr>
  </w:style>
  <w:style w:type="paragraph" w:styleId="Zhlav">
    <w:name w:val="header"/>
    <w:basedOn w:val="Normln"/>
    <w:link w:val="ZhlavChar"/>
    <w:uiPriority w:val="99"/>
    <w:unhideWhenUsed/>
    <w:rsid w:val="00107CAE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107CAE"/>
    <w:rPr>
      <w:rFonts w:ascii="Times New Roman" w:eastAsia="Times New Roman" w:hAnsi="Times New Roman" w:cs="Times New Roman"/>
      <w:kern w:val="0"/>
      <w:lang w:eastAsia="cs-CZ"/>
      <w14:ligatures w14:val="none"/>
    </w:rPr>
  </w:style>
  <w:style w:type="character" w:styleId="Odkaznakoment">
    <w:name w:val="annotation reference"/>
    <w:basedOn w:val="Standardnpsmoodstavce"/>
    <w:uiPriority w:val="99"/>
    <w:semiHidden/>
    <w:unhideWhenUsed/>
    <w:rsid w:val="00FB5C1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FB5C1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FB5C17"/>
    <w:rPr>
      <w:rFonts w:ascii="Times New Roman" w:eastAsia="Times New Roman" w:hAnsi="Times New Roman" w:cs="Times New Roman"/>
      <w:kern w:val="0"/>
      <w:sz w:val="20"/>
      <w:szCs w:val="20"/>
      <w:lang w:eastAsia="cs-CZ"/>
      <w14:ligatures w14:val="none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B5C1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B5C17"/>
    <w:rPr>
      <w:rFonts w:ascii="Times New Roman" w:eastAsia="Times New Roman" w:hAnsi="Times New Roman" w:cs="Times New Roman"/>
      <w:b/>
      <w:bCs/>
      <w:kern w:val="0"/>
      <w:sz w:val="20"/>
      <w:szCs w:val="20"/>
      <w:lang w:eastAsia="cs-CZ"/>
      <w14:ligatures w14:val="none"/>
    </w:rPr>
  </w:style>
  <w:style w:type="paragraph" w:customStyle="1" w:styleId="pf0">
    <w:name w:val="pf0"/>
    <w:basedOn w:val="Normln"/>
    <w:rsid w:val="00032FC5"/>
    <w:pPr>
      <w:spacing w:before="100" w:beforeAutospacing="1" w:after="100" w:afterAutospacing="1"/>
    </w:pPr>
  </w:style>
  <w:style w:type="character" w:customStyle="1" w:styleId="cf01">
    <w:name w:val="cf01"/>
    <w:basedOn w:val="Standardnpsmoodstavce"/>
    <w:rsid w:val="00032FC5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811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769</Words>
  <Characters>4542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Mrňková Jana</dc:creator>
  <cp:keywords/>
  <dc:description/>
  <cp:lastModifiedBy>Soušková Sabina</cp:lastModifiedBy>
  <cp:revision>52</cp:revision>
  <dcterms:created xsi:type="dcterms:W3CDTF">2025-05-12T06:50:00Z</dcterms:created>
  <dcterms:modified xsi:type="dcterms:W3CDTF">2025-06-04T10:56:00Z</dcterms:modified>
</cp:coreProperties>
</file>