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6F0458A2" w:rsidR="00007ECF" w:rsidRDefault="00D23DEC" w:rsidP="001904BD">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1904BD">
      <w:pPr>
        <w:pStyle w:val="slo1text"/>
        <w:numPr>
          <w:ilvl w:val="0"/>
          <w:numId w:val="0"/>
        </w:numPr>
        <w:rPr>
          <w:rFonts w:cs="Arial"/>
          <w:b/>
          <w:szCs w:val="24"/>
        </w:rPr>
      </w:pPr>
    </w:p>
    <w:p w14:paraId="3290E861" w14:textId="37AC142B" w:rsidR="005E234D" w:rsidRDefault="005E234D" w:rsidP="001904BD">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F07043">
        <w:rPr>
          <w:rFonts w:cs="Arial"/>
          <w:b/>
          <w:bCs/>
          <w:szCs w:val="24"/>
        </w:rPr>
        <w:t>1</w:t>
      </w:r>
      <w:r w:rsidRPr="00824ECF">
        <w:rPr>
          <w:rFonts w:cs="Arial"/>
          <w:b/>
          <w:bCs/>
          <w:szCs w:val="24"/>
        </w:rPr>
        <w:t xml:space="preserve">. </w:t>
      </w:r>
      <w:r>
        <w:rPr>
          <w:rFonts w:cs="Arial"/>
          <w:b/>
          <w:bCs/>
          <w:szCs w:val="24"/>
        </w:rPr>
        <w:t>1</w:t>
      </w:r>
      <w:r w:rsidRPr="00824ECF">
        <w:rPr>
          <w:rFonts w:cs="Arial"/>
          <w:b/>
          <w:bCs/>
          <w:szCs w:val="24"/>
        </w:rPr>
        <w:t>.</w:t>
      </w:r>
    </w:p>
    <w:p w14:paraId="7C2F9160" w14:textId="77777777" w:rsidR="005E234D" w:rsidRPr="006E00AD" w:rsidRDefault="005E234D" w:rsidP="001904BD">
      <w:pPr>
        <w:widowControl w:val="0"/>
        <w:pBdr>
          <w:top w:val="single" w:sz="4" w:space="1" w:color="auto"/>
          <w:left w:val="single" w:sz="4" w:space="4" w:color="auto"/>
          <w:bottom w:val="single" w:sz="4" w:space="1" w:color="auto"/>
          <w:right w:val="single" w:sz="4" w:space="4" w:color="auto"/>
        </w:pBdr>
        <w:spacing w:after="120" w:line="240" w:lineRule="auto"/>
        <w:jc w:val="both"/>
        <w:rPr>
          <w:rFonts w:cs="Arial"/>
          <w:b/>
          <w:szCs w:val="24"/>
        </w:rPr>
      </w:pPr>
      <w:r w:rsidRPr="006E00AD">
        <w:rPr>
          <w:rFonts w:cs="Arial"/>
          <w:b/>
          <w:szCs w:val="24"/>
        </w:rPr>
        <w:t>Bezúplatný převod pozemků v k.ú. a obci Moravský Beroun, z vlastnictví Olomouckého kraje, z hospodaření Správy silnic Olomouckého kraje, příspěvkové organizace, do vlastnictví města Moravský Beroun.</w:t>
      </w:r>
    </w:p>
    <w:p w14:paraId="47E8FC4C" w14:textId="77777777" w:rsidR="005E234D" w:rsidRPr="006E00AD" w:rsidRDefault="005E234D" w:rsidP="001904BD">
      <w:pPr>
        <w:widowControl w:val="0"/>
        <w:spacing w:after="120" w:line="240" w:lineRule="auto"/>
        <w:jc w:val="both"/>
        <w:rPr>
          <w:rFonts w:cs="Arial"/>
          <w:bCs/>
          <w:szCs w:val="24"/>
        </w:rPr>
      </w:pPr>
      <w:r>
        <w:rPr>
          <w:rFonts w:cs="Arial"/>
          <w:szCs w:val="24"/>
        </w:rPr>
        <w:t>Na p</w:t>
      </w:r>
      <w:r w:rsidRPr="006E00AD">
        <w:rPr>
          <w:rFonts w:cs="Arial"/>
          <w:szCs w:val="24"/>
        </w:rPr>
        <w:t>ředmětn</w:t>
      </w:r>
      <w:r>
        <w:rPr>
          <w:rFonts w:cs="Arial"/>
          <w:szCs w:val="24"/>
        </w:rPr>
        <w:t>ých</w:t>
      </w:r>
      <w:r w:rsidRPr="006E00AD">
        <w:rPr>
          <w:rFonts w:cs="Arial"/>
          <w:szCs w:val="24"/>
        </w:rPr>
        <w:t xml:space="preserve"> pozem</w:t>
      </w:r>
      <w:r>
        <w:rPr>
          <w:rFonts w:cs="Arial"/>
          <w:szCs w:val="24"/>
        </w:rPr>
        <w:t>cích</w:t>
      </w:r>
      <w:r w:rsidRPr="006E00AD">
        <w:rPr>
          <w:rFonts w:cs="Arial"/>
          <w:szCs w:val="24"/>
        </w:rPr>
        <w:t xml:space="preserve"> </w:t>
      </w:r>
      <w:r w:rsidRPr="006E00AD">
        <w:rPr>
          <w:rFonts w:cs="Arial"/>
          <w:bCs/>
          <w:szCs w:val="24"/>
        </w:rPr>
        <w:t>v k.ú. a obci Moravský Beroun</w:t>
      </w:r>
      <w:r>
        <w:rPr>
          <w:rFonts w:cs="Arial"/>
          <w:bCs/>
          <w:szCs w:val="24"/>
        </w:rPr>
        <w:t>,</w:t>
      </w:r>
      <w:r w:rsidRPr="006E00AD">
        <w:rPr>
          <w:rFonts w:cs="Arial"/>
          <w:bCs/>
          <w:szCs w:val="24"/>
        </w:rPr>
        <w:t xml:space="preserve"> </w:t>
      </w:r>
      <w:r w:rsidRPr="006E00AD">
        <w:rPr>
          <w:rFonts w:cs="Arial"/>
          <w:szCs w:val="24"/>
        </w:rPr>
        <w:t>v hospodaření Správy silnic Olomouckého kraje, příspěvkové organizace</w:t>
      </w:r>
      <w:r>
        <w:rPr>
          <w:rFonts w:cs="Arial"/>
          <w:szCs w:val="24"/>
        </w:rPr>
        <w:t>,</w:t>
      </w:r>
      <w:r w:rsidRPr="006E00AD">
        <w:rPr>
          <w:rFonts w:cs="Arial"/>
          <w:bCs/>
          <w:szCs w:val="24"/>
        </w:rPr>
        <w:t xml:space="preserve"> </w:t>
      </w:r>
      <w:r>
        <w:rPr>
          <w:rFonts w:cs="Arial"/>
          <w:bCs/>
          <w:szCs w:val="24"/>
        </w:rPr>
        <w:t>se</w:t>
      </w:r>
      <w:r w:rsidRPr="006E00AD">
        <w:rPr>
          <w:rFonts w:cs="Arial"/>
          <w:bCs/>
          <w:szCs w:val="24"/>
        </w:rPr>
        <w:t xml:space="preserve"> nacház</w:t>
      </w:r>
      <w:r>
        <w:rPr>
          <w:rFonts w:cs="Arial"/>
          <w:bCs/>
          <w:szCs w:val="24"/>
        </w:rPr>
        <w:t>ejí</w:t>
      </w:r>
      <w:r w:rsidRPr="006E00AD">
        <w:rPr>
          <w:rFonts w:cs="Arial"/>
          <w:bCs/>
          <w:szCs w:val="24"/>
        </w:rPr>
        <w:t xml:space="preserve"> chodníky a zeleň.</w:t>
      </w:r>
    </w:p>
    <w:p w14:paraId="5023C327" w14:textId="77777777" w:rsidR="005E234D" w:rsidRPr="006E00AD" w:rsidRDefault="005E234D" w:rsidP="001904BD">
      <w:pPr>
        <w:widowControl w:val="0"/>
        <w:spacing w:after="120" w:line="240" w:lineRule="auto"/>
        <w:jc w:val="both"/>
        <w:rPr>
          <w:rFonts w:cs="Arial"/>
          <w:bCs/>
          <w:szCs w:val="24"/>
        </w:rPr>
      </w:pPr>
      <w:r w:rsidRPr="006E00AD">
        <w:rPr>
          <w:rFonts w:cs="Arial"/>
          <w:bCs/>
          <w:szCs w:val="24"/>
        </w:rPr>
        <w:t>Žádost o bezúplatný převod</w:t>
      </w:r>
      <w:r>
        <w:rPr>
          <w:rFonts w:cs="Arial"/>
          <w:bCs/>
          <w:szCs w:val="24"/>
        </w:rPr>
        <w:t xml:space="preserve"> pozemků</w:t>
      </w:r>
      <w:r w:rsidRPr="006E00AD">
        <w:rPr>
          <w:rFonts w:cs="Arial"/>
          <w:bCs/>
          <w:szCs w:val="24"/>
        </w:rPr>
        <w:t xml:space="preserve"> zaslalo město Moravský Beroun. </w:t>
      </w:r>
    </w:p>
    <w:p w14:paraId="07029D51" w14:textId="77777777" w:rsidR="005E234D" w:rsidRPr="006E00AD" w:rsidRDefault="005E234D" w:rsidP="001904BD">
      <w:pPr>
        <w:widowControl w:val="0"/>
        <w:spacing w:after="120" w:line="240" w:lineRule="auto"/>
        <w:jc w:val="both"/>
        <w:rPr>
          <w:rFonts w:cs="Arial"/>
          <w:b/>
          <w:szCs w:val="24"/>
        </w:rPr>
      </w:pPr>
      <w:r w:rsidRPr="006E00AD">
        <w:rPr>
          <w:rFonts w:cs="Arial"/>
          <w:b/>
          <w:szCs w:val="24"/>
        </w:rPr>
        <w:t>Vyjádření odboru dopravy a silničního hospodářství ze dne 7. 3. 2025:</w:t>
      </w:r>
    </w:p>
    <w:p w14:paraId="0A59E05B" w14:textId="77777777" w:rsidR="005E234D" w:rsidRPr="006E00AD" w:rsidRDefault="005E234D" w:rsidP="001904BD">
      <w:pPr>
        <w:widowControl w:val="0"/>
        <w:spacing w:after="120" w:line="240" w:lineRule="auto"/>
        <w:jc w:val="both"/>
        <w:rPr>
          <w:rFonts w:cs="Arial"/>
          <w:color w:val="000000"/>
          <w:szCs w:val="24"/>
        </w:rPr>
      </w:pPr>
      <w:r w:rsidRPr="006E00AD">
        <w:rPr>
          <w:rFonts w:cs="Arial"/>
          <w:color w:val="000000"/>
          <w:szCs w:val="24"/>
        </w:rPr>
        <w:t xml:space="preserve">Odbor dopravy a silničního hospodářství na základě vyjádření Správy silnic Olomouckého kraje, příspěvkové organizace souhlasí s bezúplatným převodem pozemků v k.ú. a obci Moravský Beroun z vlastnictví Olomouckého kraje, z hospodaření Správy silnic Olomouckého kraje, příspěvkové organizace, do vlastnictví města Moravský Beroun. Na pozemcích parc. č. 1780/4 a parc. č. 1780/6 se nachází chodníky, na pozemcích parc. č. 1780/5 a parc. č. 1780/7 se nachází zeleň. Tyto pozemky jsou pro činnost SSOK nepotřebné. </w:t>
      </w:r>
    </w:p>
    <w:p w14:paraId="3500B1D1" w14:textId="77777777" w:rsidR="005E234D" w:rsidRDefault="005E234D" w:rsidP="001904BD">
      <w:pPr>
        <w:spacing w:after="120" w:line="240" w:lineRule="auto"/>
        <w:jc w:val="both"/>
        <w:rPr>
          <w:rFonts w:eastAsia="Times New Roman" w:cs="Arial"/>
          <w:color w:val="000000"/>
          <w:szCs w:val="24"/>
          <w:lang w:eastAsia="cs-CZ"/>
        </w:rPr>
      </w:pPr>
      <w:r w:rsidRPr="006E00AD">
        <w:rPr>
          <w:rFonts w:eastAsia="Times New Roman" w:cs="Arial"/>
          <w:color w:val="000000"/>
          <w:szCs w:val="24"/>
          <w:lang w:eastAsia="cs-CZ"/>
        </w:rPr>
        <w:t xml:space="preserve">Na území města Moravský Beroun se v současné době nenacházejí žádné další pozemky vhodné k realizaci vzájemných bezúplatných převodů nemovitostí mezi městem a krajem. </w:t>
      </w:r>
    </w:p>
    <w:p w14:paraId="76B25F96" w14:textId="2AABAB1A" w:rsidR="005E234D" w:rsidRDefault="005E234D" w:rsidP="001904BD">
      <w:pPr>
        <w:pStyle w:val="slo1text"/>
        <w:numPr>
          <w:ilvl w:val="0"/>
          <w:numId w:val="0"/>
        </w:numPr>
        <w:tabs>
          <w:tab w:val="left" w:pos="708"/>
        </w:tabs>
        <w:rPr>
          <w:rFonts w:cs="Arial"/>
          <w:color w:val="000000"/>
        </w:rPr>
      </w:pPr>
      <w:r w:rsidRPr="00B81ECE">
        <w:rPr>
          <w:rFonts w:cs="Arial"/>
          <w:b/>
          <w:bCs/>
          <w:color w:val="000000"/>
        </w:rPr>
        <w:t>Záměr Olomouckého kraje byl zveřejněn na úřední desce Krajského úřadu Olomouckého kraje a webových stránkách Olomouckého kraje v termínu od 2</w:t>
      </w:r>
      <w:r>
        <w:rPr>
          <w:rFonts w:cs="Arial"/>
          <w:b/>
          <w:bCs/>
          <w:color w:val="000000"/>
        </w:rPr>
        <w:t>4</w:t>
      </w:r>
      <w:r w:rsidRPr="00B81ECE">
        <w:rPr>
          <w:rFonts w:cs="Arial"/>
          <w:b/>
          <w:bCs/>
          <w:color w:val="000000"/>
        </w:rPr>
        <w:t>. </w:t>
      </w:r>
      <w:r>
        <w:rPr>
          <w:rFonts w:cs="Arial"/>
          <w:b/>
          <w:bCs/>
          <w:color w:val="000000"/>
        </w:rPr>
        <w:t>4</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26</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3409F454" w14:textId="71EA22B9" w:rsidR="005E234D" w:rsidRPr="006E00AD" w:rsidRDefault="00F07043" w:rsidP="001904BD">
      <w:pPr>
        <w:pStyle w:val="Default"/>
        <w:widowControl w:val="0"/>
        <w:spacing w:after="120"/>
        <w:jc w:val="both"/>
        <w:rPr>
          <w:b/>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od</w:t>
      </w:r>
      <w:r w:rsidRPr="009845A9">
        <w:rPr>
          <w:b/>
          <w:bCs/>
        </w:rPr>
        <w:t xml:space="preserve"> </w:t>
      </w:r>
      <w:r w:rsidR="005E234D" w:rsidRPr="006E00AD">
        <w:rPr>
          <w:rFonts w:eastAsia="Times New Roman"/>
          <w:b/>
          <w:bCs/>
          <w:lang w:eastAsia="cs-CZ"/>
        </w:rPr>
        <w:t>pozemk</w:t>
      </w:r>
      <w:r w:rsidR="005E234D">
        <w:rPr>
          <w:rFonts w:eastAsia="Times New Roman"/>
          <w:b/>
          <w:bCs/>
          <w:lang w:eastAsia="cs-CZ"/>
        </w:rPr>
        <w:t>ů</w:t>
      </w:r>
      <w:r w:rsidR="005E234D" w:rsidRPr="006E00AD">
        <w:rPr>
          <w:rFonts w:eastAsia="Times New Roman"/>
          <w:b/>
          <w:bCs/>
          <w:lang w:eastAsia="cs-CZ"/>
        </w:rPr>
        <w:t xml:space="preserve"> parc. č. 1780/4 ost. pl. </w:t>
      </w:r>
      <w:bookmarkStart w:id="0" w:name="_Hlk192496614"/>
      <w:r w:rsidR="005E234D" w:rsidRPr="006E00AD">
        <w:rPr>
          <w:rFonts w:eastAsia="Times New Roman"/>
          <w:b/>
          <w:bCs/>
          <w:lang w:eastAsia="cs-CZ"/>
        </w:rPr>
        <w:t>o výměře 5 m2</w:t>
      </w:r>
      <w:bookmarkEnd w:id="0"/>
      <w:r w:rsidR="005E234D" w:rsidRPr="006E00AD">
        <w:rPr>
          <w:rFonts w:eastAsia="Times New Roman"/>
          <w:b/>
          <w:bCs/>
          <w:lang w:eastAsia="cs-CZ"/>
        </w:rPr>
        <w:t>, parc. č. 1780/5 ost. pl. o výměře 11</w:t>
      </w:r>
      <w:r w:rsidR="005E234D">
        <w:rPr>
          <w:rFonts w:eastAsia="Times New Roman"/>
          <w:b/>
          <w:bCs/>
          <w:lang w:eastAsia="cs-CZ"/>
        </w:rPr>
        <w:t> m</w:t>
      </w:r>
      <w:r w:rsidR="005E234D" w:rsidRPr="006E00AD">
        <w:rPr>
          <w:rFonts w:eastAsia="Times New Roman"/>
          <w:b/>
          <w:bCs/>
          <w:lang w:eastAsia="cs-CZ"/>
        </w:rPr>
        <w:t>2, parc. č.</w:t>
      </w:r>
      <w:r w:rsidR="005E234D">
        <w:rPr>
          <w:rFonts w:eastAsia="Times New Roman"/>
          <w:b/>
          <w:bCs/>
          <w:lang w:eastAsia="cs-CZ"/>
        </w:rPr>
        <w:t> </w:t>
      </w:r>
      <w:r w:rsidR="005E234D" w:rsidRPr="006E00AD">
        <w:rPr>
          <w:rFonts w:eastAsia="Times New Roman"/>
          <w:b/>
          <w:bCs/>
          <w:lang w:eastAsia="cs-CZ"/>
        </w:rPr>
        <w:t xml:space="preserve">1780/6 ost. pl. o výměře 4 m2 a parc. č. 1780/7 ost. pl. o výměře 15 m2, vše v k.ú. a obci Moravský Beroun, vše z vlastnictví Olomouckého kraje, z hospodaření </w:t>
      </w:r>
      <w:r w:rsidR="005E234D" w:rsidRPr="006E00AD">
        <w:rPr>
          <w:rFonts w:eastAsia="Times New Roman"/>
          <w:b/>
        </w:rPr>
        <w:t>Správy silnic Olomouckého kraje, příspěvkové organizace,</w:t>
      </w:r>
      <w:r w:rsidR="005E234D" w:rsidRPr="006E00AD">
        <w:rPr>
          <w:rFonts w:eastAsia="Times New Roman"/>
          <w:b/>
          <w:bCs/>
          <w:lang w:eastAsia="cs-CZ"/>
        </w:rPr>
        <w:t xml:space="preserve"> do vlastnictví města Moravský Beroun, IČO: 00296244</w:t>
      </w:r>
      <w:r w:rsidR="005E234D" w:rsidRPr="006E00AD">
        <w:rPr>
          <w:b/>
          <w:bCs/>
        </w:rPr>
        <w:t xml:space="preserve">. </w:t>
      </w:r>
      <w:r w:rsidR="005E234D" w:rsidRPr="006E00AD">
        <w:rPr>
          <w:b/>
        </w:rPr>
        <w:t>Nabyvatel uhradí veškeré náklady spojené s převodem vlastnického práva a správní poplatek spojený s návrhem na vklad vlastnického práva do katastru nemovitostí.</w:t>
      </w:r>
    </w:p>
    <w:p w14:paraId="7CEF17A6" w14:textId="77777777" w:rsidR="005E234D" w:rsidRDefault="005E234D" w:rsidP="001904BD">
      <w:pPr>
        <w:spacing w:after="120" w:line="240" w:lineRule="auto"/>
        <w:jc w:val="both"/>
        <w:rPr>
          <w:rFonts w:cs="Arial"/>
          <w:bCs/>
          <w:szCs w:val="24"/>
        </w:rPr>
      </w:pPr>
    </w:p>
    <w:p w14:paraId="7B6B3309" w14:textId="59AF2218" w:rsidR="005E234D" w:rsidRDefault="005E234D" w:rsidP="001904BD">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147200">
        <w:rPr>
          <w:rFonts w:cs="Arial"/>
          <w:b/>
          <w:bCs/>
          <w:szCs w:val="24"/>
        </w:rPr>
        <w:t>1</w:t>
      </w:r>
      <w:r w:rsidRPr="00824ECF">
        <w:rPr>
          <w:rFonts w:cs="Arial"/>
          <w:b/>
          <w:bCs/>
          <w:szCs w:val="24"/>
        </w:rPr>
        <w:t xml:space="preserve">. </w:t>
      </w:r>
      <w:r>
        <w:rPr>
          <w:rFonts w:cs="Arial"/>
          <w:b/>
          <w:bCs/>
          <w:szCs w:val="24"/>
        </w:rPr>
        <w:t>2</w:t>
      </w:r>
      <w:r w:rsidRPr="00824ECF">
        <w:rPr>
          <w:rFonts w:cs="Arial"/>
          <w:b/>
          <w:bCs/>
          <w:szCs w:val="24"/>
        </w:rPr>
        <w:t>.</w:t>
      </w:r>
    </w:p>
    <w:p w14:paraId="5A91EAA9" w14:textId="0A0E6E9C" w:rsidR="005E234D" w:rsidRPr="006E00AD" w:rsidRDefault="005E234D" w:rsidP="001904BD">
      <w:pPr>
        <w:pStyle w:val="Zkladntext"/>
        <w:pBdr>
          <w:top w:val="single" w:sz="4" w:space="1" w:color="auto"/>
          <w:left w:val="single" w:sz="4" w:space="4" w:color="auto"/>
          <w:bottom w:val="single" w:sz="4" w:space="1" w:color="auto"/>
          <w:right w:val="single" w:sz="4" w:space="4" w:color="auto"/>
        </w:pBdr>
        <w:rPr>
          <w:rFonts w:cs="Arial"/>
          <w:b/>
          <w:szCs w:val="24"/>
        </w:rPr>
      </w:pPr>
      <w:r>
        <w:rPr>
          <w:rFonts w:cs="Arial"/>
          <w:b/>
          <w:szCs w:val="24"/>
        </w:rPr>
        <w:t>Bezúplatný převod</w:t>
      </w:r>
      <w:r w:rsidRPr="006E00AD">
        <w:rPr>
          <w:rFonts w:cs="Arial"/>
          <w:b/>
          <w:szCs w:val="24"/>
        </w:rPr>
        <w:t xml:space="preserve"> nemovitostí v k.ú. Hejčín, obec Olomouc </w:t>
      </w:r>
      <w:r>
        <w:rPr>
          <w:rFonts w:cs="Arial"/>
          <w:b/>
          <w:szCs w:val="24"/>
        </w:rPr>
        <w:t xml:space="preserve">z vlastnictví Olomouckého kraje, z </w:t>
      </w:r>
      <w:r w:rsidRPr="006E00AD">
        <w:rPr>
          <w:rFonts w:cs="Arial"/>
          <w:b/>
          <w:szCs w:val="24"/>
        </w:rPr>
        <w:t>hospodaření Centra Ostrůvek, příspěvkové organizace</w:t>
      </w:r>
      <w:r w:rsidR="00E2488D">
        <w:rPr>
          <w:rFonts w:cs="Arial"/>
          <w:b/>
          <w:szCs w:val="24"/>
        </w:rPr>
        <w:t>,</w:t>
      </w:r>
      <w:r>
        <w:rPr>
          <w:rFonts w:cs="Arial"/>
          <w:b/>
          <w:szCs w:val="24"/>
        </w:rPr>
        <w:t xml:space="preserve"> do vlastnictví statutárního města Olomouce.</w:t>
      </w:r>
    </w:p>
    <w:p w14:paraId="2AE4421E" w14:textId="77777777" w:rsidR="005E234D" w:rsidRDefault="005E234D" w:rsidP="001904BD">
      <w:pPr>
        <w:pStyle w:val="Zkladntext"/>
        <w:rPr>
          <w:rFonts w:cs="Arial"/>
          <w:bCs w:val="0"/>
          <w:szCs w:val="24"/>
        </w:rPr>
      </w:pPr>
      <w:r>
        <w:rPr>
          <w:rFonts w:cs="Arial"/>
          <w:bCs w:val="0"/>
          <w:szCs w:val="24"/>
        </w:rPr>
        <w:t xml:space="preserve">Předmětné pozemky, resp. jejich části, v hospodaření </w:t>
      </w:r>
      <w:r w:rsidRPr="006E00AD">
        <w:rPr>
          <w:rFonts w:cs="Arial"/>
          <w:bCs w:val="0"/>
          <w:szCs w:val="24"/>
        </w:rPr>
        <w:t>Centra Ostrůvek, příspěvkové organi</w:t>
      </w:r>
      <w:r>
        <w:rPr>
          <w:rFonts w:cs="Arial"/>
          <w:bCs w:val="0"/>
          <w:szCs w:val="24"/>
        </w:rPr>
        <w:t>za</w:t>
      </w:r>
      <w:r w:rsidRPr="006E00AD">
        <w:rPr>
          <w:rFonts w:cs="Arial"/>
          <w:bCs w:val="0"/>
          <w:szCs w:val="24"/>
        </w:rPr>
        <w:t xml:space="preserve">ce </w:t>
      </w:r>
      <w:r>
        <w:rPr>
          <w:rFonts w:cs="Arial"/>
          <w:bCs w:val="0"/>
          <w:szCs w:val="24"/>
        </w:rPr>
        <w:t xml:space="preserve">se nacházejí v k.ú. Hejčín, obec Olomouc při areálu příspěvkové organizace na adrese </w:t>
      </w:r>
      <w:r w:rsidRPr="006E00AD">
        <w:rPr>
          <w:rFonts w:cs="Arial"/>
          <w:bCs w:val="0"/>
          <w:szCs w:val="24"/>
        </w:rPr>
        <w:t>Dolní Hejčínská 35</w:t>
      </w:r>
      <w:r>
        <w:rPr>
          <w:rFonts w:cs="Arial"/>
          <w:bCs w:val="0"/>
          <w:szCs w:val="24"/>
        </w:rPr>
        <w:t xml:space="preserve"> v Olomouci.  Na pozemcích se nacházejí místní komunikace a veřejná zeleň.    </w:t>
      </w:r>
    </w:p>
    <w:p w14:paraId="11C941E2" w14:textId="77777777" w:rsidR="005E234D" w:rsidRDefault="005E234D" w:rsidP="001904BD">
      <w:pPr>
        <w:pStyle w:val="Zkladntext"/>
        <w:rPr>
          <w:rFonts w:cs="Arial"/>
          <w:bCs w:val="0"/>
          <w:szCs w:val="24"/>
        </w:rPr>
      </w:pPr>
      <w:r>
        <w:rPr>
          <w:rFonts w:cs="Arial"/>
          <w:bCs w:val="0"/>
          <w:szCs w:val="24"/>
        </w:rPr>
        <w:t xml:space="preserve">Ředitelka příspěvkové organizace na základě zpracovaného geometrického plánu žádá o převod nemovitostí </w:t>
      </w:r>
      <w:r w:rsidRPr="006E00AD">
        <w:rPr>
          <w:rFonts w:cs="Arial"/>
          <w:bCs w:val="0"/>
          <w:szCs w:val="24"/>
        </w:rPr>
        <w:t>o celkové výměře 1 188 m2</w:t>
      </w:r>
      <w:r>
        <w:rPr>
          <w:rFonts w:cs="Arial"/>
          <w:bCs w:val="0"/>
          <w:szCs w:val="24"/>
        </w:rPr>
        <w:t xml:space="preserve">, které jsou pro činnost příspěvkové organizace nepotřebné, do vlastnictví statutárního města Olomouce. </w:t>
      </w:r>
    </w:p>
    <w:p w14:paraId="70F12B6D" w14:textId="77777777" w:rsidR="005E234D" w:rsidRDefault="005E234D" w:rsidP="001904BD">
      <w:pPr>
        <w:pStyle w:val="Zkladntext"/>
        <w:rPr>
          <w:rFonts w:cs="Arial"/>
          <w:bCs w:val="0"/>
          <w:szCs w:val="24"/>
        </w:rPr>
      </w:pPr>
      <w:r w:rsidRPr="006E00AD">
        <w:rPr>
          <w:rFonts w:cs="Arial"/>
          <w:bCs w:val="0"/>
          <w:szCs w:val="24"/>
        </w:rPr>
        <w:lastRenderedPageBreak/>
        <w:t>V části pozemku parc. č. 96/2 je umístěna vodovodní přípojka ve vlastnictví kraje. Z tohoto důvodu je nutné převáděnou část pozemku zatížit věcným břemenem – služebností uložení a provozování tohoto zařízení.</w:t>
      </w:r>
    </w:p>
    <w:p w14:paraId="6F1BFADE" w14:textId="77777777" w:rsidR="005E234D" w:rsidRDefault="005E234D" w:rsidP="001904BD">
      <w:pPr>
        <w:pStyle w:val="Zkladntext"/>
        <w:rPr>
          <w:rFonts w:cs="Arial"/>
          <w:b/>
          <w:szCs w:val="24"/>
        </w:rPr>
      </w:pPr>
      <w:r w:rsidRPr="00E11FC0">
        <w:rPr>
          <w:rFonts w:cs="Arial"/>
          <w:b/>
          <w:szCs w:val="24"/>
        </w:rPr>
        <w:t>Vyjádřen</w:t>
      </w:r>
      <w:r>
        <w:rPr>
          <w:rFonts w:cs="Arial"/>
          <w:b/>
          <w:szCs w:val="24"/>
        </w:rPr>
        <w:t>í</w:t>
      </w:r>
      <w:r w:rsidRPr="00E11FC0">
        <w:rPr>
          <w:rFonts w:cs="Arial"/>
          <w:b/>
          <w:szCs w:val="24"/>
        </w:rPr>
        <w:t xml:space="preserve"> odboru sociálních věcí ze dne 28.</w:t>
      </w:r>
      <w:r>
        <w:rPr>
          <w:rFonts w:cs="Arial"/>
          <w:b/>
          <w:szCs w:val="24"/>
        </w:rPr>
        <w:t xml:space="preserve"> </w:t>
      </w:r>
      <w:r w:rsidRPr="00E11FC0">
        <w:rPr>
          <w:rFonts w:cs="Arial"/>
          <w:b/>
          <w:szCs w:val="24"/>
        </w:rPr>
        <w:t>3.</w:t>
      </w:r>
      <w:r>
        <w:rPr>
          <w:rFonts w:cs="Arial"/>
          <w:b/>
          <w:szCs w:val="24"/>
        </w:rPr>
        <w:t xml:space="preserve"> </w:t>
      </w:r>
      <w:r w:rsidRPr="00E11FC0">
        <w:rPr>
          <w:rFonts w:cs="Arial"/>
          <w:b/>
          <w:szCs w:val="24"/>
        </w:rPr>
        <w:t>2025:</w:t>
      </w:r>
    </w:p>
    <w:p w14:paraId="1F7403AC" w14:textId="77777777" w:rsidR="005E234D" w:rsidRDefault="005E234D" w:rsidP="001904BD">
      <w:pPr>
        <w:pStyle w:val="Zkladntext"/>
        <w:rPr>
          <w:rFonts w:cs="Arial"/>
          <w:bCs w:val="0"/>
          <w:szCs w:val="24"/>
        </w:rPr>
      </w:pPr>
      <w:r w:rsidRPr="00E11FC0">
        <w:rPr>
          <w:rFonts w:cs="Arial"/>
          <w:bCs w:val="0"/>
          <w:szCs w:val="24"/>
        </w:rPr>
        <w:t xml:space="preserve">K Vaší žádosti o stanovisko sděluji, že </w:t>
      </w:r>
      <w:r>
        <w:rPr>
          <w:rFonts w:cs="Arial"/>
          <w:bCs w:val="0"/>
          <w:szCs w:val="24"/>
        </w:rPr>
        <w:t>o</w:t>
      </w:r>
      <w:r w:rsidRPr="00E11FC0">
        <w:rPr>
          <w:rFonts w:cs="Arial"/>
          <w:bCs w:val="0"/>
          <w:szCs w:val="24"/>
        </w:rPr>
        <w:t>dbor sociálních věcí nemá výhrady k navrhovanému majetkoprávnímu vypořádání nemovitostí</w:t>
      </w:r>
      <w:r>
        <w:rPr>
          <w:rFonts w:cs="Arial"/>
          <w:bCs w:val="0"/>
          <w:szCs w:val="24"/>
        </w:rPr>
        <w:t>.</w:t>
      </w:r>
    </w:p>
    <w:p w14:paraId="40BD9C0D" w14:textId="77777777" w:rsidR="005E234D" w:rsidRDefault="005E234D" w:rsidP="001904BD">
      <w:pPr>
        <w:pStyle w:val="Zkladntext"/>
        <w:rPr>
          <w:rFonts w:cs="Arial"/>
          <w:bCs w:val="0"/>
          <w:szCs w:val="24"/>
          <w:u w:val="single"/>
        </w:rPr>
      </w:pPr>
      <w:r w:rsidRPr="006E00AD">
        <w:rPr>
          <w:rFonts w:cs="Arial"/>
          <w:bCs w:val="0"/>
          <w:szCs w:val="24"/>
          <w:u w:val="single"/>
        </w:rPr>
        <w:t>Statutární město Olomouc</w:t>
      </w:r>
      <w:r>
        <w:rPr>
          <w:rFonts w:cs="Arial"/>
          <w:bCs w:val="0"/>
          <w:szCs w:val="24"/>
          <w:u w:val="single"/>
        </w:rPr>
        <w:t xml:space="preserve"> </w:t>
      </w:r>
      <w:r w:rsidRPr="006E00AD">
        <w:rPr>
          <w:rFonts w:cs="Arial"/>
          <w:bCs w:val="0"/>
          <w:szCs w:val="24"/>
          <w:u w:val="single"/>
        </w:rPr>
        <w:t xml:space="preserve">s navrženým </w:t>
      </w:r>
      <w:r>
        <w:rPr>
          <w:rFonts w:cs="Arial"/>
          <w:bCs w:val="0"/>
          <w:szCs w:val="24"/>
          <w:u w:val="single"/>
        </w:rPr>
        <w:t xml:space="preserve">bezúplatným nabytím předmětných nemovitostí </w:t>
      </w:r>
      <w:r w:rsidRPr="006E00AD">
        <w:rPr>
          <w:rFonts w:cs="Arial"/>
          <w:bCs w:val="0"/>
          <w:szCs w:val="24"/>
          <w:u w:val="single"/>
        </w:rPr>
        <w:t>souhlasí.</w:t>
      </w:r>
    </w:p>
    <w:p w14:paraId="45186BE6" w14:textId="77777777" w:rsidR="005E234D" w:rsidRDefault="005E234D" w:rsidP="001904BD">
      <w:pPr>
        <w:pStyle w:val="Zkladntext"/>
        <w:rPr>
          <w:rFonts w:cs="Arial"/>
          <w:bCs w:val="0"/>
          <w:szCs w:val="24"/>
        </w:rPr>
      </w:pPr>
      <w:r w:rsidRPr="00F151C4">
        <w:rPr>
          <w:rFonts w:cs="Arial"/>
          <w:bCs w:val="0"/>
          <w:szCs w:val="24"/>
        </w:rPr>
        <w:t xml:space="preserve">Statutární město požaduje, aby </w:t>
      </w:r>
      <w:r>
        <w:rPr>
          <w:rFonts w:cs="Arial"/>
          <w:bCs w:val="0"/>
          <w:szCs w:val="24"/>
        </w:rPr>
        <w:t xml:space="preserve">převáděné </w:t>
      </w:r>
      <w:r w:rsidRPr="00F151C4">
        <w:rPr>
          <w:rFonts w:cs="Arial"/>
          <w:bCs w:val="0"/>
          <w:szCs w:val="24"/>
        </w:rPr>
        <w:t>pozemky byly vyčištěny od náletové zeleně.</w:t>
      </w:r>
      <w:r>
        <w:rPr>
          <w:rFonts w:cs="Arial"/>
          <w:bCs w:val="0"/>
          <w:szCs w:val="24"/>
        </w:rPr>
        <w:t xml:space="preserve"> Dle sdělení příspěvkové organizace bude požadavek města zrealizován.</w:t>
      </w:r>
      <w:r w:rsidRPr="00F151C4">
        <w:rPr>
          <w:rFonts w:cs="Arial"/>
          <w:bCs w:val="0"/>
          <w:szCs w:val="24"/>
        </w:rPr>
        <w:t xml:space="preserve"> </w:t>
      </w:r>
    </w:p>
    <w:p w14:paraId="54F033D7" w14:textId="09BCAC0F" w:rsidR="005E234D" w:rsidRDefault="005E234D" w:rsidP="001904BD">
      <w:pPr>
        <w:pStyle w:val="slo1text"/>
        <w:numPr>
          <w:ilvl w:val="0"/>
          <w:numId w:val="0"/>
        </w:numPr>
        <w:tabs>
          <w:tab w:val="left" w:pos="708"/>
        </w:tabs>
        <w:rPr>
          <w:rFonts w:cs="Arial"/>
          <w:color w:val="000000"/>
        </w:rPr>
      </w:pPr>
      <w:r w:rsidRPr="00B81ECE">
        <w:rPr>
          <w:rFonts w:cs="Arial"/>
          <w:b/>
          <w:bCs/>
          <w:color w:val="000000"/>
        </w:rPr>
        <w:t>Záměr Olomouckého kraje byl zveřejněn na úřední desce Krajského úřadu Olomouckého kraje a webových stránkách Olomouckého kraje v termínu od 2</w:t>
      </w:r>
      <w:r>
        <w:rPr>
          <w:rFonts w:cs="Arial"/>
          <w:b/>
          <w:bCs/>
          <w:color w:val="000000"/>
        </w:rPr>
        <w:t>4</w:t>
      </w:r>
      <w:r w:rsidRPr="00B81ECE">
        <w:rPr>
          <w:rFonts w:cs="Arial"/>
          <w:b/>
          <w:bCs/>
          <w:color w:val="000000"/>
        </w:rPr>
        <w:t>. </w:t>
      </w:r>
      <w:r>
        <w:rPr>
          <w:rFonts w:cs="Arial"/>
          <w:b/>
          <w:bCs/>
          <w:color w:val="000000"/>
        </w:rPr>
        <w:t>4</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26</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1E019E6B" w14:textId="3408CB29" w:rsidR="005E234D" w:rsidRDefault="004B1822" w:rsidP="001904BD">
      <w:pPr>
        <w:pStyle w:val="Zkladntext"/>
        <w:rPr>
          <w:rFonts w:cs="Arial"/>
          <w:b/>
          <w:szCs w:val="24"/>
        </w:rPr>
      </w:pPr>
      <w:r w:rsidRPr="5DB33293">
        <w:rPr>
          <w:b/>
          <w:lang w:eastAsia="cs-CZ"/>
        </w:rPr>
        <w:t xml:space="preserve">Rada Olomouckého kraje </w:t>
      </w:r>
      <w:r w:rsidRPr="5DB33293">
        <w:rPr>
          <w:lang w:eastAsia="cs-CZ"/>
        </w:rPr>
        <w:t xml:space="preserve">na základě návrhu K </w:t>
      </w:r>
      <w:r w:rsidRPr="5DB33293">
        <w:rPr>
          <w:rFonts w:eastAsia="Arial"/>
          <w:color w:val="000000" w:themeColor="text1"/>
        </w:rPr>
        <w:t xml:space="preserve">– </w:t>
      </w:r>
      <w:r w:rsidRPr="5DB33293">
        <w:rPr>
          <w:lang w:eastAsia="cs-CZ"/>
        </w:rPr>
        <w:t>MP a odboru majetkového, právního a správních činností</w:t>
      </w:r>
      <w:r w:rsidRPr="5DB33293">
        <w:rPr>
          <w:b/>
          <w:lang w:eastAsia="cs-CZ"/>
        </w:rPr>
        <w:t xml:space="preserve"> doporučuje Zastupitelstvu Olomouckého kraje </w:t>
      </w:r>
      <w:r>
        <w:rPr>
          <w:b/>
        </w:rPr>
        <w:t xml:space="preserve">schválit </w:t>
      </w:r>
      <w:r w:rsidRPr="009845A9">
        <w:rPr>
          <w:b/>
        </w:rPr>
        <w:t>bezúplatn</w:t>
      </w:r>
      <w:r>
        <w:rPr>
          <w:b/>
        </w:rPr>
        <w:t>ý</w:t>
      </w:r>
      <w:r w:rsidRPr="009845A9">
        <w:rPr>
          <w:b/>
        </w:rPr>
        <w:t xml:space="preserve"> přev</w:t>
      </w:r>
      <w:r>
        <w:rPr>
          <w:b/>
        </w:rPr>
        <w:t>od</w:t>
      </w:r>
      <w:r w:rsidRPr="009845A9">
        <w:rPr>
          <w:b/>
        </w:rPr>
        <w:t xml:space="preserve"> </w:t>
      </w:r>
      <w:r w:rsidR="005E234D" w:rsidRPr="006E00AD">
        <w:rPr>
          <w:rFonts w:cs="Arial"/>
          <w:b/>
          <w:szCs w:val="24"/>
        </w:rPr>
        <w:t>pozemk</w:t>
      </w:r>
      <w:r w:rsidR="005E234D">
        <w:rPr>
          <w:rFonts w:cs="Arial"/>
          <w:b/>
          <w:szCs w:val="24"/>
        </w:rPr>
        <w:t>u</w:t>
      </w:r>
      <w:r w:rsidR="005E234D" w:rsidRPr="006E00AD">
        <w:rPr>
          <w:rFonts w:cs="Arial"/>
          <w:b/>
          <w:szCs w:val="24"/>
        </w:rPr>
        <w:t xml:space="preserve"> parc. č. 96/7 ost. pl. o výměře 125 m2, část</w:t>
      </w:r>
      <w:r w:rsidR="005E234D">
        <w:rPr>
          <w:rFonts w:cs="Arial"/>
          <w:b/>
          <w:szCs w:val="24"/>
        </w:rPr>
        <w:t>í</w:t>
      </w:r>
      <w:r w:rsidR="005E234D" w:rsidRPr="006E00AD">
        <w:rPr>
          <w:rFonts w:cs="Arial"/>
          <w:b/>
          <w:szCs w:val="24"/>
        </w:rPr>
        <w:t xml:space="preserve"> pozemků parc. č. 96/5 zahrada o celkové výměře 764 m2 a parc. č. 96/2 zahrada o výměře 299 m2, dle geometrického plánu č.</w:t>
      </w:r>
      <w:r w:rsidR="005E234D">
        <w:rPr>
          <w:rFonts w:cs="Arial"/>
          <w:b/>
          <w:szCs w:val="24"/>
        </w:rPr>
        <w:t> </w:t>
      </w:r>
      <w:r w:rsidR="005E234D" w:rsidRPr="006E00AD">
        <w:rPr>
          <w:rFonts w:cs="Arial"/>
          <w:b/>
          <w:szCs w:val="24"/>
        </w:rPr>
        <w:t>836-99/2024 ze dne 20. 10. 2024 pozemky parc. č. 96/11 o výměře 669 m2, parc. č.</w:t>
      </w:r>
      <w:r w:rsidR="005E234D">
        <w:rPr>
          <w:rFonts w:cs="Arial"/>
          <w:b/>
          <w:szCs w:val="24"/>
        </w:rPr>
        <w:t> </w:t>
      </w:r>
      <w:r w:rsidR="005E234D" w:rsidRPr="006E00AD">
        <w:rPr>
          <w:rFonts w:cs="Arial"/>
          <w:b/>
          <w:szCs w:val="24"/>
        </w:rPr>
        <w:t xml:space="preserve">96/12 o výměře 95 m2 a parc. č. 96/10 o výměře 299 m2, vše v k. ú. Hejčín, obec Olomouc, vše z vlastnictví Olomouckého kraje, z hospodaření Centra Ostrůvek, příspěvkové organizace, do vlastnictví statutárního města Olomouc, IČO: 00299308. </w:t>
      </w:r>
      <w:r w:rsidR="005E234D" w:rsidRPr="006E00AD">
        <w:rPr>
          <w:rFonts w:cs="Arial"/>
          <w:b/>
          <w:color w:val="000000" w:themeColor="text1"/>
          <w:szCs w:val="24"/>
        </w:rPr>
        <w:t xml:space="preserve">Současně s darovací smlouvou bude </w:t>
      </w:r>
      <w:r w:rsidR="005E234D">
        <w:rPr>
          <w:rFonts w:cs="Arial"/>
          <w:b/>
          <w:color w:val="000000" w:themeColor="text1"/>
          <w:szCs w:val="24"/>
        </w:rPr>
        <w:t xml:space="preserve">zřízeno </w:t>
      </w:r>
      <w:r w:rsidR="005E234D" w:rsidRPr="006E00AD">
        <w:rPr>
          <w:rFonts w:cs="Arial"/>
          <w:b/>
          <w:color w:val="000000" w:themeColor="text1"/>
          <w:szCs w:val="24"/>
        </w:rPr>
        <w:t>věcné</w:t>
      </w:r>
      <w:r w:rsidR="005E234D">
        <w:rPr>
          <w:rFonts w:cs="Arial"/>
          <w:b/>
          <w:color w:val="000000" w:themeColor="text1"/>
          <w:szCs w:val="24"/>
        </w:rPr>
        <w:t xml:space="preserve"> </w:t>
      </w:r>
      <w:r w:rsidR="005E234D" w:rsidRPr="006E00AD">
        <w:rPr>
          <w:rFonts w:cs="Arial"/>
          <w:b/>
          <w:color w:val="000000" w:themeColor="text1"/>
          <w:szCs w:val="24"/>
        </w:rPr>
        <w:t>břemen</w:t>
      </w:r>
      <w:r w:rsidR="005E234D">
        <w:rPr>
          <w:rFonts w:cs="Arial"/>
          <w:b/>
          <w:color w:val="000000" w:themeColor="text1"/>
          <w:szCs w:val="24"/>
        </w:rPr>
        <w:t>o</w:t>
      </w:r>
      <w:r w:rsidR="005E234D" w:rsidRPr="006E00AD">
        <w:rPr>
          <w:rFonts w:cs="Arial"/>
          <w:b/>
          <w:color w:val="000000" w:themeColor="text1"/>
          <w:szCs w:val="24"/>
        </w:rPr>
        <w:t xml:space="preserve"> – služebnost </w:t>
      </w:r>
      <w:r w:rsidR="005E234D" w:rsidRPr="006E00AD">
        <w:rPr>
          <w:rFonts w:cs="Arial"/>
          <w:b/>
          <w:szCs w:val="24"/>
        </w:rPr>
        <w:t>uložení a provozování vodovodní přípojky ve prospěch Olomouckého kraje. Nabyvatel uhradí veškeré náklady spojené s převodem vlastnického práva a správní poplatek k návrhu na vklad vlastnického práva do katastru nemovitostí.</w:t>
      </w:r>
    </w:p>
    <w:p w14:paraId="3F272425" w14:textId="77777777" w:rsidR="005E234D" w:rsidRDefault="005E234D" w:rsidP="001904BD">
      <w:pPr>
        <w:widowControl w:val="0"/>
        <w:spacing w:before="120" w:after="120" w:line="240" w:lineRule="auto"/>
        <w:jc w:val="both"/>
        <w:rPr>
          <w:rFonts w:eastAsia="Times New Roman" w:cs="Arial"/>
          <w:b/>
          <w:color w:val="000000"/>
          <w:szCs w:val="24"/>
          <w:lang w:eastAsia="cs-CZ"/>
        </w:rPr>
      </w:pPr>
    </w:p>
    <w:p w14:paraId="5BA27EE6" w14:textId="0F30B67E" w:rsidR="005E234D" w:rsidRDefault="005E234D" w:rsidP="001904BD">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4B1822">
        <w:rPr>
          <w:rFonts w:cs="Arial"/>
          <w:b/>
          <w:bCs/>
          <w:szCs w:val="24"/>
        </w:rPr>
        <w:t>1</w:t>
      </w:r>
      <w:r w:rsidRPr="00824ECF">
        <w:rPr>
          <w:rFonts w:cs="Arial"/>
          <w:b/>
          <w:bCs/>
          <w:szCs w:val="24"/>
        </w:rPr>
        <w:t xml:space="preserve">. </w:t>
      </w:r>
      <w:r>
        <w:rPr>
          <w:rFonts w:cs="Arial"/>
          <w:b/>
          <w:bCs/>
          <w:szCs w:val="24"/>
        </w:rPr>
        <w:t>3</w:t>
      </w:r>
      <w:r w:rsidRPr="00824ECF">
        <w:rPr>
          <w:rFonts w:cs="Arial"/>
          <w:b/>
          <w:bCs/>
          <w:szCs w:val="24"/>
        </w:rPr>
        <w:t>.</w:t>
      </w:r>
    </w:p>
    <w:p w14:paraId="03EB2722" w14:textId="77777777" w:rsidR="005E234D" w:rsidRPr="00D24A6C" w:rsidRDefault="005E234D" w:rsidP="001904BD">
      <w:pPr>
        <w:pStyle w:val="Hlavikaadresapjemce"/>
        <w:pBdr>
          <w:top w:val="single" w:sz="4" w:space="1" w:color="auto"/>
          <w:left w:val="single" w:sz="4" w:space="4" w:color="auto"/>
          <w:bottom w:val="single" w:sz="4" w:space="1" w:color="auto"/>
          <w:right w:val="single" w:sz="4" w:space="4" w:color="auto"/>
        </w:pBdr>
        <w:spacing w:before="120" w:after="120"/>
        <w:jc w:val="both"/>
        <w:rPr>
          <w:rFonts w:cs="Arial"/>
          <w:b/>
          <w:bCs/>
          <w:szCs w:val="24"/>
        </w:rPr>
      </w:pPr>
      <w:r w:rsidRPr="00D24A6C">
        <w:rPr>
          <w:rFonts w:cs="Arial"/>
          <w:b/>
          <w:bCs/>
          <w:szCs w:val="24"/>
        </w:rPr>
        <w:t xml:space="preserve">Bezúplatný převod </w:t>
      </w:r>
      <w:r>
        <w:rPr>
          <w:rFonts w:cs="Arial"/>
          <w:b/>
          <w:bCs/>
          <w:szCs w:val="24"/>
        </w:rPr>
        <w:t>nemovitostí</w:t>
      </w:r>
      <w:r w:rsidRPr="00D24A6C">
        <w:rPr>
          <w:rFonts w:cs="Arial"/>
          <w:b/>
          <w:bCs/>
          <w:szCs w:val="24"/>
        </w:rPr>
        <w:t xml:space="preserve"> v k.ú. a obci Šternberk mezi Olomouckým krajem jako dárcem a městem Šternberk jako obdarovaným.</w:t>
      </w:r>
    </w:p>
    <w:p w14:paraId="6F48F434" w14:textId="77777777" w:rsidR="005E234D" w:rsidRPr="00D24A6C" w:rsidRDefault="005E234D" w:rsidP="001904BD">
      <w:pPr>
        <w:pStyle w:val="Hlavikaadresapjemce"/>
        <w:spacing w:before="120" w:after="120"/>
        <w:jc w:val="both"/>
        <w:rPr>
          <w:rFonts w:cs="Arial"/>
          <w:bCs/>
          <w:szCs w:val="24"/>
        </w:rPr>
      </w:pPr>
      <w:r w:rsidRPr="00D24A6C">
        <w:rPr>
          <w:rFonts w:cs="Arial"/>
          <w:bCs/>
          <w:szCs w:val="24"/>
        </w:rPr>
        <w:t>Předmětné pozemky se nacházejí v k.ú. a obci Šternberk a jejich části byly dotčeny investiční akcí města Šternberk.</w:t>
      </w:r>
    </w:p>
    <w:p w14:paraId="5CCD5936" w14:textId="77777777" w:rsidR="005E234D" w:rsidRPr="00D24A6C" w:rsidRDefault="005E234D" w:rsidP="001904BD">
      <w:pPr>
        <w:pStyle w:val="Tuntext"/>
        <w:spacing w:before="120"/>
        <w:rPr>
          <w:rFonts w:cs="Arial"/>
          <w:b w:val="0"/>
          <w:szCs w:val="24"/>
        </w:rPr>
      </w:pPr>
      <w:r w:rsidRPr="00D24A6C">
        <w:rPr>
          <w:rFonts w:cs="Arial"/>
          <w:b w:val="0"/>
          <w:bCs/>
          <w:szCs w:val="24"/>
        </w:rPr>
        <w:t>Části pozemků</w:t>
      </w:r>
      <w:r w:rsidRPr="00D24A6C">
        <w:rPr>
          <w:rFonts w:cs="Arial"/>
          <w:szCs w:val="24"/>
        </w:rPr>
        <w:t xml:space="preserve"> </w:t>
      </w:r>
      <w:r w:rsidRPr="00D24A6C">
        <w:rPr>
          <w:rFonts w:cs="Arial"/>
          <w:b w:val="0"/>
          <w:szCs w:val="24"/>
        </w:rPr>
        <w:t xml:space="preserve">v hospodaření Střední odborné školy lesnické a strojírenské Šternberk byly zastavěny obslužnou komunikací, a to v souvislosti s výstavbou domu s pečovatelskou službou na ul. Oblouková ve Šternberku.  </w:t>
      </w:r>
    </w:p>
    <w:p w14:paraId="2E9551D3" w14:textId="77777777" w:rsidR="005E234D" w:rsidRPr="00D24A6C" w:rsidRDefault="005E234D" w:rsidP="001904BD">
      <w:pPr>
        <w:widowControl w:val="0"/>
        <w:spacing w:before="120" w:after="120" w:line="240" w:lineRule="auto"/>
        <w:jc w:val="both"/>
        <w:rPr>
          <w:rFonts w:cs="Arial"/>
          <w:b/>
          <w:szCs w:val="24"/>
        </w:rPr>
      </w:pPr>
      <w:r w:rsidRPr="00D24A6C">
        <w:rPr>
          <w:rFonts w:cs="Arial"/>
          <w:b/>
          <w:szCs w:val="24"/>
        </w:rPr>
        <w:t>Zastupitelstvo Olomouckého kraje svým usnesením č. UZ/5/36/2021, bod 1.</w:t>
      </w:r>
      <w:r>
        <w:rPr>
          <w:rFonts w:cs="Arial"/>
          <w:b/>
          <w:szCs w:val="24"/>
        </w:rPr>
        <w:t xml:space="preserve"> </w:t>
      </w:r>
      <w:r w:rsidRPr="00D24A6C">
        <w:rPr>
          <w:rFonts w:cs="Arial"/>
          <w:b/>
          <w:szCs w:val="24"/>
        </w:rPr>
        <w:t>5., ze dne 21. 6. 2021 schválilo uzavření smlouvy o budoucí darovací smlouvě na budoucí bezúplatný převod částí pozemků parc. č. 1043 zast. pl., parc. č. 1044 ost. pl. a parc. č. 1045 ost. pl. o celkové výměře 922 m2, vše v k.ú. a obci Šternberk mezi Olomouckým krajem jako budoucím dárcem a městem Šternberkem, IČO: 00299529, jako budoucím obdarovaným. Řádná darovací smlouva bude uzavřena do jednoho roku od vydání kolaudačního souhlasu na stavbu obslužné komunikace k domu s pečovatelskou službou na ul. Oblouková ve Šternberku.  Nabyvatel uhradí veškeré náklady spojené s uzavřením darovací smlouvy včetně správního poplatku k návrhu na vklad vlastnického práva do katastru nemovitostí.</w:t>
      </w:r>
    </w:p>
    <w:p w14:paraId="3170D4C9" w14:textId="77777777" w:rsidR="005E234D" w:rsidRPr="00D24A6C" w:rsidRDefault="005E234D" w:rsidP="001904BD">
      <w:pPr>
        <w:spacing w:after="120" w:line="240" w:lineRule="auto"/>
        <w:jc w:val="both"/>
        <w:textAlignment w:val="baseline"/>
        <w:rPr>
          <w:rFonts w:eastAsia="Times New Roman" w:cs="Arial"/>
          <w:szCs w:val="24"/>
          <w:lang w:eastAsia="cs-CZ"/>
        </w:rPr>
      </w:pPr>
      <w:r w:rsidRPr="00D24A6C">
        <w:rPr>
          <w:rFonts w:eastAsia="Times New Roman" w:cs="Arial"/>
          <w:szCs w:val="24"/>
          <w:lang w:eastAsia="cs-CZ"/>
        </w:rPr>
        <w:lastRenderedPageBreak/>
        <w:t>Smlouva o budoucí darovací smlouvě s městem Šternberk byla uzavřena dne 20. 10. 2021 pod č. 2021/03689/OMPSČ/OSB.  </w:t>
      </w:r>
    </w:p>
    <w:p w14:paraId="509FECC9" w14:textId="77777777" w:rsidR="005E234D" w:rsidRPr="00D24A6C" w:rsidRDefault="005E234D" w:rsidP="001904BD">
      <w:pPr>
        <w:pStyle w:val="Zkladntext"/>
        <w:spacing w:before="120"/>
        <w:rPr>
          <w:rFonts w:cs="Arial"/>
          <w:szCs w:val="24"/>
        </w:rPr>
      </w:pPr>
      <w:r w:rsidRPr="00D24A6C">
        <w:rPr>
          <w:rFonts w:cs="Arial"/>
          <w:szCs w:val="24"/>
        </w:rPr>
        <w:t>Město Šternberk zaslalo dne 6. 3. 2025 geometrický plán č. 5383-35/2025 spolu se žádostí o uzavření řádné darovací smlouvy na základě uvedené smlouvy o budoucí darovací smlouvě.</w:t>
      </w:r>
    </w:p>
    <w:p w14:paraId="224BC156" w14:textId="73B5FCAE" w:rsidR="005E234D" w:rsidRDefault="004B1822" w:rsidP="001904BD">
      <w:pPr>
        <w:autoSpaceDE w:val="0"/>
        <w:autoSpaceDN w:val="0"/>
        <w:adjustRightInd w:val="0"/>
        <w:spacing w:before="120" w:after="120" w:line="240" w:lineRule="auto"/>
        <w:jc w:val="both"/>
        <w:rPr>
          <w:rFonts w:cs="Arial"/>
          <w:b/>
          <w:szCs w:val="24"/>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Pr="009845A9">
        <w:rPr>
          <w:b/>
          <w:bCs/>
        </w:rPr>
        <w:t>bezúplatn</w:t>
      </w:r>
      <w:r>
        <w:rPr>
          <w:b/>
          <w:bCs/>
        </w:rPr>
        <w:t>ý</w:t>
      </w:r>
      <w:r w:rsidRPr="009845A9">
        <w:rPr>
          <w:b/>
          <w:bCs/>
        </w:rPr>
        <w:t xml:space="preserve"> přev</w:t>
      </w:r>
      <w:r>
        <w:rPr>
          <w:b/>
          <w:bCs/>
        </w:rPr>
        <w:t>od</w:t>
      </w:r>
      <w:r w:rsidRPr="00242DC0">
        <w:rPr>
          <w:rFonts w:eastAsia="Times New Roman" w:cs="Arial"/>
          <w:b/>
          <w:color w:val="000000"/>
          <w:szCs w:val="24"/>
          <w:lang w:eastAsia="cs-CZ"/>
        </w:rPr>
        <w:t xml:space="preserve"> </w:t>
      </w:r>
      <w:r w:rsidR="005E234D" w:rsidRPr="00242DC0">
        <w:rPr>
          <w:rFonts w:cs="Arial"/>
          <w:b/>
          <w:szCs w:val="24"/>
        </w:rPr>
        <w:t>částí pozemků parc. č. 1043 zastavěná plocha a nádvoří o výměře 54 m2, parc. č. 1044 ostatní plocha o výměře 264 m2 a parc. č. 1045 ostatní plocha o výměře 542 m2, dle geometrického plánu č. 5383-35/2025 ze dne 28. 3. 2025</w:t>
      </w:r>
      <w:r w:rsidR="005E234D">
        <w:rPr>
          <w:rFonts w:cs="Arial"/>
          <w:b/>
          <w:szCs w:val="24"/>
        </w:rPr>
        <w:t xml:space="preserve"> </w:t>
      </w:r>
      <w:r w:rsidR="005E234D" w:rsidRPr="00242DC0">
        <w:rPr>
          <w:rFonts w:cs="Arial"/>
          <w:b/>
          <w:szCs w:val="24"/>
        </w:rPr>
        <w:t>pozemek parc. č. 1043/2 ostatní plocha o výměře 54 m2, parc. č. 1044 díl „a“ o výměře 264 m2 a parc. č. 1045/1 díl „b“ o výměře 542 m2, sloučené do nově vzniklého pozemku parc. č. 1045/3 ost</w:t>
      </w:r>
      <w:r w:rsidR="005E234D">
        <w:rPr>
          <w:rFonts w:cs="Arial"/>
          <w:b/>
          <w:szCs w:val="24"/>
        </w:rPr>
        <w:t>atní</w:t>
      </w:r>
      <w:r w:rsidR="005E234D" w:rsidRPr="00242DC0">
        <w:rPr>
          <w:rFonts w:cs="Arial"/>
          <w:b/>
          <w:szCs w:val="24"/>
        </w:rPr>
        <w:t xml:space="preserve"> pl</w:t>
      </w:r>
      <w:r w:rsidR="005E234D">
        <w:rPr>
          <w:rFonts w:cs="Arial"/>
          <w:b/>
          <w:szCs w:val="24"/>
        </w:rPr>
        <w:t>ocha</w:t>
      </w:r>
      <w:r w:rsidR="005E234D" w:rsidRPr="00242DC0">
        <w:rPr>
          <w:rFonts w:cs="Arial"/>
          <w:b/>
          <w:szCs w:val="24"/>
        </w:rPr>
        <w:t xml:space="preserve"> o celkové výměře 806 m2,</w:t>
      </w:r>
      <w:r w:rsidR="005E234D">
        <w:rPr>
          <w:rFonts w:cs="Arial"/>
          <w:b/>
          <w:szCs w:val="24"/>
        </w:rPr>
        <w:t xml:space="preserve"> vše v k.ú. a obci Šternberk,</w:t>
      </w:r>
      <w:r w:rsidR="005E234D" w:rsidRPr="00242DC0">
        <w:rPr>
          <w:rFonts w:cs="Arial"/>
          <w:b/>
          <w:szCs w:val="24"/>
        </w:rPr>
        <w:t xml:space="preserve"> vše z vlastnictví Olomouckého kraje, z hospodaření </w:t>
      </w:r>
      <w:r w:rsidR="005E234D" w:rsidRPr="001A599C">
        <w:rPr>
          <w:rFonts w:cs="Arial"/>
          <w:b/>
          <w:bCs/>
          <w:szCs w:val="24"/>
        </w:rPr>
        <w:t>Střední odborné školy lesnické a strojírenské Šternberk</w:t>
      </w:r>
      <w:r w:rsidR="005E234D" w:rsidRPr="00242DC0">
        <w:rPr>
          <w:rFonts w:cs="Arial"/>
          <w:b/>
          <w:szCs w:val="24"/>
        </w:rPr>
        <w:t>, do vlastnictví města Šternberk, IČO: 00299529. Nabyvatel uhradí veškeré náklady spojené s uzavřením darovací smlouvy</w:t>
      </w:r>
      <w:r w:rsidR="005E234D" w:rsidRPr="00D24A6C">
        <w:rPr>
          <w:rFonts w:cs="Arial"/>
          <w:b/>
          <w:szCs w:val="24"/>
        </w:rPr>
        <w:t xml:space="preserve"> včetně správního poplatku k návrhu na vklad vlastnického práva do katastru nemovitostí. </w:t>
      </w:r>
    </w:p>
    <w:p w14:paraId="6290B41F" w14:textId="77777777" w:rsidR="00DA5B7B" w:rsidRDefault="00DA5B7B" w:rsidP="001904BD">
      <w:pPr>
        <w:widowControl w:val="0"/>
        <w:spacing w:before="120" w:after="120" w:line="240" w:lineRule="auto"/>
        <w:jc w:val="center"/>
        <w:rPr>
          <w:rFonts w:eastAsia="Times New Roman" w:cs="Arial"/>
          <w:b/>
          <w:color w:val="000000"/>
          <w:szCs w:val="24"/>
          <w:lang w:eastAsia="cs-CZ"/>
        </w:rPr>
      </w:pPr>
    </w:p>
    <w:p w14:paraId="32609D23" w14:textId="77777777" w:rsidR="00AD7AFC" w:rsidRDefault="00AD7AFC" w:rsidP="001904BD">
      <w:pPr>
        <w:pStyle w:val="Default"/>
        <w:widowControl w:val="0"/>
        <w:spacing w:after="120"/>
        <w:jc w:val="both"/>
        <w:rPr>
          <w:rFonts w:eastAsia="Arial"/>
          <w:color w:val="000000" w:themeColor="text1"/>
        </w:rPr>
      </w:pPr>
    </w:p>
    <w:p w14:paraId="4EA7D66C" w14:textId="4E3B0C49" w:rsidR="00007ECF" w:rsidRDefault="00007ECF" w:rsidP="001904BD">
      <w:pPr>
        <w:spacing w:before="120" w:after="120" w:line="240" w:lineRule="auto"/>
        <w:jc w:val="both"/>
        <w:rPr>
          <w:rFonts w:cs="Arial"/>
          <w:szCs w:val="24"/>
        </w:rPr>
      </w:pPr>
      <w:r w:rsidRPr="00910398">
        <w:rPr>
          <w:rFonts w:cs="Arial"/>
          <w:szCs w:val="24"/>
          <w:u w:val="single"/>
        </w:rPr>
        <w:t>Příloha</w:t>
      </w:r>
      <w:r w:rsidRPr="00910398">
        <w:rPr>
          <w:rFonts w:cs="Arial"/>
          <w:szCs w:val="24"/>
        </w:rPr>
        <w:t>:</w:t>
      </w:r>
    </w:p>
    <w:p w14:paraId="64F745A8" w14:textId="5C04E34D" w:rsidR="007754F4" w:rsidRPr="007754F4" w:rsidRDefault="00007ECF" w:rsidP="001904BD">
      <w:pPr>
        <w:widowControl w:val="0"/>
        <w:tabs>
          <w:tab w:val="left" w:pos="5377"/>
        </w:tabs>
        <w:spacing w:before="120" w:after="120" w:line="240" w:lineRule="auto"/>
        <w:jc w:val="both"/>
        <w:outlineLvl w:val="0"/>
        <w:rPr>
          <w:rFonts w:eastAsia="Times New Roman" w:cs="Arial"/>
          <w:lang w:eastAsia="cs-CZ"/>
        </w:rPr>
      </w:pPr>
      <w:r w:rsidRPr="5DB33293">
        <w:rPr>
          <w:rFonts w:eastAsia="Times New Roman" w:cs="Arial"/>
          <w:lang w:eastAsia="cs-CZ"/>
        </w:rPr>
        <w:t>Zpráva k DZ_příloha č. 01- snímk</w:t>
      </w:r>
      <w:r w:rsidR="009876E4" w:rsidRPr="5DB33293">
        <w:rPr>
          <w:rFonts w:eastAsia="Times New Roman" w:cs="Arial"/>
          <w:lang w:eastAsia="cs-CZ"/>
        </w:rPr>
        <w:t>y</w:t>
      </w:r>
      <w:r w:rsidRPr="5DB33293">
        <w:rPr>
          <w:rFonts w:eastAsia="Times New Roman" w:cs="Arial"/>
          <w:lang w:eastAsia="cs-CZ"/>
        </w:rPr>
        <w:t xml:space="preserve"> </w:t>
      </w:r>
      <w:r w:rsidR="001904BD">
        <w:rPr>
          <w:rFonts w:eastAsia="Times New Roman" w:cs="Arial"/>
          <w:lang w:eastAsia="cs-CZ"/>
        </w:rPr>
        <w:t>8</w:t>
      </w:r>
      <w:r w:rsidRPr="5DB33293">
        <w:rPr>
          <w:rFonts w:eastAsia="Times New Roman" w:cs="Arial"/>
          <w:lang w:eastAsia="cs-CZ"/>
        </w:rPr>
        <w:t>.</w:t>
      </w:r>
      <w:r w:rsidR="005E7DBC">
        <w:rPr>
          <w:rFonts w:eastAsia="Times New Roman" w:cs="Arial"/>
          <w:lang w:eastAsia="cs-CZ"/>
        </w:rPr>
        <w:t>4</w:t>
      </w:r>
      <w:r w:rsidR="5042B64D" w:rsidRPr="5DB33293">
        <w:rPr>
          <w:rFonts w:eastAsia="Times New Roman" w:cs="Arial"/>
          <w:lang w:eastAsia="cs-CZ"/>
        </w:rPr>
        <w:t>.</w:t>
      </w:r>
    </w:p>
    <w:sectPr w:rsidR="007754F4" w:rsidRPr="007754F4"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048342" w14:textId="77777777" w:rsidR="00600D4E" w:rsidRDefault="00600D4E">
      <w:pPr>
        <w:spacing w:after="0" w:line="240" w:lineRule="auto"/>
      </w:pPr>
      <w:r>
        <w:separator/>
      </w:r>
    </w:p>
  </w:endnote>
  <w:endnote w:type="continuationSeparator" w:id="0">
    <w:p w14:paraId="5E3D78ED" w14:textId="77777777" w:rsidR="00600D4E" w:rsidRDefault="00600D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46F86049" w:rsidR="00AB368B" w:rsidRDefault="03D4EE98" w:rsidP="03D4EE98">
    <w:pPr>
      <w:pStyle w:val="Zpat"/>
      <w:pBdr>
        <w:top w:val="single" w:sz="4" w:space="1" w:color="auto"/>
      </w:pBdr>
      <w:spacing w:after="0"/>
    </w:pPr>
    <w:r w:rsidRPr="03D4EE98">
      <w:rPr>
        <w:rFonts w:cs="Arial"/>
      </w:rPr>
      <w:t>Zastupitelstvo Olomouckého kraje 2</w:t>
    </w:r>
    <w:r w:rsidR="000D6298">
      <w:rPr>
        <w:rFonts w:cs="Arial"/>
      </w:rPr>
      <w:t>3</w:t>
    </w:r>
    <w:r w:rsidRPr="03D4EE98">
      <w:rPr>
        <w:rFonts w:cs="Arial"/>
      </w:rPr>
      <w:t xml:space="preserve">. </w:t>
    </w:r>
    <w:r w:rsidR="000D6298">
      <w:rPr>
        <w:rFonts w:cs="Arial"/>
      </w:rPr>
      <w:t>6</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136BB6C7" w:rsidR="007F10D1" w:rsidRDefault="001904BD" w:rsidP="0504C428">
    <w:pPr>
      <w:pStyle w:val="Zpat"/>
      <w:pBdr>
        <w:top w:val="single" w:sz="4" w:space="1" w:color="auto"/>
      </w:pBdr>
      <w:spacing w:after="0"/>
      <w:rPr>
        <w:rFonts w:cs="Arial"/>
      </w:rPr>
    </w:pPr>
    <w:r>
      <w:rPr>
        <w:rFonts w:cs="Arial"/>
      </w:rPr>
      <w:t>8</w:t>
    </w:r>
    <w:r w:rsidR="0504C428" w:rsidRPr="0504C428">
      <w:rPr>
        <w:rFonts w:cs="Arial"/>
      </w:rPr>
      <w:t>.</w:t>
    </w:r>
    <w:r w:rsidR="005E7DBC">
      <w:rPr>
        <w:rFonts w:cs="Arial"/>
      </w:rPr>
      <w:t>4</w:t>
    </w:r>
    <w:r w:rsidR="0504C428" w:rsidRPr="0504C428">
      <w:rPr>
        <w:rFonts w:cs="Arial"/>
      </w:rPr>
      <w:t>. – Majetkoprávní záležitosti – bezúplatné převody nemovitého majetku</w:t>
    </w:r>
  </w:p>
  <w:p w14:paraId="1C2C4DBF" w14:textId="0513B361" w:rsidR="009A613C" w:rsidRPr="004156C0" w:rsidRDefault="009A613C" w:rsidP="009A613C">
    <w:pPr>
      <w:pStyle w:val="Zpat"/>
      <w:pBdr>
        <w:top w:val="single" w:sz="4" w:space="1" w:color="auto"/>
      </w:pBdr>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A222F6" w14:textId="77777777" w:rsidR="00600D4E" w:rsidRDefault="00600D4E">
      <w:pPr>
        <w:spacing w:after="0" w:line="240" w:lineRule="auto"/>
      </w:pPr>
      <w:r>
        <w:separator/>
      </w:r>
    </w:p>
  </w:footnote>
  <w:footnote w:type="continuationSeparator" w:id="0">
    <w:p w14:paraId="53EC6705" w14:textId="77777777" w:rsidR="00600D4E" w:rsidRDefault="00600D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38A6B41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FFC4C902"/>
    <w:lvl w:ilvl="0" w:tplc="FC48EAE0">
      <w:numFmt w:val="bullet"/>
      <w:lvlText w:val="̶"/>
      <w:lvlJc w:val="left"/>
      <w:pPr>
        <w:ind w:left="720" w:hanging="360"/>
      </w:pPr>
      <w:rPr>
        <w:rFonts w:ascii="Arial" w:hAnsi="Arial" w:hint="default"/>
      </w:rPr>
    </w:lvl>
    <w:lvl w:ilvl="1" w:tplc="536CBAD2">
      <w:start w:val="1"/>
      <w:numFmt w:val="bullet"/>
      <w:lvlText w:val="o"/>
      <w:lvlJc w:val="left"/>
      <w:pPr>
        <w:ind w:left="1440" w:hanging="360"/>
      </w:pPr>
      <w:rPr>
        <w:rFonts w:ascii="Courier New" w:hAnsi="Courier New" w:hint="default"/>
      </w:rPr>
    </w:lvl>
    <w:lvl w:ilvl="2" w:tplc="9A006F0E">
      <w:start w:val="1"/>
      <w:numFmt w:val="bullet"/>
      <w:lvlText w:val=""/>
      <w:lvlJc w:val="left"/>
      <w:pPr>
        <w:ind w:left="2160" w:hanging="360"/>
      </w:pPr>
      <w:rPr>
        <w:rFonts w:ascii="Wingdings" w:hAnsi="Wingdings" w:hint="default"/>
      </w:rPr>
    </w:lvl>
    <w:lvl w:ilvl="3" w:tplc="C6A8A1E8">
      <w:start w:val="1"/>
      <w:numFmt w:val="bullet"/>
      <w:lvlText w:val=""/>
      <w:lvlJc w:val="left"/>
      <w:pPr>
        <w:ind w:left="2880" w:hanging="360"/>
      </w:pPr>
      <w:rPr>
        <w:rFonts w:ascii="Symbol" w:hAnsi="Symbol" w:hint="default"/>
      </w:rPr>
    </w:lvl>
    <w:lvl w:ilvl="4" w:tplc="D5547542">
      <w:start w:val="1"/>
      <w:numFmt w:val="bullet"/>
      <w:lvlText w:val="o"/>
      <w:lvlJc w:val="left"/>
      <w:pPr>
        <w:ind w:left="3600" w:hanging="360"/>
      </w:pPr>
      <w:rPr>
        <w:rFonts w:ascii="Courier New" w:hAnsi="Courier New" w:hint="default"/>
      </w:rPr>
    </w:lvl>
    <w:lvl w:ilvl="5" w:tplc="EA4884FA">
      <w:start w:val="1"/>
      <w:numFmt w:val="bullet"/>
      <w:lvlText w:val=""/>
      <w:lvlJc w:val="left"/>
      <w:pPr>
        <w:ind w:left="4320" w:hanging="360"/>
      </w:pPr>
      <w:rPr>
        <w:rFonts w:ascii="Wingdings" w:hAnsi="Wingdings" w:hint="default"/>
      </w:rPr>
    </w:lvl>
    <w:lvl w:ilvl="6" w:tplc="0CD6E3A8">
      <w:start w:val="1"/>
      <w:numFmt w:val="bullet"/>
      <w:lvlText w:val=""/>
      <w:lvlJc w:val="left"/>
      <w:pPr>
        <w:ind w:left="5040" w:hanging="360"/>
      </w:pPr>
      <w:rPr>
        <w:rFonts w:ascii="Symbol" w:hAnsi="Symbol" w:hint="default"/>
      </w:rPr>
    </w:lvl>
    <w:lvl w:ilvl="7" w:tplc="4D82075C">
      <w:start w:val="1"/>
      <w:numFmt w:val="bullet"/>
      <w:lvlText w:val="o"/>
      <w:lvlJc w:val="left"/>
      <w:pPr>
        <w:ind w:left="5760" w:hanging="360"/>
      </w:pPr>
      <w:rPr>
        <w:rFonts w:ascii="Courier New" w:hAnsi="Courier New" w:hint="default"/>
      </w:rPr>
    </w:lvl>
    <w:lvl w:ilvl="8" w:tplc="9F5AAEB8">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3FA4CBE6"/>
    <w:lvl w:ilvl="0" w:tplc="D0D873B8">
      <w:numFmt w:val="bullet"/>
      <w:lvlText w:val="̶"/>
      <w:lvlJc w:val="left"/>
      <w:pPr>
        <w:ind w:left="720" w:hanging="360"/>
      </w:pPr>
      <w:rPr>
        <w:rFonts w:ascii="Arial" w:hAnsi="Arial" w:hint="default"/>
      </w:rPr>
    </w:lvl>
    <w:lvl w:ilvl="1" w:tplc="DFFC5CD4">
      <w:start w:val="1"/>
      <w:numFmt w:val="bullet"/>
      <w:lvlText w:val="o"/>
      <w:lvlJc w:val="left"/>
      <w:pPr>
        <w:ind w:left="1440" w:hanging="360"/>
      </w:pPr>
      <w:rPr>
        <w:rFonts w:ascii="Courier New" w:hAnsi="Courier New" w:hint="default"/>
      </w:rPr>
    </w:lvl>
    <w:lvl w:ilvl="2" w:tplc="A0D20E94">
      <w:start w:val="1"/>
      <w:numFmt w:val="bullet"/>
      <w:lvlText w:val=""/>
      <w:lvlJc w:val="left"/>
      <w:pPr>
        <w:ind w:left="2160" w:hanging="360"/>
      </w:pPr>
      <w:rPr>
        <w:rFonts w:ascii="Wingdings" w:hAnsi="Wingdings" w:hint="default"/>
      </w:rPr>
    </w:lvl>
    <w:lvl w:ilvl="3" w:tplc="B0E834F6">
      <w:start w:val="1"/>
      <w:numFmt w:val="bullet"/>
      <w:lvlText w:val=""/>
      <w:lvlJc w:val="left"/>
      <w:pPr>
        <w:ind w:left="2880" w:hanging="360"/>
      </w:pPr>
      <w:rPr>
        <w:rFonts w:ascii="Symbol" w:hAnsi="Symbol" w:hint="default"/>
      </w:rPr>
    </w:lvl>
    <w:lvl w:ilvl="4" w:tplc="34B21430">
      <w:start w:val="1"/>
      <w:numFmt w:val="bullet"/>
      <w:lvlText w:val="o"/>
      <w:lvlJc w:val="left"/>
      <w:pPr>
        <w:ind w:left="3600" w:hanging="360"/>
      </w:pPr>
      <w:rPr>
        <w:rFonts w:ascii="Courier New" w:hAnsi="Courier New" w:hint="default"/>
      </w:rPr>
    </w:lvl>
    <w:lvl w:ilvl="5" w:tplc="D1949F00">
      <w:start w:val="1"/>
      <w:numFmt w:val="bullet"/>
      <w:lvlText w:val=""/>
      <w:lvlJc w:val="left"/>
      <w:pPr>
        <w:ind w:left="4320" w:hanging="360"/>
      </w:pPr>
      <w:rPr>
        <w:rFonts w:ascii="Wingdings" w:hAnsi="Wingdings" w:hint="default"/>
      </w:rPr>
    </w:lvl>
    <w:lvl w:ilvl="6" w:tplc="4496A69C">
      <w:start w:val="1"/>
      <w:numFmt w:val="bullet"/>
      <w:lvlText w:val=""/>
      <w:lvlJc w:val="left"/>
      <w:pPr>
        <w:ind w:left="5040" w:hanging="360"/>
      </w:pPr>
      <w:rPr>
        <w:rFonts w:ascii="Symbol" w:hAnsi="Symbol" w:hint="default"/>
      </w:rPr>
    </w:lvl>
    <w:lvl w:ilvl="7" w:tplc="49583CC6">
      <w:start w:val="1"/>
      <w:numFmt w:val="bullet"/>
      <w:lvlText w:val="o"/>
      <w:lvlJc w:val="left"/>
      <w:pPr>
        <w:ind w:left="5760" w:hanging="360"/>
      </w:pPr>
      <w:rPr>
        <w:rFonts w:ascii="Courier New" w:hAnsi="Courier New" w:hint="default"/>
      </w:rPr>
    </w:lvl>
    <w:lvl w:ilvl="8" w:tplc="D73CB69A">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8DCA20C4"/>
    <w:lvl w:ilvl="0" w:tplc="D1F42EE0">
      <w:start w:val="1"/>
      <w:numFmt w:val="bullet"/>
      <w:lvlText w:val=""/>
      <w:lvlJc w:val="left"/>
      <w:pPr>
        <w:ind w:left="720" w:hanging="360"/>
      </w:pPr>
      <w:rPr>
        <w:rFonts w:ascii="Symbol" w:hAnsi="Symbol" w:hint="default"/>
      </w:rPr>
    </w:lvl>
    <w:lvl w:ilvl="1" w:tplc="099021FC">
      <w:start w:val="1"/>
      <w:numFmt w:val="bullet"/>
      <w:lvlText w:val="o"/>
      <w:lvlJc w:val="left"/>
      <w:pPr>
        <w:ind w:left="1440" w:hanging="360"/>
      </w:pPr>
      <w:rPr>
        <w:rFonts w:ascii="Courier New" w:hAnsi="Courier New" w:hint="default"/>
      </w:rPr>
    </w:lvl>
    <w:lvl w:ilvl="2" w:tplc="04069992">
      <w:start w:val="1"/>
      <w:numFmt w:val="bullet"/>
      <w:lvlText w:val=""/>
      <w:lvlJc w:val="left"/>
      <w:pPr>
        <w:ind w:left="2160" w:hanging="360"/>
      </w:pPr>
      <w:rPr>
        <w:rFonts w:ascii="Wingdings" w:hAnsi="Wingdings" w:hint="default"/>
      </w:rPr>
    </w:lvl>
    <w:lvl w:ilvl="3" w:tplc="DC124D8E">
      <w:start w:val="1"/>
      <w:numFmt w:val="bullet"/>
      <w:lvlText w:val=""/>
      <w:lvlJc w:val="left"/>
      <w:pPr>
        <w:ind w:left="2880" w:hanging="360"/>
      </w:pPr>
      <w:rPr>
        <w:rFonts w:ascii="Symbol" w:hAnsi="Symbol" w:hint="default"/>
      </w:rPr>
    </w:lvl>
    <w:lvl w:ilvl="4" w:tplc="B9EAEEEA">
      <w:start w:val="1"/>
      <w:numFmt w:val="bullet"/>
      <w:lvlText w:val="o"/>
      <w:lvlJc w:val="left"/>
      <w:pPr>
        <w:ind w:left="3600" w:hanging="360"/>
      </w:pPr>
      <w:rPr>
        <w:rFonts w:ascii="Courier New" w:hAnsi="Courier New" w:hint="default"/>
      </w:rPr>
    </w:lvl>
    <w:lvl w:ilvl="5" w:tplc="23F277D8">
      <w:start w:val="1"/>
      <w:numFmt w:val="bullet"/>
      <w:lvlText w:val=""/>
      <w:lvlJc w:val="left"/>
      <w:pPr>
        <w:ind w:left="4320" w:hanging="360"/>
      </w:pPr>
      <w:rPr>
        <w:rFonts w:ascii="Wingdings" w:hAnsi="Wingdings" w:hint="default"/>
      </w:rPr>
    </w:lvl>
    <w:lvl w:ilvl="6" w:tplc="1BC83934">
      <w:start w:val="1"/>
      <w:numFmt w:val="bullet"/>
      <w:lvlText w:val=""/>
      <w:lvlJc w:val="left"/>
      <w:pPr>
        <w:ind w:left="5040" w:hanging="360"/>
      </w:pPr>
      <w:rPr>
        <w:rFonts w:ascii="Symbol" w:hAnsi="Symbol" w:hint="default"/>
      </w:rPr>
    </w:lvl>
    <w:lvl w:ilvl="7" w:tplc="E16EBEA2">
      <w:start w:val="1"/>
      <w:numFmt w:val="bullet"/>
      <w:lvlText w:val="o"/>
      <w:lvlJc w:val="left"/>
      <w:pPr>
        <w:ind w:left="5760" w:hanging="360"/>
      </w:pPr>
      <w:rPr>
        <w:rFonts w:ascii="Courier New" w:hAnsi="Courier New" w:hint="default"/>
      </w:rPr>
    </w:lvl>
    <w:lvl w:ilvl="8" w:tplc="EF6A44AC">
      <w:start w:val="1"/>
      <w:numFmt w:val="bullet"/>
      <w:lvlText w:val=""/>
      <w:lvlJc w:val="left"/>
      <w:pPr>
        <w:ind w:left="6480" w:hanging="360"/>
      </w:pPr>
      <w:rPr>
        <w:rFonts w:ascii="Wingdings" w:hAnsi="Wingdings" w:hint="default"/>
      </w:rPr>
    </w:lvl>
  </w:abstractNum>
  <w:abstractNum w:abstractNumId="27"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8962428">
    <w:abstractNumId w:val="24"/>
  </w:num>
  <w:num w:numId="2" w16cid:durableId="2080518983">
    <w:abstractNumId w:val="17"/>
  </w:num>
  <w:num w:numId="3" w16cid:durableId="765804514">
    <w:abstractNumId w:val="26"/>
  </w:num>
  <w:num w:numId="4" w16cid:durableId="1000547097">
    <w:abstractNumId w:val="12"/>
  </w:num>
  <w:num w:numId="5" w16cid:durableId="911501510">
    <w:abstractNumId w:val="21"/>
  </w:num>
  <w:num w:numId="6"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21561469">
    <w:abstractNumId w:val="30"/>
  </w:num>
  <w:num w:numId="8" w16cid:durableId="475495966">
    <w:abstractNumId w:val="23"/>
  </w:num>
  <w:num w:numId="9" w16cid:durableId="1009142962">
    <w:abstractNumId w:val="10"/>
  </w:num>
  <w:num w:numId="10" w16cid:durableId="150104409">
    <w:abstractNumId w:val="13"/>
  </w:num>
  <w:num w:numId="11" w16cid:durableId="850339262">
    <w:abstractNumId w:val="9"/>
  </w:num>
  <w:num w:numId="12" w16cid:durableId="761224330">
    <w:abstractNumId w:val="25"/>
  </w:num>
  <w:num w:numId="13" w16cid:durableId="1781411019">
    <w:abstractNumId w:val="11"/>
  </w:num>
  <w:num w:numId="14" w16cid:durableId="1964264436">
    <w:abstractNumId w:val="7"/>
  </w:num>
  <w:num w:numId="15" w16cid:durableId="716517332">
    <w:abstractNumId w:val="27"/>
  </w:num>
  <w:num w:numId="16" w16cid:durableId="389353808">
    <w:abstractNumId w:val="1"/>
  </w:num>
  <w:num w:numId="17" w16cid:durableId="324938432">
    <w:abstractNumId w:val="29"/>
  </w:num>
  <w:num w:numId="18" w16cid:durableId="88546505">
    <w:abstractNumId w:val="28"/>
  </w:num>
  <w:num w:numId="19" w16cid:durableId="684131765">
    <w:abstractNumId w:val="6"/>
  </w:num>
  <w:num w:numId="20" w16cid:durableId="38939475">
    <w:abstractNumId w:val="2"/>
  </w:num>
  <w:num w:numId="21" w16cid:durableId="786507738">
    <w:abstractNumId w:val="19"/>
  </w:num>
  <w:num w:numId="22" w16cid:durableId="2003316194">
    <w:abstractNumId w:val="15"/>
  </w:num>
  <w:num w:numId="23" w16cid:durableId="1222516941">
    <w:abstractNumId w:val="14"/>
  </w:num>
  <w:num w:numId="24" w16cid:durableId="1923370063">
    <w:abstractNumId w:val="16"/>
  </w:num>
  <w:num w:numId="25" w16cid:durableId="263392030">
    <w:abstractNumId w:val="32"/>
  </w:num>
  <w:num w:numId="26" w16cid:durableId="1294604490">
    <w:abstractNumId w:val="8"/>
  </w:num>
  <w:num w:numId="27" w16cid:durableId="1878395924">
    <w:abstractNumId w:val="3"/>
  </w:num>
  <w:num w:numId="28" w16cid:durableId="103117252">
    <w:abstractNumId w:val="20"/>
  </w:num>
  <w:num w:numId="29" w16cid:durableId="1783719062">
    <w:abstractNumId w:val="31"/>
  </w:num>
  <w:num w:numId="30" w16cid:durableId="761410384">
    <w:abstractNumId w:val="18"/>
  </w:num>
  <w:num w:numId="31" w16cid:durableId="87043657">
    <w:abstractNumId w:val="0"/>
  </w:num>
  <w:num w:numId="32" w16cid:durableId="838230218">
    <w:abstractNumId w:val="22"/>
  </w:num>
  <w:num w:numId="33" w16cid:durableId="87696311">
    <w:abstractNumId w:val="4"/>
  </w:num>
  <w:num w:numId="34"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67F6A"/>
    <w:rsid w:val="00070254"/>
    <w:rsid w:val="00072FC6"/>
    <w:rsid w:val="00080F9E"/>
    <w:rsid w:val="000852B8"/>
    <w:rsid w:val="00086339"/>
    <w:rsid w:val="0009477B"/>
    <w:rsid w:val="00097E31"/>
    <w:rsid w:val="000A2ABD"/>
    <w:rsid w:val="000A3B5C"/>
    <w:rsid w:val="000A3EFA"/>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6298"/>
    <w:rsid w:val="000D778B"/>
    <w:rsid w:val="000E13FD"/>
    <w:rsid w:val="000E1BE6"/>
    <w:rsid w:val="000E2D6F"/>
    <w:rsid w:val="000E36A4"/>
    <w:rsid w:val="001001C8"/>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38AB"/>
    <w:rsid w:val="001263E1"/>
    <w:rsid w:val="0012739B"/>
    <w:rsid w:val="001301B1"/>
    <w:rsid w:val="001339A9"/>
    <w:rsid w:val="00134158"/>
    <w:rsid w:val="00134781"/>
    <w:rsid w:val="0013547B"/>
    <w:rsid w:val="00135D3A"/>
    <w:rsid w:val="001374CD"/>
    <w:rsid w:val="00140BAB"/>
    <w:rsid w:val="0014150D"/>
    <w:rsid w:val="00142737"/>
    <w:rsid w:val="00147200"/>
    <w:rsid w:val="00147901"/>
    <w:rsid w:val="00150EB3"/>
    <w:rsid w:val="00151A7A"/>
    <w:rsid w:val="00152DEC"/>
    <w:rsid w:val="00153B0A"/>
    <w:rsid w:val="00154C48"/>
    <w:rsid w:val="00154C60"/>
    <w:rsid w:val="00164FE4"/>
    <w:rsid w:val="0016668B"/>
    <w:rsid w:val="00172E8D"/>
    <w:rsid w:val="0017481A"/>
    <w:rsid w:val="00174E7B"/>
    <w:rsid w:val="0017606A"/>
    <w:rsid w:val="001765F7"/>
    <w:rsid w:val="001767A5"/>
    <w:rsid w:val="0017724D"/>
    <w:rsid w:val="00177C3D"/>
    <w:rsid w:val="00180044"/>
    <w:rsid w:val="001811B1"/>
    <w:rsid w:val="0018710C"/>
    <w:rsid w:val="00190141"/>
    <w:rsid w:val="001904BD"/>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C3027"/>
    <w:rsid w:val="001D0F19"/>
    <w:rsid w:val="001D110E"/>
    <w:rsid w:val="001D22DC"/>
    <w:rsid w:val="001D2717"/>
    <w:rsid w:val="001D44BD"/>
    <w:rsid w:val="001D47F5"/>
    <w:rsid w:val="001D4E8E"/>
    <w:rsid w:val="001D565D"/>
    <w:rsid w:val="001D594A"/>
    <w:rsid w:val="001D5985"/>
    <w:rsid w:val="001D68DA"/>
    <w:rsid w:val="001E27C3"/>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72CE"/>
    <w:rsid w:val="00230C66"/>
    <w:rsid w:val="002323B0"/>
    <w:rsid w:val="002327C7"/>
    <w:rsid w:val="00232A33"/>
    <w:rsid w:val="00235ED6"/>
    <w:rsid w:val="00237516"/>
    <w:rsid w:val="00242025"/>
    <w:rsid w:val="002421DC"/>
    <w:rsid w:val="00244132"/>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4805"/>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4A72"/>
    <w:rsid w:val="002B566B"/>
    <w:rsid w:val="002B61AB"/>
    <w:rsid w:val="002C1D3B"/>
    <w:rsid w:val="002C2712"/>
    <w:rsid w:val="002C3868"/>
    <w:rsid w:val="002C630B"/>
    <w:rsid w:val="002C6D7F"/>
    <w:rsid w:val="002D5C95"/>
    <w:rsid w:val="002E1636"/>
    <w:rsid w:val="002E268E"/>
    <w:rsid w:val="002E2A61"/>
    <w:rsid w:val="002E35D1"/>
    <w:rsid w:val="002E7075"/>
    <w:rsid w:val="002F0EC7"/>
    <w:rsid w:val="002F18AF"/>
    <w:rsid w:val="002F2C02"/>
    <w:rsid w:val="002F34E0"/>
    <w:rsid w:val="002F375E"/>
    <w:rsid w:val="002F5135"/>
    <w:rsid w:val="002F59EF"/>
    <w:rsid w:val="002F5E04"/>
    <w:rsid w:val="002F5E54"/>
    <w:rsid w:val="002F6266"/>
    <w:rsid w:val="002F6EB1"/>
    <w:rsid w:val="00300AA5"/>
    <w:rsid w:val="003017B7"/>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59D1"/>
    <w:rsid w:val="003667AD"/>
    <w:rsid w:val="00370BDA"/>
    <w:rsid w:val="00376095"/>
    <w:rsid w:val="00382DDF"/>
    <w:rsid w:val="0038468D"/>
    <w:rsid w:val="003851DB"/>
    <w:rsid w:val="00385DF6"/>
    <w:rsid w:val="003910EF"/>
    <w:rsid w:val="003915DD"/>
    <w:rsid w:val="00392A08"/>
    <w:rsid w:val="00394915"/>
    <w:rsid w:val="00396B19"/>
    <w:rsid w:val="003A0CAB"/>
    <w:rsid w:val="003A2A10"/>
    <w:rsid w:val="003A57D6"/>
    <w:rsid w:val="003B1CD0"/>
    <w:rsid w:val="003B639E"/>
    <w:rsid w:val="003C1198"/>
    <w:rsid w:val="003C2CBE"/>
    <w:rsid w:val="003C2FC0"/>
    <w:rsid w:val="003C356E"/>
    <w:rsid w:val="003C38C6"/>
    <w:rsid w:val="003D112B"/>
    <w:rsid w:val="003D1284"/>
    <w:rsid w:val="003D1944"/>
    <w:rsid w:val="003D23F3"/>
    <w:rsid w:val="003D2D07"/>
    <w:rsid w:val="003D3865"/>
    <w:rsid w:val="003D69A4"/>
    <w:rsid w:val="003E782E"/>
    <w:rsid w:val="003F09CE"/>
    <w:rsid w:val="003F267D"/>
    <w:rsid w:val="003F33F6"/>
    <w:rsid w:val="003F6EF6"/>
    <w:rsid w:val="00402F93"/>
    <w:rsid w:val="00406A8D"/>
    <w:rsid w:val="00411E8B"/>
    <w:rsid w:val="00413C8D"/>
    <w:rsid w:val="00417925"/>
    <w:rsid w:val="00424A36"/>
    <w:rsid w:val="00424C79"/>
    <w:rsid w:val="00426594"/>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41F8"/>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1822"/>
    <w:rsid w:val="004B29B7"/>
    <w:rsid w:val="004B5A01"/>
    <w:rsid w:val="004B72E0"/>
    <w:rsid w:val="004B7862"/>
    <w:rsid w:val="004C2A65"/>
    <w:rsid w:val="004C4B2B"/>
    <w:rsid w:val="004D3890"/>
    <w:rsid w:val="004D432D"/>
    <w:rsid w:val="004D5093"/>
    <w:rsid w:val="004E63A3"/>
    <w:rsid w:val="004E79FC"/>
    <w:rsid w:val="004F0A6C"/>
    <w:rsid w:val="004F1796"/>
    <w:rsid w:val="004F17F0"/>
    <w:rsid w:val="004F3157"/>
    <w:rsid w:val="004F6160"/>
    <w:rsid w:val="00502673"/>
    <w:rsid w:val="00505350"/>
    <w:rsid w:val="00507165"/>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421B"/>
    <w:rsid w:val="0055589E"/>
    <w:rsid w:val="00556045"/>
    <w:rsid w:val="00556391"/>
    <w:rsid w:val="005578D8"/>
    <w:rsid w:val="00557F58"/>
    <w:rsid w:val="005609DF"/>
    <w:rsid w:val="00562921"/>
    <w:rsid w:val="00564107"/>
    <w:rsid w:val="00565141"/>
    <w:rsid w:val="00570098"/>
    <w:rsid w:val="00573B1D"/>
    <w:rsid w:val="00574545"/>
    <w:rsid w:val="00575F81"/>
    <w:rsid w:val="00581ED7"/>
    <w:rsid w:val="00582ACC"/>
    <w:rsid w:val="005850AE"/>
    <w:rsid w:val="0058584E"/>
    <w:rsid w:val="005913B9"/>
    <w:rsid w:val="00591BC7"/>
    <w:rsid w:val="0059294E"/>
    <w:rsid w:val="00593592"/>
    <w:rsid w:val="00597452"/>
    <w:rsid w:val="0059765D"/>
    <w:rsid w:val="005A294B"/>
    <w:rsid w:val="005A3E6E"/>
    <w:rsid w:val="005A420F"/>
    <w:rsid w:val="005A464B"/>
    <w:rsid w:val="005A58B2"/>
    <w:rsid w:val="005A6223"/>
    <w:rsid w:val="005A7DE6"/>
    <w:rsid w:val="005B0E31"/>
    <w:rsid w:val="005B1F90"/>
    <w:rsid w:val="005B5731"/>
    <w:rsid w:val="005C2CBB"/>
    <w:rsid w:val="005C706E"/>
    <w:rsid w:val="005C73E0"/>
    <w:rsid w:val="005D0051"/>
    <w:rsid w:val="005D49AA"/>
    <w:rsid w:val="005E234D"/>
    <w:rsid w:val="005E68F6"/>
    <w:rsid w:val="005E7DBC"/>
    <w:rsid w:val="005F0565"/>
    <w:rsid w:val="005F4D8D"/>
    <w:rsid w:val="00600D4E"/>
    <w:rsid w:val="00601E7A"/>
    <w:rsid w:val="006024FD"/>
    <w:rsid w:val="00604D09"/>
    <w:rsid w:val="006102C7"/>
    <w:rsid w:val="00617808"/>
    <w:rsid w:val="006234EA"/>
    <w:rsid w:val="00625EC7"/>
    <w:rsid w:val="0063104D"/>
    <w:rsid w:val="0063224A"/>
    <w:rsid w:val="00633107"/>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85E22"/>
    <w:rsid w:val="00686B5A"/>
    <w:rsid w:val="0068738D"/>
    <w:rsid w:val="00691A90"/>
    <w:rsid w:val="00693ABC"/>
    <w:rsid w:val="00694A8E"/>
    <w:rsid w:val="0069718C"/>
    <w:rsid w:val="006A0AAF"/>
    <w:rsid w:val="006A1070"/>
    <w:rsid w:val="006A2DDE"/>
    <w:rsid w:val="006A55CE"/>
    <w:rsid w:val="006A6FC1"/>
    <w:rsid w:val="006A780D"/>
    <w:rsid w:val="006A7A71"/>
    <w:rsid w:val="006B2F40"/>
    <w:rsid w:val="006B77E2"/>
    <w:rsid w:val="006B7FAB"/>
    <w:rsid w:val="006C380F"/>
    <w:rsid w:val="006C394D"/>
    <w:rsid w:val="006C3EDF"/>
    <w:rsid w:val="006C4CDF"/>
    <w:rsid w:val="006C70E2"/>
    <w:rsid w:val="006C79EE"/>
    <w:rsid w:val="006D08F3"/>
    <w:rsid w:val="006D2E0A"/>
    <w:rsid w:val="006D4625"/>
    <w:rsid w:val="006D4D04"/>
    <w:rsid w:val="006D5AE9"/>
    <w:rsid w:val="006D5F56"/>
    <w:rsid w:val="006D60A4"/>
    <w:rsid w:val="006E0408"/>
    <w:rsid w:val="006E09DD"/>
    <w:rsid w:val="006E0EA6"/>
    <w:rsid w:val="006E27C1"/>
    <w:rsid w:val="006E3A60"/>
    <w:rsid w:val="006E60DE"/>
    <w:rsid w:val="006E7209"/>
    <w:rsid w:val="006E78EA"/>
    <w:rsid w:val="006E7BE5"/>
    <w:rsid w:val="006F2EAB"/>
    <w:rsid w:val="006F3ECE"/>
    <w:rsid w:val="006F47B0"/>
    <w:rsid w:val="006F6BFE"/>
    <w:rsid w:val="006F773D"/>
    <w:rsid w:val="00700F73"/>
    <w:rsid w:val="007021DB"/>
    <w:rsid w:val="00702C40"/>
    <w:rsid w:val="00703838"/>
    <w:rsid w:val="007065BD"/>
    <w:rsid w:val="007079F4"/>
    <w:rsid w:val="00711846"/>
    <w:rsid w:val="0071309B"/>
    <w:rsid w:val="00715134"/>
    <w:rsid w:val="00716BB0"/>
    <w:rsid w:val="00717E9D"/>
    <w:rsid w:val="00721143"/>
    <w:rsid w:val="00721900"/>
    <w:rsid w:val="00721E9B"/>
    <w:rsid w:val="00721FB3"/>
    <w:rsid w:val="00723809"/>
    <w:rsid w:val="00726181"/>
    <w:rsid w:val="0072623E"/>
    <w:rsid w:val="0072796C"/>
    <w:rsid w:val="00727B29"/>
    <w:rsid w:val="0073062E"/>
    <w:rsid w:val="00730FD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5E07"/>
    <w:rsid w:val="00786C07"/>
    <w:rsid w:val="0079130A"/>
    <w:rsid w:val="00791F42"/>
    <w:rsid w:val="00793F7A"/>
    <w:rsid w:val="00794280"/>
    <w:rsid w:val="0079665F"/>
    <w:rsid w:val="00796A9C"/>
    <w:rsid w:val="00796C6A"/>
    <w:rsid w:val="00796F8C"/>
    <w:rsid w:val="007A02C7"/>
    <w:rsid w:val="007B23BC"/>
    <w:rsid w:val="007B3164"/>
    <w:rsid w:val="007B37D7"/>
    <w:rsid w:val="007B677D"/>
    <w:rsid w:val="007B7517"/>
    <w:rsid w:val="007C1938"/>
    <w:rsid w:val="007C4E90"/>
    <w:rsid w:val="007C7339"/>
    <w:rsid w:val="007D1C5E"/>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313A3"/>
    <w:rsid w:val="00832682"/>
    <w:rsid w:val="0083350E"/>
    <w:rsid w:val="00840BB6"/>
    <w:rsid w:val="00843A25"/>
    <w:rsid w:val="008464CA"/>
    <w:rsid w:val="00847E98"/>
    <w:rsid w:val="008512D1"/>
    <w:rsid w:val="0085139C"/>
    <w:rsid w:val="00855339"/>
    <w:rsid w:val="00856E96"/>
    <w:rsid w:val="00861A48"/>
    <w:rsid w:val="00864052"/>
    <w:rsid w:val="0086685C"/>
    <w:rsid w:val="00870593"/>
    <w:rsid w:val="00871204"/>
    <w:rsid w:val="00871658"/>
    <w:rsid w:val="00874635"/>
    <w:rsid w:val="00875F53"/>
    <w:rsid w:val="00880BE0"/>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167"/>
    <w:rsid w:val="008F7B4E"/>
    <w:rsid w:val="008F7DEE"/>
    <w:rsid w:val="009002BB"/>
    <w:rsid w:val="00900417"/>
    <w:rsid w:val="00902496"/>
    <w:rsid w:val="00904B2F"/>
    <w:rsid w:val="00906200"/>
    <w:rsid w:val="00910398"/>
    <w:rsid w:val="009114E5"/>
    <w:rsid w:val="00913CA0"/>
    <w:rsid w:val="009205CD"/>
    <w:rsid w:val="0092060F"/>
    <w:rsid w:val="0092492D"/>
    <w:rsid w:val="00924CEA"/>
    <w:rsid w:val="009256B9"/>
    <w:rsid w:val="00930F10"/>
    <w:rsid w:val="00932A66"/>
    <w:rsid w:val="009339CF"/>
    <w:rsid w:val="0093416E"/>
    <w:rsid w:val="0093558E"/>
    <w:rsid w:val="00941986"/>
    <w:rsid w:val="00942EBC"/>
    <w:rsid w:val="00943462"/>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2D6"/>
    <w:rsid w:val="00A017BD"/>
    <w:rsid w:val="00A05B21"/>
    <w:rsid w:val="00A05FCF"/>
    <w:rsid w:val="00A06C0D"/>
    <w:rsid w:val="00A102CE"/>
    <w:rsid w:val="00A11F17"/>
    <w:rsid w:val="00A13C4A"/>
    <w:rsid w:val="00A14388"/>
    <w:rsid w:val="00A15639"/>
    <w:rsid w:val="00A17774"/>
    <w:rsid w:val="00A17F0E"/>
    <w:rsid w:val="00A20AD4"/>
    <w:rsid w:val="00A21634"/>
    <w:rsid w:val="00A23861"/>
    <w:rsid w:val="00A27B07"/>
    <w:rsid w:val="00A30C3A"/>
    <w:rsid w:val="00A30D75"/>
    <w:rsid w:val="00A33530"/>
    <w:rsid w:val="00A34EF2"/>
    <w:rsid w:val="00A36D8F"/>
    <w:rsid w:val="00A44596"/>
    <w:rsid w:val="00A531DD"/>
    <w:rsid w:val="00A57423"/>
    <w:rsid w:val="00A60A73"/>
    <w:rsid w:val="00A60FCF"/>
    <w:rsid w:val="00A6121A"/>
    <w:rsid w:val="00A615C8"/>
    <w:rsid w:val="00A64645"/>
    <w:rsid w:val="00A65CC6"/>
    <w:rsid w:val="00A66ABB"/>
    <w:rsid w:val="00A66BB9"/>
    <w:rsid w:val="00A67184"/>
    <w:rsid w:val="00A6757D"/>
    <w:rsid w:val="00A70FC1"/>
    <w:rsid w:val="00A718EB"/>
    <w:rsid w:val="00A71F11"/>
    <w:rsid w:val="00A7203E"/>
    <w:rsid w:val="00A7261B"/>
    <w:rsid w:val="00A75501"/>
    <w:rsid w:val="00A76E08"/>
    <w:rsid w:val="00A83768"/>
    <w:rsid w:val="00A8399B"/>
    <w:rsid w:val="00A85861"/>
    <w:rsid w:val="00A86E7F"/>
    <w:rsid w:val="00A878BE"/>
    <w:rsid w:val="00A87C5F"/>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D7AFC"/>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5B4D"/>
    <w:rsid w:val="00B26521"/>
    <w:rsid w:val="00B26A63"/>
    <w:rsid w:val="00B26AF6"/>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2E15"/>
    <w:rsid w:val="00B73B51"/>
    <w:rsid w:val="00B75EE7"/>
    <w:rsid w:val="00B77346"/>
    <w:rsid w:val="00B82FDF"/>
    <w:rsid w:val="00B856AF"/>
    <w:rsid w:val="00B8652D"/>
    <w:rsid w:val="00B86D08"/>
    <w:rsid w:val="00B875D3"/>
    <w:rsid w:val="00B879C2"/>
    <w:rsid w:val="00B90F4E"/>
    <w:rsid w:val="00B95018"/>
    <w:rsid w:val="00BA1629"/>
    <w:rsid w:val="00BA66AF"/>
    <w:rsid w:val="00BA68DE"/>
    <w:rsid w:val="00BB1577"/>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68EF"/>
    <w:rsid w:val="00C204EB"/>
    <w:rsid w:val="00C20AC8"/>
    <w:rsid w:val="00C20E98"/>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B7EE4"/>
    <w:rsid w:val="00CC0DE4"/>
    <w:rsid w:val="00CC26E0"/>
    <w:rsid w:val="00CC4A07"/>
    <w:rsid w:val="00CC78FC"/>
    <w:rsid w:val="00CD15B1"/>
    <w:rsid w:val="00CE2426"/>
    <w:rsid w:val="00CE6E16"/>
    <w:rsid w:val="00CF13B0"/>
    <w:rsid w:val="00CF5FE8"/>
    <w:rsid w:val="00D050FC"/>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2FE6"/>
    <w:rsid w:val="00D53D03"/>
    <w:rsid w:val="00D6375D"/>
    <w:rsid w:val="00D70030"/>
    <w:rsid w:val="00D72DCE"/>
    <w:rsid w:val="00D73C6B"/>
    <w:rsid w:val="00D757E6"/>
    <w:rsid w:val="00D77DBA"/>
    <w:rsid w:val="00D77FB1"/>
    <w:rsid w:val="00D81931"/>
    <w:rsid w:val="00D93BB9"/>
    <w:rsid w:val="00D9627F"/>
    <w:rsid w:val="00D96AE0"/>
    <w:rsid w:val="00DA15C0"/>
    <w:rsid w:val="00DA1BAE"/>
    <w:rsid w:val="00DA2A6C"/>
    <w:rsid w:val="00DA2DFC"/>
    <w:rsid w:val="00DA5B7B"/>
    <w:rsid w:val="00DA5E0D"/>
    <w:rsid w:val="00DA750D"/>
    <w:rsid w:val="00DA7D32"/>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0EFE"/>
    <w:rsid w:val="00E23616"/>
    <w:rsid w:val="00E2488D"/>
    <w:rsid w:val="00E24B20"/>
    <w:rsid w:val="00E24B7C"/>
    <w:rsid w:val="00E25442"/>
    <w:rsid w:val="00E25FF7"/>
    <w:rsid w:val="00E26187"/>
    <w:rsid w:val="00E267D6"/>
    <w:rsid w:val="00E36062"/>
    <w:rsid w:val="00E40BD4"/>
    <w:rsid w:val="00E40E6B"/>
    <w:rsid w:val="00E42BBB"/>
    <w:rsid w:val="00E435F6"/>
    <w:rsid w:val="00E4719D"/>
    <w:rsid w:val="00E520B1"/>
    <w:rsid w:val="00E53F32"/>
    <w:rsid w:val="00E600DF"/>
    <w:rsid w:val="00E6121B"/>
    <w:rsid w:val="00E61FED"/>
    <w:rsid w:val="00E62AAF"/>
    <w:rsid w:val="00E62E71"/>
    <w:rsid w:val="00E63F30"/>
    <w:rsid w:val="00E67330"/>
    <w:rsid w:val="00E72675"/>
    <w:rsid w:val="00E73D23"/>
    <w:rsid w:val="00E74339"/>
    <w:rsid w:val="00E8240E"/>
    <w:rsid w:val="00E82A46"/>
    <w:rsid w:val="00E82A82"/>
    <w:rsid w:val="00E82DF5"/>
    <w:rsid w:val="00E83D50"/>
    <w:rsid w:val="00E86334"/>
    <w:rsid w:val="00E86759"/>
    <w:rsid w:val="00E9205A"/>
    <w:rsid w:val="00E94850"/>
    <w:rsid w:val="00EA6A38"/>
    <w:rsid w:val="00EB0380"/>
    <w:rsid w:val="00EB2806"/>
    <w:rsid w:val="00EB2D6D"/>
    <w:rsid w:val="00EB61EC"/>
    <w:rsid w:val="00EB7A0F"/>
    <w:rsid w:val="00EB7D09"/>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07043"/>
    <w:rsid w:val="00F10132"/>
    <w:rsid w:val="00F10BCD"/>
    <w:rsid w:val="00F12AE7"/>
    <w:rsid w:val="00F12AEC"/>
    <w:rsid w:val="00F12FFE"/>
    <w:rsid w:val="00F152D8"/>
    <w:rsid w:val="00F17C68"/>
    <w:rsid w:val="00F20A63"/>
    <w:rsid w:val="00F21BA8"/>
    <w:rsid w:val="00F230FD"/>
    <w:rsid w:val="00F23DBD"/>
    <w:rsid w:val="00F2505A"/>
    <w:rsid w:val="00F26404"/>
    <w:rsid w:val="00F265B5"/>
    <w:rsid w:val="00F27418"/>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0C4"/>
    <w:rsid w:val="00F7292B"/>
    <w:rsid w:val="00F72BEB"/>
    <w:rsid w:val="00F73B28"/>
    <w:rsid w:val="00F7483B"/>
    <w:rsid w:val="00F76DBA"/>
    <w:rsid w:val="00F77BAB"/>
    <w:rsid w:val="00F77F94"/>
    <w:rsid w:val="00F82398"/>
    <w:rsid w:val="00F82458"/>
    <w:rsid w:val="00F828F2"/>
    <w:rsid w:val="00F82B19"/>
    <w:rsid w:val="00F87988"/>
    <w:rsid w:val="00F90743"/>
    <w:rsid w:val="00F9159B"/>
    <w:rsid w:val="00F93FDE"/>
    <w:rsid w:val="00F9593F"/>
    <w:rsid w:val="00F96AE8"/>
    <w:rsid w:val="00F96D16"/>
    <w:rsid w:val="00FA112E"/>
    <w:rsid w:val="00FA28F5"/>
    <w:rsid w:val="00FA2FB5"/>
    <w:rsid w:val="00FA6797"/>
    <w:rsid w:val="00FA7404"/>
    <w:rsid w:val="00FB18A7"/>
    <w:rsid w:val="00FB1DC6"/>
    <w:rsid w:val="00FB2E99"/>
    <w:rsid w:val="00FB2FF6"/>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0FF7B14"/>
    <w:rsid w:val="012D532E"/>
    <w:rsid w:val="0276D3FB"/>
    <w:rsid w:val="03D4EE98"/>
    <w:rsid w:val="03F62408"/>
    <w:rsid w:val="0504C428"/>
    <w:rsid w:val="06288112"/>
    <w:rsid w:val="063109CB"/>
    <w:rsid w:val="07431B39"/>
    <w:rsid w:val="08A20209"/>
    <w:rsid w:val="0A2F0482"/>
    <w:rsid w:val="0A5469B0"/>
    <w:rsid w:val="0A75DE10"/>
    <w:rsid w:val="0B73FB48"/>
    <w:rsid w:val="0CBE4F85"/>
    <w:rsid w:val="0D452DA8"/>
    <w:rsid w:val="0EE070E2"/>
    <w:rsid w:val="0EE4DDAE"/>
    <w:rsid w:val="11407765"/>
    <w:rsid w:val="1170538C"/>
    <w:rsid w:val="1353C6B5"/>
    <w:rsid w:val="15F97FF2"/>
    <w:rsid w:val="16A68941"/>
    <w:rsid w:val="19E68F89"/>
    <w:rsid w:val="1A6A6662"/>
    <w:rsid w:val="1A832387"/>
    <w:rsid w:val="1B4D840C"/>
    <w:rsid w:val="1C8741B4"/>
    <w:rsid w:val="1DCD82D8"/>
    <w:rsid w:val="1E90B7A5"/>
    <w:rsid w:val="1F61D7E2"/>
    <w:rsid w:val="2373377D"/>
    <w:rsid w:val="24326539"/>
    <w:rsid w:val="280815A1"/>
    <w:rsid w:val="2A7BA422"/>
    <w:rsid w:val="2E7B30B8"/>
    <w:rsid w:val="2FB77F2F"/>
    <w:rsid w:val="2FEBD2D4"/>
    <w:rsid w:val="33C29176"/>
    <w:rsid w:val="34203235"/>
    <w:rsid w:val="37AA2D35"/>
    <w:rsid w:val="3D43D0DC"/>
    <w:rsid w:val="3DCD6B1A"/>
    <w:rsid w:val="3E8A8A7F"/>
    <w:rsid w:val="3E9ADF65"/>
    <w:rsid w:val="41743486"/>
    <w:rsid w:val="41A57060"/>
    <w:rsid w:val="44424CF3"/>
    <w:rsid w:val="44744B3A"/>
    <w:rsid w:val="44F956A7"/>
    <w:rsid w:val="46F8D3BB"/>
    <w:rsid w:val="48818803"/>
    <w:rsid w:val="4D375286"/>
    <w:rsid w:val="5042B64D"/>
    <w:rsid w:val="532FEB6E"/>
    <w:rsid w:val="5475F22F"/>
    <w:rsid w:val="55292250"/>
    <w:rsid w:val="56E913D9"/>
    <w:rsid w:val="57880961"/>
    <w:rsid w:val="58CAE73F"/>
    <w:rsid w:val="599ADBA4"/>
    <w:rsid w:val="5C6A7758"/>
    <w:rsid w:val="5D2C9908"/>
    <w:rsid w:val="5D704FC1"/>
    <w:rsid w:val="5DB33293"/>
    <w:rsid w:val="60226826"/>
    <w:rsid w:val="60F061F9"/>
    <w:rsid w:val="61B039BB"/>
    <w:rsid w:val="64C3878A"/>
    <w:rsid w:val="665650DF"/>
    <w:rsid w:val="68752862"/>
    <w:rsid w:val="6875EAF5"/>
    <w:rsid w:val="6B85E5E3"/>
    <w:rsid w:val="6CBF9FE6"/>
    <w:rsid w:val="6E2D4D81"/>
    <w:rsid w:val="6EAC1134"/>
    <w:rsid w:val="71AE1F2C"/>
    <w:rsid w:val="75C92701"/>
    <w:rsid w:val="760391D5"/>
    <w:rsid w:val="76AB95EC"/>
    <w:rsid w:val="778E7BE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5"/>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5"/>
      </w:numPr>
      <w:tabs>
        <w:tab w:val="clear" w:pos="1985"/>
        <w:tab w:val="num" w:pos="360"/>
      </w:tabs>
      <w:spacing w:after="120" w:line="240" w:lineRule="auto"/>
      <w:ind w:left="0" w:firstLine="0"/>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uiPriority w:val="99"/>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uiPriority w:val="1"/>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273783630">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1066</Words>
  <Characters>6295</Characters>
  <Application>Microsoft Office Word</Application>
  <DocSecurity>0</DocSecurity>
  <Lines>52</Lines>
  <Paragraphs>14</Paragraphs>
  <ScaleCrop>false</ScaleCrop>
  <Company>Olomoucky kraj</Company>
  <LinksUpToDate>false</LinksUpToDate>
  <CharactersWithSpaces>7347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3</cp:revision>
  <cp:lastPrinted>2025-06-04T09:19:00Z</cp:lastPrinted>
  <dcterms:created xsi:type="dcterms:W3CDTF">2025-06-04T09:20:00Z</dcterms:created>
  <dcterms:modified xsi:type="dcterms:W3CDTF">2025-06-04T09:57:00Z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