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52C0EA" w14:textId="044FA43E" w:rsidR="001973D7" w:rsidRPr="00DD10D2" w:rsidRDefault="001973D7" w:rsidP="25AD253A">
      <w:pPr>
        <w:pStyle w:val="slo1text"/>
        <w:numPr>
          <w:ilvl w:val="0"/>
          <w:numId w:val="0"/>
        </w:numPr>
        <w:rPr>
          <w:rFonts w:cs="Arial"/>
          <w:b/>
          <w:bCs/>
        </w:rPr>
      </w:pPr>
      <w:r w:rsidRPr="25AD253A">
        <w:rPr>
          <w:rFonts w:cs="Arial"/>
          <w:b/>
          <w:bCs/>
        </w:rPr>
        <w:t>Důvodová zpráva:</w:t>
      </w:r>
      <w:r>
        <w:tab/>
      </w:r>
    </w:p>
    <w:p w14:paraId="3054F0E2" w14:textId="77777777" w:rsidR="000041CF" w:rsidRPr="00310753" w:rsidRDefault="000041CF" w:rsidP="00310753">
      <w:pPr>
        <w:pStyle w:val="slo1text"/>
        <w:numPr>
          <w:ilvl w:val="0"/>
          <w:numId w:val="0"/>
        </w:numPr>
        <w:tabs>
          <w:tab w:val="left" w:pos="708"/>
        </w:tabs>
        <w:rPr>
          <w:rFonts w:cs="Arial"/>
          <w:b/>
          <w:szCs w:val="24"/>
        </w:rPr>
      </w:pPr>
    </w:p>
    <w:p w14:paraId="7FE12DA9" w14:textId="1D251DD5" w:rsidR="00B43050" w:rsidRPr="00310753" w:rsidRDefault="00B43050" w:rsidP="00310753">
      <w:pPr>
        <w:spacing w:after="120" w:line="240" w:lineRule="auto"/>
        <w:jc w:val="both"/>
        <w:rPr>
          <w:rFonts w:eastAsia="Times New Roman" w:cs="Arial"/>
          <w:b/>
          <w:bCs/>
          <w:szCs w:val="24"/>
          <w:lang w:eastAsia="cs-CZ"/>
        </w:rPr>
      </w:pPr>
      <w:r w:rsidRPr="00310753">
        <w:rPr>
          <w:rFonts w:eastAsia="Times New Roman" w:cs="Arial"/>
          <w:b/>
          <w:bCs/>
          <w:szCs w:val="24"/>
          <w:lang w:eastAsia="cs-CZ"/>
        </w:rPr>
        <w:t xml:space="preserve">k návrhu usnesení body </w:t>
      </w:r>
      <w:r w:rsidR="003C2C8F" w:rsidRPr="00310753">
        <w:rPr>
          <w:rFonts w:eastAsia="Times New Roman" w:cs="Arial"/>
          <w:b/>
          <w:bCs/>
          <w:szCs w:val="24"/>
          <w:lang w:eastAsia="cs-CZ"/>
        </w:rPr>
        <w:t>1</w:t>
      </w:r>
      <w:r w:rsidRPr="00310753">
        <w:rPr>
          <w:rFonts w:eastAsia="Times New Roman" w:cs="Arial"/>
          <w:b/>
          <w:bCs/>
          <w:szCs w:val="24"/>
          <w:lang w:eastAsia="cs-CZ"/>
        </w:rPr>
        <w:t xml:space="preserve">. 1. – </w:t>
      </w:r>
      <w:r w:rsidR="003C2C8F" w:rsidRPr="00310753">
        <w:rPr>
          <w:rFonts w:eastAsia="Times New Roman" w:cs="Arial"/>
          <w:b/>
          <w:bCs/>
          <w:szCs w:val="24"/>
          <w:lang w:eastAsia="cs-CZ"/>
        </w:rPr>
        <w:t>1</w:t>
      </w:r>
      <w:r w:rsidRPr="00310753">
        <w:rPr>
          <w:rFonts w:eastAsia="Times New Roman" w:cs="Arial"/>
          <w:b/>
          <w:bCs/>
          <w:szCs w:val="24"/>
          <w:lang w:eastAsia="cs-CZ"/>
        </w:rPr>
        <w:t xml:space="preserve">. 4., </w:t>
      </w:r>
      <w:r w:rsidR="003C2C8F" w:rsidRPr="00310753">
        <w:rPr>
          <w:rFonts w:eastAsia="Times New Roman" w:cs="Arial"/>
          <w:b/>
          <w:bCs/>
          <w:szCs w:val="24"/>
          <w:lang w:eastAsia="cs-CZ"/>
        </w:rPr>
        <w:t>2</w:t>
      </w:r>
      <w:r w:rsidRPr="00310753">
        <w:rPr>
          <w:rFonts w:eastAsia="Times New Roman" w:cs="Arial"/>
          <w:b/>
          <w:bCs/>
          <w:szCs w:val="24"/>
          <w:lang w:eastAsia="cs-CZ"/>
        </w:rPr>
        <w:t xml:space="preserve">. 1. – </w:t>
      </w:r>
      <w:r w:rsidR="003C2C8F" w:rsidRPr="00310753">
        <w:rPr>
          <w:rFonts w:eastAsia="Times New Roman" w:cs="Arial"/>
          <w:b/>
          <w:bCs/>
          <w:szCs w:val="24"/>
          <w:lang w:eastAsia="cs-CZ"/>
        </w:rPr>
        <w:t>2</w:t>
      </w:r>
      <w:r w:rsidRPr="00310753">
        <w:rPr>
          <w:rFonts w:eastAsia="Times New Roman" w:cs="Arial"/>
          <w:b/>
          <w:bCs/>
          <w:szCs w:val="24"/>
          <w:lang w:eastAsia="cs-CZ"/>
        </w:rPr>
        <w:t xml:space="preserve">. 5., </w:t>
      </w:r>
      <w:r w:rsidR="003C2C8F" w:rsidRPr="00310753">
        <w:rPr>
          <w:rFonts w:eastAsia="Times New Roman" w:cs="Arial"/>
          <w:b/>
          <w:bCs/>
          <w:szCs w:val="24"/>
          <w:lang w:eastAsia="cs-CZ"/>
        </w:rPr>
        <w:t>3</w:t>
      </w:r>
      <w:r w:rsidRPr="00310753">
        <w:rPr>
          <w:rFonts w:eastAsia="Times New Roman" w:cs="Arial"/>
          <w:b/>
          <w:bCs/>
          <w:szCs w:val="24"/>
          <w:lang w:eastAsia="cs-CZ"/>
        </w:rPr>
        <w:t xml:space="preserve">. 1., </w:t>
      </w:r>
      <w:r w:rsidR="003C2C8F" w:rsidRPr="00310753">
        <w:rPr>
          <w:rFonts w:eastAsia="Times New Roman" w:cs="Arial"/>
          <w:b/>
          <w:bCs/>
          <w:szCs w:val="24"/>
          <w:lang w:eastAsia="cs-CZ"/>
        </w:rPr>
        <w:t>3</w:t>
      </w:r>
      <w:r w:rsidRPr="00310753">
        <w:rPr>
          <w:rFonts w:eastAsia="Times New Roman" w:cs="Arial"/>
          <w:b/>
          <w:bCs/>
          <w:szCs w:val="24"/>
          <w:lang w:eastAsia="cs-CZ"/>
        </w:rPr>
        <w:t xml:space="preserve">. 2. </w:t>
      </w:r>
    </w:p>
    <w:p w14:paraId="7CA1AE52" w14:textId="77777777" w:rsidR="00B43050" w:rsidRPr="00310753" w:rsidRDefault="00B43050" w:rsidP="00310753">
      <w:pPr>
        <w:pBdr>
          <w:top w:val="single" w:sz="4" w:space="1" w:color="auto"/>
          <w:left w:val="single" w:sz="4" w:space="4" w:color="auto"/>
          <w:bottom w:val="single" w:sz="4" w:space="1" w:color="auto"/>
          <w:right w:val="single" w:sz="4" w:space="4" w:color="auto"/>
        </w:pBdr>
        <w:spacing w:after="120"/>
        <w:jc w:val="both"/>
        <w:textAlignment w:val="baseline"/>
        <w:rPr>
          <w:rFonts w:cs="Arial"/>
          <w:b/>
          <w:szCs w:val="24"/>
        </w:rPr>
      </w:pPr>
      <w:r w:rsidRPr="00310753">
        <w:rPr>
          <w:rFonts w:cs="Arial"/>
          <w:b/>
          <w:szCs w:val="24"/>
        </w:rPr>
        <w:t>Odkoupení a schválení podání žádostí o zahájení vyvlastňovacích řízení týkající se pozemků určených k realizaci investiční akce Olomouckého kraje „II312 hr. okr. Ústí nad O. – křiž. II/446 před Hanušovicemi“.</w:t>
      </w:r>
    </w:p>
    <w:p w14:paraId="61A96F5B" w14:textId="77777777" w:rsidR="00B43050" w:rsidRPr="00310753" w:rsidRDefault="00B43050" w:rsidP="00310753">
      <w:pPr>
        <w:pStyle w:val="Zkladntext"/>
        <w:outlineLvl w:val="0"/>
        <w:rPr>
          <w:rFonts w:cs="Arial"/>
          <w:szCs w:val="24"/>
        </w:rPr>
      </w:pPr>
      <w:r w:rsidRPr="00310753">
        <w:rPr>
          <w:rFonts w:cs="Arial"/>
          <w:szCs w:val="24"/>
        </w:rPr>
        <w:t xml:space="preserve">Olomoucký kraj je investorem stavby </w:t>
      </w:r>
      <w:bookmarkStart w:id="0" w:name="_Hlk166162303"/>
      <w:r w:rsidRPr="00310753">
        <w:rPr>
          <w:rFonts w:cs="Arial"/>
          <w:szCs w:val="24"/>
        </w:rPr>
        <w:t>„II/312 hr. okr. Ústí nad O. – křiž. II/446 před Hanušovicemi“</w:t>
      </w:r>
      <w:bookmarkEnd w:id="0"/>
      <w:r w:rsidRPr="00310753">
        <w:rPr>
          <w:rFonts w:cs="Arial"/>
          <w:szCs w:val="24"/>
        </w:rPr>
        <w:t xml:space="preserve"> (dále jen „stavba“). Stavba se nachází v extravilánech a intravilánech obcí Malá Morava, </w:t>
      </w:r>
      <w:proofErr w:type="spellStart"/>
      <w:r w:rsidRPr="00310753">
        <w:rPr>
          <w:rFonts w:cs="Arial"/>
          <w:szCs w:val="24"/>
        </w:rPr>
        <w:t>Vlaské</w:t>
      </w:r>
      <w:proofErr w:type="spellEnd"/>
      <w:r w:rsidRPr="00310753">
        <w:rPr>
          <w:rFonts w:cs="Arial"/>
          <w:szCs w:val="24"/>
        </w:rPr>
        <w:t xml:space="preserve">, </w:t>
      </w:r>
      <w:proofErr w:type="spellStart"/>
      <w:r w:rsidRPr="00310753">
        <w:rPr>
          <w:rFonts w:cs="Arial"/>
          <w:szCs w:val="24"/>
        </w:rPr>
        <w:t>Vojtíškov</w:t>
      </w:r>
      <w:proofErr w:type="spellEnd"/>
      <w:r w:rsidRPr="00310753">
        <w:rPr>
          <w:rFonts w:cs="Arial"/>
          <w:szCs w:val="24"/>
        </w:rPr>
        <w:t xml:space="preserve">, Žleb, Vysoký Potok a města Hanušovice. </w:t>
      </w:r>
    </w:p>
    <w:p w14:paraId="3C21E1BB" w14:textId="77777777" w:rsidR="00B43050" w:rsidRPr="00310753" w:rsidRDefault="00B43050" w:rsidP="00310753">
      <w:pPr>
        <w:pStyle w:val="Zkladntext"/>
        <w:outlineLvl w:val="0"/>
        <w:rPr>
          <w:rFonts w:cs="Arial"/>
          <w:szCs w:val="24"/>
          <w:u w:val="single"/>
        </w:rPr>
      </w:pPr>
      <w:r w:rsidRPr="00310753">
        <w:rPr>
          <w:rFonts w:cs="Arial"/>
          <w:szCs w:val="24"/>
        </w:rPr>
        <w:t xml:space="preserve">V rámci realizace stavby silnice bude šířka zpevnění vozovky sjednocena na 6,50 m s normovým rozšířením v obloucích. Niveleta silnice bude zvýšena o 10 cm. Na základě diagnostiky a stávajícího stavebně technického stavu konstrukce vozovky bylo rozhodnuto o částečném odstranění stávajících konstrukčních vrstev, včetně výměny podloží, a o sanaci krajnic na šířku 1,50 m. Odvodnění vozovky bude zabezpečeno podélným a příčným sklonem vozovky do příkopů a přes propustky do řeky Moravy. </w:t>
      </w:r>
      <w:r w:rsidRPr="00310753">
        <w:rPr>
          <w:rFonts w:cs="Arial"/>
          <w:szCs w:val="24"/>
          <w:u w:val="single"/>
        </w:rPr>
        <w:t>Předmětná stavba je veřejně prospěšnou stavbou.</w:t>
      </w:r>
    </w:p>
    <w:p w14:paraId="7ADD9D72" w14:textId="77777777" w:rsidR="00B43050" w:rsidRPr="00310753" w:rsidRDefault="00B43050" w:rsidP="00310753">
      <w:pPr>
        <w:pStyle w:val="Zkladntext"/>
        <w:rPr>
          <w:rFonts w:cs="Arial"/>
          <w:szCs w:val="24"/>
        </w:rPr>
      </w:pPr>
      <w:r w:rsidRPr="00310753">
        <w:rPr>
          <w:rFonts w:cs="Arial"/>
          <w:szCs w:val="24"/>
        </w:rPr>
        <w:t>Stavební úřad Městského úřadu Hanušovice vydal dne 19. 12. 2017 na stavbu územní rozhodnutí, které nabylo právní moci dne 23. 1. 2018.</w:t>
      </w:r>
    </w:p>
    <w:p w14:paraId="22EE0871" w14:textId="77777777" w:rsidR="00B43050" w:rsidRPr="00310753" w:rsidRDefault="00B43050" w:rsidP="00310753">
      <w:pPr>
        <w:pStyle w:val="Odstavecseseznamem"/>
        <w:spacing w:after="120" w:line="240" w:lineRule="auto"/>
        <w:ind w:left="-17"/>
        <w:jc w:val="both"/>
        <w:outlineLvl w:val="0"/>
        <w:rPr>
          <w:rFonts w:cs="Arial"/>
          <w:b/>
          <w:szCs w:val="24"/>
        </w:rPr>
      </w:pPr>
      <w:r w:rsidRPr="00310753">
        <w:rPr>
          <w:rFonts w:cs="Arial"/>
          <w:b/>
          <w:szCs w:val="24"/>
        </w:rPr>
        <w:t>Vyjádření odboru investic ze dne 22. 5. 2024:</w:t>
      </w:r>
    </w:p>
    <w:p w14:paraId="20C68B6E" w14:textId="77777777" w:rsidR="00B43050" w:rsidRPr="00310753" w:rsidRDefault="00B43050" w:rsidP="00310753">
      <w:pPr>
        <w:pStyle w:val="Zkladntext"/>
        <w:rPr>
          <w:rFonts w:cs="Arial"/>
          <w:szCs w:val="24"/>
        </w:rPr>
      </w:pPr>
      <w:r w:rsidRPr="00310753">
        <w:rPr>
          <w:rFonts w:cs="Arial"/>
          <w:szCs w:val="24"/>
        </w:rPr>
        <w:t xml:space="preserve">Stavba je prioritní investiční akcí Olomouckého kraje a je připravovaná k podání žádosti o poskytnutí dotace z Integrovaného regionálního operačního programu </w:t>
      </w:r>
      <w:proofErr w:type="gramStart"/>
      <w:r w:rsidRPr="00310753">
        <w:rPr>
          <w:rFonts w:cs="Arial"/>
          <w:szCs w:val="24"/>
        </w:rPr>
        <w:t>2021 – 2027</w:t>
      </w:r>
      <w:proofErr w:type="gramEnd"/>
      <w:r w:rsidRPr="00310753">
        <w:rPr>
          <w:rFonts w:cs="Arial"/>
          <w:szCs w:val="24"/>
        </w:rPr>
        <w:t xml:space="preserve">. Na stavbu je vydáno stavební povolení. Bez majetkoprávního vypořádání nebude možné stavbu realizovat. </w:t>
      </w:r>
    </w:p>
    <w:p w14:paraId="7BDFAD29" w14:textId="77777777" w:rsidR="00B43050" w:rsidRPr="00310753" w:rsidRDefault="00B43050" w:rsidP="00310753">
      <w:pPr>
        <w:spacing w:after="120" w:line="240" w:lineRule="auto"/>
        <w:jc w:val="both"/>
        <w:rPr>
          <w:rFonts w:cs="Arial"/>
          <w:szCs w:val="24"/>
        </w:rPr>
      </w:pPr>
      <w:r w:rsidRPr="00310753">
        <w:rPr>
          <w:rFonts w:cs="Arial"/>
          <w:szCs w:val="24"/>
        </w:rPr>
        <w:t>V případě opakovaného nesouhlasu vlastníků s odkoupením dotčených pozemků za aktuální cenu dle znaleckého posudku navrhujeme zahájit potřebné kroky k vyvlastnění.</w:t>
      </w:r>
    </w:p>
    <w:p w14:paraId="4F02F28F" w14:textId="77777777" w:rsidR="00B43050" w:rsidRPr="00310753" w:rsidRDefault="00B43050" w:rsidP="00310753">
      <w:pPr>
        <w:pStyle w:val="Zkladntext"/>
        <w:outlineLvl w:val="0"/>
        <w:rPr>
          <w:rFonts w:cs="Arial"/>
          <w:szCs w:val="24"/>
          <w:u w:val="single"/>
        </w:rPr>
      </w:pPr>
      <w:r w:rsidRPr="00310753">
        <w:rPr>
          <w:rFonts w:cs="Arial"/>
          <w:szCs w:val="24"/>
          <w:u w:val="single"/>
        </w:rPr>
        <w:t xml:space="preserve">Výkupy pozemků budou financovány z rozpočtu této konkrétní investiční akce v případě výkupu před a v průběhu stavby (rozpočet OI, ORJ 17), nebo z finančních prostředků vyčleněných na finanční vypořádání dokončených akcí v případě výkupu po dokončení stavby (rozpočet OMPSČ, ORJ 04). </w:t>
      </w:r>
    </w:p>
    <w:p w14:paraId="3F202ABF" w14:textId="77777777" w:rsidR="00B43050" w:rsidRPr="00310753" w:rsidRDefault="00B43050" w:rsidP="00310753">
      <w:pPr>
        <w:pStyle w:val="Zkladntext"/>
        <w:outlineLvl w:val="0"/>
        <w:rPr>
          <w:rFonts w:cs="Arial"/>
          <w:b/>
          <w:szCs w:val="24"/>
        </w:rPr>
      </w:pPr>
      <w:r w:rsidRPr="00310753">
        <w:rPr>
          <w:rFonts w:cs="Arial"/>
          <w:b/>
          <w:szCs w:val="24"/>
        </w:rPr>
        <w:t>Vyjádření odboru majetkového, právního a správních činností ze dne 22. 4. 2025:</w:t>
      </w:r>
    </w:p>
    <w:p w14:paraId="5014B036" w14:textId="77777777" w:rsidR="00B43050" w:rsidRPr="00310753" w:rsidRDefault="00B43050" w:rsidP="00310753">
      <w:pPr>
        <w:autoSpaceDE w:val="0"/>
        <w:autoSpaceDN w:val="0"/>
        <w:adjustRightInd w:val="0"/>
        <w:spacing w:after="120" w:line="240" w:lineRule="auto"/>
        <w:jc w:val="both"/>
        <w:rPr>
          <w:rFonts w:cs="Arial"/>
          <w:szCs w:val="24"/>
          <w:u w:val="single"/>
        </w:rPr>
      </w:pPr>
      <w:r w:rsidRPr="00310753">
        <w:rPr>
          <w:rFonts w:cs="Arial"/>
          <w:szCs w:val="24"/>
          <w:u w:val="single"/>
        </w:rPr>
        <w:t>Zastupitelstvo Olomouckého kraje svým usnesením č. UZ/13/35/2018 ze dne 17. 12. 2018 schválilo realizaci výkupů pozemků dotčených investičními akcemi Olomouckého kraje z vlastnictví třetích osob za kupní ceny rovnající se cenám obvyklým (tržním), stanoveným znaleckými posudky, minimálně ve výši 60 Kč/m2.</w:t>
      </w:r>
    </w:p>
    <w:p w14:paraId="44B8E4C1" w14:textId="77777777" w:rsidR="00B43050" w:rsidRPr="00310753" w:rsidRDefault="00B43050" w:rsidP="00310753">
      <w:pPr>
        <w:spacing w:after="120" w:line="240" w:lineRule="auto"/>
        <w:jc w:val="both"/>
        <w:rPr>
          <w:rFonts w:cs="Arial"/>
          <w:szCs w:val="24"/>
        </w:rPr>
      </w:pPr>
      <w:r w:rsidRPr="00310753">
        <w:rPr>
          <w:rFonts w:cs="Arial"/>
          <w:szCs w:val="24"/>
        </w:rPr>
        <w:t xml:space="preserve">Na základě </w:t>
      </w:r>
      <w:r w:rsidRPr="00310753">
        <w:rPr>
          <w:rFonts w:cs="Arial"/>
          <w:bCs/>
          <w:szCs w:val="24"/>
        </w:rPr>
        <w:t xml:space="preserve">proběhlých jednání s vlastníky pozemků bylo </w:t>
      </w:r>
      <w:r w:rsidRPr="00310753">
        <w:rPr>
          <w:rFonts w:cs="Arial"/>
          <w:szCs w:val="24"/>
        </w:rPr>
        <w:t xml:space="preserve">na stavbu </w:t>
      </w:r>
      <w:r w:rsidRPr="00310753">
        <w:rPr>
          <w:rFonts w:cs="Arial"/>
          <w:bCs/>
          <w:szCs w:val="24"/>
        </w:rPr>
        <w:t>c</w:t>
      </w:r>
      <w:r w:rsidRPr="00310753">
        <w:rPr>
          <w:rFonts w:cs="Arial"/>
          <w:szCs w:val="24"/>
        </w:rPr>
        <w:t xml:space="preserve">elkem uzavřeno 21 převodních smluv. Zbývá uzavřít 5 převodních smluv. </w:t>
      </w:r>
    </w:p>
    <w:p w14:paraId="042C917D" w14:textId="505563EE" w:rsidR="00B43050" w:rsidRPr="00310753" w:rsidRDefault="00B43050" w:rsidP="00310753">
      <w:pPr>
        <w:pStyle w:val="Zkladntext"/>
        <w:rPr>
          <w:rFonts w:cs="Arial"/>
          <w:b/>
          <w:bCs w:val="0"/>
          <w:szCs w:val="24"/>
        </w:rPr>
      </w:pPr>
      <w:r w:rsidRPr="00310753">
        <w:rPr>
          <w:rFonts w:cs="Arial"/>
          <w:b/>
          <w:bCs w:val="0"/>
          <w:szCs w:val="24"/>
        </w:rPr>
        <w:t xml:space="preserve">Odbor majetkový, právní a správních činností nechal zpracovat znalecký propočet na určení ceny tržní za 1 m2 dotčených pozemků v katastrálním území </w:t>
      </w:r>
      <w:proofErr w:type="spellStart"/>
      <w:r w:rsidRPr="00310753">
        <w:rPr>
          <w:rFonts w:cs="Arial"/>
          <w:b/>
          <w:bCs w:val="0"/>
          <w:szCs w:val="24"/>
        </w:rPr>
        <w:t>Vlaské</w:t>
      </w:r>
      <w:proofErr w:type="spellEnd"/>
      <w:r w:rsidRPr="00310753">
        <w:rPr>
          <w:rFonts w:cs="Arial"/>
          <w:b/>
          <w:bCs w:val="0"/>
          <w:szCs w:val="24"/>
        </w:rPr>
        <w:t xml:space="preserve"> a katastrálním území </w:t>
      </w:r>
      <w:proofErr w:type="spellStart"/>
      <w:r w:rsidRPr="00310753">
        <w:rPr>
          <w:rFonts w:cs="Arial"/>
          <w:b/>
          <w:bCs w:val="0"/>
          <w:szCs w:val="24"/>
        </w:rPr>
        <w:t>Vojtíškov</w:t>
      </w:r>
      <w:proofErr w:type="spellEnd"/>
      <w:r w:rsidRPr="00310753">
        <w:rPr>
          <w:rFonts w:cs="Arial"/>
          <w:b/>
          <w:bCs w:val="0"/>
          <w:szCs w:val="24"/>
        </w:rPr>
        <w:t>. Obvyklá cena (tržní) byla stanovena znaleckým propočtem č. 4012-17/2024 ze dne 25. 5. 2024 vypracovaným soudním znalcem Ing.</w:t>
      </w:r>
      <w:r w:rsidR="00871A58" w:rsidRPr="00310753">
        <w:rPr>
          <w:rFonts w:cs="Arial"/>
          <w:b/>
          <w:bCs w:val="0"/>
          <w:szCs w:val="24"/>
        </w:rPr>
        <w:t> </w:t>
      </w:r>
      <w:r w:rsidRPr="00310753">
        <w:rPr>
          <w:rFonts w:cs="Arial"/>
          <w:b/>
          <w:bCs w:val="0"/>
          <w:szCs w:val="24"/>
        </w:rPr>
        <w:t>Quidem Klečkem na částku ve výši 386 Kč/m2.</w:t>
      </w:r>
    </w:p>
    <w:p w14:paraId="22BF7675" w14:textId="77777777" w:rsidR="00B43050" w:rsidRPr="00310753" w:rsidRDefault="00B43050" w:rsidP="00310753">
      <w:pPr>
        <w:autoSpaceDE w:val="0"/>
        <w:autoSpaceDN w:val="0"/>
        <w:adjustRightInd w:val="0"/>
        <w:spacing w:after="120" w:line="240" w:lineRule="auto"/>
        <w:jc w:val="both"/>
        <w:rPr>
          <w:rFonts w:cs="Arial"/>
          <w:szCs w:val="24"/>
          <w:u w:val="single"/>
        </w:rPr>
      </w:pPr>
      <w:r w:rsidRPr="00310753">
        <w:rPr>
          <w:rFonts w:cs="Arial"/>
          <w:szCs w:val="24"/>
          <w:u w:val="single"/>
        </w:rPr>
        <w:t xml:space="preserve">Zastupitelstvo Olomouckého kraje svým usnesením č. </w:t>
      </w:r>
      <w:r w:rsidRPr="00310753">
        <w:rPr>
          <w:rFonts w:cs="Arial"/>
          <w:color w:val="000000" w:themeColor="text1"/>
          <w:szCs w:val="24"/>
          <w:u w:val="single"/>
        </w:rPr>
        <w:t xml:space="preserve">UZ/20/19/202 ze dne 17. 6. 2024 </w:t>
      </w:r>
      <w:r w:rsidRPr="00310753">
        <w:rPr>
          <w:rFonts w:cs="Arial"/>
          <w:szCs w:val="24"/>
          <w:u w:val="single"/>
        </w:rPr>
        <w:t>schválilo odkoupení:</w:t>
      </w:r>
    </w:p>
    <w:p w14:paraId="26301A48" w14:textId="70B98BE3" w:rsidR="00B43050" w:rsidRPr="00310753" w:rsidRDefault="00B43050" w:rsidP="00310753">
      <w:pPr>
        <w:autoSpaceDE w:val="0"/>
        <w:autoSpaceDN w:val="0"/>
        <w:adjustRightInd w:val="0"/>
        <w:spacing w:after="120" w:line="240" w:lineRule="auto"/>
        <w:jc w:val="both"/>
        <w:rPr>
          <w:rFonts w:cs="Arial"/>
          <w:color w:val="000000" w:themeColor="text1"/>
          <w:szCs w:val="24"/>
        </w:rPr>
      </w:pPr>
      <w:r w:rsidRPr="00310753">
        <w:rPr>
          <w:rFonts w:cs="Arial"/>
          <w:color w:val="000000" w:themeColor="text1"/>
          <w:szCs w:val="24"/>
        </w:rPr>
        <w:t xml:space="preserve">- spoluvlastnického podílu o velikosti ideální 1/18 na části pozemku </w:t>
      </w:r>
      <w:proofErr w:type="spellStart"/>
      <w:r w:rsidRPr="00310753">
        <w:rPr>
          <w:rFonts w:cs="Arial"/>
          <w:color w:val="000000" w:themeColor="text1"/>
          <w:szCs w:val="24"/>
        </w:rPr>
        <w:t>parc</w:t>
      </w:r>
      <w:proofErr w:type="spellEnd"/>
      <w:r w:rsidRPr="00310753">
        <w:rPr>
          <w:rFonts w:cs="Arial"/>
          <w:color w:val="000000" w:themeColor="text1"/>
          <w:szCs w:val="24"/>
        </w:rPr>
        <w:t xml:space="preserve">. č. 298/6 trvalý travní porost o výměře 125 m2, dle geometrického plánu č. 316-401/2024 pozemek </w:t>
      </w:r>
      <w:proofErr w:type="spellStart"/>
      <w:r w:rsidRPr="00310753">
        <w:rPr>
          <w:rFonts w:cs="Arial"/>
          <w:color w:val="000000" w:themeColor="text1"/>
          <w:szCs w:val="24"/>
        </w:rPr>
        <w:t>parc</w:t>
      </w:r>
      <w:proofErr w:type="spellEnd"/>
      <w:r w:rsidRPr="00310753">
        <w:rPr>
          <w:rFonts w:cs="Arial"/>
          <w:color w:val="000000" w:themeColor="text1"/>
          <w:szCs w:val="24"/>
        </w:rPr>
        <w:t xml:space="preserve">. </w:t>
      </w:r>
      <w:r w:rsidRPr="00310753">
        <w:rPr>
          <w:rFonts w:cs="Arial"/>
          <w:color w:val="000000" w:themeColor="text1"/>
          <w:szCs w:val="24"/>
        </w:rPr>
        <w:lastRenderedPageBreak/>
        <w:t xml:space="preserve">č. 298/22 trvalý travní porost o výměře 125 m2 v </w:t>
      </w:r>
      <w:proofErr w:type="spellStart"/>
      <w:r w:rsidRPr="00310753">
        <w:rPr>
          <w:rFonts w:cs="Arial"/>
          <w:color w:val="000000" w:themeColor="text1"/>
          <w:szCs w:val="24"/>
        </w:rPr>
        <w:t>k.ú</w:t>
      </w:r>
      <w:proofErr w:type="spellEnd"/>
      <w:r w:rsidRPr="00310753">
        <w:rPr>
          <w:rFonts w:cs="Arial"/>
          <w:color w:val="000000" w:themeColor="text1"/>
          <w:szCs w:val="24"/>
        </w:rPr>
        <w:t xml:space="preserve">. </w:t>
      </w:r>
      <w:proofErr w:type="spellStart"/>
      <w:r w:rsidRPr="00310753">
        <w:rPr>
          <w:rFonts w:cs="Arial"/>
          <w:color w:val="000000" w:themeColor="text1"/>
          <w:szCs w:val="24"/>
        </w:rPr>
        <w:t>Vojtíškov</w:t>
      </w:r>
      <w:proofErr w:type="spellEnd"/>
      <w:r w:rsidRPr="00310753">
        <w:rPr>
          <w:rFonts w:cs="Arial"/>
          <w:color w:val="000000" w:themeColor="text1"/>
          <w:szCs w:val="24"/>
        </w:rPr>
        <w:t xml:space="preserve">, obec Malá Morava z vlastnictví vlastníka, </w:t>
      </w:r>
      <w:r w:rsidR="0077210E">
        <w:rPr>
          <w:rFonts w:cs="Arial"/>
          <w:color w:val="000000" w:themeColor="text1"/>
          <w:szCs w:val="24"/>
        </w:rPr>
        <w:t>XXX</w:t>
      </w:r>
      <w:r w:rsidRPr="00310753">
        <w:rPr>
          <w:rFonts w:cs="Arial"/>
          <w:color w:val="000000" w:themeColor="text1"/>
          <w:szCs w:val="24"/>
        </w:rPr>
        <w:t>, za kupní cenu ve výši 2 681 Kč, tj.</w:t>
      </w:r>
      <w:r w:rsidR="00F22392" w:rsidRPr="00310753">
        <w:rPr>
          <w:rFonts w:cs="Arial"/>
          <w:color w:val="000000" w:themeColor="text1"/>
          <w:szCs w:val="24"/>
        </w:rPr>
        <w:t> </w:t>
      </w:r>
      <w:r w:rsidRPr="00310753">
        <w:rPr>
          <w:rFonts w:cs="Arial"/>
          <w:color w:val="000000" w:themeColor="text1"/>
          <w:szCs w:val="24"/>
        </w:rPr>
        <w:t>386 Kč/m2,</w:t>
      </w:r>
    </w:p>
    <w:p w14:paraId="1E6D0357" w14:textId="7C3B10ED" w:rsidR="00B43050" w:rsidRPr="00310753" w:rsidRDefault="00B43050" w:rsidP="00310753">
      <w:pPr>
        <w:spacing w:after="120" w:line="240" w:lineRule="auto"/>
        <w:jc w:val="both"/>
        <w:rPr>
          <w:rFonts w:cs="Arial"/>
          <w:color w:val="000000" w:themeColor="text1"/>
          <w:szCs w:val="24"/>
        </w:rPr>
      </w:pPr>
      <w:r w:rsidRPr="00310753">
        <w:rPr>
          <w:rFonts w:cs="Arial"/>
          <w:color w:val="000000" w:themeColor="text1"/>
          <w:szCs w:val="24"/>
        </w:rPr>
        <w:t xml:space="preserve">- spoluvlastnického podílu o velikosti ideální 1/6 na části pozemku </w:t>
      </w:r>
      <w:r w:rsidRPr="00310753">
        <w:rPr>
          <w:rFonts w:cs="Arial"/>
          <w:color w:val="000000" w:themeColor="text1"/>
          <w:szCs w:val="24"/>
        </w:rPr>
        <w:br/>
      </w:r>
      <w:proofErr w:type="spellStart"/>
      <w:r w:rsidRPr="00310753">
        <w:rPr>
          <w:rFonts w:cs="Arial"/>
          <w:color w:val="000000" w:themeColor="text1"/>
          <w:szCs w:val="24"/>
        </w:rPr>
        <w:t>parc</w:t>
      </w:r>
      <w:proofErr w:type="spellEnd"/>
      <w:r w:rsidRPr="00310753">
        <w:rPr>
          <w:rFonts w:cs="Arial"/>
          <w:color w:val="000000" w:themeColor="text1"/>
          <w:szCs w:val="24"/>
        </w:rPr>
        <w:t xml:space="preserve">. č. 298/6 trvalý travní porost o výměře 125 m2, dle geometrického plánu č. 316-401/2024 pozemek </w:t>
      </w:r>
      <w:proofErr w:type="spellStart"/>
      <w:r w:rsidRPr="00310753">
        <w:rPr>
          <w:rFonts w:cs="Arial"/>
          <w:color w:val="000000" w:themeColor="text1"/>
          <w:szCs w:val="24"/>
        </w:rPr>
        <w:t>parc</w:t>
      </w:r>
      <w:proofErr w:type="spellEnd"/>
      <w:r w:rsidRPr="00310753">
        <w:rPr>
          <w:rFonts w:cs="Arial"/>
          <w:color w:val="000000" w:themeColor="text1"/>
          <w:szCs w:val="24"/>
        </w:rPr>
        <w:t xml:space="preserve">. č. 298/22 trvalý travní porost o výměře 125 m2 v </w:t>
      </w:r>
      <w:proofErr w:type="spellStart"/>
      <w:r w:rsidRPr="00310753">
        <w:rPr>
          <w:rFonts w:cs="Arial"/>
          <w:color w:val="000000" w:themeColor="text1"/>
          <w:szCs w:val="24"/>
        </w:rPr>
        <w:t>k.ú</w:t>
      </w:r>
      <w:proofErr w:type="spellEnd"/>
      <w:r w:rsidRPr="00310753">
        <w:rPr>
          <w:rFonts w:cs="Arial"/>
          <w:color w:val="000000" w:themeColor="text1"/>
          <w:szCs w:val="24"/>
        </w:rPr>
        <w:t xml:space="preserve">. </w:t>
      </w:r>
      <w:proofErr w:type="spellStart"/>
      <w:r w:rsidRPr="00310753">
        <w:rPr>
          <w:rFonts w:cs="Arial"/>
          <w:color w:val="000000" w:themeColor="text1"/>
          <w:szCs w:val="24"/>
        </w:rPr>
        <w:t>Vojtíškov</w:t>
      </w:r>
      <w:proofErr w:type="spellEnd"/>
      <w:r w:rsidRPr="00310753">
        <w:rPr>
          <w:rFonts w:cs="Arial"/>
          <w:color w:val="000000" w:themeColor="text1"/>
          <w:szCs w:val="24"/>
        </w:rPr>
        <w:t xml:space="preserve">, obec Malá Morava z vlastnictví vlastníka, </w:t>
      </w:r>
      <w:r w:rsidR="0077210E">
        <w:rPr>
          <w:rFonts w:cs="Arial"/>
          <w:color w:val="000000" w:themeColor="text1"/>
          <w:szCs w:val="24"/>
        </w:rPr>
        <w:t>XXX</w:t>
      </w:r>
      <w:r w:rsidRPr="00310753">
        <w:rPr>
          <w:rFonts w:cs="Arial"/>
          <w:color w:val="000000" w:themeColor="text1"/>
          <w:szCs w:val="24"/>
        </w:rPr>
        <w:t>, za kupní cenu ve výši 8 042 Kč, tj. 386 Kč/m2, vše do vlastnictví Olomouckého kraje, do hospodaření Správy silnic Olomouckého kraje, příspěvkové organizace. Olomoucký kraj uhradí veškeré náklady spojené s uzavřením kupních smluv včetně správních poplatků k návrhům na vklad vlastnického práva do katastru nemovitostí.</w:t>
      </w:r>
    </w:p>
    <w:p w14:paraId="5725E982" w14:textId="77777777" w:rsidR="00B43050" w:rsidRPr="00310753" w:rsidRDefault="00B43050" w:rsidP="00310753">
      <w:pPr>
        <w:spacing w:after="120" w:line="240" w:lineRule="auto"/>
        <w:jc w:val="both"/>
        <w:rPr>
          <w:rFonts w:cs="Arial"/>
          <w:color w:val="000000" w:themeColor="text1"/>
          <w:szCs w:val="24"/>
        </w:rPr>
      </w:pPr>
      <w:r w:rsidRPr="00310753">
        <w:rPr>
          <w:rFonts w:cs="Arial"/>
          <w:color w:val="000000" w:themeColor="text1"/>
          <w:szCs w:val="24"/>
        </w:rPr>
        <w:t xml:space="preserve">Materiál týkající se odkoupení spoluvlastnických podílů na části předmětného pozemku o výměře 125 m2 byl Zastupitelstvu Olomouckého kraje předložen ke schválení dne 17. 6. 2024 na základě návrhu geometrického plánu, který nebyl potvrzený katastrálním úřadem, a to z důvodu časové důležitosti realizace odkoupení. </w:t>
      </w:r>
    </w:p>
    <w:p w14:paraId="647C1650" w14:textId="77777777" w:rsidR="00B43050" w:rsidRPr="00310753" w:rsidRDefault="00B43050" w:rsidP="00310753">
      <w:pPr>
        <w:spacing w:after="120" w:line="240" w:lineRule="auto"/>
        <w:jc w:val="both"/>
        <w:rPr>
          <w:rFonts w:cs="Arial"/>
          <w:color w:val="000000" w:themeColor="text1"/>
          <w:szCs w:val="24"/>
        </w:rPr>
      </w:pPr>
      <w:r w:rsidRPr="00310753">
        <w:rPr>
          <w:rFonts w:cs="Arial"/>
          <w:color w:val="000000" w:themeColor="text1"/>
          <w:szCs w:val="24"/>
        </w:rPr>
        <w:t>Při obdržení potvrzeného geometrického plánu byl zjištěn rozdíl o velikosti 1 m2 ve výměře odkupované části předmětného pozemku. Původně schválená výměra předmětného pozemku činila 125 m2 a výměra dle potvrzeného geometrického plánu nově činí 124 m2.</w:t>
      </w:r>
    </w:p>
    <w:p w14:paraId="0770DF18" w14:textId="77777777" w:rsidR="00B43050" w:rsidRPr="00310753" w:rsidRDefault="00B43050" w:rsidP="00310753">
      <w:pPr>
        <w:spacing w:after="120" w:line="240" w:lineRule="auto"/>
        <w:jc w:val="both"/>
        <w:rPr>
          <w:rFonts w:cs="Arial"/>
          <w:szCs w:val="24"/>
          <w:u w:val="single"/>
        </w:rPr>
      </w:pPr>
      <w:r w:rsidRPr="00310753">
        <w:rPr>
          <w:rFonts w:cs="Arial"/>
          <w:szCs w:val="24"/>
          <w:u w:val="single"/>
        </w:rPr>
        <w:t xml:space="preserve">Dle vyjádření zhotovitele geometrického plánu paní Evy Bielikové rozdílná výměra je daná výpočtem výměry ze souřadnic nových a navazujících bodů. Výsledná souřadnice je získaná zaměřením bodu po osazení hraničního znaku z plastu, zatímco návrh geometrického plánu je daný předpokládanou souřadnicí místa. Jako součást žádosti o potvrzení geometrického plánu se dokládá i výstupní soubor z měřící techniky, který obsahuje úhly a délky zaměřených nových a navazujících bodů ze kterých jsou výstupní souřadnice vypočteny. Zde se jedná o rozdíl v souřadnici 2 cm což mělo vliv na výslednou výměru, tedy na rozdíl 1 m2 ve výsledné výměře na potvrzeném geometrickém plánu katastrálním úřadem. </w:t>
      </w:r>
    </w:p>
    <w:p w14:paraId="102B6201" w14:textId="77777777" w:rsidR="00B43050" w:rsidRPr="00310753" w:rsidRDefault="00B43050" w:rsidP="00310753">
      <w:pPr>
        <w:spacing w:after="120" w:line="240" w:lineRule="auto"/>
        <w:jc w:val="both"/>
        <w:rPr>
          <w:rFonts w:cs="Arial"/>
          <w:szCs w:val="24"/>
          <w:u w:val="single"/>
        </w:rPr>
      </w:pPr>
      <w:r w:rsidRPr="00310753">
        <w:rPr>
          <w:rFonts w:eastAsia="Times New Roman" w:cs="Arial"/>
          <w:szCs w:val="24"/>
          <w:lang w:eastAsia="cs-CZ"/>
        </w:rPr>
        <w:t>Vzhledem k výše uvedenému je nutné revokovat původní usnesení Zastupitelstva Olomouckého kraje ve věci odkoupení a přijmout usnesení nové.</w:t>
      </w:r>
    </w:p>
    <w:p w14:paraId="6B5B825F" w14:textId="77777777" w:rsidR="00B43050" w:rsidRPr="00310753" w:rsidRDefault="00B43050" w:rsidP="00310753">
      <w:pPr>
        <w:spacing w:after="120" w:line="240" w:lineRule="auto"/>
        <w:jc w:val="both"/>
        <w:rPr>
          <w:rFonts w:cs="Arial"/>
          <w:color w:val="000000" w:themeColor="text1"/>
          <w:szCs w:val="24"/>
        </w:rPr>
      </w:pPr>
    </w:p>
    <w:p w14:paraId="30A577B0" w14:textId="77777777" w:rsidR="00B43050" w:rsidRPr="00310753" w:rsidRDefault="00B43050" w:rsidP="00310753">
      <w:pPr>
        <w:pStyle w:val="Odstavecseseznamem"/>
        <w:numPr>
          <w:ilvl w:val="0"/>
          <w:numId w:val="8"/>
        </w:numPr>
        <w:tabs>
          <w:tab w:val="left" w:pos="425"/>
        </w:tabs>
        <w:spacing w:after="120" w:line="240" w:lineRule="auto"/>
        <w:ind w:left="0" w:firstLine="0"/>
        <w:jc w:val="both"/>
        <w:rPr>
          <w:rFonts w:cs="Arial"/>
          <w:b/>
          <w:szCs w:val="24"/>
        </w:rPr>
      </w:pPr>
      <w:r w:rsidRPr="00310753">
        <w:rPr>
          <w:rFonts w:cs="Arial"/>
          <w:b/>
          <w:szCs w:val="24"/>
        </w:rPr>
        <w:t>ODKOUPENÍ POZEMKŮ</w:t>
      </w:r>
    </w:p>
    <w:p w14:paraId="56ED7A78" w14:textId="42EBE5B9" w:rsidR="00B43050" w:rsidRPr="00310753" w:rsidRDefault="00B43050" w:rsidP="00310753">
      <w:pPr>
        <w:spacing w:after="120" w:line="240" w:lineRule="auto"/>
        <w:jc w:val="both"/>
        <w:rPr>
          <w:rFonts w:cs="Arial"/>
          <w:szCs w:val="24"/>
        </w:rPr>
      </w:pPr>
      <w:r w:rsidRPr="00310753">
        <w:rPr>
          <w:rFonts w:cs="Arial"/>
          <w:szCs w:val="24"/>
        </w:rPr>
        <w:t xml:space="preserve">Odbor majetkový, právní a správních činností jednal v období let </w:t>
      </w:r>
      <w:proofErr w:type="gramStart"/>
      <w:r w:rsidRPr="00310753">
        <w:rPr>
          <w:rFonts w:cs="Arial"/>
          <w:szCs w:val="24"/>
        </w:rPr>
        <w:t>2020 – 2024</w:t>
      </w:r>
      <w:proofErr w:type="gramEnd"/>
      <w:r w:rsidRPr="00310753">
        <w:rPr>
          <w:rFonts w:cs="Arial"/>
          <w:szCs w:val="24"/>
        </w:rPr>
        <w:t xml:space="preserve"> s panem </w:t>
      </w:r>
      <w:proofErr w:type="gramStart"/>
      <w:r w:rsidR="004063F1">
        <w:rPr>
          <w:rFonts w:cs="Arial"/>
          <w:color w:val="000000" w:themeColor="text1"/>
          <w:szCs w:val="24"/>
        </w:rPr>
        <w:t>XXX</w:t>
      </w:r>
      <w:r w:rsidR="004063F1" w:rsidRPr="00310753">
        <w:rPr>
          <w:rFonts w:cs="Arial"/>
          <w:bCs/>
          <w:szCs w:val="24"/>
        </w:rPr>
        <w:t xml:space="preserve"> </w:t>
      </w:r>
      <w:r w:rsidRPr="00310753">
        <w:rPr>
          <w:rFonts w:cs="Arial"/>
          <w:szCs w:val="24"/>
        </w:rPr>
        <w:t xml:space="preserve"> a</w:t>
      </w:r>
      <w:proofErr w:type="gramEnd"/>
      <w:r w:rsidRPr="00310753">
        <w:rPr>
          <w:rFonts w:cs="Arial"/>
          <w:szCs w:val="24"/>
        </w:rPr>
        <w:t xml:space="preserve"> </w:t>
      </w:r>
      <w:r w:rsidR="004063F1">
        <w:rPr>
          <w:rFonts w:cs="Arial"/>
          <w:color w:val="000000" w:themeColor="text1"/>
          <w:szCs w:val="24"/>
        </w:rPr>
        <w:t>XXX</w:t>
      </w:r>
      <w:r w:rsidR="004063F1" w:rsidRPr="00310753">
        <w:rPr>
          <w:rFonts w:cs="Arial"/>
          <w:szCs w:val="24"/>
        </w:rPr>
        <w:t xml:space="preserve"> </w:t>
      </w:r>
      <w:r w:rsidRPr="00310753">
        <w:rPr>
          <w:rFonts w:cs="Arial"/>
          <w:szCs w:val="24"/>
        </w:rPr>
        <w:t xml:space="preserve">ve věci odkoupení spoluvlastnických podílů na předmětném pozemku. </w:t>
      </w:r>
    </w:p>
    <w:p w14:paraId="6F803E22" w14:textId="11DB88DF" w:rsidR="00B43050" w:rsidRPr="00310753" w:rsidRDefault="004063F1" w:rsidP="00310753">
      <w:pPr>
        <w:spacing w:after="120" w:line="240" w:lineRule="auto"/>
        <w:jc w:val="both"/>
        <w:rPr>
          <w:rFonts w:cs="Arial"/>
          <w:szCs w:val="24"/>
        </w:rPr>
      </w:pPr>
      <w:r>
        <w:rPr>
          <w:rFonts w:cs="Arial"/>
          <w:color w:val="000000" w:themeColor="text1"/>
          <w:szCs w:val="24"/>
        </w:rPr>
        <w:t>XXX</w:t>
      </w:r>
      <w:r w:rsidRPr="00310753">
        <w:rPr>
          <w:rFonts w:cs="Arial"/>
          <w:bCs/>
          <w:szCs w:val="24"/>
        </w:rPr>
        <w:t xml:space="preserve"> </w:t>
      </w:r>
      <w:r w:rsidR="00B43050" w:rsidRPr="00310753">
        <w:rPr>
          <w:rFonts w:cs="Arial"/>
          <w:szCs w:val="24"/>
        </w:rPr>
        <w:t xml:space="preserve">a </w:t>
      </w:r>
      <w:r>
        <w:rPr>
          <w:rFonts w:cs="Arial"/>
          <w:color w:val="000000" w:themeColor="text1"/>
          <w:szCs w:val="24"/>
        </w:rPr>
        <w:t>XXX</w:t>
      </w:r>
      <w:r w:rsidRPr="00310753">
        <w:rPr>
          <w:rFonts w:cs="Arial"/>
          <w:szCs w:val="24"/>
        </w:rPr>
        <w:t xml:space="preserve"> </w:t>
      </w:r>
      <w:r w:rsidR="00B43050" w:rsidRPr="00310753">
        <w:rPr>
          <w:rFonts w:cs="Arial"/>
          <w:szCs w:val="24"/>
        </w:rPr>
        <w:t>požadují odkoupení spoluvlastnických podílů (o velikosti id. 1/18 a id. 1/6) na dotčené části předmětného pozemku v </w:t>
      </w:r>
      <w:proofErr w:type="spellStart"/>
      <w:r w:rsidR="00B43050" w:rsidRPr="00310753">
        <w:rPr>
          <w:rFonts w:cs="Arial"/>
          <w:szCs w:val="24"/>
        </w:rPr>
        <w:t>k.ú</w:t>
      </w:r>
      <w:proofErr w:type="spellEnd"/>
      <w:r w:rsidR="00B43050" w:rsidRPr="00310753">
        <w:rPr>
          <w:rFonts w:cs="Arial"/>
          <w:szCs w:val="24"/>
        </w:rPr>
        <w:t xml:space="preserve">. </w:t>
      </w:r>
      <w:proofErr w:type="spellStart"/>
      <w:r w:rsidR="00B43050" w:rsidRPr="00310753">
        <w:rPr>
          <w:rFonts w:cs="Arial"/>
          <w:szCs w:val="24"/>
        </w:rPr>
        <w:t>Vojtíškov</w:t>
      </w:r>
      <w:proofErr w:type="spellEnd"/>
      <w:r w:rsidR="00B43050" w:rsidRPr="00310753">
        <w:rPr>
          <w:rFonts w:cs="Arial"/>
          <w:szCs w:val="24"/>
        </w:rPr>
        <w:t xml:space="preserve"> za kupní cenu ve výši 2 000 Kč/m2. Předmětný pozemek je v podílovém spoluvlastnictví celkem </w:t>
      </w:r>
      <w:proofErr w:type="gramStart"/>
      <w:r w:rsidR="00B43050" w:rsidRPr="00310753">
        <w:rPr>
          <w:rFonts w:cs="Arial"/>
          <w:szCs w:val="24"/>
        </w:rPr>
        <w:t>5-ti</w:t>
      </w:r>
      <w:proofErr w:type="gramEnd"/>
      <w:r w:rsidR="00B43050" w:rsidRPr="00310753">
        <w:rPr>
          <w:rFonts w:cs="Arial"/>
          <w:szCs w:val="24"/>
        </w:rPr>
        <w:t xml:space="preserve"> soukromých vlastníků. Se zbývajícími třemi vlastníky, </w:t>
      </w:r>
      <w:r w:rsidR="002604E0">
        <w:rPr>
          <w:rFonts w:cs="Arial"/>
          <w:color w:val="000000" w:themeColor="text1"/>
          <w:szCs w:val="24"/>
        </w:rPr>
        <w:t>XXX</w:t>
      </w:r>
      <w:r w:rsidR="002604E0" w:rsidRPr="00310753">
        <w:rPr>
          <w:rFonts w:cs="Arial"/>
          <w:szCs w:val="24"/>
        </w:rPr>
        <w:t xml:space="preserve"> </w:t>
      </w:r>
      <w:r w:rsidR="00B43050" w:rsidRPr="00310753">
        <w:rPr>
          <w:rFonts w:cs="Arial"/>
          <w:szCs w:val="24"/>
        </w:rPr>
        <w:t xml:space="preserve">(id. 1/18), </w:t>
      </w:r>
      <w:r w:rsidR="002604E0">
        <w:rPr>
          <w:rFonts w:cs="Arial"/>
          <w:color w:val="000000" w:themeColor="text1"/>
          <w:szCs w:val="24"/>
        </w:rPr>
        <w:t>XXX</w:t>
      </w:r>
      <w:r w:rsidR="002604E0" w:rsidRPr="00310753">
        <w:rPr>
          <w:rFonts w:cs="Arial"/>
          <w:szCs w:val="24"/>
        </w:rPr>
        <w:t xml:space="preserve"> </w:t>
      </w:r>
      <w:r w:rsidR="002604E0">
        <w:rPr>
          <w:rFonts w:cs="Arial"/>
          <w:szCs w:val="24"/>
        </w:rPr>
        <w:t>(</w:t>
      </w:r>
      <w:r w:rsidR="00B43050" w:rsidRPr="00310753">
        <w:rPr>
          <w:rFonts w:cs="Arial"/>
          <w:szCs w:val="24"/>
        </w:rPr>
        <w:t xml:space="preserve">id. 1/6) a </w:t>
      </w:r>
      <w:r w:rsidR="002604E0">
        <w:rPr>
          <w:rFonts w:cs="Arial"/>
          <w:color w:val="000000" w:themeColor="text1"/>
          <w:szCs w:val="24"/>
        </w:rPr>
        <w:t>XXX</w:t>
      </w:r>
      <w:r w:rsidR="002604E0" w:rsidRPr="00310753">
        <w:rPr>
          <w:rFonts w:cs="Arial"/>
          <w:szCs w:val="24"/>
        </w:rPr>
        <w:t xml:space="preserve"> </w:t>
      </w:r>
      <w:r w:rsidR="00B43050" w:rsidRPr="00310753">
        <w:rPr>
          <w:rFonts w:cs="Arial"/>
          <w:szCs w:val="24"/>
        </w:rPr>
        <w:t>(id. 10/18), jsou uzavřeny smlouvy o budoucích kupních smlouvách.</w:t>
      </w:r>
    </w:p>
    <w:p w14:paraId="25DC97D0" w14:textId="77777777" w:rsidR="00B43050" w:rsidRPr="00310753" w:rsidRDefault="00B43050" w:rsidP="00310753">
      <w:pPr>
        <w:pStyle w:val="l5"/>
        <w:shd w:val="clear" w:color="auto" w:fill="FFFFFF"/>
        <w:spacing w:before="0" w:beforeAutospacing="0" w:after="120" w:afterAutospacing="0"/>
        <w:jc w:val="both"/>
        <w:rPr>
          <w:rFonts w:ascii="Arial" w:hAnsi="Arial" w:cs="Arial"/>
          <w:color w:val="000000"/>
        </w:rPr>
      </w:pPr>
      <w:r w:rsidRPr="00310753">
        <w:rPr>
          <w:rFonts w:ascii="Arial" w:hAnsi="Arial" w:cs="Arial"/>
          <w:u w:val="single"/>
        </w:rPr>
        <w:t>Dle ustanovení § 187 odst. 4 zákona č. 283/2021 Sb., Stavební zákon, ve znění pozdějších předpisů, k</w:t>
      </w:r>
      <w:r w:rsidRPr="00310753">
        <w:rPr>
          <w:rFonts w:ascii="Arial" w:hAnsi="Arial" w:cs="Arial"/>
          <w:color w:val="000000"/>
          <w:u w:val="single"/>
        </w:rPr>
        <w:t xml:space="preserve"> souhlasu vlastníka pozemku nebo stavby, které jsou v podílovém spoluvlastnictví, je třeba souhlas dvoutřetinové většiny spoluvlastníků podle výše jejich podílů k realizaci stavebního záměru</w:t>
      </w:r>
      <w:r w:rsidRPr="00310753">
        <w:rPr>
          <w:rFonts w:ascii="Arial" w:hAnsi="Arial" w:cs="Arial"/>
          <w:color w:val="000000"/>
        </w:rPr>
        <w:t xml:space="preserve">. </w:t>
      </w:r>
    </w:p>
    <w:p w14:paraId="1AB8CAFA" w14:textId="6214779E" w:rsidR="00B43050" w:rsidRPr="00310753" w:rsidRDefault="00B43050" w:rsidP="00310753">
      <w:pPr>
        <w:pStyle w:val="l5"/>
        <w:shd w:val="clear" w:color="auto" w:fill="FFFFFF"/>
        <w:spacing w:before="0" w:beforeAutospacing="0" w:after="120" w:afterAutospacing="0"/>
        <w:jc w:val="both"/>
        <w:rPr>
          <w:rFonts w:ascii="Arial" w:hAnsi="Arial" w:cs="Arial"/>
          <w:color w:val="000000"/>
        </w:rPr>
      </w:pPr>
      <w:r w:rsidRPr="00310753">
        <w:rPr>
          <w:rFonts w:ascii="Arial" w:hAnsi="Arial" w:cs="Arial"/>
          <w:color w:val="000000"/>
        </w:rPr>
        <w:t xml:space="preserve">Odkoupením spoluvlastnických podílů, na které jsou uzavřeny smlouvy o budoucích kupních smlouvách, se Olomoucký kraj stane vlastníkem většinového spoluvlastnického podílu o velikosti id. 14/18. </w:t>
      </w:r>
      <w:r w:rsidR="002604E0" w:rsidRPr="002604E0">
        <w:rPr>
          <w:rFonts w:ascii="Arial" w:hAnsi="Arial" w:cs="Arial"/>
          <w:color w:val="000000" w:themeColor="text1"/>
        </w:rPr>
        <w:t>XXX</w:t>
      </w:r>
      <w:r w:rsidR="002604E0" w:rsidRPr="002604E0">
        <w:rPr>
          <w:rFonts w:ascii="Arial" w:hAnsi="Arial" w:cs="Arial"/>
          <w:color w:val="000000"/>
        </w:rPr>
        <w:t xml:space="preserve"> </w:t>
      </w:r>
      <w:r w:rsidRPr="002604E0">
        <w:rPr>
          <w:rFonts w:ascii="Arial" w:hAnsi="Arial" w:cs="Arial"/>
          <w:color w:val="000000"/>
        </w:rPr>
        <w:t xml:space="preserve">a </w:t>
      </w:r>
      <w:r w:rsidR="002604E0" w:rsidRPr="002604E0">
        <w:rPr>
          <w:rFonts w:ascii="Arial" w:hAnsi="Arial" w:cs="Arial"/>
          <w:color w:val="000000" w:themeColor="text1"/>
        </w:rPr>
        <w:t>XXX</w:t>
      </w:r>
      <w:r w:rsidR="002604E0" w:rsidRPr="00310753">
        <w:rPr>
          <w:rFonts w:ascii="Arial" w:hAnsi="Arial" w:cs="Arial"/>
          <w:color w:val="000000"/>
        </w:rPr>
        <w:t xml:space="preserve"> </w:t>
      </w:r>
      <w:r w:rsidRPr="00310753">
        <w:rPr>
          <w:rFonts w:ascii="Arial" w:hAnsi="Arial" w:cs="Arial"/>
          <w:color w:val="000000"/>
        </w:rPr>
        <w:t>vlastní podíl o celkové velikosti id. 4/18.</w:t>
      </w:r>
    </w:p>
    <w:p w14:paraId="3E4F8614" w14:textId="77777777" w:rsidR="00B43050" w:rsidRPr="00310753" w:rsidRDefault="00B43050" w:rsidP="00310753">
      <w:pPr>
        <w:pStyle w:val="l5"/>
        <w:shd w:val="clear" w:color="auto" w:fill="FFFFFF"/>
        <w:spacing w:before="0" w:beforeAutospacing="0" w:after="120" w:afterAutospacing="0"/>
        <w:jc w:val="both"/>
        <w:rPr>
          <w:rFonts w:ascii="Arial" w:hAnsi="Arial" w:cs="Arial"/>
        </w:rPr>
      </w:pPr>
      <w:r w:rsidRPr="00310753">
        <w:rPr>
          <w:rFonts w:ascii="Arial" w:hAnsi="Arial" w:cs="Arial"/>
        </w:rPr>
        <w:t>Na základě výše uvedeného odbor majetkový, právní a správních činností navrhuje také odkoupení spoluvlastnických podílů, na které jsou uzavřeny smlouvy o budoucích kupních smlouvách.</w:t>
      </w:r>
    </w:p>
    <w:p w14:paraId="0BD77C05" w14:textId="77777777" w:rsidR="00B43050" w:rsidRPr="00310753" w:rsidRDefault="00B43050" w:rsidP="00310753">
      <w:pPr>
        <w:pStyle w:val="Zkladntext"/>
        <w:outlineLvl w:val="0"/>
        <w:rPr>
          <w:rFonts w:cs="Arial"/>
          <w:b/>
          <w:szCs w:val="24"/>
        </w:rPr>
      </w:pPr>
      <w:r w:rsidRPr="00310753">
        <w:rPr>
          <w:rFonts w:cs="Arial"/>
          <w:b/>
          <w:szCs w:val="24"/>
        </w:rPr>
        <w:lastRenderedPageBreak/>
        <w:t>Vyjádření odboru dopravy a silničního hospodářství ze dne 16. 11. 2022:</w:t>
      </w:r>
    </w:p>
    <w:p w14:paraId="64BD7B9E" w14:textId="77777777" w:rsidR="00B43050" w:rsidRPr="00310753" w:rsidRDefault="00B43050" w:rsidP="00310753">
      <w:pPr>
        <w:pStyle w:val="Zkladntext"/>
        <w:rPr>
          <w:rFonts w:cs="Arial"/>
          <w:szCs w:val="24"/>
        </w:rPr>
      </w:pPr>
      <w:r w:rsidRPr="00310753">
        <w:rPr>
          <w:rFonts w:cs="Arial"/>
          <w:szCs w:val="24"/>
        </w:rPr>
        <w:t xml:space="preserve">Souhlasíme s uzavřením kupních smluv, jejichž předmětem bude odkoupení pozemků do vlastnictví Olomouckého kraje, do hospodaření Správy silnic Olomouckého kraje, příspěvkové organizace. </w:t>
      </w:r>
    </w:p>
    <w:p w14:paraId="543C5841" w14:textId="77777777" w:rsidR="00B43050" w:rsidRPr="00310753" w:rsidRDefault="00B43050" w:rsidP="00310753">
      <w:pPr>
        <w:pStyle w:val="Zkladntext"/>
        <w:rPr>
          <w:rFonts w:cs="Arial"/>
          <w:szCs w:val="24"/>
        </w:rPr>
      </w:pPr>
      <w:r w:rsidRPr="00310753">
        <w:rPr>
          <w:rFonts w:cs="Arial"/>
          <w:szCs w:val="24"/>
        </w:rPr>
        <w:t>Stanovisko zůstává v platnosti.</w:t>
      </w:r>
    </w:p>
    <w:p w14:paraId="2A12991F" w14:textId="6EB19D56" w:rsidR="00B43050" w:rsidRPr="00310753" w:rsidRDefault="00945F62" w:rsidP="00310753">
      <w:pPr>
        <w:spacing w:after="120" w:line="240" w:lineRule="auto"/>
        <w:jc w:val="both"/>
        <w:rPr>
          <w:rFonts w:cs="Arial"/>
          <w:b/>
          <w:szCs w:val="24"/>
        </w:rPr>
      </w:pPr>
      <w:r w:rsidRPr="00310753">
        <w:rPr>
          <w:rFonts w:cs="Arial"/>
          <w:b/>
          <w:szCs w:val="24"/>
        </w:rPr>
        <w:t xml:space="preserve">Rada Olomouckého kraje </w:t>
      </w:r>
      <w:r w:rsidRPr="00310753">
        <w:rPr>
          <w:rFonts w:cs="Arial"/>
          <w:bCs/>
          <w:szCs w:val="24"/>
        </w:rPr>
        <w:t>na základě návrhu o</w:t>
      </w:r>
      <w:r w:rsidR="00B43050" w:rsidRPr="00310753">
        <w:rPr>
          <w:rFonts w:cs="Arial"/>
          <w:bCs/>
          <w:szCs w:val="24"/>
        </w:rPr>
        <w:t>dbor</w:t>
      </w:r>
      <w:r w:rsidRPr="00310753">
        <w:rPr>
          <w:rFonts w:cs="Arial"/>
          <w:bCs/>
          <w:szCs w:val="24"/>
        </w:rPr>
        <w:t>u</w:t>
      </w:r>
      <w:r w:rsidR="00B43050" w:rsidRPr="00310753">
        <w:rPr>
          <w:rFonts w:cs="Arial"/>
          <w:bCs/>
          <w:szCs w:val="24"/>
        </w:rPr>
        <w:t xml:space="preserve"> majetkov</w:t>
      </w:r>
      <w:r w:rsidRPr="00310753">
        <w:rPr>
          <w:rFonts w:cs="Arial"/>
          <w:bCs/>
          <w:szCs w:val="24"/>
        </w:rPr>
        <w:t>ého</w:t>
      </w:r>
      <w:r w:rsidR="00B43050" w:rsidRPr="00310753">
        <w:rPr>
          <w:rFonts w:cs="Arial"/>
          <w:bCs/>
          <w:szCs w:val="24"/>
        </w:rPr>
        <w:t>, právní</w:t>
      </w:r>
      <w:r w:rsidRPr="00310753">
        <w:rPr>
          <w:rFonts w:cs="Arial"/>
          <w:bCs/>
          <w:szCs w:val="24"/>
        </w:rPr>
        <w:t>ho</w:t>
      </w:r>
      <w:r w:rsidR="00B43050" w:rsidRPr="00310753">
        <w:rPr>
          <w:rFonts w:cs="Arial"/>
          <w:bCs/>
          <w:szCs w:val="24"/>
        </w:rPr>
        <w:t xml:space="preserve"> a správních činností</w:t>
      </w:r>
      <w:r w:rsidR="00B43050" w:rsidRPr="00310753">
        <w:rPr>
          <w:rFonts w:cs="Arial"/>
          <w:b/>
          <w:szCs w:val="24"/>
        </w:rPr>
        <w:t xml:space="preserve"> doporuč</w:t>
      </w:r>
      <w:r w:rsidR="00B862B6" w:rsidRPr="00310753">
        <w:rPr>
          <w:rFonts w:cs="Arial"/>
          <w:b/>
          <w:szCs w:val="24"/>
        </w:rPr>
        <w:t>uje</w:t>
      </w:r>
      <w:r w:rsidR="00B43050" w:rsidRPr="00310753">
        <w:rPr>
          <w:rFonts w:cs="Arial"/>
          <w:b/>
          <w:szCs w:val="24"/>
        </w:rPr>
        <w:t xml:space="preserve"> Zastupitelstvu Olomouckého kraje revokovat část usnesení Zastupitelstva Olomouckého kraje č. </w:t>
      </w:r>
      <w:r w:rsidR="00B43050" w:rsidRPr="00310753">
        <w:rPr>
          <w:rFonts w:cs="Arial"/>
          <w:b/>
          <w:bCs/>
          <w:color w:val="000000" w:themeColor="text1"/>
          <w:szCs w:val="24"/>
        </w:rPr>
        <w:t>UZ/20/19/2024, bod 2. 1., ze dne 17. 6. 2024</w:t>
      </w:r>
      <w:r w:rsidR="00B43050" w:rsidRPr="00310753">
        <w:rPr>
          <w:rFonts w:cs="Arial"/>
          <w:color w:val="000000" w:themeColor="text1"/>
          <w:szCs w:val="24"/>
        </w:rPr>
        <w:t xml:space="preserve"> </w:t>
      </w:r>
      <w:r w:rsidR="00B43050" w:rsidRPr="00310753">
        <w:rPr>
          <w:rFonts w:cs="Arial"/>
          <w:b/>
          <w:szCs w:val="24"/>
        </w:rPr>
        <w:t xml:space="preserve">ve věci odkoupení spoluvlastnického podílu o velikosti ideální 1/18 na části pozemku </w:t>
      </w:r>
      <w:proofErr w:type="spellStart"/>
      <w:r w:rsidR="00B43050" w:rsidRPr="00310753">
        <w:rPr>
          <w:rFonts w:cs="Arial"/>
          <w:b/>
          <w:szCs w:val="24"/>
        </w:rPr>
        <w:t>parc</w:t>
      </w:r>
      <w:proofErr w:type="spellEnd"/>
      <w:r w:rsidR="00B43050" w:rsidRPr="00310753">
        <w:rPr>
          <w:rFonts w:cs="Arial"/>
          <w:b/>
          <w:szCs w:val="24"/>
        </w:rPr>
        <w:t xml:space="preserve">. č. 298/6 trvalý travní porost o výměře 125 m2, dle geometrického plánu č. 316-401/2024 pozemek </w:t>
      </w:r>
      <w:proofErr w:type="spellStart"/>
      <w:r w:rsidR="00B43050" w:rsidRPr="00310753">
        <w:rPr>
          <w:rFonts w:cs="Arial"/>
          <w:b/>
          <w:szCs w:val="24"/>
        </w:rPr>
        <w:t>parc</w:t>
      </w:r>
      <w:proofErr w:type="spellEnd"/>
      <w:r w:rsidR="00B43050" w:rsidRPr="00310753">
        <w:rPr>
          <w:rFonts w:cs="Arial"/>
          <w:b/>
          <w:szCs w:val="24"/>
        </w:rPr>
        <w:t>. č. 298/22 trvalý travní porost o výměře 125 m2 v </w:t>
      </w:r>
      <w:proofErr w:type="spellStart"/>
      <w:r w:rsidR="00B43050" w:rsidRPr="00310753">
        <w:rPr>
          <w:rFonts w:cs="Arial"/>
          <w:b/>
          <w:szCs w:val="24"/>
        </w:rPr>
        <w:t>k.ú</w:t>
      </w:r>
      <w:proofErr w:type="spellEnd"/>
      <w:r w:rsidR="00B43050" w:rsidRPr="00310753">
        <w:rPr>
          <w:rFonts w:cs="Arial"/>
          <w:b/>
          <w:szCs w:val="24"/>
        </w:rPr>
        <w:t xml:space="preserve">. </w:t>
      </w:r>
      <w:proofErr w:type="spellStart"/>
      <w:r w:rsidR="00B43050" w:rsidRPr="00310753">
        <w:rPr>
          <w:rFonts w:cs="Arial"/>
          <w:b/>
          <w:szCs w:val="24"/>
        </w:rPr>
        <w:t>Vojtíškov</w:t>
      </w:r>
      <w:proofErr w:type="spellEnd"/>
      <w:r w:rsidR="00B43050" w:rsidRPr="00310753">
        <w:rPr>
          <w:rFonts w:cs="Arial"/>
          <w:b/>
          <w:szCs w:val="24"/>
        </w:rPr>
        <w:t xml:space="preserve">, obec Malá Morava z vlastnictví vlastníka, </w:t>
      </w:r>
      <w:r w:rsidR="002604E0" w:rsidRPr="002604E0">
        <w:rPr>
          <w:rFonts w:cs="Arial"/>
          <w:b/>
          <w:bCs/>
          <w:color w:val="000000" w:themeColor="text1"/>
          <w:szCs w:val="24"/>
        </w:rPr>
        <w:t>XXX</w:t>
      </w:r>
      <w:r w:rsidR="00B43050" w:rsidRPr="00310753">
        <w:rPr>
          <w:rFonts w:cs="Arial"/>
          <w:b/>
          <w:szCs w:val="24"/>
        </w:rPr>
        <w:t>, za kupní cenu ve výši 2 681 Kč, tj. 386 Kč/m2, a to z důvodu změny výměry pozemku.</w:t>
      </w:r>
    </w:p>
    <w:p w14:paraId="2688F622" w14:textId="2B08E916" w:rsidR="00B43050" w:rsidRPr="00310753" w:rsidRDefault="00B862B6" w:rsidP="00310753">
      <w:pPr>
        <w:spacing w:after="120" w:line="240" w:lineRule="auto"/>
        <w:jc w:val="both"/>
        <w:rPr>
          <w:rFonts w:cs="Arial"/>
          <w:b/>
          <w:szCs w:val="24"/>
        </w:rPr>
      </w:pPr>
      <w:r w:rsidRPr="00310753">
        <w:rPr>
          <w:rFonts w:cs="Arial"/>
          <w:b/>
          <w:szCs w:val="24"/>
        </w:rPr>
        <w:t xml:space="preserve">Rada Olomouckého kraje </w:t>
      </w:r>
      <w:r w:rsidRPr="00310753">
        <w:rPr>
          <w:rFonts w:cs="Arial"/>
          <w:bCs/>
          <w:szCs w:val="24"/>
        </w:rPr>
        <w:t>na základě návrhu odboru majetkového, právního a správních činností</w:t>
      </w:r>
      <w:r w:rsidRPr="00310753">
        <w:rPr>
          <w:rFonts w:cs="Arial"/>
          <w:b/>
          <w:szCs w:val="24"/>
        </w:rPr>
        <w:t xml:space="preserve"> doporučuje </w:t>
      </w:r>
      <w:r w:rsidR="00B43050" w:rsidRPr="00310753">
        <w:rPr>
          <w:rFonts w:cs="Arial"/>
          <w:b/>
          <w:szCs w:val="24"/>
        </w:rPr>
        <w:t xml:space="preserve">Zastupitelstvu Olomouckého kraje revokovat část usnesení Zastupitelstva Olomouckého kraje č. </w:t>
      </w:r>
      <w:r w:rsidR="00B43050" w:rsidRPr="00310753">
        <w:rPr>
          <w:rFonts w:cs="Arial"/>
          <w:b/>
          <w:color w:val="000000" w:themeColor="text1"/>
          <w:szCs w:val="24"/>
        </w:rPr>
        <w:t>UZ/20/19/2024, bod 2. 2., ze dne 17. 6. 2024</w:t>
      </w:r>
      <w:r w:rsidR="00B43050" w:rsidRPr="00310753">
        <w:rPr>
          <w:rFonts w:cs="Arial"/>
          <w:color w:val="000000" w:themeColor="text1"/>
          <w:szCs w:val="24"/>
        </w:rPr>
        <w:t xml:space="preserve"> </w:t>
      </w:r>
      <w:r w:rsidR="00B43050" w:rsidRPr="00310753">
        <w:rPr>
          <w:rFonts w:cs="Arial"/>
          <w:b/>
          <w:szCs w:val="24"/>
        </w:rPr>
        <w:t xml:space="preserve">ve věci odkoupení spoluvlastnického podílu o velikosti ideální 1/6 na části pozemku </w:t>
      </w:r>
      <w:proofErr w:type="spellStart"/>
      <w:r w:rsidR="00B43050" w:rsidRPr="00310753">
        <w:rPr>
          <w:rFonts w:cs="Arial"/>
          <w:b/>
          <w:szCs w:val="24"/>
        </w:rPr>
        <w:t>parc</w:t>
      </w:r>
      <w:proofErr w:type="spellEnd"/>
      <w:r w:rsidR="00B43050" w:rsidRPr="00310753">
        <w:rPr>
          <w:rFonts w:cs="Arial"/>
          <w:b/>
          <w:szCs w:val="24"/>
        </w:rPr>
        <w:t xml:space="preserve">. č. 298/6 trvalý travní porost o výměře 125 m2, dle geometrického plánu č. 316-401/2024 pozemek </w:t>
      </w:r>
      <w:proofErr w:type="spellStart"/>
      <w:r w:rsidR="00B43050" w:rsidRPr="00310753">
        <w:rPr>
          <w:rFonts w:cs="Arial"/>
          <w:b/>
          <w:szCs w:val="24"/>
        </w:rPr>
        <w:t>parc</w:t>
      </w:r>
      <w:proofErr w:type="spellEnd"/>
      <w:r w:rsidR="00B43050" w:rsidRPr="00310753">
        <w:rPr>
          <w:rFonts w:cs="Arial"/>
          <w:b/>
          <w:szCs w:val="24"/>
        </w:rPr>
        <w:t>. č. 298/22 trvalý travní porost o výměře 125 m2 v </w:t>
      </w:r>
      <w:proofErr w:type="spellStart"/>
      <w:r w:rsidR="00B43050" w:rsidRPr="00310753">
        <w:rPr>
          <w:rFonts w:cs="Arial"/>
          <w:b/>
          <w:szCs w:val="24"/>
        </w:rPr>
        <w:t>k.ú</w:t>
      </w:r>
      <w:proofErr w:type="spellEnd"/>
      <w:r w:rsidR="00B43050" w:rsidRPr="00310753">
        <w:rPr>
          <w:rFonts w:cs="Arial"/>
          <w:b/>
          <w:szCs w:val="24"/>
        </w:rPr>
        <w:t xml:space="preserve">. </w:t>
      </w:r>
      <w:proofErr w:type="spellStart"/>
      <w:r w:rsidR="00B43050" w:rsidRPr="00310753">
        <w:rPr>
          <w:rFonts w:cs="Arial"/>
          <w:b/>
          <w:szCs w:val="24"/>
        </w:rPr>
        <w:t>Vojtíškov</w:t>
      </w:r>
      <w:proofErr w:type="spellEnd"/>
      <w:r w:rsidR="00B43050" w:rsidRPr="00310753">
        <w:rPr>
          <w:rFonts w:cs="Arial"/>
          <w:b/>
          <w:szCs w:val="24"/>
        </w:rPr>
        <w:t xml:space="preserve">, obec Malá Morava z vlastnictví vlastníka, </w:t>
      </w:r>
      <w:r w:rsidR="002604E0" w:rsidRPr="002604E0">
        <w:rPr>
          <w:rFonts w:cs="Arial"/>
          <w:b/>
          <w:bCs/>
          <w:color w:val="000000" w:themeColor="text1"/>
          <w:szCs w:val="24"/>
        </w:rPr>
        <w:t>XXX</w:t>
      </w:r>
      <w:r w:rsidR="00B43050" w:rsidRPr="00310753">
        <w:rPr>
          <w:rFonts w:cs="Arial"/>
          <w:b/>
          <w:szCs w:val="24"/>
        </w:rPr>
        <w:t xml:space="preserve">, za kupní cenu ve výši 8 042 Kč, tj. 386 Kč/m2, a to z důvodu změny výměry pozemku. </w:t>
      </w:r>
    </w:p>
    <w:p w14:paraId="6F572ED8" w14:textId="7F231F0A" w:rsidR="00B43050" w:rsidRPr="00310753" w:rsidRDefault="00D168F7" w:rsidP="00310753">
      <w:pPr>
        <w:spacing w:after="120" w:line="240" w:lineRule="auto"/>
        <w:jc w:val="both"/>
        <w:rPr>
          <w:rFonts w:cs="Arial"/>
          <w:b/>
          <w:szCs w:val="24"/>
        </w:rPr>
      </w:pPr>
      <w:r w:rsidRPr="00310753">
        <w:rPr>
          <w:rFonts w:cs="Arial"/>
          <w:b/>
          <w:szCs w:val="24"/>
        </w:rPr>
        <w:t xml:space="preserve">Rada Olomouckého kraje </w:t>
      </w:r>
      <w:r w:rsidRPr="00310753">
        <w:rPr>
          <w:rFonts w:cs="Arial"/>
          <w:bCs/>
          <w:szCs w:val="24"/>
        </w:rPr>
        <w:t>na základě návrhu odboru majetkového, právního a správních činností</w:t>
      </w:r>
      <w:r w:rsidRPr="00310753">
        <w:rPr>
          <w:rFonts w:cs="Arial"/>
          <w:b/>
          <w:szCs w:val="24"/>
        </w:rPr>
        <w:t xml:space="preserve"> doporučuje </w:t>
      </w:r>
      <w:r w:rsidR="00B43050" w:rsidRPr="00310753">
        <w:rPr>
          <w:rFonts w:cs="Arial"/>
          <w:b/>
          <w:szCs w:val="24"/>
        </w:rPr>
        <w:t>Zastupitelstvu Olomouckého kraje schválit odkoupení:</w:t>
      </w:r>
    </w:p>
    <w:p w14:paraId="7EAD1305" w14:textId="4E7D8D01" w:rsidR="00B43050" w:rsidRPr="00310753" w:rsidRDefault="00B43050" w:rsidP="00310753">
      <w:pPr>
        <w:pStyle w:val="Zkladntext"/>
        <w:rPr>
          <w:rFonts w:cs="Arial"/>
          <w:b/>
          <w:szCs w:val="24"/>
        </w:rPr>
      </w:pPr>
      <w:r w:rsidRPr="00310753">
        <w:rPr>
          <w:rFonts w:cs="Arial"/>
          <w:b/>
          <w:szCs w:val="24"/>
        </w:rPr>
        <w:t xml:space="preserve">- spoluvlastnického podílu o velikosti ideální 1/18 na části pozemku </w:t>
      </w:r>
      <w:proofErr w:type="spellStart"/>
      <w:r w:rsidRPr="00310753">
        <w:rPr>
          <w:rFonts w:cs="Arial"/>
          <w:b/>
          <w:szCs w:val="24"/>
        </w:rPr>
        <w:t>parc</w:t>
      </w:r>
      <w:proofErr w:type="spellEnd"/>
      <w:r w:rsidRPr="00310753">
        <w:rPr>
          <w:rFonts w:cs="Arial"/>
          <w:b/>
          <w:szCs w:val="24"/>
        </w:rPr>
        <w:t xml:space="preserve">. č. 298/6 trvalý travní porost o výměře 124 m2, dle geometrického plánu č. 316-401/2024 pozemek </w:t>
      </w:r>
      <w:proofErr w:type="spellStart"/>
      <w:r w:rsidRPr="00310753">
        <w:rPr>
          <w:rFonts w:cs="Arial"/>
          <w:b/>
          <w:szCs w:val="24"/>
        </w:rPr>
        <w:t>parc</w:t>
      </w:r>
      <w:proofErr w:type="spellEnd"/>
      <w:r w:rsidRPr="00310753">
        <w:rPr>
          <w:rFonts w:cs="Arial"/>
          <w:b/>
          <w:szCs w:val="24"/>
        </w:rPr>
        <w:t>. č. 298/22 trvalý travní porost o výměře 124 m2 v </w:t>
      </w:r>
      <w:proofErr w:type="spellStart"/>
      <w:r w:rsidRPr="00310753">
        <w:rPr>
          <w:rFonts w:cs="Arial"/>
          <w:b/>
          <w:szCs w:val="24"/>
        </w:rPr>
        <w:t>k.ú</w:t>
      </w:r>
      <w:proofErr w:type="spellEnd"/>
      <w:r w:rsidRPr="00310753">
        <w:rPr>
          <w:rFonts w:cs="Arial"/>
          <w:b/>
          <w:szCs w:val="24"/>
        </w:rPr>
        <w:t xml:space="preserve">. </w:t>
      </w:r>
      <w:proofErr w:type="spellStart"/>
      <w:r w:rsidRPr="00310753">
        <w:rPr>
          <w:rFonts w:cs="Arial"/>
          <w:b/>
          <w:szCs w:val="24"/>
        </w:rPr>
        <w:t>Vojtíškov</w:t>
      </w:r>
      <w:proofErr w:type="spellEnd"/>
      <w:r w:rsidRPr="00310753">
        <w:rPr>
          <w:rFonts w:cs="Arial"/>
          <w:b/>
          <w:szCs w:val="24"/>
        </w:rPr>
        <w:t xml:space="preserve">, obec Malá Morava z vlastnictví vlastníka, </w:t>
      </w:r>
      <w:r w:rsidR="002604E0" w:rsidRPr="002604E0">
        <w:rPr>
          <w:rFonts w:cs="Arial"/>
          <w:b/>
          <w:bCs w:val="0"/>
          <w:color w:val="000000" w:themeColor="text1"/>
          <w:szCs w:val="24"/>
        </w:rPr>
        <w:t>XXX</w:t>
      </w:r>
      <w:r w:rsidRPr="00310753">
        <w:rPr>
          <w:rFonts w:cs="Arial"/>
          <w:b/>
          <w:szCs w:val="24"/>
        </w:rPr>
        <w:t xml:space="preserve">, za kupní cenu ve výši 2 659 Kč, tj. 386 Kč/m2, </w:t>
      </w:r>
    </w:p>
    <w:p w14:paraId="50BF9F13" w14:textId="161172F1" w:rsidR="00B43050" w:rsidRPr="00310753" w:rsidRDefault="00B43050" w:rsidP="00310753">
      <w:pPr>
        <w:pStyle w:val="Zkladntext"/>
        <w:rPr>
          <w:rFonts w:cs="Arial"/>
          <w:b/>
          <w:szCs w:val="24"/>
        </w:rPr>
      </w:pPr>
      <w:r w:rsidRPr="00310753">
        <w:rPr>
          <w:rFonts w:cs="Arial"/>
          <w:b/>
          <w:szCs w:val="24"/>
        </w:rPr>
        <w:t xml:space="preserve">- spoluvlastnického podílu o velikosti ideální 1/6 na části pozemku </w:t>
      </w:r>
      <w:proofErr w:type="spellStart"/>
      <w:r w:rsidRPr="00310753">
        <w:rPr>
          <w:rFonts w:cs="Arial"/>
          <w:b/>
          <w:szCs w:val="24"/>
        </w:rPr>
        <w:t>parc</w:t>
      </w:r>
      <w:proofErr w:type="spellEnd"/>
      <w:r w:rsidRPr="00310753">
        <w:rPr>
          <w:rFonts w:cs="Arial"/>
          <w:b/>
          <w:szCs w:val="24"/>
        </w:rPr>
        <w:t xml:space="preserve">. č. 298/6 trvalý travní porost o výměře 124 m2, dle geometrického plánu č. 316-401/2024 pozemek </w:t>
      </w:r>
      <w:proofErr w:type="spellStart"/>
      <w:r w:rsidRPr="00310753">
        <w:rPr>
          <w:rFonts w:cs="Arial"/>
          <w:b/>
          <w:szCs w:val="24"/>
        </w:rPr>
        <w:t>parc</w:t>
      </w:r>
      <w:proofErr w:type="spellEnd"/>
      <w:r w:rsidRPr="00310753">
        <w:rPr>
          <w:rFonts w:cs="Arial"/>
          <w:b/>
          <w:szCs w:val="24"/>
        </w:rPr>
        <w:t>. č. 298/22 trvalý travní porost o výměře 124 m2 v </w:t>
      </w:r>
      <w:proofErr w:type="spellStart"/>
      <w:r w:rsidRPr="00310753">
        <w:rPr>
          <w:rFonts w:cs="Arial"/>
          <w:b/>
          <w:szCs w:val="24"/>
        </w:rPr>
        <w:t>k.ú</w:t>
      </w:r>
      <w:proofErr w:type="spellEnd"/>
      <w:r w:rsidRPr="00310753">
        <w:rPr>
          <w:rFonts w:cs="Arial"/>
          <w:b/>
          <w:szCs w:val="24"/>
        </w:rPr>
        <w:t xml:space="preserve">. </w:t>
      </w:r>
      <w:proofErr w:type="spellStart"/>
      <w:r w:rsidRPr="00310753">
        <w:rPr>
          <w:rFonts w:cs="Arial"/>
          <w:b/>
          <w:szCs w:val="24"/>
        </w:rPr>
        <w:t>Vojtíškov</w:t>
      </w:r>
      <w:proofErr w:type="spellEnd"/>
      <w:r w:rsidRPr="00310753">
        <w:rPr>
          <w:rFonts w:cs="Arial"/>
          <w:b/>
          <w:szCs w:val="24"/>
        </w:rPr>
        <w:t xml:space="preserve">, obec Malá Morava z vlastnictví vlastníka, </w:t>
      </w:r>
      <w:r w:rsidR="002604E0" w:rsidRPr="002604E0">
        <w:rPr>
          <w:rFonts w:cs="Arial"/>
          <w:b/>
          <w:bCs w:val="0"/>
          <w:color w:val="000000" w:themeColor="text1"/>
          <w:szCs w:val="24"/>
        </w:rPr>
        <w:t>XXX</w:t>
      </w:r>
      <w:r w:rsidRPr="00310753">
        <w:rPr>
          <w:rFonts w:cs="Arial"/>
          <w:b/>
          <w:szCs w:val="24"/>
        </w:rPr>
        <w:t>, za kupní cenu ve výši 7 977 Kč, tj. 386 Kč/m2,</w:t>
      </w:r>
    </w:p>
    <w:p w14:paraId="62468A45" w14:textId="2A32370C" w:rsidR="00B43050" w:rsidRPr="00310753" w:rsidRDefault="00B43050" w:rsidP="00310753">
      <w:pPr>
        <w:pStyle w:val="Zkladntext"/>
        <w:rPr>
          <w:rFonts w:cs="Arial"/>
          <w:b/>
          <w:szCs w:val="24"/>
        </w:rPr>
      </w:pPr>
      <w:r w:rsidRPr="00310753">
        <w:rPr>
          <w:rFonts w:cs="Arial"/>
          <w:b/>
          <w:szCs w:val="24"/>
        </w:rPr>
        <w:t xml:space="preserve">- spoluvlastnického podílu o velikosti ideální 1/6 na části pozemku </w:t>
      </w:r>
      <w:proofErr w:type="spellStart"/>
      <w:r w:rsidRPr="00310753">
        <w:rPr>
          <w:rFonts w:cs="Arial"/>
          <w:b/>
          <w:szCs w:val="24"/>
        </w:rPr>
        <w:t>parc</w:t>
      </w:r>
      <w:proofErr w:type="spellEnd"/>
      <w:r w:rsidRPr="00310753">
        <w:rPr>
          <w:rFonts w:cs="Arial"/>
          <w:b/>
          <w:szCs w:val="24"/>
        </w:rPr>
        <w:t xml:space="preserve">. č. 298/6 trvalý travní porost o výměře 124 m2, dle geometrického plánu č. 316-401/2024 pozemek </w:t>
      </w:r>
      <w:proofErr w:type="spellStart"/>
      <w:r w:rsidRPr="00310753">
        <w:rPr>
          <w:rFonts w:cs="Arial"/>
          <w:b/>
          <w:szCs w:val="24"/>
        </w:rPr>
        <w:t>parc</w:t>
      </w:r>
      <w:proofErr w:type="spellEnd"/>
      <w:r w:rsidRPr="00310753">
        <w:rPr>
          <w:rFonts w:cs="Arial"/>
          <w:b/>
          <w:szCs w:val="24"/>
        </w:rPr>
        <w:t>. č. 298/22 trvalý travní porost o výměře 124 m2 v </w:t>
      </w:r>
      <w:proofErr w:type="spellStart"/>
      <w:r w:rsidRPr="00310753">
        <w:rPr>
          <w:rFonts w:cs="Arial"/>
          <w:b/>
          <w:szCs w:val="24"/>
        </w:rPr>
        <w:t>k.ú</w:t>
      </w:r>
      <w:proofErr w:type="spellEnd"/>
      <w:r w:rsidRPr="00310753">
        <w:rPr>
          <w:rFonts w:cs="Arial"/>
          <w:b/>
          <w:szCs w:val="24"/>
        </w:rPr>
        <w:t xml:space="preserve">. </w:t>
      </w:r>
      <w:proofErr w:type="spellStart"/>
      <w:r w:rsidRPr="00310753">
        <w:rPr>
          <w:rFonts w:cs="Arial"/>
          <w:b/>
          <w:szCs w:val="24"/>
        </w:rPr>
        <w:t>Vojtíškov</w:t>
      </w:r>
      <w:proofErr w:type="spellEnd"/>
      <w:r w:rsidRPr="00310753">
        <w:rPr>
          <w:rFonts w:cs="Arial"/>
          <w:b/>
          <w:szCs w:val="24"/>
        </w:rPr>
        <w:t xml:space="preserve">, obec Malá Morava z vlastnictví vlastníka, </w:t>
      </w:r>
      <w:r w:rsidR="002604E0" w:rsidRPr="002604E0">
        <w:rPr>
          <w:rFonts w:cs="Arial"/>
          <w:b/>
          <w:bCs w:val="0"/>
          <w:color w:val="000000" w:themeColor="text1"/>
          <w:szCs w:val="24"/>
        </w:rPr>
        <w:t>XXX</w:t>
      </w:r>
      <w:r w:rsidRPr="00310753">
        <w:rPr>
          <w:rFonts w:cs="Arial"/>
          <w:b/>
          <w:szCs w:val="24"/>
        </w:rPr>
        <w:t>, za kupní cenu ve výši 7 977 Kč, tj. 386 Kč/m2,</w:t>
      </w:r>
    </w:p>
    <w:p w14:paraId="47336843" w14:textId="575B210E" w:rsidR="00B43050" w:rsidRPr="00310753" w:rsidRDefault="00B43050" w:rsidP="00310753">
      <w:pPr>
        <w:pStyle w:val="Zkladntext"/>
        <w:rPr>
          <w:rFonts w:cs="Arial"/>
          <w:b/>
          <w:szCs w:val="24"/>
        </w:rPr>
      </w:pPr>
      <w:r w:rsidRPr="00310753">
        <w:rPr>
          <w:rFonts w:cs="Arial"/>
          <w:b/>
          <w:szCs w:val="24"/>
        </w:rPr>
        <w:t xml:space="preserve">- spoluvlastnického podílu o velikosti ideální 1/18 na části pozemku </w:t>
      </w:r>
      <w:proofErr w:type="spellStart"/>
      <w:r w:rsidRPr="00310753">
        <w:rPr>
          <w:rFonts w:cs="Arial"/>
          <w:b/>
          <w:szCs w:val="24"/>
        </w:rPr>
        <w:t>parc</w:t>
      </w:r>
      <w:proofErr w:type="spellEnd"/>
      <w:r w:rsidRPr="00310753">
        <w:rPr>
          <w:rFonts w:cs="Arial"/>
          <w:b/>
          <w:szCs w:val="24"/>
        </w:rPr>
        <w:t xml:space="preserve">. č. 298/6 trvalý travní porost o výměře 124 m2, dle geometrického plánu č. 316-401/2024 pozemek </w:t>
      </w:r>
      <w:proofErr w:type="spellStart"/>
      <w:r w:rsidRPr="00310753">
        <w:rPr>
          <w:rFonts w:cs="Arial"/>
          <w:b/>
          <w:szCs w:val="24"/>
        </w:rPr>
        <w:t>parc</w:t>
      </w:r>
      <w:proofErr w:type="spellEnd"/>
      <w:r w:rsidRPr="00310753">
        <w:rPr>
          <w:rFonts w:cs="Arial"/>
          <w:b/>
          <w:szCs w:val="24"/>
        </w:rPr>
        <w:t>. č. 298/22 trvalý travní porost o výměře 124 m2 v </w:t>
      </w:r>
      <w:proofErr w:type="spellStart"/>
      <w:r w:rsidRPr="00310753">
        <w:rPr>
          <w:rFonts w:cs="Arial"/>
          <w:b/>
          <w:szCs w:val="24"/>
        </w:rPr>
        <w:t>k.ú</w:t>
      </w:r>
      <w:proofErr w:type="spellEnd"/>
      <w:r w:rsidRPr="00310753">
        <w:rPr>
          <w:rFonts w:cs="Arial"/>
          <w:b/>
          <w:szCs w:val="24"/>
        </w:rPr>
        <w:t xml:space="preserve">. </w:t>
      </w:r>
      <w:proofErr w:type="spellStart"/>
      <w:r w:rsidRPr="00310753">
        <w:rPr>
          <w:rFonts w:cs="Arial"/>
          <w:b/>
          <w:szCs w:val="24"/>
        </w:rPr>
        <w:t>Vojtíškov</w:t>
      </w:r>
      <w:proofErr w:type="spellEnd"/>
      <w:r w:rsidRPr="00310753">
        <w:rPr>
          <w:rFonts w:cs="Arial"/>
          <w:b/>
          <w:szCs w:val="24"/>
        </w:rPr>
        <w:t xml:space="preserve">, obec Malá Morava z vlastnictví vlastníka, </w:t>
      </w:r>
      <w:r w:rsidR="002604E0" w:rsidRPr="002604E0">
        <w:rPr>
          <w:rFonts w:cs="Arial"/>
          <w:b/>
          <w:bCs w:val="0"/>
          <w:color w:val="000000" w:themeColor="text1"/>
          <w:szCs w:val="24"/>
        </w:rPr>
        <w:t>XXX</w:t>
      </w:r>
      <w:r w:rsidRPr="00310753">
        <w:rPr>
          <w:rFonts w:cs="Arial"/>
          <w:b/>
          <w:szCs w:val="24"/>
        </w:rPr>
        <w:t>, za kupní cenu ve výši 2 659 Kč, tj. 386 Kč/m2,</w:t>
      </w:r>
    </w:p>
    <w:p w14:paraId="1A339B19" w14:textId="0B1D9582" w:rsidR="00B43050" w:rsidRPr="00310753" w:rsidRDefault="00B43050" w:rsidP="00310753">
      <w:pPr>
        <w:pStyle w:val="Zkladntext"/>
        <w:rPr>
          <w:rFonts w:cs="Arial"/>
          <w:b/>
          <w:szCs w:val="24"/>
        </w:rPr>
      </w:pPr>
      <w:r w:rsidRPr="00310753">
        <w:rPr>
          <w:rFonts w:cs="Arial"/>
          <w:b/>
          <w:szCs w:val="24"/>
        </w:rPr>
        <w:t xml:space="preserve"> - spoluvlastnického podílu o velikosti ideální 10/18 na části pozemku </w:t>
      </w:r>
      <w:proofErr w:type="spellStart"/>
      <w:r w:rsidRPr="00310753">
        <w:rPr>
          <w:rFonts w:cs="Arial"/>
          <w:b/>
          <w:szCs w:val="24"/>
        </w:rPr>
        <w:t>parc</w:t>
      </w:r>
      <w:proofErr w:type="spellEnd"/>
      <w:r w:rsidRPr="00310753">
        <w:rPr>
          <w:rFonts w:cs="Arial"/>
          <w:b/>
          <w:szCs w:val="24"/>
        </w:rPr>
        <w:t xml:space="preserve">. č. 298/6 trvalý travní porost o výměře 124 m2, dle geometrického plánu č. 316-401/2024 pozemek </w:t>
      </w:r>
      <w:proofErr w:type="spellStart"/>
      <w:r w:rsidRPr="00310753">
        <w:rPr>
          <w:rFonts w:cs="Arial"/>
          <w:b/>
          <w:szCs w:val="24"/>
        </w:rPr>
        <w:t>parc</w:t>
      </w:r>
      <w:proofErr w:type="spellEnd"/>
      <w:r w:rsidRPr="00310753">
        <w:rPr>
          <w:rFonts w:cs="Arial"/>
          <w:b/>
          <w:szCs w:val="24"/>
        </w:rPr>
        <w:t>. č. 298/22 trvalý travní porost o výměře 124 m2 v </w:t>
      </w:r>
      <w:proofErr w:type="spellStart"/>
      <w:r w:rsidRPr="00310753">
        <w:rPr>
          <w:rFonts w:cs="Arial"/>
          <w:b/>
          <w:szCs w:val="24"/>
        </w:rPr>
        <w:t>k.ú</w:t>
      </w:r>
      <w:proofErr w:type="spellEnd"/>
      <w:r w:rsidRPr="00310753">
        <w:rPr>
          <w:rFonts w:cs="Arial"/>
          <w:b/>
          <w:szCs w:val="24"/>
        </w:rPr>
        <w:t xml:space="preserve">. </w:t>
      </w:r>
      <w:proofErr w:type="spellStart"/>
      <w:r w:rsidRPr="00310753">
        <w:rPr>
          <w:rFonts w:cs="Arial"/>
          <w:b/>
          <w:szCs w:val="24"/>
        </w:rPr>
        <w:t>Vojtíškov</w:t>
      </w:r>
      <w:proofErr w:type="spellEnd"/>
      <w:r w:rsidRPr="00310753">
        <w:rPr>
          <w:rFonts w:cs="Arial"/>
          <w:b/>
          <w:szCs w:val="24"/>
        </w:rPr>
        <w:t xml:space="preserve">, obec Malá Morava z vlastnictví vlastníka, </w:t>
      </w:r>
      <w:r w:rsidR="002604E0" w:rsidRPr="002604E0">
        <w:rPr>
          <w:rFonts w:cs="Arial"/>
          <w:b/>
          <w:bCs w:val="0"/>
          <w:color w:val="000000" w:themeColor="text1"/>
          <w:szCs w:val="24"/>
        </w:rPr>
        <w:t>XXX</w:t>
      </w:r>
      <w:r w:rsidRPr="00310753">
        <w:rPr>
          <w:rFonts w:cs="Arial"/>
          <w:b/>
          <w:szCs w:val="24"/>
        </w:rPr>
        <w:t xml:space="preserve">, za kupní cenu ve výši 26 591 Kč, tj. 386 Kč/m2, </w:t>
      </w:r>
    </w:p>
    <w:p w14:paraId="66593981" w14:textId="77777777" w:rsidR="00D5651F" w:rsidRDefault="00D5651F" w:rsidP="00310753">
      <w:pPr>
        <w:pStyle w:val="Zkladntext"/>
        <w:rPr>
          <w:rFonts w:cs="Arial"/>
          <w:b/>
          <w:szCs w:val="24"/>
        </w:rPr>
      </w:pPr>
    </w:p>
    <w:p w14:paraId="48D1CFDE" w14:textId="25B33086" w:rsidR="00B43050" w:rsidRPr="00310753" w:rsidRDefault="00B43050" w:rsidP="00310753">
      <w:pPr>
        <w:pStyle w:val="Zkladntext"/>
        <w:rPr>
          <w:rFonts w:cs="Arial"/>
          <w:b/>
          <w:szCs w:val="24"/>
        </w:rPr>
      </w:pPr>
      <w:r w:rsidRPr="00310753">
        <w:rPr>
          <w:rFonts w:cs="Arial"/>
          <w:b/>
          <w:szCs w:val="24"/>
        </w:rPr>
        <w:lastRenderedPageBreak/>
        <w:t>vše do vlastnictví Olomouckého kraje, do hospodaření Správy silnic Olomouckého kraje, příspěvkové organizace. Olomoucký kraj uhradí veškeré náklady spojené s uzavřením kupních smluv včetně správních poplatků k návrhům na vklad vlastnického práva do katastru nemovitostí.</w:t>
      </w:r>
    </w:p>
    <w:p w14:paraId="342063EC" w14:textId="52B4EE88" w:rsidR="00B43050" w:rsidRPr="00310753" w:rsidRDefault="00B43050" w:rsidP="00310753">
      <w:pPr>
        <w:pStyle w:val="Zkladntext"/>
        <w:rPr>
          <w:rFonts w:cs="Arial"/>
          <w:b/>
          <w:szCs w:val="24"/>
        </w:rPr>
      </w:pPr>
    </w:p>
    <w:p w14:paraId="59A61A44" w14:textId="14A16707" w:rsidR="00B43050" w:rsidRPr="00310753" w:rsidRDefault="00B43050" w:rsidP="00310753">
      <w:pPr>
        <w:spacing w:after="120" w:line="240" w:lineRule="auto"/>
        <w:jc w:val="both"/>
        <w:rPr>
          <w:rFonts w:cs="Arial"/>
          <w:szCs w:val="24"/>
        </w:rPr>
      </w:pPr>
      <w:r w:rsidRPr="00310753">
        <w:rPr>
          <w:rFonts w:cs="Arial"/>
          <w:b/>
          <w:szCs w:val="24"/>
        </w:rPr>
        <w:t xml:space="preserve">II) </w:t>
      </w:r>
      <w:bookmarkStart w:id="1" w:name="_Hlk196235350"/>
      <w:r w:rsidRPr="00310753">
        <w:rPr>
          <w:rFonts w:cs="Arial"/>
          <w:b/>
          <w:szCs w:val="24"/>
        </w:rPr>
        <w:t>SCHVÁLENÍ PODÁNÍ ŽÁDOST</w:t>
      </w:r>
      <w:r w:rsidR="00B1381A" w:rsidRPr="00310753">
        <w:rPr>
          <w:rFonts w:cs="Arial"/>
          <w:b/>
          <w:szCs w:val="24"/>
        </w:rPr>
        <w:t>Í</w:t>
      </w:r>
      <w:r w:rsidRPr="00310753">
        <w:rPr>
          <w:rFonts w:cs="Arial"/>
          <w:b/>
          <w:szCs w:val="24"/>
        </w:rPr>
        <w:t xml:space="preserve"> O ZAHÁJENÍ VYVLASTŇOVACÍ</w:t>
      </w:r>
      <w:r w:rsidR="00085B39" w:rsidRPr="00310753">
        <w:rPr>
          <w:rFonts w:cs="Arial"/>
          <w:b/>
          <w:szCs w:val="24"/>
        </w:rPr>
        <w:t>C</w:t>
      </w:r>
      <w:r w:rsidRPr="00310753">
        <w:rPr>
          <w:rFonts w:cs="Arial"/>
          <w:b/>
          <w:szCs w:val="24"/>
        </w:rPr>
        <w:t>H ŘÍZENÍ A</w:t>
      </w:r>
      <w:r w:rsidRPr="00310753">
        <w:rPr>
          <w:rFonts w:cs="Arial"/>
          <w:szCs w:val="24"/>
        </w:rPr>
        <w:t xml:space="preserve"> </w:t>
      </w:r>
      <w:r w:rsidRPr="00310753">
        <w:rPr>
          <w:rFonts w:cs="Arial"/>
          <w:b/>
          <w:szCs w:val="24"/>
        </w:rPr>
        <w:t>NABYTÍ VLASTNICK</w:t>
      </w:r>
      <w:r w:rsidR="006E107A" w:rsidRPr="00310753">
        <w:rPr>
          <w:rFonts w:cs="Arial"/>
          <w:b/>
          <w:szCs w:val="24"/>
        </w:rPr>
        <w:t>ÝCH</w:t>
      </w:r>
      <w:r w:rsidRPr="00310753">
        <w:rPr>
          <w:rFonts w:cs="Arial"/>
          <w:b/>
          <w:szCs w:val="24"/>
        </w:rPr>
        <w:t xml:space="preserve"> PRÁV V SOUVISLOSTI S VYDÁNÍM ROZHODNUTÍ O VYVLASTĚNÍ POZEMKU PRO USKUTEČNĚNÍ STAVBY</w:t>
      </w:r>
      <w:bookmarkEnd w:id="1"/>
    </w:p>
    <w:p w14:paraId="544A921F" w14:textId="77777777" w:rsidR="00B43050" w:rsidRPr="00310753" w:rsidRDefault="00B43050" w:rsidP="00310753">
      <w:pPr>
        <w:pStyle w:val="Zkladntext"/>
        <w:outlineLvl w:val="0"/>
        <w:rPr>
          <w:rFonts w:cs="Arial"/>
          <w:b/>
          <w:szCs w:val="24"/>
        </w:rPr>
      </w:pPr>
      <w:r w:rsidRPr="00310753">
        <w:rPr>
          <w:rFonts w:cs="Arial"/>
          <w:b/>
          <w:szCs w:val="24"/>
        </w:rPr>
        <w:t>Vyjádření odboru majetkového, právního a správních činností ze dne 22. 4. 2025:</w:t>
      </w:r>
    </w:p>
    <w:p w14:paraId="4BD48CEC" w14:textId="77777777" w:rsidR="00B43050" w:rsidRPr="00310753" w:rsidRDefault="00B43050" w:rsidP="00310753">
      <w:pPr>
        <w:spacing w:after="120" w:line="240" w:lineRule="auto"/>
        <w:jc w:val="both"/>
        <w:rPr>
          <w:rFonts w:cs="Arial"/>
          <w:szCs w:val="24"/>
        </w:rPr>
      </w:pPr>
      <w:r w:rsidRPr="00310753">
        <w:rPr>
          <w:rFonts w:cs="Arial"/>
          <w:szCs w:val="24"/>
        </w:rPr>
        <w:t>Dne 7. 5. 2024 proběhlo jednání za účasti vedení Olomouckého kraje, zástupců odboru investic, odboru majetkového, právního a správních činností, odboru dopravy a silničního hospodářství a ředitele Správy silnic Olomouckého kraje, příspěvkové organizace ve věci stanovení dalšího postupu v jednání, mimo jiné s výše uvedenými vlastníky, se kterými nebylo možné najít dohodu ve věci odkoupení dotčených nemovitostí veřejně prospěšnými stavbami Olomouckého kraje.</w:t>
      </w:r>
    </w:p>
    <w:p w14:paraId="342F1586" w14:textId="77777777" w:rsidR="00B43050" w:rsidRPr="00310753" w:rsidRDefault="00B43050" w:rsidP="00310753">
      <w:pPr>
        <w:spacing w:after="120" w:line="240" w:lineRule="auto"/>
        <w:jc w:val="both"/>
        <w:rPr>
          <w:rFonts w:cs="Arial"/>
          <w:szCs w:val="24"/>
        </w:rPr>
      </w:pPr>
      <w:r w:rsidRPr="00310753">
        <w:rPr>
          <w:rFonts w:cs="Arial"/>
          <w:szCs w:val="24"/>
        </w:rPr>
        <w:t>Jako výsledek jednání hejtman Olomouckého kraje uložil odboru majetkovému, právnímu a správních činností předložit Radě Olomouckého kraje na schůzi konané dne 27. 5. 2024 materiál týkající se zahájení vyvlastňovacího řízení.</w:t>
      </w:r>
    </w:p>
    <w:p w14:paraId="0D597CB7" w14:textId="77777777" w:rsidR="00B43050" w:rsidRPr="00310753" w:rsidRDefault="00B43050" w:rsidP="00310753">
      <w:pPr>
        <w:spacing w:after="120" w:line="240" w:lineRule="auto"/>
        <w:jc w:val="both"/>
        <w:rPr>
          <w:rFonts w:cs="Arial"/>
          <w:szCs w:val="24"/>
        </w:rPr>
      </w:pPr>
      <w:r w:rsidRPr="00310753">
        <w:rPr>
          <w:rFonts w:cs="Arial"/>
          <w:szCs w:val="24"/>
        </w:rPr>
        <w:t xml:space="preserve">Zastupitelstvo Olomouckého kraje na zasedání konaném dne 17. 6. 2024 přijalo usnesení, kterým souhlasí s </w:t>
      </w:r>
      <w:r w:rsidRPr="00310753">
        <w:rPr>
          <w:rFonts w:cs="Arial"/>
          <w:bCs/>
          <w:szCs w:val="24"/>
        </w:rPr>
        <w:t>podáním žádostí o zahájení vyvlastňovacích řízení na vydání rozhodnutí o vyvlastnění pozemku pro uskutečnění stavby a nabytí vlastnických práv v souvislosti s vydáním rozhodnutí o vyvlastnění. Následně</w:t>
      </w:r>
      <w:r w:rsidRPr="00310753">
        <w:rPr>
          <w:rFonts w:cs="Arial"/>
          <w:szCs w:val="24"/>
        </w:rPr>
        <w:t xml:space="preserve"> připravil odbor majetkový, právní a správních činností návrhy kupních smluv na odkoupení dotčených nemovitostí v souladu se zákonnými požadavky zákona č. 184/2006 Sb., o odnětí nebo omezení vlastnického práva k pozemku nebo ke stavbě (zákon o vyvlastnění), ve znění pozdějších předpisů a zákona č. 416/2009 Sb., o urychlení výstavby strategicky významné infrastruktury (liniový zákon), ve znění pozdějších předpisů. </w:t>
      </w:r>
    </w:p>
    <w:p w14:paraId="3D123373" w14:textId="77777777" w:rsidR="00B43050" w:rsidRPr="00310753" w:rsidRDefault="00B43050" w:rsidP="00310753">
      <w:pPr>
        <w:spacing w:after="120" w:line="240" w:lineRule="auto"/>
        <w:jc w:val="both"/>
        <w:rPr>
          <w:rFonts w:eastAsia="Times New Roman" w:cs="Arial"/>
          <w:szCs w:val="24"/>
          <w:lang w:eastAsia="cs-CZ"/>
        </w:rPr>
      </w:pPr>
      <w:r w:rsidRPr="00310753">
        <w:rPr>
          <w:rFonts w:eastAsia="Times New Roman" w:cs="Arial"/>
          <w:szCs w:val="24"/>
          <w:lang w:eastAsia="cs-CZ"/>
        </w:rPr>
        <w:t xml:space="preserve">Materiál týkající se vyvlastnění předmětné části pozemku byl orgánům Olomouckého kraje předložen ke schválení s návrhem geometrického plánu, který nebyl potvrzený katastrálním úřadem, a to z důvodu časové důležitosti realizace odkoupení. </w:t>
      </w:r>
    </w:p>
    <w:p w14:paraId="7E4C9ABD" w14:textId="77777777" w:rsidR="00B43050" w:rsidRPr="00310753" w:rsidRDefault="00B43050" w:rsidP="00310753">
      <w:pPr>
        <w:spacing w:after="120" w:line="240" w:lineRule="auto"/>
        <w:jc w:val="both"/>
        <w:rPr>
          <w:rFonts w:eastAsia="Times New Roman" w:cs="Arial"/>
          <w:szCs w:val="24"/>
          <w:lang w:eastAsia="cs-CZ"/>
        </w:rPr>
      </w:pPr>
      <w:r w:rsidRPr="00310753">
        <w:rPr>
          <w:rFonts w:eastAsia="Times New Roman" w:cs="Arial"/>
          <w:szCs w:val="24"/>
          <w:lang w:eastAsia="cs-CZ"/>
        </w:rPr>
        <w:t>Při obdržení potvrzeného geometrického plánu byl zjištěn rozdíl o velikosti 1 m2 ve výměře vyvlastňované části předmětného pozemku. Původně vyvlastňovaná výměra předmětného pozemku činila 125 m2 a výměra dle potvrzeného geometrického plánu nově činí 124 m2.</w:t>
      </w:r>
    </w:p>
    <w:p w14:paraId="5BD94E4D" w14:textId="77777777" w:rsidR="00B43050" w:rsidRPr="00310753" w:rsidRDefault="00B43050" w:rsidP="00310753">
      <w:pPr>
        <w:spacing w:after="120" w:line="240" w:lineRule="auto"/>
        <w:jc w:val="both"/>
        <w:rPr>
          <w:rFonts w:eastAsia="Times New Roman" w:cs="Arial"/>
          <w:szCs w:val="24"/>
          <w:lang w:eastAsia="cs-CZ"/>
        </w:rPr>
      </w:pPr>
      <w:r w:rsidRPr="00310753">
        <w:rPr>
          <w:rFonts w:eastAsia="Times New Roman" w:cs="Arial"/>
          <w:szCs w:val="24"/>
          <w:lang w:eastAsia="cs-CZ"/>
        </w:rPr>
        <w:t>Vzhledem k výše uvedenému je nutné revokovat původní usnesení Zastupitelstva Olomouckého kraje ve věci vyvlastnění a schválit nové podání žádostí o zahájení vyvlastňovacích řízení na vydání rozhodnutí o vyvlastnění pozemku pro uskutečnění stavby a nabytí vlastnických práv v souvislosti s vydáním rozhodnutí o vyvlastnění k předmětnému pozemku.</w:t>
      </w:r>
    </w:p>
    <w:p w14:paraId="3A9DD3BD" w14:textId="77777777" w:rsidR="00B43050" w:rsidRPr="00310753" w:rsidRDefault="00B43050" w:rsidP="00310753">
      <w:pPr>
        <w:spacing w:after="120" w:line="240" w:lineRule="auto"/>
        <w:jc w:val="both"/>
        <w:rPr>
          <w:rFonts w:eastAsia="Times New Roman" w:cs="Arial"/>
          <w:szCs w:val="24"/>
          <w:lang w:eastAsia="cs-CZ"/>
        </w:rPr>
      </w:pPr>
      <w:r w:rsidRPr="00310753">
        <w:rPr>
          <w:rFonts w:eastAsia="Times New Roman" w:cs="Arial"/>
          <w:szCs w:val="24"/>
          <w:lang w:eastAsia="cs-CZ"/>
        </w:rPr>
        <w:t xml:space="preserve">V rámci jednání o majetkoprávním vypořádání předloží Olomoucký kraj prostřednictvím odboru majetkového, právního a správních činností vlastníkům dotčených pozemků podepsané návrhy kupních smluv a zároveň stanoví lhůtu pro jejich přijetí, která nesmí být kratší než 60 dnů. Tato lhůta počíná běžet dnem následujícím po doručení návrhů smluv vlastníkům dotčených pozemků. </w:t>
      </w:r>
    </w:p>
    <w:p w14:paraId="53D0C57D" w14:textId="77777777" w:rsidR="00B43050" w:rsidRPr="00310753" w:rsidRDefault="00B43050" w:rsidP="00310753">
      <w:pPr>
        <w:spacing w:after="120" w:line="240" w:lineRule="auto"/>
        <w:jc w:val="both"/>
        <w:rPr>
          <w:rFonts w:eastAsia="Times New Roman" w:cs="Arial"/>
          <w:szCs w:val="24"/>
          <w:lang w:eastAsia="cs-CZ"/>
        </w:rPr>
      </w:pPr>
      <w:r w:rsidRPr="00310753">
        <w:rPr>
          <w:rFonts w:eastAsia="Times New Roman" w:cs="Arial"/>
          <w:szCs w:val="24"/>
          <w:lang w:eastAsia="cs-CZ"/>
        </w:rPr>
        <w:t>Návrhy kupních smluv budou mimo jiné obsahovat tyto zákonné podmínky:</w:t>
      </w:r>
    </w:p>
    <w:p w14:paraId="0B351F5C" w14:textId="77777777" w:rsidR="00B43050" w:rsidRPr="00310753" w:rsidRDefault="00B43050" w:rsidP="00310753">
      <w:pPr>
        <w:numPr>
          <w:ilvl w:val="0"/>
          <w:numId w:val="9"/>
        </w:numPr>
        <w:spacing w:after="120" w:line="240" w:lineRule="auto"/>
        <w:jc w:val="both"/>
        <w:textAlignment w:val="center"/>
        <w:rPr>
          <w:rFonts w:eastAsia="Times New Roman" w:cs="Arial"/>
          <w:szCs w:val="24"/>
          <w:lang w:eastAsia="cs-CZ"/>
        </w:rPr>
      </w:pPr>
      <w:r w:rsidRPr="00310753">
        <w:rPr>
          <w:rFonts w:eastAsia="Times New Roman" w:cs="Arial"/>
          <w:szCs w:val="24"/>
          <w:lang w:eastAsia="cs-CZ"/>
        </w:rPr>
        <w:t>nedílnou součástí návrhu smlouvy bude ustanovení, které zakládá nárok vlastníka pozemku na vrácení převedených práv pro případ, že realizace veřejně prospěšné stavby nebude zahájena nejpozději do 5 let;</w:t>
      </w:r>
    </w:p>
    <w:p w14:paraId="1000C2D3" w14:textId="77777777" w:rsidR="00B43050" w:rsidRPr="00310753" w:rsidRDefault="00B43050" w:rsidP="00310753">
      <w:pPr>
        <w:numPr>
          <w:ilvl w:val="0"/>
          <w:numId w:val="9"/>
        </w:numPr>
        <w:spacing w:after="120" w:line="240" w:lineRule="auto"/>
        <w:jc w:val="both"/>
        <w:textAlignment w:val="center"/>
        <w:rPr>
          <w:rFonts w:eastAsia="Times New Roman" w:cs="Arial"/>
          <w:szCs w:val="24"/>
          <w:lang w:eastAsia="cs-CZ"/>
        </w:rPr>
      </w:pPr>
      <w:r w:rsidRPr="00310753">
        <w:rPr>
          <w:rFonts w:eastAsia="Times New Roman" w:cs="Arial"/>
          <w:szCs w:val="24"/>
          <w:lang w:eastAsia="cs-CZ"/>
        </w:rPr>
        <w:lastRenderedPageBreak/>
        <w:t xml:space="preserve">současně s návrhem smlouvy Olomoucký kraj předloží vlastníku dotčeného pozemku znalecký posudek, podle kterého byla kupní cena určena; </w:t>
      </w:r>
    </w:p>
    <w:p w14:paraId="083EC730" w14:textId="77777777" w:rsidR="00B43050" w:rsidRPr="00310753" w:rsidRDefault="00B43050" w:rsidP="00310753">
      <w:pPr>
        <w:numPr>
          <w:ilvl w:val="0"/>
          <w:numId w:val="9"/>
        </w:numPr>
        <w:spacing w:after="120" w:line="240" w:lineRule="auto"/>
        <w:jc w:val="both"/>
        <w:textAlignment w:val="center"/>
        <w:rPr>
          <w:rFonts w:eastAsia="Times New Roman" w:cs="Arial"/>
          <w:szCs w:val="24"/>
          <w:lang w:eastAsia="cs-CZ"/>
        </w:rPr>
      </w:pPr>
      <w:r w:rsidRPr="00310753">
        <w:rPr>
          <w:rFonts w:eastAsia="Times New Roman" w:cs="Arial"/>
          <w:szCs w:val="24"/>
          <w:lang w:eastAsia="cs-CZ"/>
        </w:rPr>
        <w:t>pokud je předmětem smlouvy pouze část pozemku, musí být její součástí také geometrický plán;</w:t>
      </w:r>
    </w:p>
    <w:p w14:paraId="6B6C2831" w14:textId="77777777" w:rsidR="00B43050" w:rsidRPr="00310753" w:rsidRDefault="00B43050" w:rsidP="00310753">
      <w:pPr>
        <w:numPr>
          <w:ilvl w:val="0"/>
          <w:numId w:val="9"/>
        </w:numPr>
        <w:spacing w:after="120" w:line="240" w:lineRule="auto"/>
        <w:jc w:val="both"/>
        <w:textAlignment w:val="center"/>
        <w:rPr>
          <w:rFonts w:eastAsia="Times New Roman" w:cs="Arial"/>
          <w:szCs w:val="24"/>
          <w:lang w:eastAsia="cs-CZ"/>
        </w:rPr>
      </w:pPr>
      <w:r w:rsidRPr="00310753">
        <w:rPr>
          <w:rFonts w:eastAsia="Times New Roman" w:cs="Arial"/>
          <w:szCs w:val="24"/>
          <w:lang w:eastAsia="cs-CZ"/>
        </w:rPr>
        <w:t>k návrhu smlouvy Olomoucký kraj připojí také informaci o účelu vyvlastnění, tedy o konkrétním záměru, který nelze uskutečnit bez získání potřebného práva k pozemku od vyvlastňovaného (tj. informaci o tom, jaká veřejně prospěšná stavba bude na    dotčeném pozemku realizována), s upozorněním, že nedojde-li k uzavření smlouvy, je možné ve veřejném zájmu získat tato práva vyvlastněním.</w:t>
      </w:r>
    </w:p>
    <w:p w14:paraId="2F4EE300" w14:textId="77777777" w:rsidR="00B43050" w:rsidRPr="00310753" w:rsidRDefault="00B43050" w:rsidP="00310753">
      <w:pPr>
        <w:spacing w:after="120" w:line="240" w:lineRule="auto"/>
        <w:jc w:val="both"/>
        <w:rPr>
          <w:rFonts w:eastAsia="Times New Roman" w:cs="Arial"/>
          <w:szCs w:val="24"/>
          <w:lang w:eastAsia="cs-CZ"/>
        </w:rPr>
      </w:pPr>
      <w:r w:rsidRPr="00310753">
        <w:rPr>
          <w:rFonts w:eastAsia="Times New Roman" w:cs="Arial"/>
          <w:szCs w:val="24"/>
          <w:lang w:eastAsia="cs-CZ"/>
        </w:rPr>
        <w:t xml:space="preserve">Není-li návrh smlouvy ve stanovené lhůtě přijat, je zřejmé, že práva k pozemkům nezbytná pro realizaci veřejně prospěšné stavby nelze získat smluvní cestou. Za odmítnutí návrhu ve stanovené lhůtě se považuje i nečinnost vlastníka dotčených pozemků. </w:t>
      </w:r>
      <w:r w:rsidRPr="00310753">
        <w:rPr>
          <w:rFonts w:eastAsia="Times New Roman" w:cs="Arial"/>
          <w:szCs w:val="24"/>
          <w:u w:val="single"/>
          <w:lang w:eastAsia="cs-CZ"/>
        </w:rPr>
        <w:t>Na základě tohoto odmítnutí podá Olomoucký kraj návrh na zahájení vyvlastňovacího řízení.</w:t>
      </w:r>
    </w:p>
    <w:p w14:paraId="006752F1" w14:textId="448EA4FE" w:rsidR="00B43050" w:rsidRPr="00310753" w:rsidRDefault="00B708CC" w:rsidP="00310753">
      <w:pPr>
        <w:spacing w:after="120" w:line="240" w:lineRule="auto"/>
        <w:jc w:val="both"/>
        <w:rPr>
          <w:rFonts w:cs="Arial"/>
          <w:b/>
          <w:szCs w:val="24"/>
        </w:rPr>
      </w:pPr>
      <w:r w:rsidRPr="00310753">
        <w:rPr>
          <w:rFonts w:cs="Arial"/>
          <w:b/>
          <w:szCs w:val="24"/>
        </w:rPr>
        <w:t xml:space="preserve">Rada Olomouckého kraje </w:t>
      </w:r>
      <w:r w:rsidRPr="00310753">
        <w:rPr>
          <w:rFonts w:cs="Arial"/>
          <w:bCs/>
          <w:szCs w:val="24"/>
        </w:rPr>
        <w:t>na základě návrhu odboru majetkového, právního a správních činností</w:t>
      </w:r>
      <w:r w:rsidRPr="00310753">
        <w:rPr>
          <w:rFonts w:cs="Arial"/>
          <w:b/>
          <w:szCs w:val="24"/>
        </w:rPr>
        <w:t xml:space="preserve"> doporučuje </w:t>
      </w:r>
      <w:r w:rsidR="00B43050" w:rsidRPr="00310753">
        <w:rPr>
          <w:rFonts w:cs="Arial"/>
          <w:b/>
          <w:szCs w:val="24"/>
        </w:rPr>
        <w:t xml:space="preserve">Zastupitelstvu Olomouckého kraje revokovat část usnesení Zastupitelstva Olomouckého kraje č. </w:t>
      </w:r>
      <w:r w:rsidR="00B43050" w:rsidRPr="00310753">
        <w:rPr>
          <w:rFonts w:cs="Arial"/>
          <w:b/>
          <w:bCs/>
          <w:color w:val="000000" w:themeColor="text1"/>
          <w:szCs w:val="24"/>
        </w:rPr>
        <w:t xml:space="preserve">UZ/20/19/2024, bod 3. 1., ze dne 17. 6. 2024 ve věci </w:t>
      </w:r>
      <w:r w:rsidR="00B43050" w:rsidRPr="00310753">
        <w:rPr>
          <w:rFonts w:cs="Arial"/>
          <w:b/>
          <w:szCs w:val="24"/>
        </w:rPr>
        <w:t xml:space="preserve">podání žádosti o zahájení vyvlastňovacího řízení na vydání rozhodnutí o vyvlastnění pozemku pro uskutečnění stavby a nabytí vlastnických práv v souvislosti s vydáním rozhodnutí o vyvlastnění ke spoluvlastnickému podílu o velikosti ideální 1/18 na části pozemku </w:t>
      </w:r>
      <w:proofErr w:type="spellStart"/>
      <w:r w:rsidR="00B43050" w:rsidRPr="00310753">
        <w:rPr>
          <w:rFonts w:cs="Arial"/>
          <w:b/>
          <w:szCs w:val="24"/>
        </w:rPr>
        <w:t>parc</w:t>
      </w:r>
      <w:proofErr w:type="spellEnd"/>
      <w:r w:rsidR="00B43050" w:rsidRPr="00310753">
        <w:rPr>
          <w:rFonts w:cs="Arial"/>
          <w:b/>
          <w:szCs w:val="24"/>
        </w:rPr>
        <w:t xml:space="preserve">. č. 298/6 trvalý travní porost o výměře 125 m2, dle geometrického plánu č. 316-401/2024 pozemek </w:t>
      </w:r>
      <w:proofErr w:type="spellStart"/>
      <w:r w:rsidR="00B43050" w:rsidRPr="00310753">
        <w:rPr>
          <w:rFonts w:cs="Arial"/>
          <w:b/>
          <w:szCs w:val="24"/>
        </w:rPr>
        <w:t>parc</w:t>
      </w:r>
      <w:proofErr w:type="spellEnd"/>
      <w:r w:rsidR="00B43050" w:rsidRPr="00310753">
        <w:rPr>
          <w:rFonts w:cs="Arial"/>
          <w:b/>
          <w:szCs w:val="24"/>
        </w:rPr>
        <w:t>. č. 298/22 trvalý travní porost o výměře 125 m2 v </w:t>
      </w:r>
      <w:proofErr w:type="spellStart"/>
      <w:r w:rsidR="00B43050" w:rsidRPr="00310753">
        <w:rPr>
          <w:rFonts w:cs="Arial"/>
          <w:b/>
          <w:szCs w:val="24"/>
        </w:rPr>
        <w:t>k.ú</w:t>
      </w:r>
      <w:proofErr w:type="spellEnd"/>
      <w:r w:rsidR="00B43050" w:rsidRPr="00310753">
        <w:rPr>
          <w:rFonts w:cs="Arial"/>
          <w:b/>
          <w:szCs w:val="24"/>
        </w:rPr>
        <w:t xml:space="preserve">. </w:t>
      </w:r>
      <w:proofErr w:type="spellStart"/>
      <w:r w:rsidR="00B43050" w:rsidRPr="00310753">
        <w:rPr>
          <w:rFonts w:cs="Arial"/>
          <w:b/>
          <w:szCs w:val="24"/>
        </w:rPr>
        <w:t>Vojtíškov</w:t>
      </w:r>
      <w:proofErr w:type="spellEnd"/>
      <w:r w:rsidR="00B43050" w:rsidRPr="00310753">
        <w:rPr>
          <w:rFonts w:cs="Arial"/>
          <w:b/>
          <w:szCs w:val="24"/>
        </w:rPr>
        <w:t>, obec Malá Morava, za náhradu ve výši dle znaleckého posudku, a to z důvodu změny výměry pozemku.</w:t>
      </w:r>
    </w:p>
    <w:p w14:paraId="16E59629" w14:textId="2774A8C6" w:rsidR="00B43050" w:rsidRPr="00310753" w:rsidRDefault="00B708CC" w:rsidP="00310753">
      <w:pPr>
        <w:spacing w:after="120" w:line="240" w:lineRule="auto"/>
        <w:jc w:val="both"/>
        <w:rPr>
          <w:rFonts w:cs="Arial"/>
          <w:b/>
          <w:szCs w:val="24"/>
        </w:rPr>
      </w:pPr>
      <w:r w:rsidRPr="00310753">
        <w:rPr>
          <w:rFonts w:cs="Arial"/>
          <w:b/>
          <w:szCs w:val="24"/>
        </w:rPr>
        <w:t xml:space="preserve">Rada Olomouckého kraje </w:t>
      </w:r>
      <w:r w:rsidRPr="00310753">
        <w:rPr>
          <w:rFonts w:cs="Arial"/>
          <w:bCs/>
          <w:szCs w:val="24"/>
        </w:rPr>
        <w:t>na základě návrhu odboru majetkového, právního a správních činností</w:t>
      </w:r>
      <w:r w:rsidRPr="00310753">
        <w:rPr>
          <w:rFonts w:cs="Arial"/>
          <w:b/>
          <w:szCs w:val="24"/>
        </w:rPr>
        <w:t xml:space="preserve"> doporučuje </w:t>
      </w:r>
      <w:r w:rsidR="00B43050" w:rsidRPr="00310753">
        <w:rPr>
          <w:rFonts w:cs="Arial"/>
          <w:b/>
          <w:szCs w:val="24"/>
        </w:rPr>
        <w:t xml:space="preserve">Zastupitelstvu Olomouckého kraje revokovat část usnesení Zastupitelstva Olomouckého kraje č. </w:t>
      </w:r>
      <w:r w:rsidR="00B43050" w:rsidRPr="00310753">
        <w:rPr>
          <w:rFonts w:cs="Arial"/>
          <w:b/>
          <w:bCs/>
          <w:color w:val="000000" w:themeColor="text1"/>
          <w:szCs w:val="24"/>
        </w:rPr>
        <w:t xml:space="preserve">UZ/20/19/2024, bod 3. 2., ze dne 17. 6. 2024 ve věci </w:t>
      </w:r>
      <w:r w:rsidR="00B43050" w:rsidRPr="00310753">
        <w:rPr>
          <w:rFonts w:cs="Arial"/>
          <w:b/>
          <w:szCs w:val="24"/>
        </w:rPr>
        <w:t xml:space="preserve">podání žádosti o zahájení vyvlastňovacího řízení na vydání rozhodnutí o vyvlastnění pozemku pro uskutečnění stavby a nabytí vlastnických práv v souvislosti s vydáním rozhodnutí o vyvlastnění ke spoluvlastnickému podílu o velikosti ideální 1/6 na části pozemku </w:t>
      </w:r>
      <w:proofErr w:type="spellStart"/>
      <w:r w:rsidR="00B43050" w:rsidRPr="00310753">
        <w:rPr>
          <w:rFonts w:cs="Arial"/>
          <w:b/>
          <w:szCs w:val="24"/>
        </w:rPr>
        <w:t>parc</w:t>
      </w:r>
      <w:proofErr w:type="spellEnd"/>
      <w:r w:rsidR="00B43050" w:rsidRPr="00310753">
        <w:rPr>
          <w:rFonts w:cs="Arial"/>
          <w:b/>
          <w:szCs w:val="24"/>
        </w:rPr>
        <w:t xml:space="preserve">. č. 298/6 trvalý travní porost o výměře 125 m2, dle geometrického plánu č. 316-401/2024 pozemek </w:t>
      </w:r>
      <w:proofErr w:type="spellStart"/>
      <w:r w:rsidR="00B43050" w:rsidRPr="00310753">
        <w:rPr>
          <w:rFonts w:cs="Arial"/>
          <w:b/>
          <w:szCs w:val="24"/>
        </w:rPr>
        <w:t>parc</w:t>
      </w:r>
      <w:proofErr w:type="spellEnd"/>
      <w:r w:rsidR="00B43050" w:rsidRPr="00310753">
        <w:rPr>
          <w:rFonts w:cs="Arial"/>
          <w:b/>
          <w:szCs w:val="24"/>
        </w:rPr>
        <w:t>. č. 298/22 trvalý travní porost o výměře 125 m2 v </w:t>
      </w:r>
      <w:proofErr w:type="spellStart"/>
      <w:r w:rsidR="00B43050" w:rsidRPr="00310753">
        <w:rPr>
          <w:rFonts w:cs="Arial"/>
          <w:b/>
          <w:szCs w:val="24"/>
        </w:rPr>
        <w:t>k.ú</w:t>
      </w:r>
      <w:proofErr w:type="spellEnd"/>
      <w:r w:rsidR="00B43050" w:rsidRPr="00310753">
        <w:rPr>
          <w:rFonts w:cs="Arial"/>
          <w:b/>
          <w:szCs w:val="24"/>
        </w:rPr>
        <w:t xml:space="preserve">. </w:t>
      </w:r>
      <w:proofErr w:type="spellStart"/>
      <w:r w:rsidR="00B43050" w:rsidRPr="00310753">
        <w:rPr>
          <w:rFonts w:cs="Arial"/>
          <w:b/>
          <w:szCs w:val="24"/>
        </w:rPr>
        <w:t>Vojtíškov</w:t>
      </w:r>
      <w:proofErr w:type="spellEnd"/>
      <w:r w:rsidR="00B43050" w:rsidRPr="00310753">
        <w:rPr>
          <w:rFonts w:cs="Arial"/>
          <w:b/>
          <w:szCs w:val="24"/>
        </w:rPr>
        <w:t>, obec Malá Morava, za náhradu ve výši dle znaleckého posudku, a to z důvodu změny výměry pozemku.</w:t>
      </w:r>
    </w:p>
    <w:p w14:paraId="00BE55A0" w14:textId="2F0A11C2" w:rsidR="00B43050" w:rsidRPr="00310753" w:rsidRDefault="00B708CC" w:rsidP="00310753">
      <w:pPr>
        <w:spacing w:after="120" w:line="240" w:lineRule="auto"/>
        <w:jc w:val="both"/>
        <w:rPr>
          <w:rFonts w:cs="Arial"/>
          <w:b/>
          <w:szCs w:val="24"/>
        </w:rPr>
      </w:pPr>
      <w:r w:rsidRPr="00310753">
        <w:rPr>
          <w:rFonts w:cs="Arial"/>
          <w:b/>
          <w:szCs w:val="24"/>
        </w:rPr>
        <w:t xml:space="preserve">Rada Olomouckého kraje </w:t>
      </w:r>
      <w:r w:rsidRPr="00310753">
        <w:rPr>
          <w:rFonts w:cs="Arial"/>
          <w:bCs/>
          <w:szCs w:val="24"/>
        </w:rPr>
        <w:t>na základě návrhu odboru majetkového, právního a správních činností</w:t>
      </w:r>
      <w:r w:rsidRPr="00310753">
        <w:rPr>
          <w:rFonts w:cs="Arial"/>
          <w:b/>
          <w:szCs w:val="24"/>
        </w:rPr>
        <w:t xml:space="preserve"> doporučuje </w:t>
      </w:r>
      <w:r w:rsidR="00B43050" w:rsidRPr="00310753">
        <w:rPr>
          <w:rStyle w:val="Tunznak"/>
          <w:rFonts w:cs="Arial"/>
          <w:szCs w:val="24"/>
        </w:rPr>
        <w:t>Zastupitelstvu Olomouckého kraje</w:t>
      </w:r>
      <w:r w:rsidR="00B43050" w:rsidRPr="00310753">
        <w:rPr>
          <w:rStyle w:val="Tunznak"/>
          <w:rFonts w:cs="Arial"/>
          <w:b w:val="0"/>
          <w:szCs w:val="24"/>
        </w:rPr>
        <w:t xml:space="preserve"> </w:t>
      </w:r>
      <w:r w:rsidR="00B43050" w:rsidRPr="00310753">
        <w:rPr>
          <w:rFonts w:cs="Arial"/>
          <w:b/>
          <w:szCs w:val="24"/>
        </w:rPr>
        <w:t xml:space="preserve">schválit podání žádostí o zahájení vyvlastňovacích řízení na vydání rozhodnutí o vyvlastnění pozemků pro uskutečnění stavby a nabytí vlastnických práv v souvislosti s vydáním rozhodnutí o vyvlastnění ke: </w:t>
      </w:r>
    </w:p>
    <w:p w14:paraId="20E79BD9" w14:textId="77777777" w:rsidR="00B43050" w:rsidRPr="00310753" w:rsidRDefault="00B43050" w:rsidP="00310753">
      <w:pPr>
        <w:pStyle w:val="Zkladntextodsazendek"/>
        <w:ind w:firstLine="0"/>
        <w:rPr>
          <w:rFonts w:cs="Arial"/>
          <w:b/>
          <w:szCs w:val="24"/>
        </w:rPr>
      </w:pPr>
      <w:r w:rsidRPr="00310753">
        <w:rPr>
          <w:rFonts w:cs="Arial"/>
          <w:b/>
          <w:szCs w:val="24"/>
        </w:rPr>
        <w:t xml:space="preserve">- spoluvlastnickému podílu o velikosti ideální 1/18 na části pozemku </w:t>
      </w:r>
      <w:proofErr w:type="spellStart"/>
      <w:r w:rsidRPr="00310753">
        <w:rPr>
          <w:rFonts w:cs="Arial"/>
          <w:b/>
          <w:szCs w:val="24"/>
        </w:rPr>
        <w:t>parc</w:t>
      </w:r>
      <w:proofErr w:type="spellEnd"/>
      <w:r w:rsidRPr="00310753">
        <w:rPr>
          <w:rFonts w:cs="Arial"/>
          <w:b/>
          <w:szCs w:val="24"/>
        </w:rPr>
        <w:t xml:space="preserve">. č. 298/6 trvalý travní porost o výměře 124 m2, dle geometrického plánu č. 316-401/2024 pozemek </w:t>
      </w:r>
      <w:proofErr w:type="spellStart"/>
      <w:r w:rsidRPr="00310753">
        <w:rPr>
          <w:rFonts w:cs="Arial"/>
          <w:b/>
          <w:szCs w:val="24"/>
        </w:rPr>
        <w:t>parc</w:t>
      </w:r>
      <w:proofErr w:type="spellEnd"/>
      <w:r w:rsidRPr="00310753">
        <w:rPr>
          <w:rFonts w:cs="Arial"/>
          <w:b/>
          <w:szCs w:val="24"/>
        </w:rPr>
        <w:t>. č. 298/22 trvalý travní porost o výměře 124 m2 v </w:t>
      </w:r>
      <w:proofErr w:type="spellStart"/>
      <w:r w:rsidRPr="00310753">
        <w:rPr>
          <w:rFonts w:cs="Arial"/>
          <w:b/>
          <w:szCs w:val="24"/>
        </w:rPr>
        <w:t>k.ú</w:t>
      </w:r>
      <w:proofErr w:type="spellEnd"/>
      <w:r w:rsidRPr="00310753">
        <w:rPr>
          <w:rFonts w:cs="Arial"/>
          <w:b/>
          <w:szCs w:val="24"/>
        </w:rPr>
        <w:t xml:space="preserve">. </w:t>
      </w:r>
      <w:proofErr w:type="spellStart"/>
      <w:r w:rsidRPr="00310753">
        <w:rPr>
          <w:rFonts w:cs="Arial"/>
          <w:b/>
          <w:szCs w:val="24"/>
        </w:rPr>
        <w:t>Vojtíškov</w:t>
      </w:r>
      <w:proofErr w:type="spellEnd"/>
      <w:r w:rsidRPr="00310753">
        <w:rPr>
          <w:rFonts w:cs="Arial"/>
          <w:b/>
          <w:szCs w:val="24"/>
        </w:rPr>
        <w:t>, obec Malá Morava,</w:t>
      </w:r>
    </w:p>
    <w:p w14:paraId="70528CC2" w14:textId="77777777" w:rsidR="00B43050" w:rsidRPr="00310753" w:rsidRDefault="00B43050" w:rsidP="00310753">
      <w:pPr>
        <w:pStyle w:val="Zkladntextodsazendek"/>
        <w:ind w:firstLine="0"/>
        <w:rPr>
          <w:rFonts w:cs="Arial"/>
          <w:b/>
          <w:szCs w:val="24"/>
        </w:rPr>
      </w:pPr>
      <w:r w:rsidRPr="00310753">
        <w:rPr>
          <w:rFonts w:cs="Arial"/>
          <w:b/>
          <w:szCs w:val="24"/>
        </w:rPr>
        <w:t xml:space="preserve">- spoluvlastnickému podílu o velikosti ideální 1/6 na části pozemku </w:t>
      </w:r>
      <w:proofErr w:type="spellStart"/>
      <w:r w:rsidRPr="00310753">
        <w:rPr>
          <w:rFonts w:cs="Arial"/>
          <w:b/>
          <w:szCs w:val="24"/>
        </w:rPr>
        <w:t>parc</w:t>
      </w:r>
      <w:proofErr w:type="spellEnd"/>
      <w:r w:rsidRPr="00310753">
        <w:rPr>
          <w:rFonts w:cs="Arial"/>
          <w:b/>
          <w:szCs w:val="24"/>
        </w:rPr>
        <w:t xml:space="preserve">. č. 298/6 trvalý travní porost o výměře 124 m2, dle geometrického plánu č. 316-401/2024 pozemek </w:t>
      </w:r>
      <w:proofErr w:type="spellStart"/>
      <w:r w:rsidRPr="00310753">
        <w:rPr>
          <w:rFonts w:cs="Arial"/>
          <w:b/>
          <w:szCs w:val="24"/>
        </w:rPr>
        <w:t>parc</w:t>
      </w:r>
      <w:proofErr w:type="spellEnd"/>
      <w:r w:rsidRPr="00310753">
        <w:rPr>
          <w:rFonts w:cs="Arial"/>
          <w:b/>
          <w:szCs w:val="24"/>
        </w:rPr>
        <w:t>. č. 298/22 trvalý travní porost o výměře 124 m2 v </w:t>
      </w:r>
      <w:proofErr w:type="spellStart"/>
      <w:r w:rsidRPr="00310753">
        <w:rPr>
          <w:rFonts w:cs="Arial"/>
          <w:b/>
          <w:szCs w:val="24"/>
        </w:rPr>
        <w:t>k.ú</w:t>
      </w:r>
      <w:proofErr w:type="spellEnd"/>
      <w:r w:rsidRPr="00310753">
        <w:rPr>
          <w:rFonts w:cs="Arial"/>
          <w:b/>
          <w:szCs w:val="24"/>
        </w:rPr>
        <w:t xml:space="preserve">. </w:t>
      </w:r>
      <w:proofErr w:type="spellStart"/>
      <w:r w:rsidRPr="00310753">
        <w:rPr>
          <w:rFonts w:cs="Arial"/>
          <w:b/>
          <w:szCs w:val="24"/>
        </w:rPr>
        <w:t>Vojtíškov</w:t>
      </w:r>
      <w:proofErr w:type="spellEnd"/>
      <w:r w:rsidRPr="00310753">
        <w:rPr>
          <w:rFonts w:cs="Arial"/>
          <w:b/>
          <w:szCs w:val="24"/>
        </w:rPr>
        <w:t>, obec Malá Morava,</w:t>
      </w:r>
    </w:p>
    <w:p w14:paraId="29EEDD72" w14:textId="21D932AB" w:rsidR="00B43050" w:rsidRPr="00310753" w:rsidRDefault="00B43050" w:rsidP="00310753">
      <w:pPr>
        <w:pStyle w:val="Zkladntextodsazendek"/>
        <w:ind w:firstLine="0"/>
        <w:rPr>
          <w:rFonts w:cs="Arial"/>
          <w:b/>
          <w:szCs w:val="24"/>
        </w:rPr>
      </w:pPr>
      <w:r w:rsidRPr="00310753">
        <w:rPr>
          <w:rFonts w:cs="Arial"/>
          <w:b/>
          <w:szCs w:val="24"/>
        </w:rPr>
        <w:t xml:space="preserve">ve prospěch Olomouckého kraje za účelem realizace stavby </w:t>
      </w:r>
      <w:r w:rsidRPr="00310753">
        <w:rPr>
          <w:rFonts w:cs="Arial"/>
          <w:b/>
          <w:bCs/>
          <w:szCs w:val="24"/>
        </w:rPr>
        <w:t>„II/312 hr. okr. Ústí nad O. – křiž. II/446 před Hanušovicemi“</w:t>
      </w:r>
      <w:r w:rsidRPr="00310753">
        <w:rPr>
          <w:rFonts w:cs="Arial"/>
          <w:szCs w:val="24"/>
        </w:rPr>
        <w:t xml:space="preserve"> </w:t>
      </w:r>
      <w:r w:rsidRPr="00310753">
        <w:rPr>
          <w:rFonts w:cs="Arial"/>
          <w:b/>
          <w:szCs w:val="24"/>
        </w:rPr>
        <w:t xml:space="preserve">na předmětných pozemcích, </w:t>
      </w:r>
      <w:r w:rsidR="00367C93" w:rsidRPr="00310753">
        <w:rPr>
          <w:rFonts w:cs="Arial"/>
          <w:b/>
          <w:szCs w:val="24"/>
        </w:rPr>
        <w:t xml:space="preserve">za náhradu </w:t>
      </w:r>
      <w:r w:rsidR="00367C93" w:rsidRPr="00310753">
        <w:rPr>
          <w:rFonts w:cs="Arial"/>
          <w:b/>
          <w:szCs w:val="24"/>
        </w:rPr>
        <w:lastRenderedPageBreak/>
        <w:t xml:space="preserve">stanovenou vyvlastňovacím úřadem, </w:t>
      </w:r>
      <w:r w:rsidRPr="00310753">
        <w:rPr>
          <w:rFonts w:cs="Arial"/>
          <w:b/>
          <w:szCs w:val="24"/>
        </w:rPr>
        <w:t>nebude-li z důvodu na straně prodávajících uzavřena předmětná kupní smlouva.</w:t>
      </w:r>
    </w:p>
    <w:p w14:paraId="0F362683" w14:textId="77777777" w:rsidR="00B43050" w:rsidRPr="00310753" w:rsidRDefault="00B43050" w:rsidP="00310753">
      <w:pPr>
        <w:jc w:val="both"/>
        <w:rPr>
          <w:rStyle w:val="Tunznak"/>
          <w:rFonts w:cs="Arial"/>
          <w:b w:val="0"/>
          <w:bCs/>
          <w:szCs w:val="24"/>
        </w:rPr>
      </w:pPr>
    </w:p>
    <w:p w14:paraId="2B703041" w14:textId="3CF89C31" w:rsidR="00B43050" w:rsidRPr="00310753" w:rsidRDefault="00B43050" w:rsidP="00310753">
      <w:pPr>
        <w:pStyle w:val="Tuntext"/>
        <w:rPr>
          <w:rFonts w:cs="Arial"/>
          <w:szCs w:val="24"/>
        </w:rPr>
      </w:pPr>
      <w:r w:rsidRPr="00310753">
        <w:rPr>
          <w:rFonts w:cs="Arial"/>
          <w:szCs w:val="24"/>
        </w:rPr>
        <w:t xml:space="preserve">k návrhu usnesení bod </w:t>
      </w:r>
      <w:r w:rsidR="00BE493B" w:rsidRPr="00310753">
        <w:rPr>
          <w:rFonts w:cs="Arial"/>
          <w:szCs w:val="24"/>
        </w:rPr>
        <w:t>4</w:t>
      </w:r>
      <w:r w:rsidRPr="00310753">
        <w:rPr>
          <w:rFonts w:cs="Arial"/>
          <w:szCs w:val="24"/>
        </w:rPr>
        <w:t>.</w:t>
      </w:r>
      <w:r w:rsidR="00BE493B" w:rsidRPr="00310753">
        <w:rPr>
          <w:rFonts w:cs="Arial"/>
          <w:szCs w:val="24"/>
        </w:rPr>
        <w:t xml:space="preserve"> 1. </w:t>
      </w:r>
    </w:p>
    <w:p w14:paraId="09F7FE17" w14:textId="489C5362" w:rsidR="00B43050" w:rsidRPr="00310753" w:rsidRDefault="00B43050" w:rsidP="00310753">
      <w:pPr>
        <w:pStyle w:val="Zkladntext"/>
        <w:pBdr>
          <w:top w:val="single" w:sz="4" w:space="1" w:color="auto"/>
          <w:left w:val="single" w:sz="4" w:space="4" w:color="auto"/>
          <w:bottom w:val="single" w:sz="4" w:space="1" w:color="auto"/>
          <w:right w:val="single" w:sz="4" w:space="4" w:color="auto"/>
        </w:pBdr>
        <w:rPr>
          <w:rFonts w:cs="Arial"/>
          <w:b/>
          <w:szCs w:val="24"/>
        </w:rPr>
      </w:pPr>
      <w:r w:rsidRPr="00310753">
        <w:rPr>
          <w:rFonts w:cs="Arial"/>
          <w:b/>
          <w:szCs w:val="24"/>
        </w:rPr>
        <w:t>Odkoupení části pozemku v </w:t>
      </w:r>
      <w:proofErr w:type="spellStart"/>
      <w:r w:rsidRPr="00310753">
        <w:rPr>
          <w:rFonts w:cs="Arial"/>
          <w:b/>
          <w:szCs w:val="24"/>
        </w:rPr>
        <w:t>k.ú</w:t>
      </w:r>
      <w:proofErr w:type="spellEnd"/>
      <w:r w:rsidRPr="00310753">
        <w:rPr>
          <w:rFonts w:cs="Arial"/>
          <w:b/>
          <w:szCs w:val="24"/>
        </w:rPr>
        <w:t xml:space="preserve">. a obci Pavlovice u Přerova ze společného jmění manželů </w:t>
      </w:r>
      <w:r w:rsidR="00D52143" w:rsidRPr="002604E0">
        <w:rPr>
          <w:rFonts w:cs="Arial"/>
          <w:b/>
          <w:bCs w:val="0"/>
          <w:color w:val="000000" w:themeColor="text1"/>
          <w:szCs w:val="24"/>
        </w:rPr>
        <w:t>XXX</w:t>
      </w:r>
      <w:r w:rsidR="00D52143" w:rsidRPr="00310753">
        <w:rPr>
          <w:rFonts w:cs="Arial"/>
          <w:b/>
          <w:szCs w:val="24"/>
        </w:rPr>
        <w:t xml:space="preserve"> </w:t>
      </w:r>
      <w:r w:rsidRPr="00310753">
        <w:rPr>
          <w:rFonts w:cs="Arial"/>
          <w:b/>
          <w:szCs w:val="24"/>
        </w:rPr>
        <w:t xml:space="preserve">do vlastnictví Olomouckého kraje, do hospodaření Správy silnic Olomouckého kraje, příspěvkové organizace. </w:t>
      </w:r>
    </w:p>
    <w:p w14:paraId="09DB6EFB" w14:textId="6B4938C6" w:rsidR="00B43050" w:rsidRPr="00310753" w:rsidRDefault="00B43050" w:rsidP="00310753">
      <w:pPr>
        <w:widowControl w:val="0"/>
        <w:spacing w:after="120" w:line="240" w:lineRule="auto"/>
        <w:jc w:val="both"/>
        <w:rPr>
          <w:rFonts w:eastAsia="Times New Roman" w:cs="Arial"/>
          <w:bCs/>
          <w:szCs w:val="24"/>
        </w:rPr>
      </w:pPr>
      <w:r w:rsidRPr="00310753">
        <w:rPr>
          <w:rFonts w:eastAsia="Times New Roman" w:cs="Arial"/>
          <w:bCs/>
          <w:szCs w:val="24"/>
        </w:rPr>
        <w:t xml:space="preserve">Předmětný pozemek ve společném jmění manželů </w:t>
      </w:r>
      <w:r w:rsidR="00D52143">
        <w:rPr>
          <w:rFonts w:eastAsia="Times New Roman" w:cs="Arial"/>
          <w:bCs/>
          <w:szCs w:val="24"/>
        </w:rPr>
        <w:t>XXX</w:t>
      </w:r>
      <w:r w:rsidRPr="00310753">
        <w:rPr>
          <w:rFonts w:eastAsia="Times New Roman" w:cs="Arial"/>
          <w:bCs/>
          <w:szCs w:val="24"/>
        </w:rPr>
        <w:t xml:space="preserve"> se nachází v </w:t>
      </w:r>
      <w:proofErr w:type="spellStart"/>
      <w:r w:rsidRPr="00310753">
        <w:rPr>
          <w:rFonts w:eastAsia="Times New Roman" w:cs="Arial"/>
          <w:bCs/>
          <w:szCs w:val="24"/>
        </w:rPr>
        <w:t>k.ú</w:t>
      </w:r>
      <w:proofErr w:type="spellEnd"/>
      <w:r w:rsidRPr="00310753">
        <w:rPr>
          <w:rFonts w:eastAsia="Times New Roman" w:cs="Arial"/>
          <w:bCs/>
          <w:szCs w:val="24"/>
        </w:rPr>
        <w:t xml:space="preserve">. a obci Pavlovice u Přerova a jeho část je zastavěna krajskou silnicí III/43418. </w:t>
      </w:r>
    </w:p>
    <w:p w14:paraId="423D569F" w14:textId="77777777" w:rsidR="00B43050" w:rsidRPr="00310753" w:rsidRDefault="00B43050" w:rsidP="00310753">
      <w:pPr>
        <w:widowControl w:val="0"/>
        <w:spacing w:after="120" w:line="240" w:lineRule="auto"/>
        <w:jc w:val="both"/>
        <w:rPr>
          <w:rFonts w:eastAsia="Times New Roman" w:cs="Arial"/>
          <w:bCs/>
          <w:szCs w:val="24"/>
        </w:rPr>
      </w:pPr>
      <w:r w:rsidRPr="00310753">
        <w:rPr>
          <w:rFonts w:eastAsia="Times New Roman" w:cs="Arial"/>
          <w:bCs/>
          <w:szCs w:val="24"/>
        </w:rPr>
        <w:t>Podnět k majetkoprávnímu vypořádání podala Správa silnic Olomouckého kraje, příspěvková organizace.</w:t>
      </w:r>
    </w:p>
    <w:p w14:paraId="4630D785" w14:textId="77777777" w:rsidR="00B43050" w:rsidRPr="00310753" w:rsidRDefault="00B43050" w:rsidP="00310753">
      <w:pPr>
        <w:widowControl w:val="0"/>
        <w:spacing w:after="120" w:line="240" w:lineRule="auto"/>
        <w:jc w:val="both"/>
        <w:rPr>
          <w:rFonts w:eastAsia="Times New Roman" w:cs="Arial"/>
          <w:b/>
          <w:szCs w:val="24"/>
        </w:rPr>
      </w:pPr>
      <w:r w:rsidRPr="00310753">
        <w:rPr>
          <w:rFonts w:eastAsia="Times New Roman" w:cs="Arial"/>
          <w:b/>
          <w:szCs w:val="24"/>
        </w:rPr>
        <w:t>Cena úřední předmětné části pozemku v </w:t>
      </w:r>
      <w:proofErr w:type="spellStart"/>
      <w:r w:rsidRPr="00310753">
        <w:rPr>
          <w:rFonts w:eastAsia="Times New Roman" w:cs="Arial"/>
          <w:b/>
          <w:szCs w:val="24"/>
        </w:rPr>
        <w:t>k.ú</w:t>
      </w:r>
      <w:proofErr w:type="spellEnd"/>
      <w:r w:rsidRPr="00310753">
        <w:rPr>
          <w:rFonts w:eastAsia="Times New Roman" w:cs="Arial"/>
          <w:b/>
          <w:szCs w:val="24"/>
        </w:rPr>
        <w:t>. Pavlovice u Přerova, dle znaleckého posudku č. 025557/2025 vyhotoveného soudním znalcem Ing. Jiřím Pavelkou dne 27. 3. 2025 činí 2 680 Kč, tj. 157,64 Kč/m2, cena obvyklá dle téhož znaleckého posudku činí 4 800 Kč, tj. 282,35 Kč/m2.</w:t>
      </w:r>
    </w:p>
    <w:p w14:paraId="5AC8E746" w14:textId="77777777" w:rsidR="00B43050" w:rsidRPr="00310753" w:rsidRDefault="00B43050" w:rsidP="00310753">
      <w:pPr>
        <w:pStyle w:val="slo2text"/>
        <w:numPr>
          <w:ilvl w:val="0"/>
          <w:numId w:val="0"/>
        </w:numPr>
        <w:spacing w:before="120"/>
        <w:rPr>
          <w:rFonts w:cs="Arial"/>
          <w:bCs/>
          <w:szCs w:val="24"/>
          <w:u w:val="single"/>
          <w:lang w:eastAsia="en-US"/>
        </w:rPr>
      </w:pPr>
      <w:r w:rsidRPr="00310753">
        <w:rPr>
          <w:rFonts w:cs="Arial"/>
          <w:bCs/>
          <w:szCs w:val="24"/>
          <w:u w:val="single"/>
          <w:lang w:eastAsia="en-US"/>
        </w:rPr>
        <w:t xml:space="preserve">Zastupitelstvo Olomouckého kraje svým usnesením č. UZ/13/35/2018, bod 3. 1., ze dne 17. 12. 2018 schválilo realizaci výkupů pozemků, zastavěných silnicemi III. třídy, za kupní ceny rovnající se cenám úředním, stanoveným znaleckými posudky, minimálně ve výši 60 Kč/m2.  </w:t>
      </w:r>
    </w:p>
    <w:p w14:paraId="685D6017" w14:textId="77777777" w:rsidR="00B43050" w:rsidRPr="00310753" w:rsidRDefault="00B43050" w:rsidP="00310753">
      <w:pPr>
        <w:pStyle w:val="slo2text"/>
        <w:numPr>
          <w:ilvl w:val="0"/>
          <w:numId w:val="0"/>
        </w:numPr>
        <w:spacing w:before="120"/>
        <w:rPr>
          <w:rStyle w:val="Tunznak"/>
          <w:rFonts w:eastAsiaTheme="majorEastAsia" w:cs="Arial"/>
          <w:b w:val="0"/>
          <w:szCs w:val="24"/>
          <w:u w:val="single"/>
        </w:rPr>
      </w:pPr>
      <w:r w:rsidRPr="00310753">
        <w:rPr>
          <w:rFonts w:cs="Arial"/>
          <w:snapToGrid w:val="0"/>
          <w:szCs w:val="24"/>
        </w:rPr>
        <w:t>Kupní cena bude hrazena z rozpočtu Olomouckého kraje – odbor majetkový, právní, a správních činností, ORJ 04.</w:t>
      </w:r>
    </w:p>
    <w:p w14:paraId="613C2F44" w14:textId="77777777" w:rsidR="00B43050" w:rsidRPr="00310753" w:rsidRDefault="00B43050" w:rsidP="00310753">
      <w:pPr>
        <w:widowControl w:val="0"/>
        <w:spacing w:after="120" w:line="240" w:lineRule="auto"/>
        <w:jc w:val="both"/>
        <w:rPr>
          <w:rFonts w:eastAsia="Times New Roman" w:cs="Arial"/>
          <w:b/>
          <w:szCs w:val="24"/>
        </w:rPr>
      </w:pPr>
      <w:r w:rsidRPr="00310753">
        <w:rPr>
          <w:rFonts w:eastAsia="Times New Roman" w:cs="Arial"/>
          <w:b/>
          <w:szCs w:val="24"/>
        </w:rPr>
        <w:t xml:space="preserve">Vyjádření odboru </w:t>
      </w:r>
      <w:r w:rsidRPr="00310753">
        <w:rPr>
          <w:rFonts w:eastAsia="Times New Roman" w:cs="Arial"/>
          <w:b/>
          <w:bCs/>
          <w:szCs w:val="24"/>
        </w:rPr>
        <w:t>dopravy a silničního hospodářství</w:t>
      </w:r>
      <w:r w:rsidRPr="00310753">
        <w:rPr>
          <w:rFonts w:eastAsia="Times New Roman" w:cs="Arial"/>
          <w:b/>
          <w:szCs w:val="24"/>
        </w:rPr>
        <w:t xml:space="preserve"> ze dne 19. 12. 2024:</w:t>
      </w:r>
    </w:p>
    <w:p w14:paraId="5CEE2688" w14:textId="4BCA0A66" w:rsidR="00B43050" w:rsidRPr="00310753" w:rsidRDefault="00B43050" w:rsidP="00310753">
      <w:pPr>
        <w:spacing w:after="120" w:line="240" w:lineRule="auto"/>
        <w:jc w:val="both"/>
        <w:rPr>
          <w:rFonts w:cs="Arial"/>
          <w:szCs w:val="24"/>
        </w:rPr>
      </w:pPr>
      <w:r w:rsidRPr="00310753">
        <w:rPr>
          <w:rFonts w:cs="Arial"/>
          <w:szCs w:val="24"/>
        </w:rPr>
        <w:t>Odbor dopravy a silničního hospodářství na základě stanoviska Správy silnic Olomouckého kraje, příspěvkové organizace souhlasí s odkoupením části pozemku v </w:t>
      </w:r>
      <w:proofErr w:type="spellStart"/>
      <w:r w:rsidRPr="00310753">
        <w:rPr>
          <w:rFonts w:cs="Arial"/>
          <w:szCs w:val="24"/>
        </w:rPr>
        <w:t>k.ú</w:t>
      </w:r>
      <w:proofErr w:type="spellEnd"/>
      <w:r w:rsidRPr="00310753">
        <w:rPr>
          <w:rFonts w:cs="Arial"/>
          <w:szCs w:val="24"/>
        </w:rPr>
        <w:t xml:space="preserve">. Pavlovice u Přerova ze společného jmění manželů </w:t>
      </w:r>
      <w:r w:rsidR="00655DED">
        <w:rPr>
          <w:rFonts w:cs="Arial"/>
          <w:szCs w:val="24"/>
        </w:rPr>
        <w:t>XXX</w:t>
      </w:r>
      <w:r w:rsidRPr="00310753">
        <w:rPr>
          <w:rFonts w:cs="Arial"/>
          <w:szCs w:val="24"/>
        </w:rPr>
        <w:t xml:space="preserve"> do vlastnictví Olomouckého kraje, do hospodaření SSOK. Předmětná část pozemku je zastavěna krajskou silnicí III/43418, pro činnost SSOK je potřebná.  </w:t>
      </w:r>
    </w:p>
    <w:p w14:paraId="37491FA6" w14:textId="25C6F7B9" w:rsidR="00B43050" w:rsidRPr="00310753" w:rsidRDefault="00B43050" w:rsidP="00310753">
      <w:pPr>
        <w:spacing w:after="120" w:line="240" w:lineRule="auto"/>
        <w:jc w:val="both"/>
        <w:rPr>
          <w:rFonts w:cs="Arial"/>
          <w:szCs w:val="24"/>
          <w:u w:val="single"/>
        </w:rPr>
      </w:pPr>
      <w:r w:rsidRPr="00310753">
        <w:rPr>
          <w:rFonts w:cs="Arial"/>
          <w:szCs w:val="24"/>
          <w:u w:val="single"/>
        </w:rPr>
        <w:t xml:space="preserve">Manželé </w:t>
      </w:r>
      <w:r w:rsidR="00655DED">
        <w:rPr>
          <w:rFonts w:cs="Arial"/>
          <w:szCs w:val="24"/>
          <w:u w:val="single"/>
        </w:rPr>
        <w:t>XXX</w:t>
      </w:r>
      <w:r w:rsidRPr="00310753">
        <w:rPr>
          <w:rFonts w:cs="Arial"/>
          <w:szCs w:val="24"/>
          <w:u w:val="single"/>
        </w:rPr>
        <w:t xml:space="preserve"> na základě svého vyjádření souhlasí s odkoupením předmětného pozemku do vlastnictví Olomouckého kraje.</w:t>
      </w:r>
    </w:p>
    <w:p w14:paraId="0B5000E5" w14:textId="393BC9A9" w:rsidR="00B43050" w:rsidRPr="00310753" w:rsidRDefault="000D7B04" w:rsidP="00310753">
      <w:pPr>
        <w:spacing w:after="120" w:line="240" w:lineRule="auto"/>
        <w:jc w:val="both"/>
        <w:rPr>
          <w:rFonts w:cs="Arial"/>
          <w:b/>
          <w:szCs w:val="24"/>
        </w:rPr>
      </w:pPr>
      <w:r w:rsidRPr="00310753">
        <w:rPr>
          <w:rFonts w:cs="Arial"/>
          <w:b/>
          <w:szCs w:val="24"/>
        </w:rPr>
        <w:t xml:space="preserve">Rada Olomouckého kraje </w:t>
      </w:r>
      <w:r w:rsidRPr="00310753">
        <w:rPr>
          <w:rFonts w:cs="Arial"/>
          <w:bCs/>
          <w:szCs w:val="24"/>
        </w:rPr>
        <w:t>na základě návrhu K – MP a odboru majetkového, právního a správních činností</w:t>
      </w:r>
      <w:r w:rsidRPr="00310753">
        <w:rPr>
          <w:rFonts w:cs="Arial"/>
          <w:b/>
          <w:szCs w:val="24"/>
        </w:rPr>
        <w:t xml:space="preserve"> doporučuje Zastupitelstvu Olomouckého kraje </w:t>
      </w:r>
      <w:r w:rsidR="00B43050" w:rsidRPr="00310753">
        <w:rPr>
          <w:rFonts w:cs="Arial"/>
          <w:b/>
          <w:szCs w:val="24"/>
        </w:rPr>
        <w:t xml:space="preserve">schválit odkoupení části pozemku </w:t>
      </w:r>
      <w:proofErr w:type="spellStart"/>
      <w:r w:rsidR="00B43050" w:rsidRPr="00310753">
        <w:rPr>
          <w:rFonts w:cs="Arial"/>
          <w:b/>
          <w:szCs w:val="24"/>
        </w:rPr>
        <w:t>parc</w:t>
      </w:r>
      <w:proofErr w:type="spellEnd"/>
      <w:r w:rsidR="00B43050" w:rsidRPr="00310753">
        <w:rPr>
          <w:rFonts w:cs="Arial"/>
          <w:b/>
          <w:szCs w:val="24"/>
        </w:rPr>
        <w:t>. č. 380/5 zahrada o výměře 17 m2, dle geometrického plánu č.</w:t>
      </w:r>
      <w:r w:rsidR="00323E71" w:rsidRPr="00310753">
        <w:rPr>
          <w:rFonts w:cs="Arial"/>
          <w:b/>
          <w:szCs w:val="24"/>
        </w:rPr>
        <w:t> </w:t>
      </w:r>
      <w:r w:rsidR="00B43050" w:rsidRPr="00310753">
        <w:rPr>
          <w:rFonts w:cs="Arial"/>
          <w:b/>
          <w:szCs w:val="24"/>
        </w:rPr>
        <w:t xml:space="preserve">737-27/2024 ze dne 15. 11. 2024 pozemek </w:t>
      </w:r>
      <w:proofErr w:type="spellStart"/>
      <w:r w:rsidR="00B43050" w:rsidRPr="00310753">
        <w:rPr>
          <w:rFonts w:cs="Arial"/>
          <w:b/>
          <w:szCs w:val="24"/>
        </w:rPr>
        <w:t>parc</w:t>
      </w:r>
      <w:proofErr w:type="spellEnd"/>
      <w:r w:rsidR="00B43050" w:rsidRPr="00310753">
        <w:rPr>
          <w:rFonts w:cs="Arial"/>
          <w:b/>
          <w:szCs w:val="24"/>
        </w:rPr>
        <w:t xml:space="preserve">. č. 380/7 o výměře 17 m2 v </w:t>
      </w:r>
      <w:proofErr w:type="spellStart"/>
      <w:r w:rsidR="00B43050" w:rsidRPr="00310753">
        <w:rPr>
          <w:rFonts w:cs="Arial"/>
          <w:b/>
          <w:szCs w:val="24"/>
        </w:rPr>
        <w:t>k.ú</w:t>
      </w:r>
      <w:proofErr w:type="spellEnd"/>
      <w:r w:rsidR="00B43050" w:rsidRPr="00310753">
        <w:rPr>
          <w:rFonts w:cs="Arial"/>
          <w:b/>
          <w:szCs w:val="24"/>
        </w:rPr>
        <w:t xml:space="preserve">. a obci Pavlovice u Přerova ze společného jmění manželů </w:t>
      </w:r>
      <w:r w:rsidR="00655DED" w:rsidRPr="002604E0">
        <w:rPr>
          <w:rFonts w:cs="Arial"/>
          <w:b/>
          <w:bCs/>
          <w:color w:val="000000" w:themeColor="text1"/>
          <w:szCs w:val="24"/>
        </w:rPr>
        <w:t>XXX</w:t>
      </w:r>
      <w:r w:rsidR="00655DED" w:rsidRPr="00310753">
        <w:rPr>
          <w:rFonts w:cs="Arial"/>
          <w:b/>
          <w:szCs w:val="24"/>
        </w:rPr>
        <w:t xml:space="preserve"> </w:t>
      </w:r>
      <w:r w:rsidR="00B43050" w:rsidRPr="00310753">
        <w:rPr>
          <w:rFonts w:cs="Arial"/>
          <w:b/>
          <w:szCs w:val="24"/>
        </w:rPr>
        <w:t xml:space="preserve"> do vlastnictví Olomouckého kraje, do hospodaření Správy silnic Olomouckého kraje, příspěvkové organizace, za kupní cenu ve výši 2 680 Kč. Nabyvatel uhradí veškeré náklady spojené s uzavřením kupní smlouvy včetně správního poplatku k návrhu na vklad vlastnického práva do katastru nemovitostí.</w:t>
      </w:r>
    </w:p>
    <w:p w14:paraId="58EC62E8" w14:textId="77777777" w:rsidR="00CD7EC6" w:rsidRPr="00310753" w:rsidRDefault="00CD7EC6" w:rsidP="00310753">
      <w:pPr>
        <w:spacing w:before="120" w:after="120" w:line="240" w:lineRule="auto"/>
        <w:jc w:val="both"/>
        <w:rPr>
          <w:rFonts w:cs="Arial"/>
          <w:szCs w:val="24"/>
          <w:u w:val="single"/>
        </w:rPr>
      </w:pPr>
    </w:p>
    <w:p w14:paraId="0BBFCE1B" w14:textId="77777777" w:rsidR="00F63736" w:rsidRPr="00310753" w:rsidRDefault="00F63736" w:rsidP="00310753">
      <w:pPr>
        <w:spacing w:after="120" w:line="240" w:lineRule="auto"/>
        <w:jc w:val="both"/>
        <w:rPr>
          <w:rFonts w:eastAsia="Times New Roman" w:cs="Arial"/>
          <w:b/>
          <w:bCs/>
          <w:szCs w:val="24"/>
          <w:lang w:eastAsia="cs-CZ"/>
        </w:rPr>
      </w:pPr>
    </w:p>
    <w:p w14:paraId="142ECEB0" w14:textId="59542297" w:rsidR="00435BEC" w:rsidRPr="00310753" w:rsidRDefault="00435BEC" w:rsidP="00310753">
      <w:pPr>
        <w:spacing w:after="120" w:line="240" w:lineRule="auto"/>
        <w:jc w:val="both"/>
        <w:rPr>
          <w:rFonts w:eastAsia="Times New Roman" w:cs="Arial"/>
          <w:b/>
          <w:bCs/>
          <w:szCs w:val="24"/>
          <w:lang w:eastAsia="cs-CZ"/>
        </w:rPr>
      </w:pPr>
      <w:r w:rsidRPr="00310753">
        <w:rPr>
          <w:rFonts w:eastAsia="Times New Roman" w:cs="Arial"/>
          <w:b/>
          <w:bCs/>
          <w:szCs w:val="24"/>
          <w:lang w:eastAsia="cs-CZ"/>
        </w:rPr>
        <w:t xml:space="preserve">k návrhu usnesení bod </w:t>
      </w:r>
      <w:r w:rsidR="003513E1" w:rsidRPr="00310753">
        <w:rPr>
          <w:rFonts w:eastAsia="Times New Roman" w:cs="Arial"/>
          <w:b/>
          <w:bCs/>
          <w:szCs w:val="24"/>
          <w:lang w:eastAsia="cs-CZ"/>
        </w:rPr>
        <w:t xml:space="preserve">4. </w:t>
      </w:r>
      <w:r w:rsidRPr="00310753">
        <w:rPr>
          <w:rFonts w:eastAsia="Times New Roman" w:cs="Arial"/>
          <w:b/>
          <w:bCs/>
          <w:szCs w:val="24"/>
          <w:lang w:eastAsia="cs-CZ"/>
        </w:rPr>
        <w:t xml:space="preserve">2.  </w:t>
      </w:r>
    </w:p>
    <w:p w14:paraId="62BC055C" w14:textId="77777777" w:rsidR="00435BEC" w:rsidRPr="00310753" w:rsidRDefault="00435BEC" w:rsidP="00310753">
      <w:pPr>
        <w:pStyle w:val="Tuntext"/>
        <w:pBdr>
          <w:top w:val="single" w:sz="4" w:space="1" w:color="auto"/>
          <w:left w:val="single" w:sz="4" w:space="4" w:color="auto"/>
          <w:bottom w:val="single" w:sz="4" w:space="1" w:color="auto"/>
          <w:right w:val="single" w:sz="4" w:space="4" w:color="auto"/>
        </w:pBdr>
        <w:rPr>
          <w:rFonts w:cs="Arial"/>
          <w:szCs w:val="24"/>
        </w:rPr>
      </w:pPr>
      <w:r w:rsidRPr="00310753">
        <w:rPr>
          <w:rFonts w:cs="Arial"/>
          <w:szCs w:val="24"/>
        </w:rPr>
        <w:t xml:space="preserve">Odkoupení pozemků určených k realizaci investiční akce Olomouckého kraje </w:t>
      </w:r>
      <w:r w:rsidRPr="00310753">
        <w:rPr>
          <w:rFonts w:cs="Arial"/>
          <w:bCs/>
          <w:szCs w:val="24"/>
        </w:rPr>
        <w:t>„</w:t>
      </w:r>
      <w:r w:rsidRPr="00310753">
        <w:rPr>
          <w:rFonts w:cs="Arial"/>
          <w:szCs w:val="24"/>
        </w:rPr>
        <w:t xml:space="preserve">Silnice II/150 </w:t>
      </w:r>
      <w:proofErr w:type="gramStart"/>
      <w:r w:rsidRPr="00310753">
        <w:rPr>
          <w:rFonts w:cs="Arial"/>
          <w:szCs w:val="24"/>
        </w:rPr>
        <w:t>Ohrozim - obchvat</w:t>
      </w:r>
      <w:proofErr w:type="gramEnd"/>
      <w:r w:rsidRPr="00310753">
        <w:rPr>
          <w:rFonts w:cs="Arial"/>
          <w:szCs w:val="24"/>
        </w:rPr>
        <w:t xml:space="preserve">“ z vlastnictví fyzických a právnických osob. </w:t>
      </w:r>
    </w:p>
    <w:p w14:paraId="7F229E4F" w14:textId="77777777" w:rsidR="00D5651F" w:rsidRDefault="00D5651F" w:rsidP="00310753">
      <w:pPr>
        <w:pStyle w:val="Zkladntextodsazendek"/>
        <w:ind w:firstLine="0"/>
        <w:rPr>
          <w:rFonts w:cs="Arial"/>
          <w:szCs w:val="24"/>
        </w:rPr>
      </w:pPr>
    </w:p>
    <w:p w14:paraId="622688F0" w14:textId="07FFE5E1" w:rsidR="00435BEC" w:rsidRPr="00310753" w:rsidRDefault="00435BEC" w:rsidP="00310753">
      <w:pPr>
        <w:pStyle w:val="Zkladntextodsazendek"/>
        <w:ind w:firstLine="0"/>
        <w:rPr>
          <w:rFonts w:cs="Arial"/>
          <w:szCs w:val="24"/>
        </w:rPr>
      </w:pPr>
      <w:r w:rsidRPr="00310753">
        <w:rPr>
          <w:rFonts w:cs="Arial"/>
          <w:szCs w:val="24"/>
        </w:rPr>
        <w:lastRenderedPageBreak/>
        <w:t xml:space="preserve">Olomoucký kraj je investorem stavby „Silnice II/150 Ohrozim – obchvat“. Silnice II/150 je bývalá silnice I. třídy č. 18 procházející napříč územím ČR ve směru západ – východ. Z hlediska dopravního významu se jedná o páteřní komunikaci na území Olomouckého kraje procházející okresy Prostějov a Přerov. Realizací stavby dojde k odvedení tranzitní dopravy mimo zastavěné území obce, což povede k zásadnímu snížení intenzity dopravy v obci a s tím spojenými pozitivními dopady (snížení hlukové zátěže, zvýšení bezpečnosti, snížení vlivu dopravy na životní prostředí atd.). </w:t>
      </w:r>
      <w:r w:rsidRPr="00310753">
        <w:rPr>
          <w:rFonts w:cs="Arial"/>
          <w:szCs w:val="24"/>
          <w:u w:val="single"/>
        </w:rPr>
        <w:t>Předmětná stavba je veřejně prospěšnou stavbou</w:t>
      </w:r>
      <w:r w:rsidRPr="00310753">
        <w:rPr>
          <w:rFonts w:cs="Arial"/>
          <w:szCs w:val="24"/>
        </w:rPr>
        <w:t>.</w:t>
      </w:r>
    </w:p>
    <w:p w14:paraId="7B605C50" w14:textId="77777777" w:rsidR="00435BEC" w:rsidRPr="00310753" w:rsidRDefault="00435BEC" w:rsidP="00310753">
      <w:pPr>
        <w:pStyle w:val="Zkladntextodsazendek"/>
        <w:ind w:firstLine="0"/>
        <w:rPr>
          <w:rFonts w:cs="Arial"/>
          <w:szCs w:val="24"/>
        </w:rPr>
      </w:pPr>
      <w:r w:rsidRPr="00310753">
        <w:rPr>
          <w:rFonts w:cs="Arial"/>
          <w:szCs w:val="24"/>
        </w:rPr>
        <w:t>Majetkoprávní příprava stavby probíhá od roku 2004. Pro stavbu byly vyhotoveny tři projektové dokumentace, mimo jiné i proto, že v roce 2014 proběhla v </w:t>
      </w:r>
      <w:proofErr w:type="spellStart"/>
      <w:r w:rsidRPr="00310753">
        <w:rPr>
          <w:rFonts w:cs="Arial"/>
          <w:szCs w:val="24"/>
        </w:rPr>
        <w:t>k.ú</w:t>
      </w:r>
      <w:proofErr w:type="spellEnd"/>
      <w:r w:rsidRPr="00310753">
        <w:rPr>
          <w:rFonts w:cs="Arial"/>
          <w:szCs w:val="24"/>
        </w:rPr>
        <w:t xml:space="preserve">. Ohrozim obnova katastrálního operátu, čímž došlo k přečíslování a rozdělení parcel. </w:t>
      </w:r>
    </w:p>
    <w:p w14:paraId="3AC2764E" w14:textId="77777777" w:rsidR="00435BEC" w:rsidRPr="00310753" w:rsidRDefault="00435BEC" w:rsidP="00310753">
      <w:pPr>
        <w:pStyle w:val="Zkladntextodsazendek"/>
        <w:ind w:firstLine="0"/>
        <w:rPr>
          <w:rFonts w:cs="Arial"/>
          <w:szCs w:val="24"/>
        </w:rPr>
      </w:pPr>
      <w:r w:rsidRPr="00310753">
        <w:rPr>
          <w:rFonts w:cs="Arial"/>
          <w:szCs w:val="24"/>
        </w:rPr>
        <w:t xml:space="preserve">Dosud byly v rámci přípravy stavby s vlastníky pozemků uzavírány smlouvy o budoucích kupních smlouvách, bohužel se nepodařilo se všemi vlastníky dohodnout. Z tohoto důvodu nechal odbor investic, po obdržení aktuální projektové dokumentace, zpracovat geometrický plán na rozdělení pozemků a majetkoprávní příprava stavby bude probíhat formou odkupu pozemků před stavbou. V případech, kdy nebude s vlastníky možná dohoda, bude nutné přistoupit k vyvlastnění pozemků. </w:t>
      </w:r>
    </w:p>
    <w:p w14:paraId="514150F2" w14:textId="77777777" w:rsidR="00435BEC" w:rsidRPr="00310753" w:rsidRDefault="00435BEC" w:rsidP="00310753">
      <w:pPr>
        <w:pStyle w:val="Zkladntextodsazendek"/>
        <w:ind w:firstLine="0"/>
        <w:rPr>
          <w:rFonts w:cs="Arial"/>
          <w:szCs w:val="24"/>
        </w:rPr>
      </w:pPr>
      <w:r w:rsidRPr="00310753">
        <w:rPr>
          <w:rFonts w:cs="Arial"/>
          <w:szCs w:val="24"/>
        </w:rPr>
        <w:t xml:space="preserve">Zastupitelstvo Olomouckého kraje schválilo usnesením č. UZ/23/11/2016, bod 3. 2., ze dne 23. 9. 2016 uzavření smluv o budoucích kupních smlouvách. Nejprve bylo schváleno uzavření smluv o budoucích kupních smlouvách k částem pozemků, které budou zastavěny silnicí, která bude ve vlastnictví Olomouckého kraje. Následně bylo po několika jednáních s obcí Ohrozim dohodnuto, že z časových a organizačních důvodů Olomoucký kraj uzavře smlouvy o budoucích kupních smlouvách, ve kterých budou zahrnuty i výměry trvalých záborů částí pozemků, které by po stavbě měly být převedeny do vlastnictví obce Ohrozim. Zastupitelstvo Olomouckého kraje schválilo uzavření smluv o budoucích kupních smlouvách k částem pozemků, které budou po dokončení stavby převedeny do vlastnictví obce Ohrozim, usnesením č. UZ/4/17/2017, bod 7., ze dne 24. 4. 2017. Jedná se o pozemky, na kterých budou umístěny polní cesty, resp. napojení na stávající polní cesty a terénní val. Jedná se o objekty nutné pro realizaci a provoz stavby, na kterých však nebude přímo umístěno těleso komunikace. </w:t>
      </w:r>
    </w:p>
    <w:p w14:paraId="51CB401C" w14:textId="77777777" w:rsidR="00435BEC" w:rsidRPr="00310753" w:rsidRDefault="00435BEC" w:rsidP="00310753">
      <w:pPr>
        <w:pStyle w:val="Zkladntext"/>
        <w:rPr>
          <w:rFonts w:cs="Arial"/>
          <w:b/>
          <w:szCs w:val="24"/>
        </w:rPr>
      </w:pPr>
      <w:r w:rsidRPr="00310753">
        <w:rPr>
          <w:rFonts w:cs="Arial"/>
          <w:b/>
          <w:szCs w:val="24"/>
        </w:rPr>
        <w:t>Vyjádření odboru majetkového, právního a správních činností ze dne 9. 5. 2025:</w:t>
      </w:r>
    </w:p>
    <w:p w14:paraId="7D675719" w14:textId="77777777" w:rsidR="00435BEC" w:rsidRPr="00310753" w:rsidRDefault="00435BEC" w:rsidP="00310753">
      <w:pPr>
        <w:widowControl w:val="0"/>
        <w:spacing w:before="120" w:after="120" w:line="240" w:lineRule="auto"/>
        <w:jc w:val="both"/>
        <w:rPr>
          <w:rFonts w:cs="Arial"/>
          <w:bCs/>
          <w:szCs w:val="24"/>
        </w:rPr>
      </w:pPr>
      <w:r w:rsidRPr="00310753">
        <w:rPr>
          <w:rFonts w:cs="Arial"/>
          <w:bCs/>
          <w:szCs w:val="24"/>
        </w:rPr>
        <w:t xml:space="preserve">Zastupitelstvo Olomouckého kraje schválilo svým usnesením č. UZ/13/35/2018 ze dne 17. 12. 2018 realizaci výkupů pozemků dotčených investičními akcemi Olomouckého kraje z vlastnictví třetích osob za kupní ceny rovnající se cenám obvyklým (tržním), stanoveným znaleckými posudky, minimálně ve výši 60 Kč/m2. </w:t>
      </w:r>
    </w:p>
    <w:p w14:paraId="00854DA0" w14:textId="77777777" w:rsidR="00435BEC" w:rsidRPr="00310753" w:rsidRDefault="00435BEC" w:rsidP="00310753">
      <w:pPr>
        <w:pStyle w:val="Zkladntextodsazendek"/>
        <w:ind w:firstLine="0"/>
        <w:rPr>
          <w:rFonts w:cs="Arial"/>
          <w:szCs w:val="24"/>
        </w:rPr>
      </w:pPr>
      <w:r w:rsidRPr="00310753">
        <w:rPr>
          <w:rFonts w:cs="Arial"/>
          <w:szCs w:val="24"/>
        </w:rPr>
        <w:t>Původně byly s vlastníky pozemků uzavírány smlouvy o budoucích kupních smlouvách za kupní cenu ve výši odpovídající ceně obvyklé (tržní), stanovené znaleckým posudkem zpracovaným dle právních předpisů o oceňování majetku účinných v době uzavření řádné kupní smlouvy, minimálně však ve výši 115 Kč/m2. Budoucí minimální kupní cena stavbou dotčených pozemků ve výši 115 Kč/m2 byla stanovena na základě znaleckého propočtu ze dne 11. 7. 2016, vypracovaného soudním znalcem Ing. Janem Dostálem.</w:t>
      </w:r>
    </w:p>
    <w:p w14:paraId="2F312D69" w14:textId="77777777" w:rsidR="00435BEC" w:rsidRPr="00310753" w:rsidRDefault="00435BEC" w:rsidP="00310753">
      <w:pPr>
        <w:pStyle w:val="Zkladntextodsazendek"/>
        <w:ind w:firstLine="0"/>
        <w:rPr>
          <w:rFonts w:cs="Arial"/>
          <w:szCs w:val="24"/>
        </w:rPr>
      </w:pPr>
      <w:r w:rsidRPr="00310753">
        <w:rPr>
          <w:rFonts w:cs="Arial"/>
          <w:szCs w:val="24"/>
        </w:rPr>
        <w:t>Dne 18. 11. 2019 proběhlo jednání mezi vedením kraje a obce, na kterém se řešil rozsah stavebních prací investiční akce „Silnice II/150 Ohrozim – obchvat“ (a investiční akce „II/150 hr. kraje – Prostějov“, jejímž předmětem je rekonstrukce silnice II/150 ve stávající trase, která bude probíhat mimo jiné v </w:t>
      </w:r>
      <w:proofErr w:type="spellStart"/>
      <w:r w:rsidRPr="00310753">
        <w:rPr>
          <w:rFonts w:cs="Arial"/>
          <w:szCs w:val="24"/>
        </w:rPr>
        <w:t>k.ú</w:t>
      </w:r>
      <w:proofErr w:type="spellEnd"/>
      <w:r w:rsidRPr="00310753">
        <w:rPr>
          <w:rFonts w:cs="Arial"/>
          <w:szCs w:val="24"/>
        </w:rPr>
        <w:t xml:space="preserve">. Ohrozim a v některých případech po pozemcích stejných vlastníků jako stavba „Silnice II/150 Ohrozim – obchvat“). Bylo dohodnuto zvýšení budoucí kupní ceny na 300 Kč/m2 (u obou uvedených staveb). Navrhovaná výše budoucí kupní ceny byla stanovena na základě požadavků vlastníků pozemků (požadována částka </w:t>
      </w:r>
      <w:proofErr w:type="gramStart"/>
      <w:r w:rsidRPr="00310753">
        <w:rPr>
          <w:rFonts w:cs="Arial"/>
          <w:szCs w:val="24"/>
        </w:rPr>
        <w:t>200 – 600</w:t>
      </w:r>
      <w:proofErr w:type="gramEnd"/>
      <w:r w:rsidRPr="00310753">
        <w:rPr>
          <w:rFonts w:cs="Arial"/>
          <w:szCs w:val="24"/>
        </w:rPr>
        <w:t xml:space="preserve"> Kč/m2) a tím se předpokládá větší úspěšnost při uzavírání smluvních vztahů. </w:t>
      </w:r>
    </w:p>
    <w:p w14:paraId="0CA7F40B" w14:textId="77777777" w:rsidR="00435BEC" w:rsidRPr="00310753" w:rsidRDefault="00435BEC" w:rsidP="00310753">
      <w:pPr>
        <w:pStyle w:val="Zkladntextodsazendek"/>
        <w:ind w:firstLine="0"/>
        <w:rPr>
          <w:rFonts w:cs="Arial"/>
          <w:szCs w:val="24"/>
        </w:rPr>
      </w:pPr>
      <w:r w:rsidRPr="00310753">
        <w:rPr>
          <w:rFonts w:cs="Arial"/>
          <w:szCs w:val="24"/>
        </w:rPr>
        <w:lastRenderedPageBreak/>
        <w:t>Zastupitelstvo Olomouckého kraje schválilo pro obě stavby svým usnesením č. UZ/19/19/2020 ze dne 17. 2. 2020 uzavírání kupních smluv za kupní cenu ve výši 300 Kč/m2 a smluv o budoucích kupních smlouvách za kupní cenu ve výši odpovídající ceně obvyklé (tržní), stanovené znaleckým posudkem zpracovaným dle právních předpisů o oceňování majetku účinných v době uzavření řádné kupní smlouvy, minimálně však ve výši 300 Kč/m2.</w:t>
      </w:r>
    </w:p>
    <w:p w14:paraId="224A127E" w14:textId="77777777" w:rsidR="00435BEC" w:rsidRPr="00310753" w:rsidRDefault="00435BEC" w:rsidP="00310753">
      <w:pPr>
        <w:pStyle w:val="Zkladntextodsazendek"/>
        <w:ind w:firstLine="0"/>
        <w:rPr>
          <w:rFonts w:cs="Arial"/>
          <w:szCs w:val="24"/>
        </w:rPr>
      </w:pPr>
      <w:r w:rsidRPr="00310753">
        <w:rPr>
          <w:rFonts w:cs="Arial"/>
          <w:szCs w:val="24"/>
          <w:u w:val="single"/>
        </w:rPr>
        <w:t>Dle znaleckého propočtu č. 179-002/2025 ze dne 3. 4. 2025 zpracovaného Ing. Janem Dostálem činí cena obvyklá 1 m2 silničního pozemku zastavěného silnicí II/150 částku ve výši 224,94 Kč, cena obvyklá 1 m2 zemědělského pozemku činí 41,17 Kč</w:t>
      </w:r>
      <w:r w:rsidRPr="00310753">
        <w:rPr>
          <w:rFonts w:cs="Arial"/>
          <w:szCs w:val="24"/>
        </w:rPr>
        <w:t xml:space="preserve">.  </w:t>
      </w:r>
    </w:p>
    <w:p w14:paraId="0EB4285B" w14:textId="77777777" w:rsidR="00435BEC" w:rsidRPr="00310753" w:rsidRDefault="00435BEC" w:rsidP="00310753">
      <w:pPr>
        <w:pStyle w:val="Zkladntextodsazendek"/>
        <w:ind w:firstLine="0"/>
        <w:rPr>
          <w:rFonts w:cs="Arial"/>
          <w:szCs w:val="24"/>
        </w:rPr>
      </w:pPr>
      <w:r w:rsidRPr="00310753">
        <w:rPr>
          <w:rFonts w:cs="Arial"/>
          <w:szCs w:val="24"/>
        </w:rPr>
        <w:t xml:space="preserve">OMPSČ navrhuje s ohledem na výše uvedené schválit odkoupení pozemků určených k realizaci stavby za kupní cenu ve výši 300 Kč/m2. </w:t>
      </w:r>
    </w:p>
    <w:p w14:paraId="307CEC36" w14:textId="77777777" w:rsidR="00435BEC" w:rsidRPr="00310753" w:rsidRDefault="00435BEC" w:rsidP="00310753">
      <w:pPr>
        <w:spacing w:after="120" w:line="240" w:lineRule="auto"/>
        <w:jc w:val="both"/>
        <w:rPr>
          <w:rFonts w:eastAsia="Times New Roman" w:cs="Arial"/>
          <w:szCs w:val="24"/>
          <w:u w:val="single"/>
          <w:lang w:eastAsia="cs-CZ"/>
        </w:rPr>
      </w:pPr>
      <w:r w:rsidRPr="00310753">
        <w:rPr>
          <w:rFonts w:eastAsia="Times New Roman" w:cs="Arial"/>
          <w:szCs w:val="24"/>
          <w:u w:val="single"/>
          <w:lang w:eastAsia="cs-CZ"/>
        </w:rPr>
        <w:t>Výkupy pozemků budou v případě výkupu před stavbou a v průběhu stavby financovány odborem investic z rozpočtu stavby, ORJ 17; v případě výkupu po stavbě z rozpočtu odboru majetkového, právního a správních činností, ORJ 04.</w:t>
      </w:r>
    </w:p>
    <w:p w14:paraId="437E97D7" w14:textId="77777777" w:rsidR="00435BEC" w:rsidRPr="00310753" w:rsidRDefault="00435BEC" w:rsidP="00310753">
      <w:pPr>
        <w:pStyle w:val="Zkladntext"/>
        <w:rPr>
          <w:rFonts w:cs="Arial"/>
          <w:b/>
          <w:szCs w:val="24"/>
        </w:rPr>
      </w:pPr>
      <w:r w:rsidRPr="00310753">
        <w:rPr>
          <w:rFonts w:cs="Arial"/>
          <w:b/>
          <w:szCs w:val="24"/>
        </w:rPr>
        <w:t>Vyjádření odboru dopravy a silničního hospodářství ze dne 11. 4. 2025:</w:t>
      </w:r>
    </w:p>
    <w:p w14:paraId="6A93E87C" w14:textId="77777777" w:rsidR="00435BEC" w:rsidRPr="00310753" w:rsidRDefault="00435BEC" w:rsidP="00310753">
      <w:pPr>
        <w:pStyle w:val="Zkladntextodsazendek"/>
        <w:ind w:firstLine="0"/>
        <w:rPr>
          <w:rFonts w:cs="Arial"/>
          <w:szCs w:val="24"/>
        </w:rPr>
      </w:pPr>
      <w:r w:rsidRPr="00310753">
        <w:rPr>
          <w:rFonts w:cs="Arial"/>
          <w:szCs w:val="24"/>
        </w:rPr>
        <w:t>Na základě stanoviska Správy silnic Olomouckého kraje, příspěvkové organizace (SSOK) souhlasíme s nabytím pozemků nebo jejich částí dle geometrického plánu č. 555-140/2024 ze dne 20. 2. 2025 do vlastnictví Olomouckého kraje, do hospodaření SSOK, dle přiložené tabulky (Příloha č. 01 k návrhu usnesení).</w:t>
      </w:r>
    </w:p>
    <w:p w14:paraId="474AC93E" w14:textId="2244885C" w:rsidR="00435BEC" w:rsidRPr="00310753" w:rsidRDefault="003513E1" w:rsidP="00310753">
      <w:pPr>
        <w:pStyle w:val="Zkladntextodsazendek"/>
        <w:ind w:firstLine="0"/>
        <w:rPr>
          <w:rFonts w:cs="Arial"/>
          <w:b/>
          <w:szCs w:val="24"/>
        </w:rPr>
      </w:pPr>
      <w:r w:rsidRPr="00310753">
        <w:rPr>
          <w:rFonts w:cs="Arial"/>
          <w:b/>
          <w:szCs w:val="24"/>
        </w:rPr>
        <w:t xml:space="preserve">Rada Olomouckého kraje </w:t>
      </w:r>
      <w:r w:rsidRPr="00310753">
        <w:rPr>
          <w:rFonts w:cs="Arial"/>
          <w:bCs/>
          <w:szCs w:val="24"/>
        </w:rPr>
        <w:t>na základě návrhu odboru majetkového, právního a správních činností</w:t>
      </w:r>
      <w:r w:rsidRPr="00310753">
        <w:rPr>
          <w:rFonts w:cs="Arial"/>
          <w:b/>
          <w:szCs w:val="24"/>
        </w:rPr>
        <w:t xml:space="preserve"> doporučuje </w:t>
      </w:r>
      <w:r w:rsidRPr="00310753">
        <w:rPr>
          <w:rStyle w:val="Tunznak"/>
          <w:rFonts w:cs="Arial"/>
          <w:szCs w:val="24"/>
        </w:rPr>
        <w:t>Zastupitelstvu Olomouckého kraje</w:t>
      </w:r>
      <w:r w:rsidRPr="00310753">
        <w:rPr>
          <w:rStyle w:val="Tunznak"/>
          <w:rFonts w:cs="Arial"/>
          <w:b w:val="0"/>
          <w:szCs w:val="24"/>
        </w:rPr>
        <w:t xml:space="preserve"> </w:t>
      </w:r>
      <w:r w:rsidRPr="00310753">
        <w:rPr>
          <w:rFonts w:cs="Arial"/>
          <w:b/>
          <w:szCs w:val="24"/>
        </w:rPr>
        <w:t xml:space="preserve">schválit </w:t>
      </w:r>
      <w:r w:rsidR="00435BEC" w:rsidRPr="00310753">
        <w:rPr>
          <w:rFonts w:cs="Arial"/>
          <w:b/>
          <w:szCs w:val="24"/>
        </w:rPr>
        <w:t>odkoupení celých pozemků a částí pozemků dle geometrického plánu č. 555-140/2024 ze dne 20. 2. 2025 určených pro stavbu „Silnice II/150 Ohrozim – obchvat“ v katastrálním území Ohrozim, obec Ohrozim, dle tabulky uvedené v příloze č. 01 k návrhu usnesení,  z vlastnictví vlastníků pozemků do vlastnictví Olomouckého kraje, do hospodaření Správy silnic Olomouckého kraje, příspěvkové organizace, za kupní cenu ve výši 300</w:t>
      </w:r>
      <w:r w:rsidR="0031506A" w:rsidRPr="00310753">
        <w:rPr>
          <w:rFonts w:cs="Arial"/>
          <w:b/>
          <w:szCs w:val="24"/>
        </w:rPr>
        <w:t> </w:t>
      </w:r>
      <w:r w:rsidR="00435BEC" w:rsidRPr="00310753">
        <w:rPr>
          <w:rFonts w:cs="Arial"/>
          <w:b/>
          <w:szCs w:val="24"/>
        </w:rPr>
        <w:t xml:space="preserve">Kč/m2. Nabyvatel uhradí veškeré náklady spojené s převodem vlastnických práv včetně správních poplatků k návrhům na vklad vlastnických práv do katastru nemovitostí. </w:t>
      </w:r>
    </w:p>
    <w:p w14:paraId="1CD46025" w14:textId="77777777" w:rsidR="00B43050" w:rsidRPr="00310753" w:rsidRDefault="00B43050" w:rsidP="00310753">
      <w:pPr>
        <w:spacing w:before="120" w:after="120" w:line="240" w:lineRule="auto"/>
        <w:jc w:val="both"/>
        <w:rPr>
          <w:rFonts w:cs="Arial"/>
          <w:szCs w:val="24"/>
          <w:u w:val="single"/>
        </w:rPr>
      </w:pPr>
    </w:p>
    <w:p w14:paraId="7FE1B926" w14:textId="77777777" w:rsidR="00CD7EC6" w:rsidRPr="00310753" w:rsidRDefault="00CD7EC6" w:rsidP="00310753">
      <w:pPr>
        <w:spacing w:before="120" w:after="120" w:line="240" w:lineRule="auto"/>
        <w:jc w:val="both"/>
        <w:rPr>
          <w:rFonts w:cs="Arial"/>
          <w:szCs w:val="24"/>
          <w:u w:val="single"/>
        </w:rPr>
      </w:pPr>
    </w:p>
    <w:p w14:paraId="058E17EB" w14:textId="26B18ABA" w:rsidR="001973D7" w:rsidRPr="00310753" w:rsidRDefault="700DE8B3" w:rsidP="00310753">
      <w:pPr>
        <w:spacing w:before="120" w:after="120" w:line="240" w:lineRule="auto"/>
        <w:jc w:val="both"/>
        <w:rPr>
          <w:rFonts w:cs="Arial"/>
          <w:szCs w:val="24"/>
        </w:rPr>
      </w:pPr>
      <w:r w:rsidRPr="00310753">
        <w:rPr>
          <w:rFonts w:cs="Arial"/>
          <w:szCs w:val="24"/>
          <w:u w:val="single"/>
        </w:rPr>
        <w:t>P</w:t>
      </w:r>
      <w:r w:rsidR="001973D7" w:rsidRPr="00310753">
        <w:rPr>
          <w:rFonts w:cs="Arial"/>
          <w:szCs w:val="24"/>
          <w:u w:val="single"/>
        </w:rPr>
        <w:t>říloh</w:t>
      </w:r>
      <w:r w:rsidR="007721DB" w:rsidRPr="00310753">
        <w:rPr>
          <w:rFonts w:cs="Arial"/>
          <w:szCs w:val="24"/>
          <w:u w:val="single"/>
        </w:rPr>
        <w:t>y</w:t>
      </w:r>
      <w:r w:rsidR="001973D7" w:rsidRPr="00310753">
        <w:rPr>
          <w:rFonts w:cs="Arial"/>
          <w:szCs w:val="24"/>
        </w:rPr>
        <w:t>:</w:t>
      </w:r>
    </w:p>
    <w:p w14:paraId="611D0B71" w14:textId="77777777" w:rsidR="00C864A8" w:rsidRPr="00310753" w:rsidRDefault="00C864A8" w:rsidP="00310753">
      <w:pPr>
        <w:widowControl w:val="0"/>
        <w:spacing w:after="120" w:line="240" w:lineRule="auto"/>
        <w:jc w:val="both"/>
        <w:outlineLvl w:val="0"/>
        <w:rPr>
          <w:rFonts w:cs="Arial"/>
          <w:szCs w:val="24"/>
        </w:rPr>
      </w:pPr>
      <w:proofErr w:type="spellStart"/>
      <w:r w:rsidRPr="00310753">
        <w:rPr>
          <w:rFonts w:eastAsia="Times New Roman" w:cs="Arial"/>
          <w:szCs w:val="24"/>
        </w:rPr>
        <w:t>Usnesení_příloha</w:t>
      </w:r>
      <w:proofErr w:type="spellEnd"/>
      <w:r w:rsidRPr="00310753">
        <w:rPr>
          <w:rFonts w:eastAsia="Times New Roman" w:cs="Arial"/>
          <w:szCs w:val="24"/>
        </w:rPr>
        <w:t xml:space="preserve"> č. 01 – Soupis pozemků v </w:t>
      </w:r>
      <w:proofErr w:type="spellStart"/>
      <w:r w:rsidRPr="00310753">
        <w:rPr>
          <w:rFonts w:eastAsia="Times New Roman" w:cs="Arial"/>
          <w:szCs w:val="24"/>
        </w:rPr>
        <w:t>k.ú</w:t>
      </w:r>
      <w:proofErr w:type="spellEnd"/>
      <w:r w:rsidRPr="00310753">
        <w:rPr>
          <w:rFonts w:eastAsia="Times New Roman" w:cs="Arial"/>
          <w:szCs w:val="24"/>
        </w:rPr>
        <w:t>. a obci Ohrozim</w:t>
      </w:r>
    </w:p>
    <w:p w14:paraId="144F95F0" w14:textId="482EA041" w:rsidR="00362037" w:rsidRPr="00362037" w:rsidRDefault="001973D7" w:rsidP="00310753">
      <w:pPr>
        <w:widowControl w:val="0"/>
        <w:spacing w:before="120" w:after="120" w:line="240" w:lineRule="auto"/>
        <w:jc w:val="both"/>
        <w:outlineLvl w:val="0"/>
      </w:pPr>
      <w:r w:rsidRPr="00310753">
        <w:rPr>
          <w:rFonts w:eastAsia="Times New Roman" w:cs="Arial"/>
          <w:szCs w:val="24"/>
          <w:lang w:eastAsia="cs-CZ"/>
        </w:rPr>
        <w:t xml:space="preserve">Zpráva </w:t>
      </w:r>
      <w:r w:rsidRPr="609E7782">
        <w:rPr>
          <w:rFonts w:eastAsia="Times New Roman" w:cs="Arial"/>
          <w:lang w:eastAsia="cs-CZ"/>
        </w:rPr>
        <w:t xml:space="preserve">k </w:t>
      </w:r>
      <w:proofErr w:type="spellStart"/>
      <w:r w:rsidRPr="609E7782">
        <w:rPr>
          <w:rFonts w:eastAsia="Times New Roman" w:cs="Arial"/>
          <w:lang w:eastAsia="cs-CZ"/>
        </w:rPr>
        <w:t>DZ_příloha</w:t>
      </w:r>
      <w:proofErr w:type="spellEnd"/>
      <w:r w:rsidRPr="609E7782">
        <w:rPr>
          <w:rFonts w:eastAsia="Times New Roman" w:cs="Arial"/>
          <w:lang w:eastAsia="cs-CZ"/>
        </w:rPr>
        <w:t xml:space="preserve"> č. 01</w:t>
      </w:r>
      <w:r w:rsidR="007D098B" w:rsidRPr="609E7782">
        <w:rPr>
          <w:rFonts w:eastAsia="Times New Roman" w:cs="Arial"/>
          <w:lang w:eastAsia="cs-CZ"/>
        </w:rPr>
        <w:t xml:space="preserve"> </w:t>
      </w:r>
      <w:r w:rsidRPr="609E7782">
        <w:rPr>
          <w:rFonts w:eastAsia="Times New Roman" w:cs="Arial"/>
          <w:lang w:eastAsia="cs-CZ"/>
        </w:rPr>
        <w:t>-</w:t>
      </w:r>
      <w:r w:rsidR="007D098B" w:rsidRPr="609E7782">
        <w:rPr>
          <w:rFonts w:eastAsia="Times New Roman" w:cs="Arial"/>
          <w:lang w:eastAsia="cs-CZ"/>
        </w:rPr>
        <w:t xml:space="preserve"> </w:t>
      </w:r>
      <w:r w:rsidRPr="609E7782">
        <w:rPr>
          <w:rFonts w:eastAsia="Times New Roman" w:cs="Arial"/>
          <w:lang w:eastAsia="cs-CZ"/>
        </w:rPr>
        <w:t>snímk</w:t>
      </w:r>
      <w:r w:rsidR="00232584" w:rsidRPr="609E7782">
        <w:rPr>
          <w:rFonts w:eastAsia="Times New Roman" w:cs="Arial"/>
          <w:lang w:eastAsia="cs-CZ"/>
        </w:rPr>
        <w:t>y</w:t>
      </w:r>
      <w:r w:rsidRPr="609E7782">
        <w:rPr>
          <w:rFonts w:eastAsia="Times New Roman" w:cs="Arial"/>
          <w:lang w:eastAsia="cs-CZ"/>
        </w:rPr>
        <w:t xml:space="preserve"> </w:t>
      </w:r>
      <w:r w:rsidR="00310753">
        <w:rPr>
          <w:rFonts w:eastAsia="Times New Roman" w:cs="Arial"/>
          <w:lang w:eastAsia="cs-CZ"/>
        </w:rPr>
        <w:t>8</w:t>
      </w:r>
      <w:r w:rsidRPr="609E7782">
        <w:rPr>
          <w:rFonts w:eastAsia="Times New Roman" w:cs="Arial"/>
          <w:lang w:eastAsia="cs-CZ"/>
        </w:rPr>
        <w:t>.</w:t>
      </w:r>
      <w:r w:rsidR="00106214" w:rsidRPr="609E7782">
        <w:rPr>
          <w:rFonts w:eastAsia="Times New Roman" w:cs="Arial"/>
          <w:lang w:eastAsia="cs-CZ"/>
        </w:rPr>
        <w:t> </w:t>
      </w:r>
      <w:r w:rsidR="001A2CE1" w:rsidRPr="609E7782">
        <w:rPr>
          <w:rFonts w:eastAsia="Times New Roman" w:cs="Arial"/>
          <w:lang w:eastAsia="cs-CZ"/>
        </w:rPr>
        <w:t>2</w:t>
      </w:r>
      <w:r w:rsidR="00CE76DB" w:rsidRPr="609E7782">
        <w:rPr>
          <w:rFonts w:eastAsia="Times New Roman" w:cs="Arial"/>
          <w:lang w:eastAsia="cs-CZ"/>
        </w:rPr>
        <w:t>.</w:t>
      </w:r>
      <w:r>
        <w:tab/>
      </w:r>
    </w:p>
    <w:sectPr w:rsidR="00362037" w:rsidRPr="00362037">
      <w:footerReference w:type="default" r:id="rId11"/>
      <w:pgSz w:w="11906" w:h="16838"/>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234CEB" w14:textId="77777777" w:rsidR="002161C6" w:rsidRDefault="002161C6">
      <w:pPr>
        <w:spacing w:after="0" w:line="240" w:lineRule="auto"/>
      </w:pPr>
      <w:r>
        <w:separator/>
      </w:r>
    </w:p>
  </w:endnote>
  <w:endnote w:type="continuationSeparator" w:id="0">
    <w:p w14:paraId="63FAECC3" w14:textId="77777777" w:rsidR="002161C6" w:rsidRDefault="002161C6">
      <w:pPr>
        <w:spacing w:after="0" w:line="240" w:lineRule="auto"/>
      </w:pPr>
      <w:r>
        <w:continuationSeparator/>
      </w:r>
    </w:p>
  </w:endnote>
  <w:endnote w:type="continuationNotice" w:id="1">
    <w:p w14:paraId="10544D1B" w14:textId="77777777" w:rsidR="002161C6" w:rsidRDefault="002161C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Helvetica Neue">
    <w:altName w:val="Times New Roman"/>
    <w:charset w:val="00"/>
    <w:family w:val="roman"/>
    <w:pitch w:val="default"/>
  </w:font>
  <w:font w:name="Arial Unicode MS">
    <w:panose1 w:val="020B0604020202020204"/>
    <w:charset w:val="00"/>
    <w:family w:val="roman"/>
    <w:pitch w:val="default"/>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6ED567" w14:textId="200A765C" w:rsidR="005056C5" w:rsidRPr="00054A32" w:rsidRDefault="11D4C985" w:rsidP="11D4C985">
    <w:pPr>
      <w:pStyle w:val="Zpat"/>
      <w:pBdr>
        <w:top w:val="single" w:sz="4" w:space="1" w:color="auto"/>
      </w:pBdr>
      <w:spacing w:after="0"/>
      <w:rPr>
        <w:rFonts w:cs="Arial"/>
        <w:sz w:val="20"/>
        <w:szCs w:val="20"/>
      </w:rPr>
    </w:pPr>
    <w:r w:rsidRPr="11D4C985">
      <w:rPr>
        <w:rFonts w:cs="Arial"/>
        <w:sz w:val="20"/>
        <w:szCs w:val="20"/>
      </w:rPr>
      <w:t>Zastupitelstvo Olomouckého kraje 2</w:t>
    </w:r>
    <w:r w:rsidR="00986265">
      <w:rPr>
        <w:rFonts w:cs="Arial"/>
        <w:sz w:val="20"/>
        <w:szCs w:val="20"/>
      </w:rPr>
      <w:t>3</w:t>
    </w:r>
    <w:r w:rsidRPr="11D4C985">
      <w:rPr>
        <w:rFonts w:cs="Arial"/>
        <w:sz w:val="20"/>
        <w:szCs w:val="20"/>
      </w:rPr>
      <w:t xml:space="preserve">. </w:t>
    </w:r>
    <w:r w:rsidR="00986265">
      <w:rPr>
        <w:rFonts w:cs="Arial"/>
        <w:sz w:val="20"/>
        <w:szCs w:val="20"/>
      </w:rPr>
      <w:t>6</w:t>
    </w:r>
    <w:r w:rsidRPr="11D4C985">
      <w:rPr>
        <w:rFonts w:cs="Arial"/>
        <w:sz w:val="20"/>
        <w:szCs w:val="20"/>
      </w:rPr>
      <w:t>. 2025</w:t>
    </w:r>
    <w:r w:rsidR="00B86740">
      <w:tab/>
    </w:r>
    <w:r w:rsidR="00B86740">
      <w:tab/>
    </w:r>
    <w:r w:rsidRPr="11D4C985">
      <w:rPr>
        <w:rFonts w:cs="Arial"/>
        <w:sz w:val="20"/>
        <w:szCs w:val="20"/>
      </w:rPr>
      <w:t xml:space="preserve">Strana  </w:t>
    </w:r>
    <w:r w:rsidR="00B86740" w:rsidRPr="11D4C985">
      <w:rPr>
        <w:rStyle w:val="slostrnky"/>
        <w:rFonts w:cs="Arial"/>
        <w:noProof/>
        <w:sz w:val="20"/>
        <w:szCs w:val="20"/>
      </w:rPr>
      <w:fldChar w:fldCharType="begin"/>
    </w:r>
    <w:r w:rsidR="00B86740" w:rsidRPr="11D4C985">
      <w:rPr>
        <w:rStyle w:val="slostrnky"/>
        <w:rFonts w:cs="Arial"/>
        <w:sz w:val="20"/>
        <w:szCs w:val="20"/>
      </w:rPr>
      <w:instrText xml:space="preserve"> PAGE </w:instrText>
    </w:r>
    <w:r w:rsidR="00B86740" w:rsidRPr="11D4C985">
      <w:rPr>
        <w:rStyle w:val="slostrnky"/>
        <w:rFonts w:cs="Arial"/>
        <w:sz w:val="20"/>
        <w:szCs w:val="20"/>
      </w:rPr>
      <w:fldChar w:fldCharType="separate"/>
    </w:r>
    <w:r w:rsidRPr="11D4C985">
      <w:rPr>
        <w:rStyle w:val="slostrnky"/>
        <w:rFonts w:cs="Arial"/>
        <w:noProof/>
        <w:sz w:val="20"/>
        <w:szCs w:val="20"/>
      </w:rPr>
      <w:t>21</w:t>
    </w:r>
    <w:r w:rsidR="00B86740" w:rsidRPr="11D4C985">
      <w:rPr>
        <w:rStyle w:val="slostrnky"/>
        <w:rFonts w:cs="Arial"/>
        <w:noProof/>
        <w:sz w:val="20"/>
        <w:szCs w:val="20"/>
      </w:rPr>
      <w:fldChar w:fldCharType="end"/>
    </w:r>
    <w:r w:rsidRPr="11D4C985">
      <w:rPr>
        <w:rStyle w:val="slostrnky"/>
        <w:rFonts w:cs="Arial"/>
        <w:sz w:val="20"/>
        <w:szCs w:val="20"/>
      </w:rPr>
      <w:t xml:space="preserve"> </w:t>
    </w:r>
    <w:r w:rsidRPr="11D4C985">
      <w:rPr>
        <w:rFonts w:cs="Arial"/>
        <w:sz w:val="20"/>
        <w:szCs w:val="20"/>
      </w:rPr>
      <w:t xml:space="preserve">(celkem </w:t>
    </w:r>
    <w:r w:rsidR="00B86740" w:rsidRPr="11D4C985">
      <w:rPr>
        <w:rStyle w:val="slostrnky"/>
        <w:rFonts w:cs="Arial"/>
        <w:noProof/>
        <w:sz w:val="20"/>
        <w:szCs w:val="20"/>
      </w:rPr>
      <w:fldChar w:fldCharType="begin"/>
    </w:r>
    <w:r w:rsidR="00B86740" w:rsidRPr="11D4C985">
      <w:rPr>
        <w:rStyle w:val="slostrnky"/>
        <w:rFonts w:cs="Arial"/>
        <w:sz w:val="20"/>
        <w:szCs w:val="20"/>
      </w:rPr>
      <w:instrText xml:space="preserve"> NUMPAGES </w:instrText>
    </w:r>
    <w:r w:rsidR="00B86740" w:rsidRPr="11D4C985">
      <w:rPr>
        <w:rStyle w:val="slostrnky"/>
        <w:rFonts w:cs="Arial"/>
        <w:sz w:val="20"/>
        <w:szCs w:val="20"/>
      </w:rPr>
      <w:fldChar w:fldCharType="separate"/>
    </w:r>
    <w:r w:rsidRPr="11D4C985">
      <w:rPr>
        <w:rStyle w:val="slostrnky"/>
        <w:rFonts w:cs="Arial"/>
        <w:noProof/>
        <w:sz w:val="20"/>
        <w:szCs w:val="20"/>
      </w:rPr>
      <w:t>28</w:t>
    </w:r>
    <w:r w:rsidR="00B86740" w:rsidRPr="11D4C985">
      <w:rPr>
        <w:rStyle w:val="slostrnky"/>
        <w:rFonts w:cs="Arial"/>
        <w:noProof/>
        <w:sz w:val="20"/>
        <w:szCs w:val="20"/>
      </w:rPr>
      <w:fldChar w:fldCharType="end"/>
    </w:r>
    <w:r w:rsidRPr="11D4C985">
      <w:rPr>
        <w:rFonts w:cs="Arial"/>
        <w:sz w:val="20"/>
        <w:szCs w:val="20"/>
      </w:rPr>
      <w:t>)</w:t>
    </w:r>
  </w:p>
  <w:p w14:paraId="64FD81F2" w14:textId="69100B42" w:rsidR="005056C5" w:rsidRPr="00054A32" w:rsidRDefault="00310753" w:rsidP="519D71AE">
    <w:pPr>
      <w:pStyle w:val="Zpat"/>
      <w:pBdr>
        <w:top w:val="single" w:sz="4" w:space="1" w:color="auto"/>
      </w:pBdr>
      <w:spacing w:after="0"/>
      <w:rPr>
        <w:rFonts w:cs="Arial"/>
        <w:sz w:val="20"/>
        <w:szCs w:val="20"/>
      </w:rPr>
    </w:pPr>
    <w:r>
      <w:rPr>
        <w:rFonts w:cs="Arial"/>
        <w:sz w:val="20"/>
        <w:szCs w:val="20"/>
      </w:rPr>
      <w:t>8</w:t>
    </w:r>
    <w:r w:rsidR="519D71AE" w:rsidRPr="519D71AE">
      <w:rPr>
        <w:rFonts w:cs="Arial"/>
        <w:sz w:val="20"/>
        <w:szCs w:val="20"/>
      </w:rPr>
      <w:t xml:space="preserve">.2. – Majetkoprávní záležitosti – odkoupení nemovitého majetku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316CA6" w14:textId="77777777" w:rsidR="002161C6" w:rsidRDefault="002161C6">
      <w:pPr>
        <w:spacing w:after="0" w:line="240" w:lineRule="auto"/>
      </w:pPr>
      <w:r>
        <w:separator/>
      </w:r>
    </w:p>
  </w:footnote>
  <w:footnote w:type="continuationSeparator" w:id="0">
    <w:p w14:paraId="2D995EDD" w14:textId="77777777" w:rsidR="002161C6" w:rsidRDefault="002161C6">
      <w:pPr>
        <w:spacing w:after="0" w:line="240" w:lineRule="auto"/>
      </w:pPr>
      <w:r>
        <w:continuationSeparator/>
      </w:r>
    </w:p>
  </w:footnote>
  <w:footnote w:type="continuationNotice" w:id="1">
    <w:p w14:paraId="77FDDC71" w14:textId="77777777" w:rsidR="002161C6" w:rsidRDefault="002161C6">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357A22"/>
    <w:multiLevelType w:val="multilevel"/>
    <w:tmpl w:val="5276F19C"/>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 w15:restartNumberingAfterBreak="0">
    <w:nsid w:val="089C9C12"/>
    <w:multiLevelType w:val="hybridMultilevel"/>
    <w:tmpl w:val="EA9049E8"/>
    <w:lvl w:ilvl="0" w:tplc="DF5C6F32">
      <w:start w:val="1"/>
      <w:numFmt w:val="bullet"/>
      <w:lvlText w:val="·"/>
      <w:lvlJc w:val="left"/>
      <w:pPr>
        <w:ind w:left="720" w:hanging="360"/>
      </w:pPr>
      <w:rPr>
        <w:rFonts w:ascii="Symbol" w:hAnsi="Symbol" w:hint="default"/>
      </w:rPr>
    </w:lvl>
    <w:lvl w:ilvl="1" w:tplc="45D8DE04">
      <w:start w:val="1"/>
      <w:numFmt w:val="bullet"/>
      <w:lvlText w:val="o"/>
      <w:lvlJc w:val="left"/>
      <w:pPr>
        <w:ind w:left="1440" w:hanging="360"/>
      </w:pPr>
      <w:rPr>
        <w:rFonts w:ascii="Courier New" w:hAnsi="Courier New" w:hint="default"/>
      </w:rPr>
    </w:lvl>
    <w:lvl w:ilvl="2" w:tplc="CB8408D8">
      <w:start w:val="1"/>
      <w:numFmt w:val="bullet"/>
      <w:lvlText w:val=""/>
      <w:lvlJc w:val="left"/>
      <w:pPr>
        <w:ind w:left="2160" w:hanging="360"/>
      </w:pPr>
      <w:rPr>
        <w:rFonts w:ascii="Wingdings" w:hAnsi="Wingdings" w:hint="default"/>
      </w:rPr>
    </w:lvl>
    <w:lvl w:ilvl="3" w:tplc="A55C4232">
      <w:start w:val="1"/>
      <w:numFmt w:val="bullet"/>
      <w:lvlText w:val=""/>
      <w:lvlJc w:val="left"/>
      <w:pPr>
        <w:ind w:left="2880" w:hanging="360"/>
      </w:pPr>
      <w:rPr>
        <w:rFonts w:ascii="Symbol" w:hAnsi="Symbol" w:hint="default"/>
      </w:rPr>
    </w:lvl>
    <w:lvl w:ilvl="4" w:tplc="0C8CD4D4">
      <w:start w:val="1"/>
      <w:numFmt w:val="bullet"/>
      <w:lvlText w:val="o"/>
      <w:lvlJc w:val="left"/>
      <w:pPr>
        <w:ind w:left="3600" w:hanging="360"/>
      </w:pPr>
      <w:rPr>
        <w:rFonts w:ascii="Courier New" w:hAnsi="Courier New" w:hint="default"/>
      </w:rPr>
    </w:lvl>
    <w:lvl w:ilvl="5" w:tplc="6396DB20">
      <w:start w:val="1"/>
      <w:numFmt w:val="bullet"/>
      <w:lvlText w:val=""/>
      <w:lvlJc w:val="left"/>
      <w:pPr>
        <w:ind w:left="4320" w:hanging="360"/>
      </w:pPr>
      <w:rPr>
        <w:rFonts w:ascii="Wingdings" w:hAnsi="Wingdings" w:hint="default"/>
      </w:rPr>
    </w:lvl>
    <w:lvl w:ilvl="6" w:tplc="0602EEEA">
      <w:start w:val="1"/>
      <w:numFmt w:val="bullet"/>
      <w:lvlText w:val=""/>
      <w:lvlJc w:val="left"/>
      <w:pPr>
        <w:ind w:left="5040" w:hanging="360"/>
      </w:pPr>
      <w:rPr>
        <w:rFonts w:ascii="Symbol" w:hAnsi="Symbol" w:hint="default"/>
      </w:rPr>
    </w:lvl>
    <w:lvl w:ilvl="7" w:tplc="3F868966">
      <w:start w:val="1"/>
      <w:numFmt w:val="bullet"/>
      <w:lvlText w:val="o"/>
      <w:lvlJc w:val="left"/>
      <w:pPr>
        <w:ind w:left="5760" w:hanging="360"/>
      </w:pPr>
      <w:rPr>
        <w:rFonts w:ascii="Courier New" w:hAnsi="Courier New" w:hint="default"/>
      </w:rPr>
    </w:lvl>
    <w:lvl w:ilvl="8" w:tplc="A24CC044">
      <w:start w:val="1"/>
      <w:numFmt w:val="bullet"/>
      <w:lvlText w:val=""/>
      <w:lvlJc w:val="left"/>
      <w:pPr>
        <w:ind w:left="6480" w:hanging="360"/>
      </w:pPr>
      <w:rPr>
        <w:rFonts w:ascii="Wingdings" w:hAnsi="Wingdings" w:hint="default"/>
      </w:rPr>
    </w:lvl>
  </w:abstractNum>
  <w:abstractNum w:abstractNumId="2" w15:restartNumberingAfterBreak="0">
    <w:nsid w:val="1D045F05"/>
    <w:multiLevelType w:val="hybridMultilevel"/>
    <w:tmpl w:val="F23EEE20"/>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15:restartNumberingAfterBreak="0">
    <w:nsid w:val="339C5835"/>
    <w:multiLevelType w:val="hybridMultilevel"/>
    <w:tmpl w:val="3D987CB4"/>
    <w:lvl w:ilvl="0" w:tplc="71D21656">
      <w:start w:val="1"/>
      <w:numFmt w:val="upperLetter"/>
      <w:lvlText w:val="%1)"/>
      <w:lvlJc w:val="left"/>
      <w:pPr>
        <w:ind w:left="720" w:hanging="360"/>
      </w:pPr>
    </w:lvl>
    <w:lvl w:ilvl="1" w:tplc="2A2E968C">
      <w:start w:val="1"/>
      <w:numFmt w:val="lowerLetter"/>
      <w:lvlText w:val="%2."/>
      <w:lvlJc w:val="left"/>
      <w:pPr>
        <w:ind w:left="1440" w:hanging="360"/>
      </w:pPr>
    </w:lvl>
    <w:lvl w:ilvl="2" w:tplc="F704FE80">
      <w:start w:val="1"/>
      <w:numFmt w:val="lowerRoman"/>
      <w:lvlText w:val="%3."/>
      <w:lvlJc w:val="right"/>
      <w:pPr>
        <w:ind w:left="2160" w:hanging="180"/>
      </w:pPr>
    </w:lvl>
    <w:lvl w:ilvl="3" w:tplc="3C564266">
      <w:start w:val="1"/>
      <w:numFmt w:val="decimal"/>
      <w:lvlText w:val="%4."/>
      <w:lvlJc w:val="left"/>
      <w:pPr>
        <w:ind w:left="2880" w:hanging="360"/>
      </w:pPr>
    </w:lvl>
    <w:lvl w:ilvl="4" w:tplc="906AA2DE">
      <w:start w:val="1"/>
      <w:numFmt w:val="lowerLetter"/>
      <w:lvlText w:val="%5."/>
      <w:lvlJc w:val="left"/>
      <w:pPr>
        <w:ind w:left="3600" w:hanging="360"/>
      </w:pPr>
    </w:lvl>
    <w:lvl w:ilvl="5" w:tplc="85C8F3CE">
      <w:start w:val="1"/>
      <w:numFmt w:val="lowerRoman"/>
      <w:lvlText w:val="%6."/>
      <w:lvlJc w:val="right"/>
      <w:pPr>
        <w:ind w:left="4320" w:hanging="180"/>
      </w:pPr>
    </w:lvl>
    <w:lvl w:ilvl="6" w:tplc="AB00C07C">
      <w:start w:val="1"/>
      <w:numFmt w:val="decimal"/>
      <w:lvlText w:val="%7."/>
      <w:lvlJc w:val="left"/>
      <w:pPr>
        <w:ind w:left="5040" w:hanging="360"/>
      </w:pPr>
    </w:lvl>
    <w:lvl w:ilvl="7" w:tplc="EB0CE006">
      <w:start w:val="1"/>
      <w:numFmt w:val="lowerLetter"/>
      <w:lvlText w:val="%8."/>
      <w:lvlJc w:val="left"/>
      <w:pPr>
        <w:ind w:left="5760" w:hanging="360"/>
      </w:pPr>
    </w:lvl>
    <w:lvl w:ilvl="8" w:tplc="063C6C4E">
      <w:start w:val="1"/>
      <w:numFmt w:val="lowerRoman"/>
      <w:lvlText w:val="%9."/>
      <w:lvlJc w:val="right"/>
      <w:pPr>
        <w:ind w:left="6480" w:hanging="180"/>
      </w:pPr>
    </w:lvl>
  </w:abstractNum>
  <w:abstractNum w:abstractNumId="4" w15:restartNumberingAfterBreak="0">
    <w:nsid w:val="4A1D015D"/>
    <w:multiLevelType w:val="hybridMultilevel"/>
    <w:tmpl w:val="83EA3A60"/>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5" w15:restartNumberingAfterBreak="0">
    <w:nsid w:val="56AB13D9"/>
    <w:multiLevelType w:val="multilevel"/>
    <w:tmpl w:val="B066D5A6"/>
    <w:lvl w:ilvl="0">
      <w:start w:val="1"/>
      <w:numFmt w:val="decimal"/>
      <w:pStyle w:val="slo1text"/>
      <w:lvlText w:val="%1."/>
      <w:lvlJc w:val="left"/>
      <w:pPr>
        <w:tabs>
          <w:tab w:val="num" w:pos="2411"/>
        </w:tabs>
        <w:ind w:left="2411" w:hanging="567"/>
      </w:pPr>
      <w:rPr>
        <w:b w:val="0"/>
        <w:i w:val="0"/>
        <w:caps w:val="0"/>
        <w:strike w:val="0"/>
        <w:dstrike w:val="0"/>
        <w:outline w:val="0"/>
        <w:shadow w:val="0"/>
        <w:emboss w:val="0"/>
        <w:imprint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slo11text"/>
      <w:lvlText w:val="%1.%2."/>
      <w:lvlJc w:val="left"/>
      <w:pPr>
        <w:tabs>
          <w:tab w:val="num" w:pos="4112"/>
        </w:tabs>
        <w:ind w:left="4112" w:hanging="567"/>
      </w:pPr>
      <w:rPr>
        <w:b w:val="0"/>
        <w:i w:val="0"/>
        <w:caps w:val="0"/>
        <w:strike w:val="0"/>
        <w:dstrike w:val="0"/>
        <w:outline w:val="0"/>
        <w:shadow w:val="0"/>
        <w:emboss w:val="0"/>
        <w:imprint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lo111text"/>
      <w:lvlText w:val="%1.%2.%3."/>
      <w:lvlJc w:val="left"/>
      <w:pPr>
        <w:tabs>
          <w:tab w:val="num" w:pos="1985"/>
        </w:tabs>
        <w:ind w:left="1985" w:hanging="851"/>
      </w:pPr>
      <w:rPr>
        <w:b w:val="0"/>
        <w:i w:val="0"/>
        <w:caps w:val="0"/>
        <w:strike w:val="0"/>
        <w:dstrike w:val="0"/>
        <w:outline w:val="0"/>
        <w:shadow w:val="0"/>
        <w:emboss w:val="0"/>
        <w:imprint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6" w15:restartNumberingAfterBreak="0">
    <w:nsid w:val="600E68A4"/>
    <w:multiLevelType w:val="hybridMultilevel"/>
    <w:tmpl w:val="464057DE"/>
    <w:lvl w:ilvl="0" w:tplc="79703F8A">
      <w:start w:val="1"/>
      <w:numFmt w:val="upperLetter"/>
      <w:lvlText w:val="%1)"/>
      <w:lvlJc w:val="left"/>
      <w:pPr>
        <w:ind w:left="720" w:hanging="360"/>
      </w:pPr>
    </w:lvl>
    <w:lvl w:ilvl="1" w:tplc="E0D25DEA">
      <w:start w:val="1"/>
      <w:numFmt w:val="lowerLetter"/>
      <w:lvlText w:val="%2."/>
      <w:lvlJc w:val="left"/>
      <w:pPr>
        <w:ind w:left="1440" w:hanging="360"/>
      </w:pPr>
    </w:lvl>
    <w:lvl w:ilvl="2" w:tplc="61C07B9C">
      <w:start w:val="1"/>
      <w:numFmt w:val="lowerRoman"/>
      <w:lvlText w:val="%3."/>
      <w:lvlJc w:val="right"/>
      <w:pPr>
        <w:ind w:left="2160" w:hanging="180"/>
      </w:pPr>
    </w:lvl>
    <w:lvl w:ilvl="3" w:tplc="8F6A7AF0">
      <w:start w:val="1"/>
      <w:numFmt w:val="decimal"/>
      <w:lvlText w:val="%4."/>
      <w:lvlJc w:val="left"/>
      <w:pPr>
        <w:ind w:left="2880" w:hanging="360"/>
      </w:pPr>
    </w:lvl>
    <w:lvl w:ilvl="4" w:tplc="D5B63268">
      <w:start w:val="1"/>
      <w:numFmt w:val="lowerLetter"/>
      <w:lvlText w:val="%5."/>
      <w:lvlJc w:val="left"/>
      <w:pPr>
        <w:ind w:left="3600" w:hanging="360"/>
      </w:pPr>
    </w:lvl>
    <w:lvl w:ilvl="5" w:tplc="2E5E3916">
      <w:start w:val="1"/>
      <w:numFmt w:val="lowerRoman"/>
      <w:lvlText w:val="%6."/>
      <w:lvlJc w:val="right"/>
      <w:pPr>
        <w:ind w:left="4320" w:hanging="180"/>
      </w:pPr>
    </w:lvl>
    <w:lvl w:ilvl="6" w:tplc="7EAC2B6A">
      <w:start w:val="1"/>
      <w:numFmt w:val="decimal"/>
      <w:lvlText w:val="%7."/>
      <w:lvlJc w:val="left"/>
      <w:pPr>
        <w:ind w:left="5040" w:hanging="360"/>
      </w:pPr>
    </w:lvl>
    <w:lvl w:ilvl="7" w:tplc="FF60AC9C">
      <w:start w:val="1"/>
      <w:numFmt w:val="lowerLetter"/>
      <w:lvlText w:val="%8."/>
      <w:lvlJc w:val="left"/>
      <w:pPr>
        <w:ind w:left="5760" w:hanging="360"/>
      </w:pPr>
    </w:lvl>
    <w:lvl w:ilvl="8" w:tplc="661811BA">
      <w:start w:val="1"/>
      <w:numFmt w:val="lowerRoman"/>
      <w:lvlText w:val="%9."/>
      <w:lvlJc w:val="right"/>
      <w:pPr>
        <w:ind w:left="6480" w:hanging="180"/>
      </w:pPr>
    </w:lvl>
  </w:abstractNum>
  <w:abstractNum w:abstractNumId="7" w15:restartNumberingAfterBreak="0">
    <w:nsid w:val="749B26F5"/>
    <w:multiLevelType w:val="multilevel"/>
    <w:tmpl w:val="591AA8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792A237F"/>
    <w:multiLevelType w:val="hybridMultilevel"/>
    <w:tmpl w:val="FD2C0C74"/>
    <w:lvl w:ilvl="0" w:tplc="A386E028">
      <w:start w:val="1"/>
      <w:numFmt w:val="upperRoman"/>
      <w:lvlText w:val="%1)"/>
      <w:lvlJc w:val="left"/>
      <w:pPr>
        <w:ind w:left="108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16cid:durableId="1241989211">
    <w:abstractNumId w:val="0"/>
  </w:num>
  <w:num w:numId="2" w16cid:durableId="523716720">
    <w:abstractNumId w:val="1"/>
  </w:num>
  <w:num w:numId="3" w16cid:durableId="1060177420">
    <w:abstractNumId w:val="3"/>
  </w:num>
  <w:num w:numId="4" w16cid:durableId="973221308">
    <w:abstractNumId w:val="6"/>
  </w:num>
  <w:num w:numId="5" w16cid:durableId="9530747">
    <w:abstractNumId w:val="5"/>
  </w:num>
  <w:num w:numId="6" w16cid:durableId="2122063147">
    <w:abstractNumId w:val="2"/>
  </w:num>
  <w:num w:numId="7" w16cid:durableId="58342144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244337338">
    <w:abstractNumId w:val="8"/>
  </w:num>
  <w:num w:numId="9" w16cid:durableId="2031829512">
    <w:abstractNumId w:val="7"/>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73D7"/>
    <w:rsid w:val="00000161"/>
    <w:rsid w:val="000002D3"/>
    <w:rsid w:val="0000031A"/>
    <w:rsid w:val="0000090B"/>
    <w:rsid w:val="000041CF"/>
    <w:rsid w:val="00004765"/>
    <w:rsid w:val="000050A5"/>
    <w:rsid w:val="0000534C"/>
    <w:rsid w:val="0000665C"/>
    <w:rsid w:val="00006D2F"/>
    <w:rsid w:val="00006DCB"/>
    <w:rsid w:val="0001078B"/>
    <w:rsid w:val="00010A8A"/>
    <w:rsid w:val="00010C44"/>
    <w:rsid w:val="00011861"/>
    <w:rsid w:val="00011B71"/>
    <w:rsid w:val="00011DE6"/>
    <w:rsid w:val="000120D3"/>
    <w:rsid w:val="00012290"/>
    <w:rsid w:val="00012AE2"/>
    <w:rsid w:val="0001388F"/>
    <w:rsid w:val="00013F77"/>
    <w:rsid w:val="000142E8"/>
    <w:rsid w:val="00016555"/>
    <w:rsid w:val="00017558"/>
    <w:rsid w:val="000204C5"/>
    <w:rsid w:val="00020717"/>
    <w:rsid w:val="00021BB6"/>
    <w:rsid w:val="00021CC1"/>
    <w:rsid w:val="00021D37"/>
    <w:rsid w:val="00021E50"/>
    <w:rsid w:val="000228AA"/>
    <w:rsid w:val="00022B86"/>
    <w:rsid w:val="000239BE"/>
    <w:rsid w:val="0002460C"/>
    <w:rsid w:val="000253A9"/>
    <w:rsid w:val="0002637D"/>
    <w:rsid w:val="0002697D"/>
    <w:rsid w:val="000307FA"/>
    <w:rsid w:val="00030904"/>
    <w:rsid w:val="00030B8F"/>
    <w:rsid w:val="00031750"/>
    <w:rsid w:val="00031A70"/>
    <w:rsid w:val="00031A72"/>
    <w:rsid w:val="000345DE"/>
    <w:rsid w:val="000367F7"/>
    <w:rsid w:val="000376ED"/>
    <w:rsid w:val="00040237"/>
    <w:rsid w:val="0004034D"/>
    <w:rsid w:val="000406D2"/>
    <w:rsid w:val="00040D72"/>
    <w:rsid w:val="0004205A"/>
    <w:rsid w:val="00042597"/>
    <w:rsid w:val="00042A9D"/>
    <w:rsid w:val="000451A2"/>
    <w:rsid w:val="00047143"/>
    <w:rsid w:val="00047796"/>
    <w:rsid w:val="00047AAA"/>
    <w:rsid w:val="00051DA1"/>
    <w:rsid w:val="00055D66"/>
    <w:rsid w:val="00055F97"/>
    <w:rsid w:val="000569E2"/>
    <w:rsid w:val="00056A20"/>
    <w:rsid w:val="00057124"/>
    <w:rsid w:val="00057296"/>
    <w:rsid w:val="00060B93"/>
    <w:rsid w:val="000616C3"/>
    <w:rsid w:val="0006399C"/>
    <w:rsid w:val="00063B0E"/>
    <w:rsid w:val="00065C25"/>
    <w:rsid w:val="00070D87"/>
    <w:rsid w:val="00071237"/>
    <w:rsid w:val="00072640"/>
    <w:rsid w:val="0007307C"/>
    <w:rsid w:val="000730C9"/>
    <w:rsid w:val="00074767"/>
    <w:rsid w:val="00076E2F"/>
    <w:rsid w:val="0007752C"/>
    <w:rsid w:val="000801FB"/>
    <w:rsid w:val="00083311"/>
    <w:rsid w:val="000854F0"/>
    <w:rsid w:val="00085B39"/>
    <w:rsid w:val="0008627C"/>
    <w:rsid w:val="00086DA8"/>
    <w:rsid w:val="0008789B"/>
    <w:rsid w:val="00087FDE"/>
    <w:rsid w:val="00090C61"/>
    <w:rsid w:val="00091714"/>
    <w:rsid w:val="00091C2E"/>
    <w:rsid w:val="00092CAB"/>
    <w:rsid w:val="00093400"/>
    <w:rsid w:val="0009481E"/>
    <w:rsid w:val="000976E3"/>
    <w:rsid w:val="00097CE8"/>
    <w:rsid w:val="000A01EB"/>
    <w:rsid w:val="000A2415"/>
    <w:rsid w:val="000A2518"/>
    <w:rsid w:val="000A5858"/>
    <w:rsid w:val="000A7C92"/>
    <w:rsid w:val="000B0022"/>
    <w:rsid w:val="000B024C"/>
    <w:rsid w:val="000B0E85"/>
    <w:rsid w:val="000B2055"/>
    <w:rsid w:val="000B2B51"/>
    <w:rsid w:val="000B40A2"/>
    <w:rsid w:val="000B53D4"/>
    <w:rsid w:val="000B6D74"/>
    <w:rsid w:val="000C013A"/>
    <w:rsid w:val="000C0376"/>
    <w:rsid w:val="000C0934"/>
    <w:rsid w:val="000C16F7"/>
    <w:rsid w:val="000C291B"/>
    <w:rsid w:val="000C3DC6"/>
    <w:rsid w:val="000C4318"/>
    <w:rsid w:val="000C44AC"/>
    <w:rsid w:val="000C47C7"/>
    <w:rsid w:val="000C50C7"/>
    <w:rsid w:val="000C584C"/>
    <w:rsid w:val="000C5B00"/>
    <w:rsid w:val="000C610B"/>
    <w:rsid w:val="000C6DD7"/>
    <w:rsid w:val="000C7754"/>
    <w:rsid w:val="000D0028"/>
    <w:rsid w:val="000D0FC0"/>
    <w:rsid w:val="000D1406"/>
    <w:rsid w:val="000D181F"/>
    <w:rsid w:val="000D2FF2"/>
    <w:rsid w:val="000D5717"/>
    <w:rsid w:val="000D7B04"/>
    <w:rsid w:val="000E1FA7"/>
    <w:rsid w:val="000E2DB7"/>
    <w:rsid w:val="000E38B0"/>
    <w:rsid w:val="000E5B7B"/>
    <w:rsid w:val="000E6C74"/>
    <w:rsid w:val="000F0977"/>
    <w:rsid w:val="000F10D1"/>
    <w:rsid w:val="000F1FE5"/>
    <w:rsid w:val="000F48DC"/>
    <w:rsid w:val="000F5FDD"/>
    <w:rsid w:val="000F616B"/>
    <w:rsid w:val="000F62DA"/>
    <w:rsid w:val="000F776F"/>
    <w:rsid w:val="00100173"/>
    <w:rsid w:val="0010055A"/>
    <w:rsid w:val="0010081B"/>
    <w:rsid w:val="00102A6C"/>
    <w:rsid w:val="001031F9"/>
    <w:rsid w:val="001040BE"/>
    <w:rsid w:val="00106214"/>
    <w:rsid w:val="00107E0C"/>
    <w:rsid w:val="0011151D"/>
    <w:rsid w:val="00111580"/>
    <w:rsid w:val="001120B3"/>
    <w:rsid w:val="001122E7"/>
    <w:rsid w:val="001157C0"/>
    <w:rsid w:val="001169D8"/>
    <w:rsid w:val="001216D9"/>
    <w:rsid w:val="00122197"/>
    <w:rsid w:val="00122D2B"/>
    <w:rsid w:val="00123072"/>
    <w:rsid w:val="00123891"/>
    <w:rsid w:val="00123DE0"/>
    <w:rsid w:val="00124B03"/>
    <w:rsid w:val="00124F85"/>
    <w:rsid w:val="0012563F"/>
    <w:rsid w:val="00126177"/>
    <w:rsid w:val="0012722B"/>
    <w:rsid w:val="00130556"/>
    <w:rsid w:val="00130A3F"/>
    <w:rsid w:val="001314D4"/>
    <w:rsid w:val="00131D1E"/>
    <w:rsid w:val="001320A1"/>
    <w:rsid w:val="00134863"/>
    <w:rsid w:val="00140DB3"/>
    <w:rsid w:val="001410AF"/>
    <w:rsid w:val="00141CED"/>
    <w:rsid w:val="00142229"/>
    <w:rsid w:val="00142FBD"/>
    <w:rsid w:val="00142FD2"/>
    <w:rsid w:val="00143DFB"/>
    <w:rsid w:val="001454FB"/>
    <w:rsid w:val="00145527"/>
    <w:rsid w:val="00145674"/>
    <w:rsid w:val="00146614"/>
    <w:rsid w:val="00146A46"/>
    <w:rsid w:val="00146CB4"/>
    <w:rsid w:val="00146E11"/>
    <w:rsid w:val="00146FA6"/>
    <w:rsid w:val="001473C8"/>
    <w:rsid w:val="0014793D"/>
    <w:rsid w:val="00147FD5"/>
    <w:rsid w:val="001504A9"/>
    <w:rsid w:val="0015152C"/>
    <w:rsid w:val="00154C01"/>
    <w:rsid w:val="001561AC"/>
    <w:rsid w:val="00156B51"/>
    <w:rsid w:val="001577AB"/>
    <w:rsid w:val="00160BB2"/>
    <w:rsid w:val="00160CFD"/>
    <w:rsid w:val="00160E8D"/>
    <w:rsid w:val="00162CF3"/>
    <w:rsid w:val="00164B03"/>
    <w:rsid w:val="00165563"/>
    <w:rsid w:val="001659B4"/>
    <w:rsid w:val="00166287"/>
    <w:rsid w:val="001662D6"/>
    <w:rsid w:val="001715FE"/>
    <w:rsid w:val="0017331D"/>
    <w:rsid w:val="00173A3C"/>
    <w:rsid w:val="0017481A"/>
    <w:rsid w:val="00177F85"/>
    <w:rsid w:val="00180205"/>
    <w:rsid w:val="00180D82"/>
    <w:rsid w:val="001810A6"/>
    <w:rsid w:val="001824C9"/>
    <w:rsid w:val="00182765"/>
    <w:rsid w:val="0018318F"/>
    <w:rsid w:val="0018384E"/>
    <w:rsid w:val="00183ECE"/>
    <w:rsid w:val="00185BE3"/>
    <w:rsid w:val="001863E4"/>
    <w:rsid w:val="001866F3"/>
    <w:rsid w:val="0018791F"/>
    <w:rsid w:val="00190BFC"/>
    <w:rsid w:val="00192FEB"/>
    <w:rsid w:val="00193733"/>
    <w:rsid w:val="00197301"/>
    <w:rsid w:val="001973D7"/>
    <w:rsid w:val="00197B2B"/>
    <w:rsid w:val="001A25FD"/>
    <w:rsid w:val="001A28EA"/>
    <w:rsid w:val="001A2A3F"/>
    <w:rsid w:val="001A2CE1"/>
    <w:rsid w:val="001A2D18"/>
    <w:rsid w:val="001A3502"/>
    <w:rsid w:val="001A58CB"/>
    <w:rsid w:val="001B06B2"/>
    <w:rsid w:val="001B09FB"/>
    <w:rsid w:val="001B2658"/>
    <w:rsid w:val="001B2CDA"/>
    <w:rsid w:val="001B3813"/>
    <w:rsid w:val="001B3821"/>
    <w:rsid w:val="001B4533"/>
    <w:rsid w:val="001B670B"/>
    <w:rsid w:val="001B6F76"/>
    <w:rsid w:val="001B7215"/>
    <w:rsid w:val="001B7420"/>
    <w:rsid w:val="001B7B28"/>
    <w:rsid w:val="001C0192"/>
    <w:rsid w:val="001C0A2E"/>
    <w:rsid w:val="001C1777"/>
    <w:rsid w:val="001C1B77"/>
    <w:rsid w:val="001C253D"/>
    <w:rsid w:val="001C2A6E"/>
    <w:rsid w:val="001C567A"/>
    <w:rsid w:val="001C6265"/>
    <w:rsid w:val="001C7597"/>
    <w:rsid w:val="001C7739"/>
    <w:rsid w:val="001D0A52"/>
    <w:rsid w:val="001D1445"/>
    <w:rsid w:val="001D265A"/>
    <w:rsid w:val="001D323C"/>
    <w:rsid w:val="001D425D"/>
    <w:rsid w:val="001D460F"/>
    <w:rsid w:val="001D5315"/>
    <w:rsid w:val="001D5781"/>
    <w:rsid w:val="001D6E97"/>
    <w:rsid w:val="001D7A4E"/>
    <w:rsid w:val="001E042C"/>
    <w:rsid w:val="001E3B4B"/>
    <w:rsid w:val="001E3C1E"/>
    <w:rsid w:val="001E4083"/>
    <w:rsid w:val="001E5487"/>
    <w:rsid w:val="001E598A"/>
    <w:rsid w:val="001E5A29"/>
    <w:rsid w:val="001E6F63"/>
    <w:rsid w:val="001F2D00"/>
    <w:rsid w:val="001F5092"/>
    <w:rsid w:val="001F5D32"/>
    <w:rsid w:val="001F5F78"/>
    <w:rsid w:val="001F699A"/>
    <w:rsid w:val="001F74BF"/>
    <w:rsid w:val="0020024D"/>
    <w:rsid w:val="00200B69"/>
    <w:rsid w:val="002029CD"/>
    <w:rsid w:val="00203964"/>
    <w:rsid w:val="00205C92"/>
    <w:rsid w:val="00206A2A"/>
    <w:rsid w:val="0021089B"/>
    <w:rsid w:val="00210DA9"/>
    <w:rsid w:val="0021505F"/>
    <w:rsid w:val="00215BD2"/>
    <w:rsid w:val="002161C6"/>
    <w:rsid w:val="002166BD"/>
    <w:rsid w:val="002172F7"/>
    <w:rsid w:val="00220C0C"/>
    <w:rsid w:val="002212B0"/>
    <w:rsid w:val="00221738"/>
    <w:rsid w:val="00221AF7"/>
    <w:rsid w:val="00222229"/>
    <w:rsid w:val="0022233E"/>
    <w:rsid w:val="00222B1B"/>
    <w:rsid w:val="0022302E"/>
    <w:rsid w:val="002231B0"/>
    <w:rsid w:val="00224C82"/>
    <w:rsid w:val="00226437"/>
    <w:rsid w:val="0022660E"/>
    <w:rsid w:val="0022667F"/>
    <w:rsid w:val="00226727"/>
    <w:rsid w:val="002306AF"/>
    <w:rsid w:val="00232584"/>
    <w:rsid w:val="00232D78"/>
    <w:rsid w:val="0023308F"/>
    <w:rsid w:val="0023329D"/>
    <w:rsid w:val="00233900"/>
    <w:rsid w:val="00233B22"/>
    <w:rsid w:val="00233BB1"/>
    <w:rsid w:val="00234D8F"/>
    <w:rsid w:val="0023632F"/>
    <w:rsid w:val="002401E8"/>
    <w:rsid w:val="002408A3"/>
    <w:rsid w:val="00241D0C"/>
    <w:rsid w:val="00243836"/>
    <w:rsid w:val="00243A15"/>
    <w:rsid w:val="002447F7"/>
    <w:rsid w:val="00245E36"/>
    <w:rsid w:val="00245EBC"/>
    <w:rsid w:val="00246D74"/>
    <w:rsid w:val="002472FC"/>
    <w:rsid w:val="00247CDB"/>
    <w:rsid w:val="0025128B"/>
    <w:rsid w:val="002512D9"/>
    <w:rsid w:val="002514A6"/>
    <w:rsid w:val="0025155A"/>
    <w:rsid w:val="002515D8"/>
    <w:rsid w:val="00251707"/>
    <w:rsid w:val="00251869"/>
    <w:rsid w:val="0025188B"/>
    <w:rsid w:val="00251B47"/>
    <w:rsid w:val="00251CC4"/>
    <w:rsid w:val="00252A1E"/>
    <w:rsid w:val="00254011"/>
    <w:rsid w:val="00254B67"/>
    <w:rsid w:val="00255823"/>
    <w:rsid w:val="00256FA1"/>
    <w:rsid w:val="002604E0"/>
    <w:rsid w:val="00260A9C"/>
    <w:rsid w:val="002613B1"/>
    <w:rsid w:val="00264010"/>
    <w:rsid w:val="0026565F"/>
    <w:rsid w:val="0026573C"/>
    <w:rsid w:val="00265A44"/>
    <w:rsid w:val="00266212"/>
    <w:rsid w:val="002677FE"/>
    <w:rsid w:val="00270C44"/>
    <w:rsid w:val="00271366"/>
    <w:rsid w:val="00272F63"/>
    <w:rsid w:val="0027456F"/>
    <w:rsid w:val="00274C10"/>
    <w:rsid w:val="002777D1"/>
    <w:rsid w:val="0028189D"/>
    <w:rsid w:val="002820CF"/>
    <w:rsid w:val="002827D1"/>
    <w:rsid w:val="002828D7"/>
    <w:rsid w:val="0028315C"/>
    <w:rsid w:val="00283CB7"/>
    <w:rsid w:val="00284098"/>
    <w:rsid w:val="00286867"/>
    <w:rsid w:val="00287725"/>
    <w:rsid w:val="0029183F"/>
    <w:rsid w:val="00291D14"/>
    <w:rsid w:val="00291DE6"/>
    <w:rsid w:val="00293693"/>
    <w:rsid w:val="00293BDF"/>
    <w:rsid w:val="00296831"/>
    <w:rsid w:val="0029739D"/>
    <w:rsid w:val="00297C2F"/>
    <w:rsid w:val="00297DE5"/>
    <w:rsid w:val="002A02B1"/>
    <w:rsid w:val="002A1094"/>
    <w:rsid w:val="002A1142"/>
    <w:rsid w:val="002A1363"/>
    <w:rsid w:val="002A1892"/>
    <w:rsid w:val="002A33E3"/>
    <w:rsid w:val="002A3B3F"/>
    <w:rsid w:val="002A5663"/>
    <w:rsid w:val="002A5F44"/>
    <w:rsid w:val="002A65AE"/>
    <w:rsid w:val="002A6699"/>
    <w:rsid w:val="002A67BA"/>
    <w:rsid w:val="002A6B75"/>
    <w:rsid w:val="002A79DF"/>
    <w:rsid w:val="002B2509"/>
    <w:rsid w:val="002B3833"/>
    <w:rsid w:val="002B3E2D"/>
    <w:rsid w:val="002B44AE"/>
    <w:rsid w:val="002B585E"/>
    <w:rsid w:val="002B6DAD"/>
    <w:rsid w:val="002C12B3"/>
    <w:rsid w:val="002C1826"/>
    <w:rsid w:val="002C4FDD"/>
    <w:rsid w:val="002C5324"/>
    <w:rsid w:val="002C55BA"/>
    <w:rsid w:val="002C5864"/>
    <w:rsid w:val="002C612E"/>
    <w:rsid w:val="002C6927"/>
    <w:rsid w:val="002C6EEE"/>
    <w:rsid w:val="002C6F48"/>
    <w:rsid w:val="002C7C79"/>
    <w:rsid w:val="002C7D3C"/>
    <w:rsid w:val="002D047A"/>
    <w:rsid w:val="002D0C91"/>
    <w:rsid w:val="002D2D30"/>
    <w:rsid w:val="002D33B8"/>
    <w:rsid w:val="002D3C26"/>
    <w:rsid w:val="002D73B9"/>
    <w:rsid w:val="002D7A9A"/>
    <w:rsid w:val="002E2B5B"/>
    <w:rsid w:val="002E401C"/>
    <w:rsid w:val="002E690C"/>
    <w:rsid w:val="002E7F29"/>
    <w:rsid w:val="002F0812"/>
    <w:rsid w:val="002F0CB2"/>
    <w:rsid w:val="002F1B70"/>
    <w:rsid w:val="002F1C8E"/>
    <w:rsid w:val="002F23B4"/>
    <w:rsid w:val="002F2C9A"/>
    <w:rsid w:val="002F445E"/>
    <w:rsid w:val="002F69C1"/>
    <w:rsid w:val="002F6B7A"/>
    <w:rsid w:val="002F6BE0"/>
    <w:rsid w:val="002F6FB0"/>
    <w:rsid w:val="00301C1E"/>
    <w:rsid w:val="00304B2A"/>
    <w:rsid w:val="0030570B"/>
    <w:rsid w:val="0031012B"/>
    <w:rsid w:val="00310327"/>
    <w:rsid w:val="0031050D"/>
    <w:rsid w:val="00310753"/>
    <w:rsid w:val="00311DCF"/>
    <w:rsid w:val="00311E4A"/>
    <w:rsid w:val="0031411B"/>
    <w:rsid w:val="00314A7C"/>
    <w:rsid w:val="00314DD9"/>
    <w:rsid w:val="0031506A"/>
    <w:rsid w:val="00315D62"/>
    <w:rsid w:val="00315D8B"/>
    <w:rsid w:val="00316695"/>
    <w:rsid w:val="0032002A"/>
    <w:rsid w:val="00320F2C"/>
    <w:rsid w:val="0032194E"/>
    <w:rsid w:val="00322010"/>
    <w:rsid w:val="00322583"/>
    <w:rsid w:val="00323E71"/>
    <w:rsid w:val="00324992"/>
    <w:rsid w:val="00325496"/>
    <w:rsid w:val="0032598A"/>
    <w:rsid w:val="0033053C"/>
    <w:rsid w:val="00331748"/>
    <w:rsid w:val="00331C88"/>
    <w:rsid w:val="00331D35"/>
    <w:rsid w:val="00331E9B"/>
    <w:rsid w:val="00335957"/>
    <w:rsid w:val="00336C3F"/>
    <w:rsid w:val="00337C45"/>
    <w:rsid w:val="00340098"/>
    <w:rsid w:val="00341F7A"/>
    <w:rsid w:val="00344DF9"/>
    <w:rsid w:val="00345FBE"/>
    <w:rsid w:val="00346541"/>
    <w:rsid w:val="00346751"/>
    <w:rsid w:val="003506CE"/>
    <w:rsid w:val="0035082A"/>
    <w:rsid w:val="003513E1"/>
    <w:rsid w:val="0035354F"/>
    <w:rsid w:val="00353C45"/>
    <w:rsid w:val="00354639"/>
    <w:rsid w:val="00355580"/>
    <w:rsid w:val="003555E2"/>
    <w:rsid w:val="00356FB7"/>
    <w:rsid w:val="00357C1A"/>
    <w:rsid w:val="00360A71"/>
    <w:rsid w:val="00361064"/>
    <w:rsid w:val="00361BB2"/>
    <w:rsid w:val="00362037"/>
    <w:rsid w:val="00362241"/>
    <w:rsid w:val="00363659"/>
    <w:rsid w:val="00364694"/>
    <w:rsid w:val="00364FD2"/>
    <w:rsid w:val="00365B76"/>
    <w:rsid w:val="00365E6B"/>
    <w:rsid w:val="00367C93"/>
    <w:rsid w:val="00370D49"/>
    <w:rsid w:val="0037132F"/>
    <w:rsid w:val="00373EE4"/>
    <w:rsid w:val="003749DF"/>
    <w:rsid w:val="003753DA"/>
    <w:rsid w:val="00375A6D"/>
    <w:rsid w:val="003764B7"/>
    <w:rsid w:val="0038044B"/>
    <w:rsid w:val="00381044"/>
    <w:rsid w:val="00382409"/>
    <w:rsid w:val="0038418D"/>
    <w:rsid w:val="00384E46"/>
    <w:rsid w:val="00385853"/>
    <w:rsid w:val="003867D5"/>
    <w:rsid w:val="003915EF"/>
    <w:rsid w:val="00393A74"/>
    <w:rsid w:val="00393D93"/>
    <w:rsid w:val="00393F4F"/>
    <w:rsid w:val="003944C1"/>
    <w:rsid w:val="0039504F"/>
    <w:rsid w:val="00396966"/>
    <w:rsid w:val="003A052E"/>
    <w:rsid w:val="003A10FE"/>
    <w:rsid w:val="003A1FE6"/>
    <w:rsid w:val="003A2F99"/>
    <w:rsid w:val="003A440C"/>
    <w:rsid w:val="003A5F2B"/>
    <w:rsid w:val="003A622C"/>
    <w:rsid w:val="003A6A3B"/>
    <w:rsid w:val="003B09DD"/>
    <w:rsid w:val="003B16F8"/>
    <w:rsid w:val="003B2B14"/>
    <w:rsid w:val="003B4379"/>
    <w:rsid w:val="003B4422"/>
    <w:rsid w:val="003B447B"/>
    <w:rsid w:val="003B49AC"/>
    <w:rsid w:val="003B536C"/>
    <w:rsid w:val="003B649C"/>
    <w:rsid w:val="003B6CAE"/>
    <w:rsid w:val="003C09A0"/>
    <w:rsid w:val="003C1279"/>
    <w:rsid w:val="003C19F2"/>
    <w:rsid w:val="003C1A21"/>
    <w:rsid w:val="003C2C8F"/>
    <w:rsid w:val="003C3144"/>
    <w:rsid w:val="003C3D22"/>
    <w:rsid w:val="003C6A4D"/>
    <w:rsid w:val="003C7379"/>
    <w:rsid w:val="003D04F1"/>
    <w:rsid w:val="003D1378"/>
    <w:rsid w:val="003D3E2B"/>
    <w:rsid w:val="003D490B"/>
    <w:rsid w:val="003D4EFD"/>
    <w:rsid w:val="003D59CE"/>
    <w:rsid w:val="003D65F7"/>
    <w:rsid w:val="003D7828"/>
    <w:rsid w:val="003E13E2"/>
    <w:rsid w:val="003E2D7A"/>
    <w:rsid w:val="003E328F"/>
    <w:rsid w:val="003E32AB"/>
    <w:rsid w:val="003E36D1"/>
    <w:rsid w:val="003E3B23"/>
    <w:rsid w:val="003E3DBF"/>
    <w:rsid w:val="003E451C"/>
    <w:rsid w:val="003E481A"/>
    <w:rsid w:val="003E48F6"/>
    <w:rsid w:val="003E5964"/>
    <w:rsid w:val="003E5CE1"/>
    <w:rsid w:val="003F1719"/>
    <w:rsid w:val="003F2F64"/>
    <w:rsid w:val="003F3553"/>
    <w:rsid w:val="003F4BC0"/>
    <w:rsid w:val="003F53FB"/>
    <w:rsid w:val="003F5DA4"/>
    <w:rsid w:val="003F6DDE"/>
    <w:rsid w:val="003F7F09"/>
    <w:rsid w:val="00400C8D"/>
    <w:rsid w:val="0040248F"/>
    <w:rsid w:val="004029A4"/>
    <w:rsid w:val="00405755"/>
    <w:rsid w:val="004063F1"/>
    <w:rsid w:val="004065A9"/>
    <w:rsid w:val="00406EE1"/>
    <w:rsid w:val="004112FF"/>
    <w:rsid w:val="00412293"/>
    <w:rsid w:val="004149AB"/>
    <w:rsid w:val="0041538F"/>
    <w:rsid w:val="00415E85"/>
    <w:rsid w:val="00416C67"/>
    <w:rsid w:val="00416DB4"/>
    <w:rsid w:val="004224E7"/>
    <w:rsid w:val="00422BF4"/>
    <w:rsid w:val="00422F9B"/>
    <w:rsid w:val="00423113"/>
    <w:rsid w:val="00423F83"/>
    <w:rsid w:val="00424A4B"/>
    <w:rsid w:val="00425260"/>
    <w:rsid w:val="0043033B"/>
    <w:rsid w:val="00430434"/>
    <w:rsid w:val="004329BB"/>
    <w:rsid w:val="004344BD"/>
    <w:rsid w:val="00434982"/>
    <w:rsid w:val="0043499C"/>
    <w:rsid w:val="00434E28"/>
    <w:rsid w:val="004350F9"/>
    <w:rsid w:val="004352FF"/>
    <w:rsid w:val="00435BEC"/>
    <w:rsid w:val="00437E81"/>
    <w:rsid w:val="00440DBA"/>
    <w:rsid w:val="0044219E"/>
    <w:rsid w:val="004425B4"/>
    <w:rsid w:val="00445534"/>
    <w:rsid w:val="00445BE3"/>
    <w:rsid w:val="0044677F"/>
    <w:rsid w:val="0044696C"/>
    <w:rsid w:val="00446BDE"/>
    <w:rsid w:val="00446FAC"/>
    <w:rsid w:val="004474A3"/>
    <w:rsid w:val="004535F8"/>
    <w:rsid w:val="00453E8E"/>
    <w:rsid w:val="0046086B"/>
    <w:rsid w:val="00462978"/>
    <w:rsid w:val="00462B01"/>
    <w:rsid w:val="00465CFE"/>
    <w:rsid w:val="00465E40"/>
    <w:rsid w:val="00466285"/>
    <w:rsid w:val="0046719D"/>
    <w:rsid w:val="0046775D"/>
    <w:rsid w:val="00467D1E"/>
    <w:rsid w:val="004700B1"/>
    <w:rsid w:val="00470C20"/>
    <w:rsid w:val="004713B1"/>
    <w:rsid w:val="00471813"/>
    <w:rsid w:val="0047185D"/>
    <w:rsid w:val="00471E1A"/>
    <w:rsid w:val="00473689"/>
    <w:rsid w:val="00473D03"/>
    <w:rsid w:val="00473FE8"/>
    <w:rsid w:val="00473FED"/>
    <w:rsid w:val="00474126"/>
    <w:rsid w:val="0047417E"/>
    <w:rsid w:val="00474742"/>
    <w:rsid w:val="00474DCD"/>
    <w:rsid w:val="004773DE"/>
    <w:rsid w:val="00480414"/>
    <w:rsid w:val="00482784"/>
    <w:rsid w:val="00482AE3"/>
    <w:rsid w:val="0048309C"/>
    <w:rsid w:val="00486884"/>
    <w:rsid w:val="00487CE0"/>
    <w:rsid w:val="0049058B"/>
    <w:rsid w:val="0049145D"/>
    <w:rsid w:val="00492618"/>
    <w:rsid w:val="00493E2B"/>
    <w:rsid w:val="0049453D"/>
    <w:rsid w:val="00495377"/>
    <w:rsid w:val="004961A4"/>
    <w:rsid w:val="004A002E"/>
    <w:rsid w:val="004A0D76"/>
    <w:rsid w:val="004A100D"/>
    <w:rsid w:val="004A34EB"/>
    <w:rsid w:val="004A37A3"/>
    <w:rsid w:val="004A70DD"/>
    <w:rsid w:val="004A7A0C"/>
    <w:rsid w:val="004A7D24"/>
    <w:rsid w:val="004B056F"/>
    <w:rsid w:val="004B062D"/>
    <w:rsid w:val="004B23DC"/>
    <w:rsid w:val="004B254C"/>
    <w:rsid w:val="004B3DB4"/>
    <w:rsid w:val="004B4568"/>
    <w:rsid w:val="004B5590"/>
    <w:rsid w:val="004B5BB3"/>
    <w:rsid w:val="004B6064"/>
    <w:rsid w:val="004C00F2"/>
    <w:rsid w:val="004C019C"/>
    <w:rsid w:val="004C2408"/>
    <w:rsid w:val="004C2FE9"/>
    <w:rsid w:val="004C4C42"/>
    <w:rsid w:val="004C4D34"/>
    <w:rsid w:val="004C545A"/>
    <w:rsid w:val="004C6155"/>
    <w:rsid w:val="004C7645"/>
    <w:rsid w:val="004C7954"/>
    <w:rsid w:val="004D093D"/>
    <w:rsid w:val="004D1837"/>
    <w:rsid w:val="004D1B1C"/>
    <w:rsid w:val="004D34A6"/>
    <w:rsid w:val="004D3EA3"/>
    <w:rsid w:val="004D527D"/>
    <w:rsid w:val="004D6E92"/>
    <w:rsid w:val="004D7B24"/>
    <w:rsid w:val="004E16E6"/>
    <w:rsid w:val="004E1C03"/>
    <w:rsid w:val="004E21E3"/>
    <w:rsid w:val="004E27D0"/>
    <w:rsid w:val="004E2913"/>
    <w:rsid w:val="004E2AFD"/>
    <w:rsid w:val="004E3217"/>
    <w:rsid w:val="004E3C87"/>
    <w:rsid w:val="004E67CE"/>
    <w:rsid w:val="004E7F26"/>
    <w:rsid w:val="004F280E"/>
    <w:rsid w:val="004F2828"/>
    <w:rsid w:val="004F2B5D"/>
    <w:rsid w:val="004F2CFC"/>
    <w:rsid w:val="004F2D93"/>
    <w:rsid w:val="004F49F1"/>
    <w:rsid w:val="004F5517"/>
    <w:rsid w:val="004F563C"/>
    <w:rsid w:val="004F6B92"/>
    <w:rsid w:val="00500C92"/>
    <w:rsid w:val="00500CF4"/>
    <w:rsid w:val="00501A1E"/>
    <w:rsid w:val="00502D3A"/>
    <w:rsid w:val="00503138"/>
    <w:rsid w:val="005036A3"/>
    <w:rsid w:val="005036B6"/>
    <w:rsid w:val="0050385F"/>
    <w:rsid w:val="005056C5"/>
    <w:rsid w:val="005061D8"/>
    <w:rsid w:val="00507329"/>
    <w:rsid w:val="00507D09"/>
    <w:rsid w:val="00507D3A"/>
    <w:rsid w:val="00510129"/>
    <w:rsid w:val="00513CDA"/>
    <w:rsid w:val="00514AFB"/>
    <w:rsid w:val="00515564"/>
    <w:rsid w:val="00515B51"/>
    <w:rsid w:val="0051627F"/>
    <w:rsid w:val="00516564"/>
    <w:rsid w:val="0051750D"/>
    <w:rsid w:val="00517816"/>
    <w:rsid w:val="00517C69"/>
    <w:rsid w:val="00525BBA"/>
    <w:rsid w:val="005261D5"/>
    <w:rsid w:val="00526A54"/>
    <w:rsid w:val="00526CBA"/>
    <w:rsid w:val="00527189"/>
    <w:rsid w:val="005314B5"/>
    <w:rsid w:val="00532443"/>
    <w:rsid w:val="005327CB"/>
    <w:rsid w:val="00532E5E"/>
    <w:rsid w:val="005337E1"/>
    <w:rsid w:val="00534105"/>
    <w:rsid w:val="0053493A"/>
    <w:rsid w:val="00534D46"/>
    <w:rsid w:val="0053770D"/>
    <w:rsid w:val="00537787"/>
    <w:rsid w:val="0053DD22"/>
    <w:rsid w:val="005400FF"/>
    <w:rsid w:val="0054031C"/>
    <w:rsid w:val="005414ED"/>
    <w:rsid w:val="005424F1"/>
    <w:rsid w:val="00542DE7"/>
    <w:rsid w:val="00545204"/>
    <w:rsid w:val="0054539C"/>
    <w:rsid w:val="00546388"/>
    <w:rsid w:val="00546C95"/>
    <w:rsid w:val="00547A27"/>
    <w:rsid w:val="005504F2"/>
    <w:rsid w:val="00551097"/>
    <w:rsid w:val="00551551"/>
    <w:rsid w:val="005535B1"/>
    <w:rsid w:val="00554D6B"/>
    <w:rsid w:val="0055509E"/>
    <w:rsid w:val="00555D34"/>
    <w:rsid w:val="00555F37"/>
    <w:rsid w:val="005570CA"/>
    <w:rsid w:val="005576B6"/>
    <w:rsid w:val="005635DB"/>
    <w:rsid w:val="00564286"/>
    <w:rsid w:val="00564617"/>
    <w:rsid w:val="005646F2"/>
    <w:rsid w:val="00566D2A"/>
    <w:rsid w:val="00566F71"/>
    <w:rsid w:val="005675FD"/>
    <w:rsid w:val="00570017"/>
    <w:rsid w:val="0057024F"/>
    <w:rsid w:val="00570764"/>
    <w:rsid w:val="00571CA3"/>
    <w:rsid w:val="005730AD"/>
    <w:rsid w:val="00573692"/>
    <w:rsid w:val="00574A98"/>
    <w:rsid w:val="00575AA6"/>
    <w:rsid w:val="005765F2"/>
    <w:rsid w:val="005769D9"/>
    <w:rsid w:val="00577ADB"/>
    <w:rsid w:val="00581314"/>
    <w:rsid w:val="00581EC1"/>
    <w:rsid w:val="00582599"/>
    <w:rsid w:val="00584999"/>
    <w:rsid w:val="0058626B"/>
    <w:rsid w:val="005874E4"/>
    <w:rsid w:val="005878C3"/>
    <w:rsid w:val="00587AC8"/>
    <w:rsid w:val="00590D68"/>
    <w:rsid w:val="00591657"/>
    <w:rsid w:val="005923CF"/>
    <w:rsid w:val="00592CBA"/>
    <w:rsid w:val="00594204"/>
    <w:rsid w:val="005943FF"/>
    <w:rsid w:val="00594687"/>
    <w:rsid w:val="00594A06"/>
    <w:rsid w:val="00595192"/>
    <w:rsid w:val="00595296"/>
    <w:rsid w:val="00595DA5"/>
    <w:rsid w:val="00596A07"/>
    <w:rsid w:val="005A0C4E"/>
    <w:rsid w:val="005A2026"/>
    <w:rsid w:val="005A2C7E"/>
    <w:rsid w:val="005A41D3"/>
    <w:rsid w:val="005A5723"/>
    <w:rsid w:val="005A5D3E"/>
    <w:rsid w:val="005A5FC8"/>
    <w:rsid w:val="005A7405"/>
    <w:rsid w:val="005B003B"/>
    <w:rsid w:val="005B017B"/>
    <w:rsid w:val="005B023C"/>
    <w:rsid w:val="005B125D"/>
    <w:rsid w:val="005B1E6C"/>
    <w:rsid w:val="005B5569"/>
    <w:rsid w:val="005B72BD"/>
    <w:rsid w:val="005C0838"/>
    <w:rsid w:val="005C0C33"/>
    <w:rsid w:val="005C21B8"/>
    <w:rsid w:val="005C3011"/>
    <w:rsid w:val="005C3451"/>
    <w:rsid w:val="005C3B61"/>
    <w:rsid w:val="005C4176"/>
    <w:rsid w:val="005C77E2"/>
    <w:rsid w:val="005C790B"/>
    <w:rsid w:val="005C79AB"/>
    <w:rsid w:val="005C7D9A"/>
    <w:rsid w:val="005D0C88"/>
    <w:rsid w:val="005D29D4"/>
    <w:rsid w:val="005D37D7"/>
    <w:rsid w:val="005D5700"/>
    <w:rsid w:val="005D7068"/>
    <w:rsid w:val="005E08C4"/>
    <w:rsid w:val="005E16DD"/>
    <w:rsid w:val="005E1730"/>
    <w:rsid w:val="005E1B32"/>
    <w:rsid w:val="005E23D6"/>
    <w:rsid w:val="005E351C"/>
    <w:rsid w:val="005E3A37"/>
    <w:rsid w:val="005E4C3B"/>
    <w:rsid w:val="005E52E5"/>
    <w:rsid w:val="005E5429"/>
    <w:rsid w:val="005E5A81"/>
    <w:rsid w:val="005E668E"/>
    <w:rsid w:val="005E6BB6"/>
    <w:rsid w:val="005E7ACC"/>
    <w:rsid w:val="005F02D5"/>
    <w:rsid w:val="005F044D"/>
    <w:rsid w:val="005F0AE7"/>
    <w:rsid w:val="005F178D"/>
    <w:rsid w:val="005F264F"/>
    <w:rsid w:val="005F2C28"/>
    <w:rsid w:val="005F34A7"/>
    <w:rsid w:val="005F6259"/>
    <w:rsid w:val="005F66C1"/>
    <w:rsid w:val="005F6B5A"/>
    <w:rsid w:val="005F6F3F"/>
    <w:rsid w:val="005F7374"/>
    <w:rsid w:val="005F77ED"/>
    <w:rsid w:val="005F7B61"/>
    <w:rsid w:val="00600FC1"/>
    <w:rsid w:val="00601607"/>
    <w:rsid w:val="0060191B"/>
    <w:rsid w:val="00602977"/>
    <w:rsid w:val="006047F6"/>
    <w:rsid w:val="00604CA0"/>
    <w:rsid w:val="00606702"/>
    <w:rsid w:val="0060717F"/>
    <w:rsid w:val="00607CB4"/>
    <w:rsid w:val="00610900"/>
    <w:rsid w:val="00610962"/>
    <w:rsid w:val="0061128C"/>
    <w:rsid w:val="00611BF7"/>
    <w:rsid w:val="00611C1B"/>
    <w:rsid w:val="006141A6"/>
    <w:rsid w:val="00614DD4"/>
    <w:rsid w:val="00615A97"/>
    <w:rsid w:val="00617737"/>
    <w:rsid w:val="006224ED"/>
    <w:rsid w:val="00624FBA"/>
    <w:rsid w:val="006255C7"/>
    <w:rsid w:val="0062571F"/>
    <w:rsid w:val="00625F8E"/>
    <w:rsid w:val="00626A66"/>
    <w:rsid w:val="0062708F"/>
    <w:rsid w:val="0062785C"/>
    <w:rsid w:val="00630FB2"/>
    <w:rsid w:val="00631B82"/>
    <w:rsid w:val="00631C2F"/>
    <w:rsid w:val="0063287E"/>
    <w:rsid w:val="00632D28"/>
    <w:rsid w:val="00634D60"/>
    <w:rsid w:val="00641B4D"/>
    <w:rsid w:val="00641D68"/>
    <w:rsid w:val="006426D6"/>
    <w:rsid w:val="00643C76"/>
    <w:rsid w:val="00644369"/>
    <w:rsid w:val="006443F3"/>
    <w:rsid w:val="00645306"/>
    <w:rsid w:val="00645E54"/>
    <w:rsid w:val="00646377"/>
    <w:rsid w:val="00647094"/>
    <w:rsid w:val="00650255"/>
    <w:rsid w:val="006520DF"/>
    <w:rsid w:val="006521C7"/>
    <w:rsid w:val="00654DBC"/>
    <w:rsid w:val="006552CA"/>
    <w:rsid w:val="006556BB"/>
    <w:rsid w:val="00655DED"/>
    <w:rsid w:val="00655E39"/>
    <w:rsid w:val="0065619C"/>
    <w:rsid w:val="00656407"/>
    <w:rsid w:val="0065694B"/>
    <w:rsid w:val="0065778C"/>
    <w:rsid w:val="006601BC"/>
    <w:rsid w:val="00660610"/>
    <w:rsid w:val="00661861"/>
    <w:rsid w:val="00661CF0"/>
    <w:rsid w:val="006624C4"/>
    <w:rsid w:val="00664D78"/>
    <w:rsid w:val="00667495"/>
    <w:rsid w:val="0066779E"/>
    <w:rsid w:val="0066783F"/>
    <w:rsid w:val="00670B7E"/>
    <w:rsid w:val="00671258"/>
    <w:rsid w:val="00671D67"/>
    <w:rsid w:val="006725B0"/>
    <w:rsid w:val="00672AE9"/>
    <w:rsid w:val="006737EB"/>
    <w:rsid w:val="00676816"/>
    <w:rsid w:val="00677706"/>
    <w:rsid w:val="00681218"/>
    <w:rsid w:val="00681AB3"/>
    <w:rsid w:val="0068228A"/>
    <w:rsid w:val="006860F8"/>
    <w:rsid w:val="00686274"/>
    <w:rsid w:val="0069089B"/>
    <w:rsid w:val="00690F2F"/>
    <w:rsid w:val="00692F09"/>
    <w:rsid w:val="00693333"/>
    <w:rsid w:val="006964A6"/>
    <w:rsid w:val="006975AC"/>
    <w:rsid w:val="0069783D"/>
    <w:rsid w:val="00697CE6"/>
    <w:rsid w:val="006A045C"/>
    <w:rsid w:val="006A0CC5"/>
    <w:rsid w:val="006A15B7"/>
    <w:rsid w:val="006A28E9"/>
    <w:rsid w:val="006A36C6"/>
    <w:rsid w:val="006A4FC6"/>
    <w:rsid w:val="006A597F"/>
    <w:rsid w:val="006A7B63"/>
    <w:rsid w:val="006B1FB3"/>
    <w:rsid w:val="006B226B"/>
    <w:rsid w:val="006B502C"/>
    <w:rsid w:val="006B6F06"/>
    <w:rsid w:val="006C0F26"/>
    <w:rsid w:val="006C17A4"/>
    <w:rsid w:val="006C2C01"/>
    <w:rsid w:val="006C339B"/>
    <w:rsid w:val="006C357B"/>
    <w:rsid w:val="006C57DF"/>
    <w:rsid w:val="006C5E94"/>
    <w:rsid w:val="006D051C"/>
    <w:rsid w:val="006D1116"/>
    <w:rsid w:val="006D138B"/>
    <w:rsid w:val="006D298B"/>
    <w:rsid w:val="006D322D"/>
    <w:rsid w:val="006D406D"/>
    <w:rsid w:val="006D4E7D"/>
    <w:rsid w:val="006D6994"/>
    <w:rsid w:val="006D6A53"/>
    <w:rsid w:val="006E034B"/>
    <w:rsid w:val="006E107A"/>
    <w:rsid w:val="006E11BB"/>
    <w:rsid w:val="006E317E"/>
    <w:rsid w:val="006E34F1"/>
    <w:rsid w:val="006E3E59"/>
    <w:rsid w:val="006E5735"/>
    <w:rsid w:val="006E75C5"/>
    <w:rsid w:val="006F1B26"/>
    <w:rsid w:val="006F2190"/>
    <w:rsid w:val="006F2277"/>
    <w:rsid w:val="006F27B1"/>
    <w:rsid w:val="006F3262"/>
    <w:rsid w:val="006F36EC"/>
    <w:rsid w:val="006F3B2C"/>
    <w:rsid w:val="006F3B46"/>
    <w:rsid w:val="006F464F"/>
    <w:rsid w:val="006F7979"/>
    <w:rsid w:val="00700EF2"/>
    <w:rsid w:val="007014A9"/>
    <w:rsid w:val="007017D9"/>
    <w:rsid w:val="007038EE"/>
    <w:rsid w:val="00703FF1"/>
    <w:rsid w:val="007052CE"/>
    <w:rsid w:val="00705CA1"/>
    <w:rsid w:val="00705D3F"/>
    <w:rsid w:val="007064DA"/>
    <w:rsid w:val="00706643"/>
    <w:rsid w:val="00706851"/>
    <w:rsid w:val="00711942"/>
    <w:rsid w:val="00711DB4"/>
    <w:rsid w:val="007128CD"/>
    <w:rsid w:val="00713EB1"/>
    <w:rsid w:val="00714B3E"/>
    <w:rsid w:val="00714CC2"/>
    <w:rsid w:val="00714E55"/>
    <w:rsid w:val="00715692"/>
    <w:rsid w:val="00716518"/>
    <w:rsid w:val="00720653"/>
    <w:rsid w:val="00722A03"/>
    <w:rsid w:val="00723713"/>
    <w:rsid w:val="00725E82"/>
    <w:rsid w:val="007272F5"/>
    <w:rsid w:val="007278A3"/>
    <w:rsid w:val="007310F3"/>
    <w:rsid w:val="007317B2"/>
    <w:rsid w:val="007320AE"/>
    <w:rsid w:val="0073237C"/>
    <w:rsid w:val="00732476"/>
    <w:rsid w:val="007327B0"/>
    <w:rsid w:val="007344EC"/>
    <w:rsid w:val="00734B80"/>
    <w:rsid w:val="00735F68"/>
    <w:rsid w:val="00735FDE"/>
    <w:rsid w:val="007362CD"/>
    <w:rsid w:val="00736CFB"/>
    <w:rsid w:val="00740AC2"/>
    <w:rsid w:val="00744236"/>
    <w:rsid w:val="007444C6"/>
    <w:rsid w:val="0074451E"/>
    <w:rsid w:val="00744750"/>
    <w:rsid w:val="00745E03"/>
    <w:rsid w:val="007467C0"/>
    <w:rsid w:val="00752FFC"/>
    <w:rsid w:val="00753532"/>
    <w:rsid w:val="007537F9"/>
    <w:rsid w:val="00753846"/>
    <w:rsid w:val="0075485E"/>
    <w:rsid w:val="00754F8D"/>
    <w:rsid w:val="007551F2"/>
    <w:rsid w:val="00757280"/>
    <w:rsid w:val="007601E8"/>
    <w:rsid w:val="00760379"/>
    <w:rsid w:val="007637A0"/>
    <w:rsid w:val="00763E79"/>
    <w:rsid w:val="00765A1B"/>
    <w:rsid w:val="0076629A"/>
    <w:rsid w:val="007662B2"/>
    <w:rsid w:val="00766941"/>
    <w:rsid w:val="0077161A"/>
    <w:rsid w:val="00771983"/>
    <w:rsid w:val="00771A4C"/>
    <w:rsid w:val="0077210E"/>
    <w:rsid w:val="007721DB"/>
    <w:rsid w:val="00772858"/>
    <w:rsid w:val="00773F55"/>
    <w:rsid w:val="00774971"/>
    <w:rsid w:val="007749EB"/>
    <w:rsid w:val="007756A3"/>
    <w:rsid w:val="00776B7B"/>
    <w:rsid w:val="00776F21"/>
    <w:rsid w:val="007770D9"/>
    <w:rsid w:val="0078034A"/>
    <w:rsid w:val="00785206"/>
    <w:rsid w:val="00785715"/>
    <w:rsid w:val="00785991"/>
    <w:rsid w:val="00785F39"/>
    <w:rsid w:val="007867C8"/>
    <w:rsid w:val="007868A3"/>
    <w:rsid w:val="00790AFF"/>
    <w:rsid w:val="007914BB"/>
    <w:rsid w:val="0079167A"/>
    <w:rsid w:val="0079187A"/>
    <w:rsid w:val="00791D88"/>
    <w:rsid w:val="007928D2"/>
    <w:rsid w:val="007937D7"/>
    <w:rsid w:val="00793C7B"/>
    <w:rsid w:val="00794221"/>
    <w:rsid w:val="0079430E"/>
    <w:rsid w:val="007945DF"/>
    <w:rsid w:val="007949A1"/>
    <w:rsid w:val="0079565C"/>
    <w:rsid w:val="00796B6D"/>
    <w:rsid w:val="007A09DB"/>
    <w:rsid w:val="007A0F13"/>
    <w:rsid w:val="007A1817"/>
    <w:rsid w:val="007A1EFF"/>
    <w:rsid w:val="007A20A4"/>
    <w:rsid w:val="007A2549"/>
    <w:rsid w:val="007A42D5"/>
    <w:rsid w:val="007A443C"/>
    <w:rsid w:val="007A50A7"/>
    <w:rsid w:val="007A5A44"/>
    <w:rsid w:val="007B1557"/>
    <w:rsid w:val="007B20D5"/>
    <w:rsid w:val="007B36D5"/>
    <w:rsid w:val="007B3D0B"/>
    <w:rsid w:val="007B3EA9"/>
    <w:rsid w:val="007B61BE"/>
    <w:rsid w:val="007C0339"/>
    <w:rsid w:val="007C264D"/>
    <w:rsid w:val="007C2730"/>
    <w:rsid w:val="007C33F0"/>
    <w:rsid w:val="007C37FC"/>
    <w:rsid w:val="007C3D7C"/>
    <w:rsid w:val="007C6FC6"/>
    <w:rsid w:val="007C7B29"/>
    <w:rsid w:val="007D098B"/>
    <w:rsid w:val="007D13DF"/>
    <w:rsid w:val="007D401D"/>
    <w:rsid w:val="007E0480"/>
    <w:rsid w:val="007E0A7E"/>
    <w:rsid w:val="007E186E"/>
    <w:rsid w:val="007E1A68"/>
    <w:rsid w:val="007E3BB7"/>
    <w:rsid w:val="007E4B35"/>
    <w:rsid w:val="007F0B05"/>
    <w:rsid w:val="007F1246"/>
    <w:rsid w:val="007F1308"/>
    <w:rsid w:val="007F1DD6"/>
    <w:rsid w:val="007F1FAF"/>
    <w:rsid w:val="007F1FB8"/>
    <w:rsid w:val="007F26C5"/>
    <w:rsid w:val="007F312C"/>
    <w:rsid w:val="007F3168"/>
    <w:rsid w:val="007F39E5"/>
    <w:rsid w:val="007F5DC2"/>
    <w:rsid w:val="007F6E5E"/>
    <w:rsid w:val="00800908"/>
    <w:rsid w:val="00800F00"/>
    <w:rsid w:val="00801185"/>
    <w:rsid w:val="0080192D"/>
    <w:rsid w:val="00801A8A"/>
    <w:rsid w:val="00801E43"/>
    <w:rsid w:val="00801EE9"/>
    <w:rsid w:val="00802346"/>
    <w:rsid w:val="00802A4F"/>
    <w:rsid w:val="008036E8"/>
    <w:rsid w:val="00804F45"/>
    <w:rsid w:val="00806056"/>
    <w:rsid w:val="00806D7F"/>
    <w:rsid w:val="0081018C"/>
    <w:rsid w:val="00810FD8"/>
    <w:rsid w:val="008113B6"/>
    <w:rsid w:val="00811EAA"/>
    <w:rsid w:val="008127F2"/>
    <w:rsid w:val="00814B72"/>
    <w:rsid w:val="00816F83"/>
    <w:rsid w:val="00817D73"/>
    <w:rsid w:val="0082043E"/>
    <w:rsid w:val="008208CE"/>
    <w:rsid w:val="0082158F"/>
    <w:rsid w:val="008218E0"/>
    <w:rsid w:val="00822B69"/>
    <w:rsid w:val="00823FE1"/>
    <w:rsid w:val="0082443D"/>
    <w:rsid w:val="00825721"/>
    <w:rsid w:val="00826C39"/>
    <w:rsid w:val="008309DA"/>
    <w:rsid w:val="00830E54"/>
    <w:rsid w:val="008311B9"/>
    <w:rsid w:val="008317BB"/>
    <w:rsid w:val="008329F3"/>
    <w:rsid w:val="00833211"/>
    <w:rsid w:val="00834EA7"/>
    <w:rsid w:val="008351E3"/>
    <w:rsid w:val="00835284"/>
    <w:rsid w:val="00837019"/>
    <w:rsid w:val="00837446"/>
    <w:rsid w:val="00837D2D"/>
    <w:rsid w:val="00840495"/>
    <w:rsid w:val="008406D0"/>
    <w:rsid w:val="0084279F"/>
    <w:rsid w:val="00842A2C"/>
    <w:rsid w:val="00844D1E"/>
    <w:rsid w:val="00844DAF"/>
    <w:rsid w:val="00847B74"/>
    <w:rsid w:val="00847BD4"/>
    <w:rsid w:val="008507F3"/>
    <w:rsid w:val="00851E6C"/>
    <w:rsid w:val="00852F2B"/>
    <w:rsid w:val="00856053"/>
    <w:rsid w:val="00860544"/>
    <w:rsid w:val="0086073C"/>
    <w:rsid w:val="00861067"/>
    <w:rsid w:val="0086122E"/>
    <w:rsid w:val="00863AB3"/>
    <w:rsid w:val="00864E3B"/>
    <w:rsid w:val="008669B3"/>
    <w:rsid w:val="00867299"/>
    <w:rsid w:val="00867B51"/>
    <w:rsid w:val="00867DE9"/>
    <w:rsid w:val="008702A0"/>
    <w:rsid w:val="008709BC"/>
    <w:rsid w:val="00871417"/>
    <w:rsid w:val="00871A58"/>
    <w:rsid w:val="008721BA"/>
    <w:rsid w:val="008734F9"/>
    <w:rsid w:val="00874A95"/>
    <w:rsid w:val="00874EE8"/>
    <w:rsid w:val="00874F5A"/>
    <w:rsid w:val="00875CE8"/>
    <w:rsid w:val="00876770"/>
    <w:rsid w:val="00876D75"/>
    <w:rsid w:val="00877BA7"/>
    <w:rsid w:val="00877FB6"/>
    <w:rsid w:val="00881946"/>
    <w:rsid w:val="0088254D"/>
    <w:rsid w:val="00883EB3"/>
    <w:rsid w:val="008840B3"/>
    <w:rsid w:val="0088444D"/>
    <w:rsid w:val="00884FEA"/>
    <w:rsid w:val="00887D9D"/>
    <w:rsid w:val="008928F0"/>
    <w:rsid w:val="008946AF"/>
    <w:rsid w:val="00895FD8"/>
    <w:rsid w:val="00896ADD"/>
    <w:rsid w:val="008A029F"/>
    <w:rsid w:val="008A3AF9"/>
    <w:rsid w:val="008A41ED"/>
    <w:rsid w:val="008A455B"/>
    <w:rsid w:val="008A5609"/>
    <w:rsid w:val="008A656C"/>
    <w:rsid w:val="008B0007"/>
    <w:rsid w:val="008B0280"/>
    <w:rsid w:val="008B2A72"/>
    <w:rsid w:val="008B2E3C"/>
    <w:rsid w:val="008B3B71"/>
    <w:rsid w:val="008B43C1"/>
    <w:rsid w:val="008B605B"/>
    <w:rsid w:val="008B64B7"/>
    <w:rsid w:val="008B78E3"/>
    <w:rsid w:val="008C03C4"/>
    <w:rsid w:val="008C043F"/>
    <w:rsid w:val="008C1E8F"/>
    <w:rsid w:val="008C3625"/>
    <w:rsid w:val="008C4DB4"/>
    <w:rsid w:val="008C6386"/>
    <w:rsid w:val="008C6D6E"/>
    <w:rsid w:val="008C7ED4"/>
    <w:rsid w:val="008D2300"/>
    <w:rsid w:val="008D278F"/>
    <w:rsid w:val="008D50DC"/>
    <w:rsid w:val="008D5A3C"/>
    <w:rsid w:val="008E04E1"/>
    <w:rsid w:val="008E121B"/>
    <w:rsid w:val="008E28AD"/>
    <w:rsid w:val="008E4347"/>
    <w:rsid w:val="008E456D"/>
    <w:rsid w:val="008E48F1"/>
    <w:rsid w:val="008E50D2"/>
    <w:rsid w:val="008E5C51"/>
    <w:rsid w:val="008E63F7"/>
    <w:rsid w:val="008E6A3E"/>
    <w:rsid w:val="008E6C35"/>
    <w:rsid w:val="008E7AA2"/>
    <w:rsid w:val="008E7BAE"/>
    <w:rsid w:val="008F1229"/>
    <w:rsid w:val="008F20C8"/>
    <w:rsid w:val="008F2B8C"/>
    <w:rsid w:val="008F3422"/>
    <w:rsid w:val="008F41D9"/>
    <w:rsid w:val="008F4A46"/>
    <w:rsid w:val="008F5573"/>
    <w:rsid w:val="008F655E"/>
    <w:rsid w:val="008F6F4E"/>
    <w:rsid w:val="0090147F"/>
    <w:rsid w:val="00901E1C"/>
    <w:rsid w:val="009026EE"/>
    <w:rsid w:val="00902849"/>
    <w:rsid w:val="0090339C"/>
    <w:rsid w:val="00903BC5"/>
    <w:rsid w:val="00903E7A"/>
    <w:rsid w:val="009041C6"/>
    <w:rsid w:val="00904B2F"/>
    <w:rsid w:val="00904F20"/>
    <w:rsid w:val="00905362"/>
    <w:rsid w:val="009067AF"/>
    <w:rsid w:val="00907285"/>
    <w:rsid w:val="009074DB"/>
    <w:rsid w:val="0091036E"/>
    <w:rsid w:val="00910667"/>
    <w:rsid w:val="0091079D"/>
    <w:rsid w:val="00910A19"/>
    <w:rsid w:val="00911CDF"/>
    <w:rsid w:val="00913602"/>
    <w:rsid w:val="00913E61"/>
    <w:rsid w:val="00914F0C"/>
    <w:rsid w:val="00916833"/>
    <w:rsid w:val="009177EF"/>
    <w:rsid w:val="00920BB0"/>
    <w:rsid w:val="0092113D"/>
    <w:rsid w:val="0092197A"/>
    <w:rsid w:val="0092243A"/>
    <w:rsid w:val="0092297F"/>
    <w:rsid w:val="009273A6"/>
    <w:rsid w:val="0093112D"/>
    <w:rsid w:val="00932E33"/>
    <w:rsid w:val="0093376F"/>
    <w:rsid w:val="0093380D"/>
    <w:rsid w:val="00933E72"/>
    <w:rsid w:val="009362EC"/>
    <w:rsid w:val="009367A5"/>
    <w:rsid w:val="00936D6A"/>
    <w:rsid w:val="00937208"/>
    <w:rsid w:val="00937AC1"/>
    <w:rsid w:val="009408A5"/>
    <w:rsid w:val="009429A9"/>
    <w:rsid w:val="0094516D"/>
    <w:rsid w:val="00945CEE"/>
    <w:rsid w:val="00945F62"/>
    <w:rsid w:val="00950ABB"/>
    <w:rsid w:val="0095124B"/>
    <w:rsid w:val="00951A5D"/>
    <w:rsid w:val="00951D99"/>
    <w:rsid w:val="00953941"/>
    <w:rsid w:val="00954484"/>
    <w:rsid w:val="009547FA"/>
    <w:rsid w:val="0095583D"/>
    <w:rsid w:val="00955892"/>
    <w:rsid w:val="009559AA"/>
    <w:rsid w:val="00957541"/>
    <w:rsid w:val="00960037"/>
    <w:rsid w:val="00961065"/>
    <w:rsid w:val="00962129"/>
    <w:rsid w:val="00962DEA"/>
    <w:rsid w:val="009636BA"/>
    <w:rsid w:val="0096432C"/>
    <w:rsid w:val="009648D9"/>
    <w:rsid w:val="0096584C"/>
    <w:rsid w:val="009671CD"/>
    <w:rsid w:val="009673EB"/>
    <w:rsid w:val="00967B52"/>
    <w:rsid w:val="00967E71"/>
    <w:rsid w:val="00970261"/>
    <w:rsid w:val="0097035E"/>
    <w:rsid w:val="009721F7"/>
    <w:rsid w:val="009748A0"/>
    <w:rsid w:val="00974C1B"/>
    <w:rsid w:val="00974CD3"/>
    <w:rsid w:val="00975E3C"/>
    <w:rsid w:val="00977280"/>
    <w:rsid w:val="009803D5"/>
    <w:rsid w:val="00981A36"/>
    <w:rsid w:val="00982F3D"/>
    <w:rsid w:val="00984904"/>
    <w:rsid w:val="009850EB"/>
    <w:rsid w:val="00985F8A"/>
    <w:rsid w:val="00986265"/>
    <w:rsid w:val="0098630D"/>
    <w:rsid w:val="00987DF1"/>
    <w:rsid w:val="009911A5"/>
    <w:rsid w:val="00991241"/>
    <w:rsid w:val="009916D1"/>
    <w:rsid w:val="009930EC"/>
    <w:rsid w:val="00994E64"/>
    <w:rsid w:val="009951E0"/>
    <w:rsid w:val="00996AD2"/>
    <w:rsid w:val="00997CE9"/>
    <w:rsid w:val="009A3EAA"/>
    <w:rsid w:val="009A4030"/>
    <w:rsid w:val="009A6CDF"/>
    <w:rsid w:val="009B1054"/>
    <w:rsid w:val="009B1C94"/>
    <w:rsid w:val="009B297B"/>
    <w:rsid w:val="009B2A4E"/>
    <w:rsid w:val="009B2DFA"/>
    <w:rsid w:val="009B3212"/>
    <w:rsid w:val="009B7FD9"/>
    <w:rsid w:val="009C00A2"/>
    <w:rsid w:val="009C1710"/>
    <w:rsid w:val="009C18B0"/>
    <w:rsid w:val="009C1E28"/>
    <w:rsid w:val="009C2206"/>
    <w:rsid w:val="009C2261"/>
    <w:rsid w:val="009C28E5"/>
    <w:rsid w:val="009C3920"/>
    <w:rsid w:val="009C3D00"/>
    <w:rsid w:val="009C3E09"/>
    <w:rsid w:val="009C4E7F"/>
    <w:rsid w:val="009C50A8"/>
    <w:rsid w:val="009C7330"/>
    <w:rsid w:val="009C7F0C"/>
    <w:rsid w:val="009D1D34"/>
    <w:rsid w:val="009D1F51"/>
    <w:rsid w:val="009D330E"/>
    <w:rsid w:val="009D36BB"/>
    <w:rsid w:val="009D5CEC"/>
    <w:rsid w:val="009D5F24"/>
    <w:rsid w:val="009D6684"/>
    <w:rsid w:val="009E1503"/>
    <w:rsid w:val="009E3230"/>
    <w:rsid w:val="009E3ADF"/>
    <w:rsid w:val="009E442D"/>
    <w:rsid w:val="009E4E96"/>
    <w:rsid w:val="009E518A"/>
    <w:rsid w:val="009E5C92"/>
    <w:rsid w:val="009E6F35"/>
    <w:rsid w:val="009E747E"/>
    <w:rsid w:val="009E7BB0"/>
    <w:rsid w:val="009EADB0"/>
    <w:rsid w:val="009F0755"/>
    <w:rsid w:val="009F0947"/>
    <w:rsid w:val="009F176A"/>
    <w:rsid w:val="009F2014"/>
    <w:rsid w:val="009F21D0"/>
    <w:rsid w:val="009F344C"/>
    <w:rsid w:val="009F4753"/>
    <w:rsid w:val="009F6B70"/>
    <w:rsid w:val="009F6BF8"/>
    <w:rsid w:val="009F6C19"/>
    <w:rsid w:val="009F7C32"/>
    <w:rsid w:val="00A00140"/>
    <w:rsid w:val="00A031CE"/>
    <w:rsid w:val="00A0365F"/>
    <w:rsid w:val="00A062C1"/>
    <w:rsid w:val="00A062E4"/>
    <w:rsid w:val="00A0683A"/>
    <w:rsid w:val="00A06B31"/>
    <w:rsid w:val="00A10B0C"/>
    <w:rsid w:val="00A111EC"/>
    <w:rsid w:val="00A12976"/>
    <w:rsid w:val="00A1316F"/>
    <w:rsid w:val="00A13244"/>
    <w:rsid w:val="00A144D3"/>
    <w:rsid w:val="00A15948"/>
    <w:rsid w:val="00A163A9"/>
    <w:rsid w:val="00A17048"/>
    <w:rsid w:val="00A20BD4"/>
    <w:rsid w:val="00A218E2"/>
    <w:rsid w:val="00A23284"/>
    <w:rsid w:val="00A24711"/>
    <w:rsid w:val="00A26AB5"/>
    <w:rsid w:val="00A26C77"/>
    <w:rsid w:val="00A273F8"/>
    <w:rsid w:val="00A27503"/>
    <w:rsid w:val="00A27943"/>
    <w:rsid w:val="00A30FD7"/>
    <w:rsid w:val="00A33278"/>
    <w:rsid w:val="00A35146"/>
    <w:rsid w:val="00A37E8F"/>
    <w:rsid w:val="00A4000C"/>
    <w:rsid w:val="00A400B9"/>
    <w:rsid w:val="00A404DE"/>
    <w:rsid w:val="00A40F20"/>
    <w:rsid w:val="00A4101B"/>
    <w:rsid w:val="00A41CA3"/>
    <w:rsid w:val="00A42F4D"/>
    <w:rsid w:val="00A43376"/>
    <w:rsid w:val="00A4405D"/>
    <w:rsid w:val="00A44BDC"/>
    <w:rsid w:val="00A44D60"/>
    <w:rsid w:val="00A46610"/>
    <w:rsid w:val="00A47016"/>
    <w:rsid w:val="00A4753F"/>
    <w:rsid w:val="00A47B47"/>
    <w:rsid w:val="00A47B5A"/>
    <w:rsid w:val="00A51848"/>
    <w:rsid w:val="00A5210B"/>
    <w:rsid w:val="00A554AB"/>
    <w:rsid w:val="00A5675A"/>
    <w:rsid w:val="00A57837"/>
    <w:rsid w:val="00A6070D"/>
    <w:rsid w:val="00A61171"/>
    <w:rsid w:val="00A614AD"/>
    <w:rsid w:val="00A631F4"/>
    <w:rsid w:val="00A63395"/>
    <w:rsid w:val="00A63E44"/>
    <w:rsid w:val="00A6402C"/>
    <w:rsid w:val="00A6542F"/>
    <w:rsid w:val="00A65447"/>
    <w:rsid w:val="00A676DD"/>
    <w:rsid w:val="00A703B8"/>
    <w:rsid w:val="00A70551"/>
    <w:rsid w:val="00A72DFC"/>
    <w:rsid w:val="00A73F42"/>
    <w:rsid w:val="00A74264"/>
    <w:rsid w:val="00A751E1"/>
    <w:rsid w:val="00A75A50"/>
    <w:rsid w:val="00A75D58"/>
    <w:rsid w:val="00A7769B"/>
    <w:rsid w:val="00A805C7"/>
    <w:rsid w:val="00A80C69"/>
    <w:rsid w:val="00A81992"/>
    <w:rsid w:val="00A83C94"/>
    <w:rsid w:val="00A854AE"/>
    <w:rsid w:val="00A855CD"/>
    <w:rsid w:val="00A878A0"/>
    <w:rsid w:val="00A900E1"/>
    <w:rsid w:val="00A90580"/>
    <w:rsid w:val="00A91326"/>
    <w:rsid w:val="00A91533"/>
    <w:rsid w:val="00A931D0"/>
    <w:rsid w:val="00A932BB"/>
    <w:rsid w:val="00A95032"/>
    <w:rsid w:val="00A95132"/>
    <w:rsid w:val="00AA03F3"/>
    <w:rsid w:val="00AA0AAC"/>
    <w:rsid w:val="00AA1ED1"/>
    <w:rsid w:val="00AA2CD1"/>
    <w:rsid w:val="00AA3E3E"/>
    <w:rsid w:val="00AA4285"/>
    <w:rsid w:val="00AA50D1"/>
    <w:rsid w:val="00AA5451"/>
    <w:rsid w:val="00AA5AB4"/>
    <w:rsid w:val="00AA5D4C"/>
    <w:rsid w:val="00AA6EEE"/>
    <w:rsid w:val="00AA7AEB"/>
    <w:rsid w:val="00AB0045"/>
    <w:rsid w:val="00AB402D"/>
    <w:rsid w:val="00AB574E"/>
    <w:rsid w:val="00AB58BC"/>
    <w:rsid w:val="00AB5BAA"/>
    <w:rsid w:val="00AB640A"/>
    <w:rsid w:val="00AB646F"/>
    <w:rsid w:val="00AC079F"/>
    <w:rsid w:val="00AC0D41"/>
    <w:rsid w:val="00AC1C73"/>
    <w:rsid w:val="00AC377E"/>
    <w:rsid w:val="00AC43C4"/>
    <w:rsid w:val="00AC4803"/>
    <w:rsid w:val="00AC5364"/>
    <w:rsid w:val="00AD0645"/>
    <w:rsid w:val="00AD2374"/>
    <w:rsid w:val="00AD3146"/>
    <w:rsid w:val="00AD39C4"/>
    <w:rsid w:val="00AD5EAF"/>
    <w:rsid w:val="00AD6208"/>
    <w:rsid w:val="00AD6282"/>
    <w:rsid w:val="00AD7793"/>
    <w:rsid w:val="00AD78CD"/>
    <w:rsid w:val="00AD7C09"/>
    <w:rsid w:val="00AE00B2"/>
    <w:rsid w:val="00AE0EFE"/>
    <w:rsid w:val="00AE15FB"/>
    <w:rsid w:val="00AE1648"/>
    <w:rsid w:val="00AE1E86"/>
    <w:rsid w:val="00AE35EE"/>
    <w:rsid w:val="00AE3E06"/>
    <w:rsid w:val="00AE4160"/>
    <w:rsid w:val="00AE54B1"/>
    <w:rsid w:val="00AE766A"/>
    <w:rsid w:val="00AF12D1"/>
    <w:rsid w:val="00AF3567"/>
    <w:rsid w:val="00AF3B6A"/>
    <w:rsid w:val="00AF6AED"/>
    <w:rsid w:val="00AF7C2D"/>
    <w:rsid w:val="00B00C01"/>
    <w:rsid w:val="00B01E8B"/>
    <w:rsid w:val="00B03E0D"/>
    <w:rsid w:val="00B052D8"/>
    <w:rsid w:val="00B05333"/>
    <w:rsid w:val="00B0558B"/>
    <w:rsid w:val="00B05BD4"/>
    <w:rsid w:val="00B07A8A"/>
    <w:rsid w:val="00B10410"/>
    <w:rsid w:val="00B11E29"/>
    <w:rsid w:val="00B1270C"/>
    <w:rsid w:val="00B12766"/>
    <w:rsid w:val="00B1381A"/>
    <w:rsid w:val="00B14807"/>
    <w:rsid w:val="00B14AD6"/>
    <w:rsid w:val="00B15263"/>
    <w:rsid w:val="00B1569A"/>
    <w:rsid w:val="00B17B5A"/>
    <w:rsid w:val="00B20014"/>
    <w:rsid w:val="00B20266"/>
    <w:rsid w:val="00B2204D"/>
    <w:rsid w:val="00B23079"/>
    <w:rsid w:val="00B23DB5"/>
    <w:rsid w:val="00B24A42"/>
    <w:rsid w:val="00B24CCD"/>
    <w:rsid w:val="00B24F1F"/>
    <w:rsid w:val="00B25ADB"/>
    <w:rsid w:val="00B25B22"/>
    <w:rsid w:val="00B268AB"/>
    <w:rsid w:val="00B270CB"/>
    <w:rsid w:val="00B3007B"/>
    <w:rsid w:val="00B308D4"/>
    <w:rsid w:val="00B315B5"/>
    <w:rsid w:val="00B31BF3"/>
    <w:rsid w:val="00B3231D"/>
    <w:rsid w:val="00B33D70"/>
    <w:rsid w:val="00B35A42"/>
    <w:rsid w:val="00B35FC4"/>
    <w:rsid w:val="00B3691D"/>
    <w:rsid w:val="00B36A81"/>
    <w:rsid w:val="00B3746C"/>
    <w:rsid w:val="00B375FA"/>
    <w:rsid w:val="00B41215"/>
    <w:rsid w:val="00B41407"/>
    <w:rsid w:val="00B43050"/>
    <w:rsid w:val="00B433D3"/>
    <w:rsid w:val="00B44811"/>
    <w:rsid w:val="00B453A6"/>
    <w:rsid w:val="00B50C23"/>
    <w:rsid w:val="00B52D41"/>
    <w:rsid w:val="00B57328"/>
    <w:rsid w:val="00B60713"/>
    <w:rsid w:val="00B607D2"/>
    <w:rsid w:val="00B60E60"/>
    <w:rsid w:val="00B6455D"/>
    <w:rsid w:val="00B64C73"/>
    <w:rsid w:val="00B6595F"/>
    <w:rsid w:val="00B665B1"/>
    <w:rsid w:val="00B66F75"/>
    <w:rsid w:val="00B708CC"/>
    <w:rsid w:val="00B71446"/>
    <w:rsid w:val="00B71F4D"/>
    <w:rsid w:val="00B728DA"/>
    <w:rsid w:val="00B72912"/>
    <w:rsid w:val="00B73082"/>
    <w:rsid w:val="00B7353A"/>
    <w:rsid w:val="00B74F39"/>
    <w:rsid w:val="00B75600"/>
    <w:rsid w:val="00B75CD3"/>
    <w:rsid w:val="00B7621B"/>
    <w:rsid w:val="00B8001E"/>
    <w:rsid w:val="00B82805"/>
    <w:rsid w:val="00B862B6"/>
    <w:rsid w:val="00B86740"/>
    <w:rsid w:val="00B86B09"/>
    <w:rsid w:val="00B87040"/>
    <w:rsid w:val="00B872E5"/>
    <w:rsid w:val="00B921F5"/>
    <w:rsid w:val="00B92657"/>
    <w:rsid w:val="00B929D2"/>
    <w:rsid w:val="00B92E11"/>
    <w:rsid w:val="00B93449"/>
    <w:rsid w:val="00B94946"/>
    <w:rsid w:val="00B94F38"/>
    <w:rsid w:val="00BA096F"/>
    <w:rsid w:val="00BA1CA0"/>
    <w:rsid w:val="00BA1E48"/>
    <w:rsid w:val="00BA6E02"/>
    <w:rsid w:val="00BA718B"/>
    <w:rsid w:val="00BA724A"/>
    <w:rsid w:val="00BA761C"/>
    <w:rsid w:val="00BA79AF"/>
    <w:rsid w:val="00BA7F65"/>
    <w:rsid w:val="00BB12B3"/>
    <w:rsid w:val="00BB12F2"/>
    <w:rsid w:val="00BB43F2"/>
    <w:rsid w:val="00BB55D1"/>
    <w:rsid w:val="00BB5CAF"/>
    <w:rsid w:val="00BB5D94"/>
    <w:rsid w:val="00BB6230"/>
    <w:rsid w:val="00BB6AE1"/>
    <w:rsid w:val="00BB6B2D"/>
    <w:rsid w:val="00BB790F"/>
    <w:rsid w:val="00BC0562"/>
    <w:rsid w:val="00BC08ED"/>
    <w:rsid w:val="00BC1E6F"/>
    <w:rsid w:val="00BC53C8"/>
    <w:rsid w:val="00BC56E2"/>
    <w:rsid w:val="00BC57E3"/>
    <w:rsid w:val="00BC5B18"/>
    <w:rsid w:val="00BC65CD"/>
    <w:rsid w:val="00BC6AD0"/>
    <w:rsid w:val="00BC6DB1"/>
    <w:rsid w:val="00BD1481"/>
    <w:rsid w:val="00BD1C63"/>
    <w:rsid w:val="00BD1CD4"/>
    <w:rsid w:val="00BD2542"/>
    <w:rsid w:val="00BD2D3E"/>
    <w:rsid w:val="00BD2DFF"/>
    <w:rsid w:val="00BD2F10"/>
    <w:rsid w:val="00BD2F84"/>
    <w:rsid w:val="00BD347E"/>
    <w:rsid w:val="00BD3E7A"/>
    <w:rsid w:val="00BD4A23"/>
    <w:rsid w:val="00BD5C1B"/>
    <w:rsid w:val="00BD788C"/>
    <w:rsid w:val="00BD797D"/>
    <w:rsid w:val="00BD7FED"/>
    <w:rsid w:val="00BE05FF"/>
    <w:rsid w:val="00BE0D8E"/>
    <w:rsid w:val="00BE2F0A"/>
    <w:rsid w:val="00BE3EE8"/>
    <w:rsid w:val="00BE40BE"/>
    <w:rsid w:val="00BE493B"/>
    <w:rsid w:val="00BE5E1A"/>
    <w:rsid w:val="00BE5E46"/>
    <w:rsid w:val="00BE63A0"/>
    <w:rsid w:val="00BE6E08"/>
    <w:rsid w:val="00BE765D"/>
    <w:rsid w:val="00BE7F1D"/>
    <w:rsid w:val="00BF160E"/>
    <w:rsid w:val="00BF30BF"/>
    <w:rsid w:val="00BF3D10"/>
    <w:rsid w:val="00BF4855"/>
    <w:rsid w:val="00BF4CD7"/>
    <w:rsid w:val="00BF4D22"/>
    <w:rsid w:val="00BF534A"/>
    <w:rsid w:val="00BF6B2A"/>
    <w:rsid w:val="00BF7AA9"/>
    <w:rsid w:val="00C00A81"/>
    <w:rsid w:val="00C03E46"/>
    <w:rsid w:val="00C04262"/>
    <w:rsid w:val="00C04977"/>
    <w:rsid w:val="00C05A7B"/>
    <w:rsid w:val="00C05DE6"/>
    <w:rsid w:val="00C0687A"/>
    <w:rsid w:val="00C07732"/>
    <w:rsid w:val="00C07A97"/>
    <w:rsid w:val="00C10B10"/>
    <w:rsid w:val="00C11D5B"/>
    <w:rsid w:val="00C122CD"/>
    <w:rsid w:val="00C132C5"/>
    <w:rsid w:val="00C159C5"/>
    <w:rsid w:val="00C159DA"/>
    <w:rsid w:val="00C15AE1"/>
    <w:rsid w:val="00C15B62"/>
    <w:rsid w:val="00C16354"/>
    <w:rsid w:val="00C20930"/>
    <w:rsid w:val="00C218E6"/>
    <w:rsid w:val="00C226E6"/>
    <w:rsid w:val="00C23716"/>
    <w:rsid w:val="00C25263"/>
    <w:rsid w:val="00C2666B"/>
    <w:rsid w:val="00C267E1"/>
    <w:rsid w:val="00C2682E"/>
    <w:rsid w:val="00C26D55"/>
    <w:rsid w:val="00C27650"/>
    <w:rsid w:val="00C303EE"/>
    <w:rsid w:val="00C312F2"/>
    <w:rsid w:val="00C32505"/>
    <w:rsid w:val="00C3270E"/>
    <w:rsid w:val="00C329B7"/>
    <w:rsid w:val="00C3406F"/>
    <w:rsid w:val="00C34435"/>
    <w:rsid w:val="00C357CF"/>
    <w:rsid w:val="00C35A20"/>
    <w:rsid w:val="00C360A2"/>
    <w:rsid w:val="00C3652B"/>
    <w:rsid w:val="00C406F1"/>
    <w:rsid w:val="00C40983"/>
    <w:rsid w:val="00C40CC6"/>
    <w:rsid w:val="00C41E8B"/>
    <w:rsid w:val="00C43102"/>
    <w:rsid w:val="00C431B5"/>
    <w:rsid w:val="00C43438"/>
    <w:rsid w:val="00C43EC0"/>
    <w:rsid w:val="00C45899"/>
    <w:rsid w:val="00C458BC"/>
    <w:rsid w:val="00C4592D"/>
    <w:rsid w:val="00C4687C"/>
    <w:rsid w:val="00C46E6B"/>
    <w:rsid w:val="00C47D9D"/>
    <w:rsid w:val="00C51469"/>
    <w:rsid w:val="00C52D63"/>
    <w:rsid w:val="00C54460"/>
    <w:rsid w:val="00C5511D"/>
    <w:rsid w:val="00C56467"/>
    <w:rsid w:val="00C56C87"/>
    <w:rsid w:val="00C607BD"/>
    <w:rsid w:val="00C60A85"/>
    <w:rsid w:val="00C60E12"/>
    <w:rsid w:val="00C6212A"/>
    <w:rsid w:val="00C62206"/>
    <w:rsid w:val="00C6270B"/>
    <w:rsid w:val="00C64812"/>
    <w:rsid w:val="00C64C6A"/>
    <w:rsid w:val="00C64D14"/>
    <w:rsid w:val="00C66F44"/>
    <w:rsid w:val="00C671F0"/>
    <w:rsid w:val="00C70078"/>
    <w:rsid w:val="00C70C5B"/>
    <w:rsid w:val="00C71345"/>
    <w:rsid w:val="00C71A70"/>
    <w:rsid w:val="00C720AE"/>
    <w:rsid w:val="00C7211F"/>
    <w:rsid w:val="00C72867"/>
    <w:rsid w:val="00C73EFE"/>
    <w:rsid w:val="00C74E58"/>
    <w:rsid w:val="00C7518D"/>
    <w:rsid w:val="00C75C82"/>
    <w:rsid w:val="00C75DEB"/>
    <w:rsid w:val="00C75EF5"/>
    <w:rsid w:val="00C763FF"/>
    <w:rsid w:val="00C767A5"/>
    <w:rsid w:val="00C768EC"/>
    <w:rsid w:val="00C76EE2"/>
    <w:rsid w:val="00C7798E"/>
    <w:rsid w:val="00C77BAE"/>
    <w:rsid w:val="00C801F4"/>
    <w:rsid w:val="00C82A80"/>
    <w:rsid w:val="00C83A0F"/>
    <w:rsid w:val="00C841D1"/>
    <w:rsid w:val="00C86442"/>
    <w:rsid w:val="00C864A8"/>
    <w:rsid w:val="00C90020"/>
    <w:rsid w:val="00C909C1"/>
    <w:rsid w:val="00C90BE1"/>
    <w:rsid w:val="00C91963"/>
    <w:rsid w:val="00C93429"/>
    <w:rsid w:val="00C93D14"/>
    <w:rsid w:val="00C940FD"/>
    <w:rsid w:val="00C9434C"/>
    <w:rsid w:val="00C94879"/>
    <w:rsid w:val="00C9497F"/>
    <w:rsid w:val="00C949D1"/>
    <w:rsid w:val="00C94EC2"/>
    <w:rsid w:val="00C95C34"/>
    <w:rsid w:val="00C964DA"/>
    <w:rsid w:val="00C97052"/>
    <w:rsid w:val="00C97887"/>
    <w:rsid w:val="00C97A8D"/>
    <w:rsid w:val="00C97B71"/>
    <w:rsid w:val="00CA1941"/>
    <w:rsid w:val="00CA2030"/>
    <w:rsid w:val="00CA2B65"/>
    <w:rsid w:val="00CA41A9"/>
    <w:rsid w:val="00CA46F4"/>
    <w:rsid w:val="00CA4C38"/>
    <w:rsid w:val="00CA5A38"/>
    <w:rsid w:val="00CA7BDB"/>
    <w:rsid w:val="00CB3831"/>
    <w:rsid w:val="00CB4C62"/>
    <w:rsid w:val="00CB55B0"/>
    <w:rsid w:val="00CB7E76"/>
    <w:rsid w:val="00CC0CC2"/>
    <w:rsid w:val="00CC0DE4"/>
    <w:rsid w:val="00CC1F52"/>
    <w:rsid w:val="00CC2433"/>
    <w:rsid w:val="00CC30A2"/>
    <w:rsid w:val="00CC51EA"/>
    <w:rsid w:val="00CC596A"/>
    <w:rsid w:val="00CC5F27"/>
    <w:rsid w:val="00CC6450"/>
    <w:rsid w:val="00CC745C"/>
    <w:rsid w:val="00CC7E3F"/>
    <w:rsid w:val="00CD0E1A"/>
    <w:rsid w:val="00CD102F"/>
    <w:rsid w:val="00CD2C61"/>
    <w:rsid w:val="00CD3BF8"/>
    <w:rsid w:val="00CD4CB6"/>
    <w:rsid w:val="00CD4F46"/>
    <w:rsid w:val="00CD53E5"/>
    <w:rsid w:val="00CD5663"/>
    <w:rsid w:val="00CD5D43"/>
    <w:rsid w:val="00CD7EC6"/>
    <w:rsid w:val="00CE0470"/>
    <w:rsid w:val="00CE4A8C"/>
    <w:rsid w:val="00CE638F"/>
    <w:rsid w:val="00CE6DF1"/>
    <w:rsid w:val="00CE6E19"/>
    <w:rsid w:val="00CE6F48"/>
    <w:rsid w:val="00CE76DB"/>
    <w:rsid w:val="00CF2133"/>
    <w:rsid w:val="00CF369C"/>
    <w:rsid w:val="00CF503A"/>
    <w:rsid w:val="00CF5115"/>
    <w:rsid w:val="00CF7717"/>
    <w:rsid w:val="00D004A2"/>
    <w:rsid w:val="00D005D8"/>
    <w:rsid w:val="00D00A47"/>
    <w:rsid w:val="00D0167C"/>
    <w:rsid w:val="00D02E17"/>
    <w:rsid w:val="00D03990"/>
    <w:rsid w:val="00D05E2E"/>
    <w:rsid w:val="00D10D44"/>
    <w:rsid w:val="00D12517"/>
    <w:rsid w:val="00D12898"/>
    <w:rsid w:val="00D12F57"/>
    <w:rsid w:val="00D136B9"/>
    <w:rsid w:val="00D16873"/>
    <w:rsid w:val="00D168F7"/>
    <w:rsid w:val="00D169C9"/>
    <w:rsid w:val="00D16C35"/>
    <w:rsid w:val="00D171A5"/>
    <w:rsid w:val="00D17C6E"/>
    <w:rsid w:val="00D20019"/>
    <w:rsid w:val="00D2160F"/>
    <w:rsid w:val="00D22443"/>
    <w:rsid w:val="00D26EC3"/>
    <w:rsid w:val="00D273BB"/>
    <w:rsid w:val="00D30CAD"/>
    <w:rsid w:val="00D319F1"/>
    <w:rsid w:val="00D324ED"/>
    <w:rsid w:val="00D33864"/>
    <w:rsid w:val="00D35BA5"/>
    <w:rsid w:val="00D36584"/>
    <w:rsid w:val="00D36EA5"/>
    <w:rsid w:val="00D37D18"/>
    <w:rsid w:val="00D40520"/>
    <w:rsid w:val="00D40546"/>
    <w:rsid w:val="00D409F9"/>
    <w:rsid w:val="00D41525"/>
    <w:rsid w:val="00D43254"/>
    <w:rsid w:val="00D434F7"/>
    <w:rsid w:val="00D45E78"/>
    <w:rsid w:val="00D45FF0"/>
    <w:rsid w:val="00D476AA"/>
    <w:rsid w:val="00D50658"/>
    <w:rsid w:val="00D50EDA"/>
    <w:rsid w:val="00D51151"/>
    <w:rsid w:val="00D520FD"/>
    <w:rsid w:val="00D52143"/>
    <w:rsid w:val="00D53593"/>
    <w:rsid w:val="00D541A6"/>
    <w:rsid w:val="00D5651F"/>
    <w:rsid w:val="00D572A5"/>
    <w:rsid w:val="00D57A26"/>
    <w:rsid w:val="00D637F4"/>
    <w:rsid w:val="00D63C1B"/>
    <w:rsid w:val="00D65EA5"/>
    <w:rsid w:val="00D70280"/>
    <w:rsid w:val="00D709DF"/>
    <w:rsid w:val="00D70D9D"/>
    <w:rsid w:val="00D71185"/>
    <w:rsid w:val="00D71A65"/>
    <w:rsid w:val="00D7256B"/>
    <w:rsid w:val="00D73267"/>
    <w:rsid w:val="00D74CCE"/>
    <w:rsid w:val="00D750CF"/>
    <w:rsid w:val="00D76185"/>
    <w:rsid w:val="00D7764D"/>
    <w:rsid w:val="00D80F6C"/>
    <w:rsid w:val="00D81D2C"/>
    <w:rsid w:val="00D83085"/>
    <w:rsid w:val="00D845F3"/>
    <w:rsid w:val="00D85130"/>
    <w:rsid w:val="00D868B1"/>
    <w:rsid w:val="00D86CBA"/>
    <w:rsid w:val="00D875C1"/>
    <w:rsid w:val="00D903DF"/>
    <w:rsid w:val="00D92903"/>
    <w:rsid w:val="00D949EB"/>
    <w:rsid w:val="00D95649"/>
    <w:rsid w:val="00D95D69"/>
    <w:rsid w:val="00D96141"/>
    <w:rsid w:val="00D96844"/>
    <w:rsid w:val="00D97114"/>
    <w:rsid w:val="00D975A2"/>
    <w:rsid w:val="00D977CB"/>
    <w:rsid w:val="00D97961"/>
    <w:rsid w:val="00DA0673"/>
    <w:rsid w:val="00DA28A1"/>
    <w:rsid w:val="00DA31F2"/>
    <w:rsid w:val="00DA6C94"/>
    <w:rsid w:val="00DA78E2"/>
    <w:rsid w:val="00DB10CB"/>
    <w:rsid w:val="00DB2B88"/>
    <w:rsid w:val="00DB3231"/>
    <w:rsid w:val="00DB3603"/>
    <w:rsid w:val="00DB3AB7"/>
    <w:rsid w:val="00DB5540"/>
    <w:rsid w:val="00DB6272"/>
    <w:rsid w:val="00DB6330"/>
    <w:rsid w:val="00DB69FE"/>
    <w:rsid w:val="00DB7B2B"/>
    <w:rsid w:val="00DC0754"/>
    <w:rsid w:val="00DC0E4F"/>
    <w:rsid w:val="00DC118D"/>
    <w:rsid w:val="00DC3041"/>
    <w:rsid w:val="00DC43F6"/>
    <w:rsid w:val="00DC490C"/>
    <w:rsid w:val="00DC6889"/>
    <w:rsid w:val="00DC7474"/>
    <w:rsid w:val="00DC749D"/>
    <w:rsid w:val="00DC7BEE"/>
    <w:rsid w:val="00DC7C0D"/>
    <w:rsid w:val="00DD0305"/>
    <w:rsid w:val="00DD045C"/>
    <w:rsid w:val="00DD10D2"/>
    <w:rsid w:val="00DD1379"/>
    <w:rsid w:val="00DD1858"/>
    <w:rsid w:val="00DD1BC0"/>
    <w:rsid w:val="00DD1F64"/>
    <w:rsid w:val="00DD6EA5"/>
    <w:rsid w:val="00DD748B"/>
    <w:rsid w:val="00DE13BB"/>
    <w:rsid w:val="00DE3752"/>
    <w:rsid w:val="00DE3E0E"/>
    <w:rsid w:val="00DE46B8"/>
    <w:rsid w:val="00DE62AD"/>
    <w:rsid w:val="00DE6516"/>
    <w:rsid w:val="00DE733C"/>
    <w:rsid w:val="00DF0285"/>
    <w:rsid w:val="00DF2316"/>
    <w:rsid w:val="00DF51E9"/>
    <w:rsid w:val="00E02EE8"/>
    <w:rsid w:val="00E044EE"/>
    <w:rsid w:val="00E0493F"/>
    <w:rsid w:val="00E06DDF"/>
    <w:rsid w:val="00E075DE"/>
    <w:rsid w:val="00E0795F"/>
    <w:rsid w:val="00E111AB"/>
    <w:rsid w:val="00E116EA"/>
    <w:rsid w:val="00E11A2C"/>
    <w:rsid w:val="00E131B6"/>
    <w:rsid w:val="00E13545"/>
    <w:rsid w:val="00E13C17"/>
    <w:rsid w:val="00E13DCC"/>
    <w:rsid w:val="00E142B6"/>
    <w:rsid w:val="00E16F60"/>
    <w:rsid w:val="00E1701F"/>
    <w:rsid w:val="00E20A9E"/>
    <w:rsid w:val="00E217E5"/>
    <w:rsid w:val="00E220F4"/>
    <w:rsid w:val="00E23073"/>
    <w:rsid w:val="00E2400B"/>
    <w:rsid w:val="00E24038"/>
    <w:rsid w:val="00E240D6"/>
    <w:rsid w:val="00E24BC2"/>
    <w:rsid w:val="00E30273"/>
    <w:rsid w:val="00E3327A"/>
    <w:rsid w:val="00E33FAC"/>
    <w:rsid w:val="00E3457C"/>
    <w:rsid w:val="00E34806"/>
    <w:rsid w:val="00E35FE2"/>
    <w:rsid w:val="00E4183E"/>
    <w:rsid w:val="00E464C1"/>
    <w:rsid w:val="00E465D7"/>
    <w:rsid w:val="00E46CF4"/>
    <w:rsid w:val="00E47A11"/>
    <w:rsid w:val="00E51191"/>
    <w:rsid w:val="00E516F9"/>
    <w:rsid w:val="00E5172C"/>
    <w:rsid w:val="00E52B03"/>
    <w:rsid w:val="00E544DC"/>
    <w:rsid w:val="00E54E9D"/>
    <w:rsid w:val="00E55ECA"/>
    <w:rsid w:val="00E5688A"/>
    <w:rsid w:val="00E57504"/>
    <w:rsid w:val="00E57637"/>
    <w:rsid w:val="00E57BBC"/>
    <w:rsid w:val="00E60714"/>
    <w:rsid w:val="00E622B0"/>
    <w:rsid w:val="00E62A24"/>
    <w:rsid w:val="00E63182"/>
    <w:rsid w:val="00E63FB6"/>
    <w:rsid w:val="00E65A6A"/>
    <w:rsid w:val="00E65E6A"/>
    <w:rsid w:val="00E71225"/>
    <w:rsid w:val="00E72521"/>
    <w:rsid w:val="00E72979"/>
    <w:rsid w:val="00E73429"/>
    <w:rsid w:val="00E758AB"/>
    <w:rsid w:val="00E7641F"/>
    <w:rsid w:val="00E764A0"/>
    <w:rsid w:val="00E80738"/>
    <w:rsid w:val="00E8139B"/>
    <w:rsid w:val="00E82CDB"/>
    <w:rsid w:val="00E82F4C"/>
    <w:rsid w:val="00E83640"/>
    <w:rsid w:val="00E84AAE"/>
    <w:rsid w:val="00E90161"/>
    <w:rsid w:val="00E9070C"/>
    <w:rsid w:val="00E92FB9"/>
    <w:rsid w:val="00E93346"/>
    <w:rsid w:val="00E93887"/>
    <w:rsid w:val="00E942E8"/>
    <w:rsid w:val="00E9455F"/>
    <w:rsid w:val="00E952B8"/>
    <w:rsid w:val="00E952DF"/>
    <w:rsid w:val="00E953C0"/>
    <w:rsid w:val="00E958E0"/>
    <w:rsid w:val="00EA0609"/>
    <w:rsid w:val="00EA195A"/>
    <w:rsid w:val="00EA2F66"/>
    <w:rsid w:val="00EA39AA"/>
    <w:rsid w:val="00EA39AF"/>
    <w:rsid w:val="00EA4142"/>
    <w:rsid w:val="00EA42AB"/>
    <w:rsid w:val="00EA4DB6"/>
    <w:rsid w:val="00EA4FE6"/>
    <w:rsid w:val="00EA501E"/>
    <w:rsid w:val="00EA5A50"/>
    <w:rsid w:val="00EA6203"/>
    <w:rsid w:val="00EA62CA"/>
    <w:rsid w:val="00EA7774"/>
    <w:rsid w:val="00EB1391"/>
    <w:rsid w:val="00EB28B2"/>
    <w:rsid w:val="00EB3188"/>
    <w:rsid w:val="00EB31EA"/>
    <w:rsid w:val="00EB396D"/>
    <w:rsid w:val="00EB3CE6"/>
    <w:rsid w:val="00EB3E68"/>
    <w:rsid w:val="00EB56E0"/>
    <w:rsid w:val="00EB5DED"/>
    <w:rsid w:val="00EB6C4A"/>
    <w:rsid w:val="00EC01A9"/>
    <w:rsid w:val="00EC04ED"/>
    <w:rsid w:val="00EC0B85"/>
    <w:rsid w:val="00EC38BB"/>
    <w:rsid w:val="00EC4248"/>
    <w:rsid w:val="00EC4BCF"/>
    <w:rsid w:val="00EC4D70"/>
    <w:rsid w:val="00EC6145"/>
    <w:rsid w:val="00EC622C"/>
    <w:rsid w:val="00EC62FF"/>
    <w:rsid w:val="00EC7328"/>
    <w:rsid w:val="00EC7DC5"/>
    <w:rsid w:val="00ED016D"/>
    <w:rsid w:val="00ED01E3"/>
    <w:rsid w:val="00ED0E53"/>
    <w:rsid w:val="00ED4E6F"/>
    <w:rsid w:val="00ED69FD"/>
    <w:rsid w:val="00ED721B"/>
    <w:rsid w:val="00EE2140"/>
    <w:rsid w:val="00EE23F8"/>
    <w:rsid w:val="00EE39FA"/>
    <w:rsid w:val="00EE5374"/>
    <w:rsid w:val="00EE5BB2"/>
    <w:rsid w:val="00EE6246"/>
    <w:rsid w:val="00EE6D02"/>
    <w:rsid w:val="00EE7001"/>
    <w:rsid w:val="00EF009A"/>
    <w:rsid w:val="00EF055E"/>
    <w:rsid w:val="00EF1715"/>
    <w:rsid w:val="00EF188F"/>
    <w:rsid w:val="00EF1C65"/>
    <w:rsid w:val="00EF1E9B"/>
    <w:rsid w:val="00EF218D"/>
    <w:rsid w:val="00EF268F"/>
    <w:rsid w:val="00EF2FD6"/>
    <w:rsid w:val="00EF301A"/>
    <w:rsid w:val="00EF470C"/>
    <w:rsid w:val="00EF5536"/>
    <w:rsid w:val="00EF6582"/>
    <w:rsid w:val="00EF7717"/>
    <w:rsid w:val="00F005BB"/>
    <w:rsid w:val="00F02236"/>
    <w:rsid w:val="00F04AC7"/>
    <w:rsid w:val="00F05B7F"/>
    <w:rsid w:val="00F05B9D"/>
    <w:rsid w:val="00F067F8"/>
    <w:rsid w:val="00F11B46"/>
    <w:rsid w:val="00F1212A"/>
    <w:rsid w:val="00F121B3"/>
    <w:rsid w:val="00F1250C"/>
    <w:rsid w:val="00F140B4"/>
    <w:rsid w:val="00F14DDD"/>
    <w:rsid w:val="00F16BEA"/>
    <w:rsid w:val="00F16E3D"/>
    <w:rsid w:val="00F2104E"/>
    <w:rsid w:val="00F211AD"/>
    <w:rsid w:val="00F22392"/>
    <w:rsid w:val="00F25668"/>
    <w:rsid w:val="00F25F02"/>
    <w:rsid w:val="00F26172"/>
    <w:rsid w:val="00F2767C"/>
    <w:rsid w:val="00F27CAD"/>
    <w:rsid w:val="00F304CA"/>
    <w:rsid w:val="00F320D2"/>
    <w:rsid w:val="00F323EA"/>
    <w:rsid w:val="00F33274"/>
    <w:rsid w:val="00F33F14"/>
    <w:rsid w:val="00F349AF"/>
    <w:rsid w:val="00F35593"/>
    <w:rsid w:val="00F37263"/>
    <w:rsid w:val="00F37700"/>
    <w:rsid w:val="00F42A14"/>
    <w:rsid w:val="00F434DB"/>
    <w:rsid w:val="00F43BAB"/>
    <w:rsid w:val="00F44423"/>
    <w:rsid w:val="00F44984"/>
    <w:rsid w:val="00F44990"/>
    <w:rsid w:val="00F45A72"/>
    <w:rsid w:val="00F4665F"/>
    <w:rsid w:val="00F50880"/>
    <w:rsid w:val="00F50998"/>
    <w:rsid w:val="00F50FE9"/>
    <w:rsid w:val="00F51671"/>
    <w:rsid w:val="00F53D46"/>
    <w:rsid w:val="00F5501D"/>
    <w:rsid w:val="00F56DFB"/>
    <w:rsid w:val="00F60DAA"/>
    <w:rsid w:val="00F6283E"/>
    <w:rsid w:val="00F63736"/>
    <w:rsid w:val="00F6523F"/>
    <w:rsid w:val="00F65246"/>
    <w:rsid w:val="00F652A0"/>
    <w:rsid w:val="00F65E5A"/>
    <w:rsid w:val="00F6626F"/>
    <w:rsid w:val="00F6689E"/>
    <w:rsid w:val="00F66965"/>
    <w:rsid w:val="00F67136"/>
    <w:rsid w:val="00F672A5"/>
    <w:rsid w:val="00F678E6"/>
    <w:rsid w:val="00F7069B"/>
    <w:rsid w:val="00F71A51"/>
    <w:rsid w:val="00F71D2D"/>
    <w:rsid w:val="00F749FC"/>
    <w:rsid w:val="00F75406"/>
    <w:rsid w:val="00F756AC"/>
    <w:rsid w:val="00F7770A"/>
    <w:rsid w:val="00F803BC"/>
    <w:rsid w:val="00F82913"/>
    <w:rsid w:val="00F83E90"/>
    <w:rsid w:val="00F869F4"/>
    <w:rsid w:val="00F90D91"/>
    <w:rsid w:val="00F90EF1"/>
    <w:rsid w:val="00F91EBC"/>
    <w:rsid w:val="00F92B26"/>
    <w:rsid w:val="00F93391"/>
    <w:rsid w:val="00F93E33"/>
    <w:rsid w:val="00F95BEE"/>
    <w:rsid w:val="00F967A7"/>
    <w:rsid w:val="00F9717D"/>
    <w:rsid w:val="00FA0086"/>
    <w:rsid w:val="00FA0C78"/>
    <w:rsid w:val="00FA4ACD"/>
    <w:rsid w:val="00FA4FB1"/>
    <w:rsid w:val="00FA512A"/>
    <w:rsid w:val="00FA5173"/>
    <w:rsid w:val="00FA544E"/>
    <w:rsid w:val="00FA6FCF"/>
    <w:rsid w:val="00FB1E1D"/>
    <w:rsid w:val="00FB2DD8"/>
    <w:rsid w:val="00FB3399"/>
    <w:rsid w:val="00FB411F"/>
    <w:rsid w:val="00FB69C1"/>
    <w:rsid w:val="00FB69C6"/>
    <w:rsid w:val="00FB6DD5"/>
    <w:rsid w:val="00FB7316"/>
    <w:rsid w:val="00FC1017"/>
    <w:rsid w:val="00FC19F4"/>
    <w:rsid w:val="00FC1C0B"/>
    <w:rsid w:val="00FC2ACD"/>
    <w:rsid w:val="00FC2F5A"/>
    <w:rsid w:val="00FC34B0"/>
    <w:rsid w:val="00FC5442"/>
    <w:rsid w:val="00FC7001"/>
    <w:rsid w:val="00FC7DFD"/>
    <w:rsid w:val="00FD0C79"/>
    <w:rsid w:val="00FD155F"/>
    <w:rsid w:val="00FD2736"/>
    <w:rsid w:val="00FD3A9D"/>
    <w:rsid w:val="00FD436F"/>
    <w:rsid w:val="00FD5033"/>
    <w:rsid w:val="00FD62B8"/>
    <w:rsid w:val="00FD7B46"/>
    <w:rsid w:val="00FD7E77"/>
    <w:rsid w:val="00FE10F2"/>
    <w:rsid w:val="00FE16F6"/>
    <w:rsid w:val="00FE1854"/>
    <w:rsid w:val="00FE19EC"/>
    <w:rsid w:val="00FE2F31"/>
    <w:rsid w:val="00FE43FC"/>
    <w:rsid w:val="00FE4A5B"/>
    <w:rsid w:val="00FE4FFE"/>
    <w:rsid w:val="00FE5A29"/>
    <w:rsid w:val="00FE694C"/>
    <w:rsid w:val="00FF0D37"/>
    <w:rsid w:val="00FF1137"/>
    <w:rsid w:val="00FF2282"/>
    <w:rsid w:val="00FF4A8B"/>
    <w:rsid w:val="00FF6658"/>
    <w:rsid w:val="00FF67EA"/>
    <w:rsid w:val="0104FBC6"/>
    <w:rsid w:val="017DCF00"/>
    <w:rsid w:val="018E2DAF"/>
    <w:rsid w:val="01A1BE0E"/>
    <w:rsid w:val="01A7653F"/>
    <w:rsid w:val="01B5E32A"/>
    <w:rsid w:val="032BA3D3"/>
    <w:rsid w:val="035A6E38"/>
    <w:rsid w:val="03642C77"/>
    <w:rsid w:val="03CE8404"/>
    <w:rsid w:val="040A5910"/>
    <w:rsid w:val="040BDE41"/>
    <w:rsid w:val="040D5F4C"/>
    <w:rsid w:val="0481CC95"/>
    <w:rsid w:val="04C190A0"/>
    <w:rsid w:val="05F1FBAC"/>
    <w:rsid w:val="0661C59E"/>
    <w:rsid w:val="0664C1C8"/>
    <w:rsid w:val="066834BD"/>
    <w:rsid w:val="06737507"/>
    <w:rsid w:val="06C0ADED"/>
    <w:rsid w:val="071AAEA7"/>
    <w:rsid w:val="07756792"/>
    <w:rsid w:val="0822E0CA"/>
    <w:rsid w:val="08D63441"/>
    <w:rsid w:val="08E52CA3"/>
    <w:rsid w:val="09504669"/>
    <w:rsid w:val="09562671"/>
    <w:rsid w:val="09706C6A"/>
    <w:rsid w:val="0A0415F8"/>
    <w:rsid w:val="0A071E60"/>
    <w:rsid w:val="0A08BE1F"/>
    <w:rsid w:val="0A5B4736"/>
    <w:rsid w:val="0ACE5CA9"/>
    <w:rsid w:val="0B0A0EAA"/>
    <w:rsid w:val="0B79E920"/>
    <w:rsid w:val="0BDEFF94"/>
    <w:rsid w:val="0BFD8542"/>
    <w:rsid w:val="0C9607B2"/>
    <w:rsid w:val="0CBC5BFF"/>
    <w:rsid w:val="0D660F57"/>
    <w:rsid w:val="0D6F2D4B"/>
    <w:rsid w:val="0EB38FF3"/>
    <w:rsid w:val="0EEAD4CE"/>
    <w:rsid w:val="0F1B6F2F"/>
    <w:rsid w:val="0F2C3488"/>
    <w:rsid w:val="0F344D04"/>
    <w:rsid w:val="0F9D79B9"/>
    <w:rsid w:val="0FA3C757"/>
    <w:rsid w:val="0FD272B4"/>
    <w:rsid w:val="0FEBC2F2"/>
    <w:rsid w:val="100D608C"/>
    <w:rsid w:val="102128AB"/>
    <w:rsid w:val="10592BEF"/>
    <w:rsid w:val="1087C377"/>
    <w:rsid w:val="109E44C9"/>
    <w:rsid w:val="114AD146"/>
    <w:rsid w:val="11999A06"/>
    <w:rsid w:val="11CD337A"/>
    <w:rsid w:val="11D4C985"/>
    <w:rsid w:val="12398184"/>
    <w:rsid w:val="126F75BA"/>
    <w:rsid w:val="12B2633E"/>
    <w:rsid w:val="138C46D2"/>
    <w:rsid w:val="153D5337"/>
    <w:rsid w:val="1575DB10"/>
    <w:rsid w:val="15C42364"/>
    <w:rsid w:val="16AC3400"/>
    <w:rsid w:val="175ABA64"/>
    <w:rsid w:val="176107F6"/>
    <w:rsid w:val="1819E9CD"/>
    <w:rsid w:val="183164E6"/>
    <w:rsid w:val="1873C643"/>
    <w:rsid w:val="1915E083"/>
    <w:rsid w:val="19D3F9B9"/>
    <w:rsid w:val="1A0678D0"/>
    <w:rsid w:val="1A328190"/>
    <w:rsid w:val="1A375971"/>
    <w:rsid w:val="1BB04043"/>
    <w:rsid w:val="1D3761C4"/>
    <w:rsid w:val="1D6445C6"/>
    <w:rsid w:val="1D777789"/>
    <w:rsid w:val="1DDD17BE"/>
    <w:rsid w:val="1DDD48B4"/>
    <w:rsid w:val="1DEDC839"/>
    <w:rsid w:val="1ED895C3"/>
    <w:rsid w:val="1F40FCED"/>
    <w:rsid w:val="1F4D6A6E"/>
    <w:rsid w:val="203EFF22"/>
    <w:rsid w:val="2044827D"/>
    <w:rsid w:val="2071A0A1"/>
    <w:rsid w:val="20C4188B"/>
    <w:rsid w:val="211BCD79"/>
    <w:rsid w:val="217AACB3"/>
    <w:rsid w:val="22B6CB49"/>
    <w:rsid w:val="231727F0"/>
    <w:rsid w:val="231E937E"/>
    <w:rsid w:val="232BB47C"/>
    <w:rsid w:val="237DCF95"/>
    <w:rsid w:val="23980626"/>
    <w:rsid w:val="23F907C0"/>
    <w:rsid w:val="2409DACB"/>
    <w:rsid w:val="2491F2A0"/>
    <w:rsid w:val="255F4605"/>
    <w:rsid w:val="25A05FB4"/>
    <w:rsid w:val="25AD253A"/>
    <w:rsid w:val="25D684F8"/>
    <w:rsid w:val="25D7769C"/>
    <w:rsid w:val="2608CF7D"/>
    <w:rsid w:val="26570D8E"/>
    <w:rsid w:val="26665E03"/>
    <w:rsid w:val="26F040F2"/>
    <w:rsid w:val="26FB892F"/>
    <w:rsid w:val="27F6A0ED"/>
    <w:rsid w:val="284EEB81"/>
    <w:rsid w:val="28B3A7DD"/>
    <w:rsid w:val="291000FB"/>
    <w:rsid w:val="293AB9F0"/>
    <w:rsid w:val="294C1873"/>
    <w:rsid w:val="297B61BA"/>
    <w:rsid w:val="29E0F4F3"/>
    <w:rsid w:val="29FC5D4F"/>
    <w:rsid w:val="2A03263E"/>
    <w:rsid w:val="2A6631B8"/>
    <w:rsid w:val="2AC3253C"/>
    <w:rsid w:val="2B31EAE3"/>
    <w:rsid w:val="2BF5308F"/>
    <w:rsid w:val="2C31A13A"/>
    <w:rsid w:val="2C3237DB"/>
    <w:rsid w:val="2C7C8158"/>
    <w:rsid w:val="2D579E91"/>
    <w:rsid w:val="2E18BDA2"/>
    <w:rsid w:val="2E7DC86E"/>
    <w:rsid w:val="2E822489"/>
    <w:rsid w:val="2EA6F1EB"/>
    <w:rsid w:val="2EC2DB62"/>
    <w:rsid w:val="2EC962E8"/>
    <w:rsid w:val="2EF0216F"/>
    <w:rsid w:val="2F445D48"/>
    <w:rsid w:val="2F6035A0"/>
    <w:rsid w:val="2F7744F5"/>
    <w:rsid w:val="2FD0414D"/>
    <w:rsid w:val="2FD1E68B"/>
    <w:rsid w:val="2FD58B0E"/>
    <w:rsid w:val="30185AD6"/>
    <w:rsid w:val="30927979"/>
    <w:rsid w:val="3102BB80"/>
    <w:rsid w:val="3155ED5B"/>
    <w:rsid w:val="320799CA"/>
    <w:rsid w:val="33110CFC"/>
    <w:rsid w:val="331D1DB9"/>
    <w:rsid w:val="334F301F"/>
    <w:rsid w:val="336C0D37"/>
    <w:rsid w:val="33C001FB"/>
    <w:rsid w:val="34186AE1"/>
    <w:rsid w:val="342A757B"/>
    <w:rsid w:val="345B71D2"/>
    <w:rsid w:val="34E75FEC"/>
    <w:rsid w:val="352760F3"/>
    <w:rsid w:val="35D5EABE"/>
    <w:rsid w:val="3624D002"/>
    <w:rsid w:val="36332B73"/>
    <w:rsid w:val="3673D865"/>
    <w:rsid w:val="368039D1"/>
    <w:rsid w:val="36869336"/>
    <w:rsid w:val="3688F07B"/>
    <w:rsid w:val="372F480E"/>
    <w:rsid w:val="375D9A90"/>
    <w:rsid w:val="37988AEC"/>
    <w:rsid w:val="38431918"/>
    <w:rsid w:val="38F174CC"/>
    <w:rsid w:val="392AD405"/>
    <w:rsid w:val="393F3FAF"/>
    <w:rsid w:val="395951A1"/>
    <w:rsid w:val="39C51E9C"/>
    <w:rsid w:val="39FC85C6"/>
    <w:rsid w:val="3A261252"/>
    <w:rsid w:val="3A2F2392"/>
    <w:rsid w:val="3AD47728"/>
    <w:rsid w:val="3AE6B21D"/>
    <w:rsid w:val="3BBEFC9E"/>
    <w:rsid w:val="3BEB5B3F"/>
    <w:rsid w:val="3C390A47"/>
    <w:rsid w:val="3C4C8B98"/>
    <w:rsid w:val="3C7B479D"/>
    <w:rsid w:val="3C9A44F9"/>
    <w:rsid w:val="3CEF988D"/>
    <w:rsid w:val="3D1AE87A"/>
    <w:rsid w:val="3DB7E0AB"/>
    <w:rsid w:val="3DE0F1F6"/>
    <w:rsid w:val="3DFC6BF9"/>
    <w:rsid w:val="3E8CDAE5"/>
    <w:rsid w:val="3F4A7BBD"/>
    <w:rsid w:val="40745696"/>
    <w:rsid w:val="4094FE00"/>
    <w:rsid w:val="40E9E72C"/>
    <w:rsid w:val="40F5F04B"/>
    <w:rsid w:val="4118B4DE"/>
    <w:rsid w:val="412B3141"/>
    <w:rsid w:val="413DBE1B"/>
    <w:rsid w:val="422F2E60"/>
    <w:rsid w:val="42337BC9"/>
    <w:rsid w:val="424ACEE7"/>
    <w:rsid w:val="4251FC1C"/>
    <w:rsid w:val="426D03C4"/>
    <w:rsid w:val="435389B5"/>
    <w:rsid w:val="435963C5"/>
    <w:rsid w:val="4362DB37"/>
    <w:rsid w:val="43A65F43"/>
    <w:rsid w:val="43B0D7C3"/>
    <w:rsid w:val="43BD8171"/>
    <w:rsid w:val="444443D0"/>
    <w:rsid w:val="4468080E"/>
    <w:rsid w:val="447ACB67"/>
    <w:rsid w:val="45B2BD70"/>
    <w:rsid w:val="45BED2FB"/>
    <w:rsid w:val="461A785D"/>
    <w:rsid w:val="464CF731"/>
    <w:rsid w:val="484D5C54"/>
    <w:rsid w:val="489E8838"/>
    <w:rsid w:val="491B003F"/>
    <w:rsid w:val="4937FA79"/>
    <w:rsid w:val="49EDC966"/>
    <w:rsid w:val="4A75E5F6"/>
    <w:rsid w:val="4B22661E"/>
    <w:rsid w:val="4BD7A324"/>
    <w:rsid w:val="4BED9C81"/>
    <w:rsid w:val="4BFBAF7F"/>
    <w:rsid w:val="4C0C5150"/>
    <w:rsid w:val="4C3534C1"/>
    <w:rsid w:val="4C51194B"/>
    <w:rsid w:val="4D119EAC"/>
    <w:rsid w:val="4D131599"/>
    <w:rsid w:val="4D307CA7"/>
    <w:rsid w:val="4D3F49CC"/>
    <w:rsid w:val="4DD8205F"/>
    <w:rsid w:val="4E51B64C"/>
    <w:rsid w:val="4E5FCA55"/>
    <w:rsid w:val="4E903200"/>
    <w:rsid w:val="4EE56125"/>
    <w:rsid w:val="4EFC8686"/>
    <w:rsid w:val="4F4028B8"/>
    <w:rsid w:val="4F83ACF0"/>
    <w:rsid w:val="5016455B"/>
    <w:rsid w:val="5039F80C"/>
    <w:rsid w:val="50B2352B"/>
    <w:rsid w:val="50B8B26C"/>
    <w:rsid w:val="50BD7CD3"/>
    <w:rsid w:val="50E00A2A"/>
    <w:rsid w:val="50E20A51"/>
    <w:rsid w:val="51055F48"/>
    <w:rsid w:val="519D71AE"/>
    <w:rsid w:val="52DF84A4"/>
    <w:rsid w:val="5310A01F"/>
    <w:rsid w:val="53C49C91"/>
    <w:rsid w:val="53F226B5"/>
    <w:rsid w:val="541A0B8A"/>
    <w:rsid w:val="5525DCB6"/>
    <w:rsid w:val="553EB109"/>
    <w:rsid w:val="55DE7001"/>
    <w:rsid w:val="56C34F1F"/>
    <w:rsid w:val="56DB5606"/>
    <w:rsid w:val="56DDEE49"/>
    <w:rsid w:val="56EB57CA"/>
    <w:rsid w:val="56EE88CA"/>
    <w:rsid w:val="59619B6A"/>
    <w:rsid w:val="59C662B4"/>
    <w:rsid w:val="59E8A877"/>
    <w:rsid w:val="5A03D4EE"/>
    <w:rsid w:val="5AA20716"/>
    <w:rsid w:val="5B58502B"/>
    <w:rsid w:val="5B5EA67E"/>
    <w:rsid w:val="5BB7F1F7"/>
    <w:rsid w:val="5BC6788C"/>
    <w:rsid w:val="5BE5647E"/>
    <w:rsid w:val="5C264263"/>
    <w:rsid w:val="5C46E6AB"/>
    <w:rsid w:val="5D714E66"/>
    <w:rsid w:val="5E37A4A0"/>
    <w:rsid w:val="5E4BCCBC"/>
    <w:rsid w:val="5E6A1ACB"/>
    <w:rsid w:val="5ECCE3C5"/>
    <w:rsid w:val="5F7BCBC2"/>
    <w:rsid w:val="5F930961"/>
    <w:rsid w:val="603574EC"/>
    <w:rsid w:val="609E7782"/>
    <w:rsid w:val="60C1DA36"/>
    <w:rsid w:val="6149691E"/>
    <w:rsid w:val="614ED025"/>
    <w:rsid w:val="61AC01CE"/>
    <w:rsid w:val="61E5B294"/>
    <w:rsid w:val="6269A3ED"/>
    <w:rsid w:val="62F62A75"/>
    <w:rsid w:val="6432E7DB"/>
    <w:rsid w:val="6486AF58"/>
    <w:rsid w:val="653E2940"/>
    <w:rsid w:val="65724B20"/>
    <w:rsid w:val="6599F46D"/>
    <w:rsid w:val="65F35706"/>
    <w:rsid w:val="66874C43"/>
    <w:rsid w:val="66B50301"/>
    <w:rsid w:val="6714EC99"/>
    <w:rsid w:val="672F8F23"/>
    <w:rsid w:val="67B2CF95"/>
    <w:rsid w:val="67BA347C"/>
    <w:rsid w:val="67C4CF18"/>
    <w:rsid w:val="67D58921"/>
    <w:rsid w:val="68808C09"/>
    <w:rsid w:val="68895517"/>
    <w:rsid w:val="69389E7F"/>
    <w:rsid w:val="6950FF49"/>
    <w:rsid w:val="695ABBB2"/>
    <w:rsid w:val="69D16210"/>
    <w:rsid w:val="69FCBED7"/>
    <w:rsid w:val="6A31EE05"/>
    <w:rsid w:val="6AB59556"/>
    <w:rsid w:val="6B3EA976"/>
    <w:rsid w:val="6B782CDF"/>
    <w:rsid w:val="6B95582F"/>
    <w:rsid w:val="6BF5F745"/>
    <w:rsid w:val="6BFAAA93"/>
    <w:rsid w:val="6C4F5D21"/>
    <w:rsid w:val="6CA0AC3B"/>
    <w:rsid w:val="6D90F17A"/>
    <w:rsid w:val="6E4ADE15"/>
    <w:rsid w:val="6E63376C"/>
    <w:rsid w:val="6F1AC1CD"/>
    <w:rsid w:val="6F8204E0"/>
    <w:rsid w:val="6FB10283"/>
    <w:rsid w:val="700DE8B3"/>
    <w:rsid w:val="700E2E7F"/>
    <w:rsid w:val="71A0A43A"/>
    <w:rsid w:val="71D0AB5C"/>
    <w:rsid w:val="724A966B"/>
    <w:rsid w:val="7262D51A"/>
    <w:rsid w:val="72856051"/>
    <w:rsid w:val="729D3829"/>
    <w:rsid w:val="72C0F9B3"/>
    <w:rsid w:val="730DE63A"/>
    <w:rsid w:val="731CD51F"/>
    <w:rsid w:val="73375F06"/>
    <w:rsid w:val="735A2AAF"/>
    <w:rsid w:val="73FF4ECB"/>
    <w:rsid w:val="7419C9ED"/>
    <w:rsid w:val="741B6842"/>
    <w:rsid w:val="7420728B"/>
    <w:rsid w:val="743B9CC3"/>
    <w:rsid w:val="7498D4AC"/>
    <w:rsid w:val="74A49DC2"/>
    <w:rsid w:val="74DED696"/>
    <w:rsid w:val="750FA596"/>
    <w:rsid w:val="75C700B6"/>
    <w:rsid w:val="75FDCCED"/>
    <w:rsid w:val="76250F93"/>
    <w:rsid w:val="769CB6D8"/>
    <w:rsid w:val="76A2019A"/>
    <w:rsid w:val="770929C6"/>
    <w:rsid w:val="7740F516"/>
    <w:rsid w:val="774FE7DD"/>
    <w:rsid w:val="777BA6FF"/>
    <w:rsid w:val="7802F6E9"/>
    <w:rsid w:val="78A1C25F"/>
    <w:rsid w:val="78BCE474"/>
    <w:rsid w:val="78BD1CFF"/>
    <w:rsid w:val="796FD71A"/>
    <w:rsid w:val="798A4945"/>
    <w:rsid w:val="79AEBA20"/>
    <w:rsid w:val="79C68779"/>
    <w:rsid w:val="79D76CEF"/>
    <w:rsid w:val="7B4EB4A2"/>
    <w:rsid w:val="7C035E5B"/>
    <w:rsid w:val="7C161257"/>
    <w:rsid w:val="7C38DF86"/>
    <w:rsid w:val="7CC0FF9F"/>
    <w:rsid w:val="7D5A659A"/>
    <w:rsid w:val="7D8ADCCC"/>
    <w:rsid w:val="7DA51931"/>
    <w:rsid w:val="7DBBCF88"/>
    <w:rsid w:val="7EA17001"/>
    <w:rsid w:val="7EA56C59"/>
    <w:rsid w:val="7EA7DC24"/>
    <w:rsid w:val="7EDF3AC7"/>
    <w:rsid w:val="7EF00EB9"/>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27A888"/>
  <w15:chartTrackingRefBased/>
  <w15:docId w15:val="{1CE62FA9-3167-42E0-8523-B4BD52CC36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3B2B14"/>
    <w:rPr>
      <w:rFonts w:ascii="Arial" w:hAnsi="Arial"/>
      <w:sz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aliases w:val="Základní text Char Char,Základní text Char1 Char,Základní text Char Char Char Char Char1 Char,Základní text Char Char1 Char,Základní text Char Char Char Char Char Char1 Char1 Char Char Char,Základní text Char2 Char Char Char Char Char Char"/>
    <w:basedOn w:val="Normln"/>
    <w:link w:val="ZkladntextChar1"/>
    <w:rsid w:val="001973D7"/>
    <w:pPr>
      <w:widowControl w:val="0"/>
      <w:spacing w:after="120" w:line="240" w:lineRule="auto"/>
      <w:jc w:val="both"/>
    </w:pPr>
    <w:rPr>
      <w:rFonts w:eastAsia="Times New Roman" w:cs="Times New Roman"/>
      <w:bCs/>
      <w:szCs w:val="20"/>
    </w:rPr>
  </w:style>
  <w:style w:type="character" w:customStyle="1" w:styleId="ZkladntextChar">
    <w:name w:val="Základní text Char"/>
    <w:basedOn w:val="Standardnpsmoodstavce"/>
    <w:uiPriority w:val="99"/>
    <w:semiHidden/>
    <w:rsid w:val="001973D7"/>
    <w:rPr>
      <w:rFonts w:ascii="Arial" w:hAnsi="Arial"/>
      <w:sz w:val="24"/>
    </w:rPr>
  </w:style>
  <w:style w:type="paragraph" w:customStyle="1" w:styleId="slo1text">
    <w:name w:val="Číslo1 text"/>
    <w:basedOn w:val="Normln"/>
    <w:link w:val="slo1textChar"/>
    <w:rsid w:val="001973D7"/>
    <w:pPr>
      <w:widowControl w:val="0"/>
      <w:numPr>
        <w:numId w:val="5"/>
      </w:numPr>
      <w:spacing w:after="120" w:line="240" w:lineRule="auto"/>
      <w:jc w:val="both"/>
      <w:outlineLvl w:val="0"/>
    </w:pPr>
    <w:rPr>
      <w:rFonts w:eastAsia="Times New Roman" w:cs="Times New Roman"/>
      <w:szCs w:val="20"/>
      <w:lang w:eastAsia="cs-CZ"/>
    </w:rPr>
  </w:style>
  <w:style w:type="paragraph" w:customStyle="1" w:styleId="slo11text">
    <w:name w:val="Číslo1.1 text"/>
    <w:basedOn w:val="Normln"/>
    <w:link w:val="slo11textChar"/>
    <w:rsid w:val="001973D7"/>
    <w:pPr>
      <w:widowControl w:val="0"/>
      <w:numPr>
        <w:ilvl w:val="1"/>
        <w:numId w:val="5"/>
      </w:numPr>
      <w:spacing w:after="120" w:line="240" w:lineRule="auto"/>
      <w:jc w:val="both"/>
      <w:outlineLvl w:val="1"/>
    </w:pPr>
    <w:rPr>
      <w:rFonts w:eastAsia="Times New Roman" w:cs="Times New Roman"/>
      <w:szCs w:val="20"/>
      <w:lang w:eastAsia="cs-CZ"/>
    </w:rPr>
  </w:style>
  <w:style w:type="character" w:customStyle="1" w:styleId="Tunproloenznak">
    <w:name w:val="Tučný proložený znak"/>
    <w:basedOn w:val="Standardnpsmoodstavce"/>
    <w:rsid w:val="001973D7"/>
    <w:rPr>
      <w:rFonts w:ascii="Arial" w:hAnsi="Arial"/>
      <w:b/>
      <w:dstrike w:val="0"/>
      <w:color w:val="auto"/>
      <w:spacing w:val="60"/>
      <w:sz w:val="24"/>
      <w:u w:val="none"/>
      <w:vertAlign w:val="baseline"/>
    </w:rPr>
  </w:style>
  <w:style w:type="character" w:customStyle="1" w:styleId="Tunznak">
    <w:name w:val="Tučný znak"/>
    <w:basedOn w:val="Standardnpsmoodstavce"/>
    <w:rsid w:val="001973D7"/>
    <w:rPr>
      <w:rFonts w:ascii="Arial" w:hAnsi="Arial"/>
      <w:b/>
      <w:dstrike w:val="0"/>
      <w:color w:val="auto"/>
      <w:sz w:val="24"/>
      <w:u w:val="none"/>
      <w:vertAlign w:val="baseline"/>
    </w:rPr>
  </w:style>
  <w:style w:type="paragraph" w:customStyle="1" w:styleId="slo111text">
    <w:name w:val="Číslo1.1.1 text"/>
    <w:basedOn w:val="Normln"/>
    <w:rsid w:val="001973D7"/>
    <w:pPr>
      <w:widowControl w:val="0"/>
      <w:numPr>
        <w:ilvl w:val="2"/>
        <w:numId w:val="5"/>
      </w:numPr>
      <w:spacing w:after="120" w:line="240" w:lineRule="auto"/>
      <w:jc w:val="both"/>
      <w:outlineLvl w:val="2"/>
    </w:pPr>
    <w:rPr>
      <w:rFonts w:eastAsia="Times New Roman" w:cs="Times New Roman"/>
      <w:szCs w:val="20"/>
      <w:lang w:eastAsia="cs-CZ"/>
    </w:rPr>
  </w:style>
  <w:style w:type="paragraph" w:customStyle="1" w:styleId="Podtren">
    <w:name w:val="Podtržení"/>
    <w:basedOn w:val="Normln"/>
    <w:link w:val="PodtrenChar"/>
    <w:rsid w:val="001973D7"/>
    <w:pPr>
      <w:widowControl w:val="0"/>
      <w:pBdr>
        <w:bottom w:val="single" w:sz="4" w:space="1" w:color="auto"/>
      </w:pBdr>
      <w:spacing w:after="0" w:line="240" w:lineRule="auto"/>
      <w:jc w:val="both"/>
    </w:pPr>
    <w:rPr>
      <w:rFonts w:eastAsia="Times New Roman" w:cs="Times New Roman"/>
      <w:sz w:val="18"/>
      <w:szCs w:val="20"/>
      <w:lang w:eastAsia="cs-CZ"/>
    </w:rPr>
  </w:style>
  <w:style w:type="paragraph" w:customStyle="1" w:styleId="Radazpracoval1">
    <w:name w:val="Rada zpracoval1"/>
    <w:basedOn w:val="Normln"/>
    <w:uiPriority w:val="99"/>
    <w:rsid w:val="001973D7"/>
    <w:pPr>
      <w:spacing w:before="240" w:after="0" w:line="240" w:lineRule="auto"/>
      <w:ind w:left="6238" w:hanging="1418"/>
    </w:pPr>
    <w:rPr>
      <w:rFonts w:eastAsia="Times New Roman" w:cs="Arial"/>
      <w:szCs w:val="20"/>
      <w:lang w:eastAsia="cs-CZ"/>
    </w:rPr>
  </w:style>
  <w:style w:type="paragraph" w:customStyle="1" w:styleId="Radazpracoval2">
    <w:name w:val="Rada zpracoval2"/>
    <w:basedOn w:val="Normln"/>
    <w:uiPriority w:val="99"/>
    <w:rsid w:val="001973D7"/>
    <w:pPr>
      <w:spacing w:after="0" w:line="240" w:lineRule="auto"/>
      <w:ind w:left="6237"/>
    </w:pPr>
    <w:rPr>
      <w:rFonts w:eastAsia="Times New Roman" w:cs="Times New Roman"/>
      <w:szCs w:val="20"/>
      <w:lang w:eastAsia="cs-CZ"/>
    </w:rPr>
  </w:style>
  <w:style w:type="paragraph" w:customStyle="1" w:styleId="Radapedkld1">
    <w:name w:val="Rada předkládá1"/>
    <w:basedOn w:val="Normln"/>
    <w:uiPriority w:val="99"/>
    <w:rsid w:val="001973D7"/>
    <w:pPr>
      <w:spacing w:after="0" w:line="240" w:lineRule="auto"/>
      <w:ind w:left="6238" w:hanging="1418"/>
    </w:pPr>
    <w:rPr>
      <w:rFonts w:eastAsia="Times New Roman" w:cs="Arial"/>
      <w:szCs w:val="20"/>
      <w:lang w:eastAsia="cs-CZ"/>
    </w:rPr>
  </w:style>
  <w:style w:type="paragraph" w:customStyle="1" w:styleId="Radanadpis1schze">
    <w:name w:val="Rada nadpis1 schůze"/>
    <w:basedOn w:val="Normln"/>
    <w:uiPriority w:val="99"/>
    <w:rsid w:val="001973D7"/>
    <w:pPr>
      <w:widowControl w:val="0"/>
      <w:spacing w:before="960" w:after="240" w:line="240" w:lineRule="auto"/>
      <w:jc w:val="center"/>
    </w:pPr>
    <w:rPr>
      <w:rFonts w:eastAsia="Times New Roman" w:cs="Arial"/>
      <w:b/>
      <w:bCs/>
      <w:sz w:val="36"/>
      <w:szCs w:val="36"/>
      <w:lang w:eastAsia="cs-CZ"/>
    </w:rPr>
  </w:style>
  <w:style w:type="paragraph" w:customStyle="1" w:styleId="Radabodschze">
    <w:name w:val="Rada bod schůze"/>
    <w:basedOn w:val="Normln"/>
    <w:uiPriority w:val="99"/>
    <w:rsid w:val="001973D7"/>
    <w:pPr>
      <w:widowControl w:val="0"/>
      <w:spacing w:before="480" w:after="480" w:line="240" w:lineRule="auto"/>
      <w:ind w:left="851" w:hanging="851"/>
      <w:jc w:val="both"/>
    </w:pPr>
    <w:rPr>
      <w:rFonts w:eastAsia="Times New Roman" w:cs="Times New Roman"/>
      <w:b/>
      <w:sz w:val="28"/>
      <w:szCs w:val="20"/>
      <w:lang w:eastAsia="cs-CZ"/>
    </w:rPr>
  </w:style>
  <w:style w:type="paragraph" w:customStyle="1" w:styleId="Radanvrhusnesen">
    <w:name w:val="Rada návrh usnesení"/>
    <w:basedOn w:val="Radabodschze"/>
    <w:uiPriority w:val="99"/>
    <w:rsid w:val="001973D7"/>
    <w:rPr>
      <w:rFonts w:cs="Arial"/>
      <w:bCs/>
      <w:sz w:val="24"/>
      <w:szCs w:val="24"/>
      <w:u w:val="single"/>
    </w:rPr>
  </w:style>
  <w:style w:type="paragraph" w:customStyle="1" w:styleId="Tuntext">
    <w:name w:val="Tučný text"/>
    <w:basedOn w:val="Normln"/>
    <w:link w:val="TuntextChar3"/>
    <w:rsid w:val="001973D7"/>
    <w:pPr>
      <w:widowControl w:val="0"/>
      <w:spacing w:after="120" w:line="240" w:lineRule="auto"/>
      <w:jc w:val="both"/>
    </w:pPr>
    <w:rPr>
      <w:rFonts w:eastAsia="Times New Roman" w:cs="Times New Roman"/>
      <w:b/>
      <w:snapToGrid w:val="0"/>
      <w:szCs w:val="20"/>
      <w:lang w:eastAsia="cs-CZ"/>
    </w:rPr>
  </w:style>
  <w:style w:type="paragraph" w:customStyle="1" w:styleId="Tabulkatuntext16nasted">
    <w:name w:val="Tabulka tučný text_16 na střed"/>
    <w:basedOn w:val="Normln"/>
    <w:rsid w:val="001973D7"/>
    <w:pPr>
      <w:widowControl w:val="0"/>
      <w:spacing w:before="120" w:after="120" w:line="240" w:lineRule="auto"/>
      <w:jc w:val="center"/>
    </w:pPr>
    <w:rPr>
      <w:rFonts w:eastAsia="Times New Roman" w:cs="Arial"/>
      <w:b/>
      <w:sz w:val="32"/>
      <w:szCs w:val="32"/>
      <w:lang w:eastAsia="cs-CZ"/>
    </w:rPr>
  </w:style>
  <w:style w:type="paragraph" w:customStyle="1" w:styleId="Tabulkatuntextnasted">
    <w:name w:val="Tabulka tučný text na střed"/>
    <w:basedOn w:val="Normln"/>
    <w:rsid w:val="001973D7"/>
    <w:pPr>
      <w:widowControl w:val="0"/>
      <w:spacing w:before="40" w:after="40" w:line="240" w:lineRule="auto"/>
      <w:jc w:val="center"/>
    </w:pPr>
    <w:rPr>
      <w:rFonts w:eastAsia="Times New Roman" w:cs="Times New Roman"/>
      <w:b/>
      <w:szCs w:val="20"/>
      <w:lang w:eastAsia="cs-CZ"/>
    </w:rPr>
  </w:style>
  <w:style w:type="paragraph" w:customStyle="1" w:styleId="Radaslobodu">
    <w:name w:val="Rada číslo bodu"/>
    <w:basedOn w:val="Normln"/>
    <w:uiPriority w:val="99"/>
    <w:rsid w:val="001973D7"/>
    <w:pPr>
      <w:widowControl w:val="0"/>
      <w:spacing w:after="360" w:line="240" w:lineRule="auto"/>
      <w:jc w:val="right"/>
    </w:pPr>
    <w:rPr>
      <w:rFonts w:eastAsia="Times New Roman" w:cs="Times New Roman"/>
      <w:sz w:val="52"/>
      <w:szCs w:val="20"/>
      <w:lang w:eastAsia="cs-CZ"/>
    </w:rPr>
  </w:style>
  <w:style w:type="paragraph" w:customStyle="1" w:styleId="Radanadpis2schze">
    <w:name w:val="Rada nadpis2 schůze"/>
    <w:basedOn w:val="Normln"/>
    <w:uiPriority w:val="99"/>
    <w:rsid w:val="001973D7"/>
    <w:pPr>
      <w:widowControl w:val="0"/>
      <w:spacing w:before="120" w:after="600" w:line="240" w:lineRule="auto"/>
      <w:jc w:val="center"/>
    </w:pPr>
    <w:rPr>
      <w:rFonts w:eastAsia="Times New Roman" w:cs="Times New Roman"/>
      <w:b/>
      <w:sz w:val="36"/>
      <w:szCs w:val="20"/>
      <w:lang w:eastAsia="cs-CZ"/>
    </w:rPr>
  </w:style>
  <w:style w:type="paragraph" w:customStyle="1" w:styleId="Tabulkazkladntext">
    <w:name w:val="Tabulka základní text"/>
    <w:basedOn w:val="Normln"/>
    <w:link w:val="TabulkazkladntextChar2"/>
    <w:rsid w:val="001973D7"/>
    <w:pPr>
      <w:widowControl w:val="0"/>
      <w:spacing w:before="40" w:after="40" w:line="240" w:lineRule="auto"/>
      <w:jc w:val="both"/>
    </w:pPr>
    <w:rPr>
      <w:rFonts w:eastAsia="Times New Roman" w:cs="Arial"/>
      <w:szCs w:val="20"/>
      <w:lang w:eastAsia="cs-CZ"/>
    </w:rPr>
  </w:style>
  <w:style w:type="paragraph" w:customStyle="1" w:styleId="Tabulkazkladntextnasted">
    <w:name w:val="Tabulka základní text na střed"/>
    <w:basedOn w:val="Normln"/>
    <w:rsid w:val="001973D7"/>
    <w:pPr>
      <w:widowControl w:val="0"/>
      <w:spacing w:before="40" w:after="40" w:line="240" w:lineRule="auto"/>
      <w:jc w:val="center"/>
    </w:pPr>
    <w:rPr>
      <w:rFonts w:eastAsia="Times New Roman" w:cs="Times New Roman"/>
      <w:szCs w:val="20"/>
      <w:lang w:eastAsia="cs-CZ"/>
    </w:rPr>
  </w:style>
  <w:style w:type="character" w:customStyle="1" w:styleId="Zkladnznak">
    <w:name w:val="Základní znak"/>
    <w:basedOn w:val="Standardnpsmoodstavce"/>
    <w:rsid w:val="001973D7"/>
    <w:rPr>
      <w:rFonts w:ascii="Arial" w:hAnsi="Arial"/>
      <w:dstrike w:val="0"/>
      <w:color w:val="auto"/>
      <w:sz w:val="24"/>
      <w:u w:val="none"/>
      <w:vertAlign w:val="baseline"/>
    </w:rPr>
  </w:style>
  <w:style w:type="paragraph" w:customStyle="1" w:styleId="Dopisspozdravem">
    <w:name w:val="Dopis s pozdravem"/>
    <w:basedOn w:val="Normln"/>
    <w:link w:val="DopisspozdravemChar"/>
    <w:rsid w:val="001973D7"/>
    <w:pPr>
      <w:widowControl w:val="0"/>
      <w:spacing w:before="240" w:after="960" w:line="240" w:lineRule="auto"/>
    </w:pPr>
    <w:rPr>
      <w:rFonts w:eastAsia="Times New Roman" w:cs="Times New Roman"/>
      <w:szCs w:val="20"/>
      <w:lang w:eastAsia="cs-CZ"/>
    </w:rPr>
  </w:style>
  <w:style w:type="paragraph" w:styleId="Zpat">
    <w:name w:val="footer"/>
    <w:basedOn w:val="Normln"/>
    <w:link w:val="ZpatChar"/>
    <w:uiPriority w:val="99"/>
    <w:rsid w:val="001973D7"/>
    <w:pPr>
      <w:tabs>
        <w:tab w:val="center" w:pos="4536"/>
        <w:tab w:val="right" w:pos="9072"/>
      </w:tabs>
    </w:pPr>
    <w:rPr>
      <w:i/>
    </w:rPr>
  </w:style>
  <w:style w:type="character" w:customStyle="1" w:styleId="ZpatChar">
    <w:name w:val="Zápatí Char"/>
    <w:basedOn w:val="Standardnpsmoodstavce"/>
    <w:link w:val="Zpat"/>
    <w:uiPriority w:val="99"/>
    <w:rsid w:val="001973D7"/>
    <w:rPr>
      <w:rFonts w:ascii="Arial" w:hAnsi="Arial"/>
      <w:i/>
      <w:sz w:val="24"/>
    </w:rPr>
  </w:style>
  <w:style w:type="character" w:styleId="slostrnky">
    <w:name w:val="page number"/>
    <w:basedOn w:val="Standardnpsmoodstavce"/>
    <w:rsid w:val="001973D7"/>
  </w:style>
  <w:style w:type="character" w:customStyle="1" w:styleId="ZkladntextChar1">
    <w:name w:val="Základní text Char1"/>
    <w:aliases w:val="Základní text Char Char Char,Základní text Char1 Char Char,Základní text Char Char Char Char Char1 Char Char,Základní text Char Char1 Char Char,Základní text Char Char Char Char Char Char1 Char1 Char Char Char Char"/>
    <w:link w:val="Zkladntext"/>
    <w:rsid w:val="001973D7"/>
    <w:rPr>
      <w:rFonts w:ascii="Arial" w:eastAsia="Times New Roman" w:hAnsi="Arial" w:cs="Times New Roman"/>
      <w:bCs/>
      <w:sz w:val="24"/>
      <w:szCs w:val="20"/>
    </w:rPr>
  </w:style>
  <w:style w:type="character" w:customStyle="1" w:styleId="TuntextChar3">
    <w:name w:val="Tučný text Char3"/>
    <w:link w:val="Tuntext"/>
    <w:rsid w:val="001973D7"/>
    <w:rPr>
      <w:rFonts w:ascii="Arial" w:eastAsia="Times New Roman" w:hAnsi="Arial" w:cs="Times New Roman"/>
      <w:b/>
      <w:snapToGrid w:val="0"/>
      <w:sz w:val="24"/>
      <w:szCs w:val="20"/>
      <w:lang w:eastAsia="cs-CZ"/>
    </w:rPr>
  </w:style>
  <w:style w:type="character" w:customStyle="1" w:styleId="TuntextChar5">
    <w:name w:val="Tučný text Char5"/>
    <w:rsid w:val="001973D7"/>
    <w:rPr>
      <w:rFonts w:ascii="Arial" w:hAnsi="Arial"/>
      <w:b/>
      <w:snapToGrid w:val="0"/>
      <w:sz w:val="24"/>
      <w:szCs w:val="24"/>
      <w:lang w:val="cs-CZ" w:eastAsia="cs-CZ" w:bidi="ar-SA"/>
    </w:rPr>
  </w:style>
  <w:style w:type="character" w:customStyle="1" w:styleId="TabulkazkladntextChar2">
    <w:name w:val="Tabulka základní text Char2"/>
    <w:link w:val="Tabulkazkladntext"/>
    <w:rsid w:val="001973D7"/>
    <w:rPr>
      <w:rFonts w:ascii="Arial" w:eastAsia="Times New Roman" w:hAnsi="Arial" w:cs="Arial"/>
      <w:sz w:val="24"/>
      <w:szCs w:val="20"/>
      <w:lang w:eastAsia="cs-CZ"/>
    </w:rPr>
  </w:style>
  <w:style w:type="character" w:customStyle="1" w:styleId="slo11textChar">
    <w:name w:val="Číslo1.1 text Char"/>
    <w:link w:val="slo11text"/>
    <w:rsid w:val="001973D7"/>
    <w:rPr>
      <w:rFonts w:ascii="Arial" w:eastAsia="Times New Roman" w:hAnsi="Arial" w:cs="Times New Roman"/>
      <w:sz w:val="24"/>
      <w:szCs w:val="20"/>
      <w:lang w:eastAsia="cs-CZ"/>
    </w:rPr>
  </w:style>
  <w:style w:type="character" w:customStyle="1" w:styleId="slo1textChar">
    <w:name w:val="Číslo1 text Char"/>
    <w:link w:val="slo1text"/>
    <w:rsid w:val="001973D7"/>
    <w:rPr>
      <w:rFonts w:ascii="Arial" w:eastAsia="Times New Roman" w:hAnsi="Arial" w:cs="Times New Roman"/>
      <w:sz w:val="24"/>
      <w:szCs w:val="20"/>
      <w:lang w:eastAsia="cs-CZ"/>
    </w:rPr>
  </w:style>
  <w:style w:type="paragraph" w:styleId="Odstavecseseznamem">
    <w:name w:val="List Paragraph"/>
    <w:basedOn w:val="Normln"/>
    <w:uiPriority w:val="34"/>
    <w:qFormat/>
    <w:rsid w:val="001973D7"/>
    <w:pPr>
      <w:ind w:left="708"/>
    </w:pPr>
  </w:style>
  <w:style w:type="paragraph" w:customStyle="1" w:styleId="Vchoz">
    <w:name w:val="Výchozí"/>
    <w:rsid w:val="001973D7"/>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eastAsia="cs-CZ"/>
      <w14:textOutline w14:w="0" w14:cap="flat" w14:cmpd="sng" w14:algn="ctr">
        <w14:noFill/>
        <w14:prstDash w14:val="solid"/>
        <w14:bevel/>
      </w14:textOutline>
    </w:rPr>
  </w:style>
  <w:style w:type="paragraph" w:customStyle="1" w:styleId="paragraph">
    <w:name w:val="paragraph"/>
    <w:basedOn w:val="Normln"/>
    <w:rsid w:val="001973D7"/>
    <w:pPr>
      <w:spacing w:before="100" w:beforeAutospacing="1" w:after="100" w:afterAutospacing="1"/>
    </w:pPr>
    <w:rPr>
      <w:rFonts w:ascii="Times New Roman" w:hAnsi="Times New Roman"/>
    </w:rPr>
  </w:style>
  <w:style w:type="character" w:customStyle="1" w:styleId="normaltextrun">
    <w:name w:val="normaltextrun"/>
    <w:basedOn w:val="Standardnpsmoodstavce"/>
    <w:rsid w:val="001973D7"/>
  </w:style>
  <w:style w:type="character" w:customStyle="1" w:styleId="eop">
    <w:name w:val="eop"/>
    <w:basedOn w:val="Standardnpsmoodstavce"/>
    <w:rsid w:val="001973D7"/>
  </w:style>
  <w:style w:type="character" w:customStyle="1" w:styleId="PodtrenChar">
    <w:name w:val="Podtržení Char"/>
    <w:link w:val="Podtren"/>
    <w:rsid w:val="001973D7"/>
    <w:rPr>
      <w:rFonts w:ascii="Arial" w:eastAsia="Times New Roman" w:hAnsi="Arial" w:cs="Times New Roman"/>
      <w:sz w:val="18"/>
      <w:szCs w:val="20"/>
      <w:lang w:eastAsia="cs-CZ"/>
    </w:rPr>
  </w:style>
  <w:style w:type="character" w:customStyle="1" w:styleId="DopisspozdravemChar">
    <w:name w:val="Dopis s pozdravem Char"/>
    <w:link w:val="Dopisspozdravem"/>
    <w:rsid w:val="001973D7"/>
    <w:rPr>
      <w:rFonts w:ascii="Arial" w:eastAsia="Times New Roman" w:hAnsi="Arial" w:cs="Times New Roman"/>
      <w:sz w:val="24"/>
      <w:szCs w:val="20"/>
      <w:lang w:eastAsia="cs-CZ"/>
    </w:rPr>
  </w:style>
  <w:style w:type="paragraph" w:styleId="Zhlav">
    <w:name w:val="header"/>
    <w:basedOn w:val="Normln"/>
    <w:link w:val="ZhlavChar"/>
    <w:uiPriority w:val="99"/>
    <w:unhideWhenUsed/>
    <w:rsid w:val="005C7D9A"/>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5C7D9A"/>
    <w:rPr>
      <w:rFonts w:ascii="Arial" w:hAnsi="Arial"/>
      <w:sz w:val="24"/>
    </w:rPr>
  </w:style>
  <w:style w:type="character" w:customStyle="1" w:styleId="xtunznak">
    <w:name w:val="x_tunznak"/>
    <w:basedOn w:val="Standardnpsmoodstavce"/>
    <w:rsid w:val="00B71F4D"/>
    <w:rPr>
      <w:rFonts w:ascii="Arial" w:hAnsi="Arial" w:cs="Arial" w:hint="default"/>
      <w:b/>
      <w:bCs/>
      <w:strike w:val="0"/>
      <w:dstrike w:val="0"/>
      <w:color w:val="auto"/>
      <w:u w:val="none"/>
      <w:effect w:val="none"/>
      <w:vertAlign w:val="baseline"/>
    </w:rPr>
  </w:style>
  <w:style w:type="paragraph" w:customStyle="1" w:styleId="Zkladntextodsazendek">
    <w:name w:val="Základní text odsazený řádek"/>
    <w:basedOn w:val="Normln"/>
    <w:link w:val="ZkladntextodsazendekChar"/>
    <w:rsid w:val="009C1E28"/>
    <w:pPr>
      <w:widowControl w:val="0"/>
      <w:spacing w:after="120" w:line="240" w:lineRule="auto"/>
      <w:ind w:firstLine="567"/>
      <w:jc w:val="both"/>
    </w:pPr>
    <w:rPr>
      <w:rFonts w:eastAsia="Times New Roman" w:cs="Times New Roman"/>
      <w:szCs w:val="20"/>
      <w:lang w:eastAsia="cs-CZ"/>
    </w:rPr>
  </w:style>
  <w:style w:type="paragraph" w:customStyle="1" w:styleId="slo2text">
    <w:name w:val="Číslo2 text"/>
    <w:basedOn w:val="Normln"/>
    <w:link w:val="slo2textChar"/>
    <w:rsid w:val="009C1E28"/>
    <w:pPr>
      <w:widowControl w:val="0"/>
      <w:numPr>
        <w:numId w:val="6"/>
      </w:numPr>
      <w:spacing w:after="120" w:line="240" w:lineRule="auto"/>
      <w:jc w:val="both"/>
    </w:pPr>
    <w:rPr>
      <w:rFonts w:eastAsia="Times New Roman" w:cs="Times New Roman"/>
      <w:szCs w:val="20"/>
      <w:lang w:eastAsia="cs-CZ"/>
    </w:rPr>
  </w:style>
  <w:style w:type="character" w:customStyle="1" w:styleId="tunznak0">
    <w:name w:val="tunznak"/>
    <w:rsid w:val="009C1E28"/>
    <w:rPr>
      <w:rFonts w:ascii="Arial" w:hAnsi="Arial" w:cs="Arial" w:hint="default"/>
      <w:b/>
      <w:bCs/>
      <w:strike w:val="0"/>
      <w:dstrike w:val="0"/>
      <w:color w:val="auto"/>
      <w:u w:val="none"/>
      <w:effect w:val="none"/>
      <w:vertAlign w:val="baseline"/>
    </w:rPr>
  </w:style>
  <w:style w:type="character" w:customStyle="1" w:styleId="ZkladntextodsazendekChar">
    <w:name w:val="Základní text odsazený řádek Char"/>
    <w:link w:val="Zkladntextodsazendek"/>
    <w:rsid w:val="009C1E28"/>
    <w:rPr>
      <w:rFonts w:ascii="Arial" w:eastAsia="Times New Roman" w:hAnsi="Arial" w:cs="Times New Roman"/>
      <w:sz w:val="24"/>
      <w:szCs w:val="20"/>
      <w:lang w:eastAsia="cs-CZ"/>
    </w:rPr>
  </w:style>
  <w:style w:type="character" w:customStyle="1" w:styleId="slo2textChar">
    <w:name w:val="Číslo2 text Char"/>
    <w:link w:val="slo2text"/>
    <w:rsid w:val="009C1E28"/>
    <w:rPr>
      <w:rFonts w:ascii="Arial" w:eastAsia="Times New Roman" w:hAnsi="Arial" w:cs="Times New Roman"/>
      <w:sz w:val="24"/>
      <w:szCs w:val="20"/>
      <w:lang w:eastAsia="cs-CZ"/>
    </w:rPr>
  </w:style>
  <w:style w:type="paragraph" w:customStyle="1" w:styleId="xmsonormal">
    <w:name w:val="x_msonormal"/>
    <w:basedOn w:val="Normln"/>
    <w:rsid w:val="007344EC"/>
    <w:pPr>
      <w:spacing w:before="100" w:beforeAutospacing="1" w:after="100" w:afterAutospacing="1" w:line="240" w:lineRule="auto"/>
    </w:pPr>
    <w:rPr>
      <w:rFonts w:ascii="Times New Roman" w:eastAsia="Times New Roman" w:hAnsi="Times New Roman" w:cs="Times New Roman"/>
      <w:szCs w:val="24"/>
      <w:lang w:eastAsia="cs-CZ"/>
    </w:rPr>
  </w:style>
  <w:style w:type="paragraph" w:customStyle="1" w:styleId="nadpis2">
    <w:name w:val="nadpis2"/>
    <w:rsid w:val="00EF1C65"/>
    <w:pPr>
      <w:spacing w:after="0" w:line="240" w:lineRule="auto"/>
    </w:pPr>
    <w:rPr>
      <w:rFonts w:ascii="Arial" w:eastAsia="Arial Unicode MS" w:hAnsi="Arial" w:cs="Arial Unicode MS"/>
      <w:color w:val="000000"/>
      <w:sz w:val="24"/>
      <w:szCs w:val="24"/>
      <w:u w:color="000000"/>
      <w:lang w:eastAsia="cs-CZ"/>
    </w:rPr>
  </w:style>
  <w:style w:type="paragraph" w:styleId="Textbubliny">
    <w:name w:val="Balloon Text"/>
    <w:basedOn w:val="Normln"/>
    <w:link w:val="TextbublinyChar"/>
    <w:uiPriority w:val="99"/>
    <w:semiHidden/>
    <w:unhideWhenUsed/>
    <w:rsid w:val="004D1B1C"/>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4D1B1C"/>
    <w:rPr>
      <w:rFonts w:ascii="Segoe UI" w:hAnsi="Segoe UI" w:cs="Segoe UI"/>
      <w:sz w:val="18"/>
      <w:szCs w:val="18"/>
    </w:rPr>
  </w:style>
  <w:style w:type="character" w:customStyle="1" w:styleId="Char">
    <w:name w:val="Char"/>
    <w:rsid w:val="00495377"/>
    <w:rPr>
      <w:rFonts w:ascii="Arial" w:hAnsi="Arial" w:cs="Arial" w:hint="default"/>
      <w:bCs/>
      <w:sz w:val="24"/>
      <w:szCs w:val="24"/>
      <w:lang w:val="cs-CZ" w:eastAsia="en-US" w:bidi="ar-SA"/>
    </w:rPr>
  </w:style>
  <w:style w:type="paragraph" w:customStyle="1" w:styleId="Import0">
    <w:name w:val="Import 0"/>
    <w:basedOn w:val="Normln"/>
    <w:rsid w:val="00F803BC"/>
    <w:pPr>
      <w:widowControl w:val="0"/>
      <w:spacing w:line="288" w:lineRule="auto"/>
    </w:pPr>
    <w:rPr>
      <w:rFonts w:ascii="Courier New" w:hAnsi="Courier New"/>
      <w:noProof/>
      <w:sz w:val="22"/>
      <w:szCs w:val="20"/>
    </w:rPr>
  </w:style>
  <w:style w:type="paragraph" w:customStyle="1" w:styleId="msonormal0">
    <w:name w:val="msonormal"/>
    <w:basedOn w:val="Normln"/>
    <w:rsid w:val="00F25F02"/>
    <w:pPr>
      <w:spacing w:before="100" w:beforeAutospacing="1" w:after="100" w:afterAutospacing="1" w:line="240" w:lineRule="auto"/>
    </w:pPr>
    <w:rPr>
      <w:rFonts w:ascii="Times New Roman" w:eastAsia="Times New Roman" w:hAnsi="Times New Roman" w:cs="Times New Roman"/>
      <w:szCs w:val="24"/>
      <w:lang w:eastAsia="cs-CZ"/>
    </w:rPr>
  </w:style>
  <w:style w:type="character" w:customStyle="1" w:styleId="textrun">
    <w:name w:val="textrun"/>
    <w:basedOn w:val="Standardnpsmoodstavce"/>
    <w:rsid w:val="00F25F02"/>
  </w:style>
  <w:style w:type="table" w:styleId="Mkatabulky">
    <w:name w:val="Table Grid"/>
    <w:basedOn w:val="Normlntabulka"/>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ZkladntextChar4">
    <w:name w:val="Základní text Char4"/>
    <w:aliases w:val="Základní text Char Char4,Základní text Char1 Char Char5,Základní text Char Char Char1 Char2,Základní text Char1 Char Char2 Char Char3,Základní text Char Char Char1 Char Char Char2,Základní text Char Char1 Char1"/>
    <w:rsid w:val="00040D72"/>
    <w:rPr>
      <w:rFonts w:ascii="Arial" w:hAnsi="Arial"/>
      <w:bCs/>
      <w:sz w:val="24"/>
      <w:lang w:eastAsia="en-US"/>
    </w:rPr>
  </w:style>
  <w:style w:type="paragraph" w:customStyle="1" w:styleId="Hlavikaadresapjemce">
    <w:name w:val="Hlavička adresa příjemce"/>
    <w:basedOn w:val="Normln"/>
    <w:rsid w:val="00932E33"/>
    <w:pPr>
      <w:spacing w:before="20" w:after="20" w:line="240" w:lineRule="auto"/>
    </w:pPr>
    <w:rPr>
      <w:rFonts w:eastAsia="Times New Roman" w:cs="Times New Roman"/>
      <w:szCs w:val="20"/>
      <w:lang w:eastAsia="cs-CZ"/>
    </w:rPr>
  </w:style>
  <w:style w:type="paragraph" w:customStyle="1" w:styleId="Dopisnadpissdlen">
    <w:name w:val="Dopis nadpis sdělení"/>
    <w:basedOn w:val="Normln"/>
    <w:rsid w:val="00932E33"/>
    <w:pPr>
      <w:widowControl w:val="0"/>
      <w:spacing w:before="360" w:after="240" w:line="240" w:lineRule="auto"/>
      <w:jc w:val="both"/>
    </w:pPr>
    <w:rPr>
      <w:rFonts w:eastAsia="Times New Roman" w:cs="Times New Roman"/>
      <w:b/>
      <w:szCs w:val="20"/>
      <w:lang w:eastAsia="cs-CZ"/>
    </w:rPr>
  </w:style>
  <w:style w:type="paragraph" w:customStyle="1" w:styleId="Default">
    <w:name w:val="Default"/>
    <w:rsid w:val="00503138"/>
    <w:pPr>
      <w:autoSpaceDE w:val="0"/>
      <w:autoSpaceDN w:val="0"/>
      <w:adjustRightInd w:val="0"/>
      <w:spacing w:after="0" w:line="240" w:lineRule="auto"/>
    </w:pPr>
    <w:rPr>
      <w:rFonts w:ascii="Arial" w:hAnsi="Arial" w:cs="Arial"/>
      <w:color w:val="000000"/>
      <w:sz w:val="24"/>
      <w:szCs w:val="24"/>
    </w:rPr>
  </w:style>
  <w:style w:type="character" w:customStyle="1" w:styleId="ZkladntextChar2">
    <w:name w:val="Základní text Char2"/>
    <w:aliases w:val="Základní text Char1 Char Char1,Základní text Char Char Char1 Char1,Základní text Char1 Char Char2 Char Char1,Základní text Char Char Char1 Char Char Char1,Základní text Char1 Char Char Char Char Char Char Char1"/>
    <w:rsid w:val="002828D7"/>
    <w:rPr>
      <w:rFonts w:ascii="Arial" w:eastAsia="Times New Roman" w:hAnsi="Arial" w:cs="Times New Roman"/>
      <w:bCs/>
      <w:sz w:val="24"/>
      <w:szCs w:val="20"/>
    </w:rPr>
  </w:style>
  <w:style w:type="character" w:styleId="Hypertextovodkaz">
    <w:name w:val="Hyperlink"/>
    <w:basedOn w:val="Standardnpsmoodstavce"/>
    <w:uiPriority w:val="99"/>
    <w:unhideWhenUsed/>
    <w:rPr>
      <w:color w:val="0563C1" w:themeColor="hyperlink"/>
      <w:u w:val="single"/>
    </w:rPr>
  </w:style>
  <w:style w:type="paragraph" w:customStyle="1" w:styleId="l5">
    <w:name w:val="l5"/>
    <w:basedOn w:val="Normln"/>
    <w:rsid w:val="00B43050"/>
    <w:pPr>
      <w:spacing w:before="100" w:beforeAutospacing="1" w:after="100" w:afterAutospacing="1" w:line="240" w:lineRule="auto"/>
    </w:pPr>
    <w:rPr>
      <w:rFonts w:ascii="Times New Roman" w:eastAsia="Times New Roman" w:hAnsi="Times New Roman" w:cs="Times New Roman"/>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8595452">
      <w:bodyDiv w:val="1"/>
      <w:marLeft w:val="0"/>
      <w:marRight w:val="0"/>
      <w:marTop w:val="0"/>
      <w:marBottom w:val="0"/>
      <w:divBdr>
        <w:top w:val="none" w:sz="0" w:space="0" w:color="auto"/>
        <w:left w:val="none" w:sz="0" w:space="0" w:color="auto"/>
        <w:bottom w:val="none" w:sz="0" w:space="0" w:color="auto"/>
        <w:right w:val="none" w:sz="0" w:space="0" w:color="auto"/>
      </w:divBdr>
      <w:divsChild>
        <w:div w:id="46534500">
          <w:marLeft w:val="0"/>
          <w:marRight w:val="0"/>
          <w:marTop w:val="0"/>
          <w:marBottom w:val="0"/>
          <w:divBdr>
            <w:top w:val="none" w:sz="0" w:space="0" w:color="auto"/>
            <w:left w:val="none" w:sz="0" w:space="0" w:color="auto"/>
            <w:bottom w:val="none" w:sz="0" w:space="0" w:color="auto"/>
            <w:right w:val="none" w:sz="0" w:space="0" w:color="auto"/>
          </w:divBdr>
        </w:div>
        <w:div w:id="1933468791">
          <w:marLeft w:val="0"/>
          <w:marRight w:val="0"/>
          <w:marTop w:val="0"/>
          <w:marBottom w:val="0"/>
          <w:divBdr>
            <w:top w:val="none" w:sz="0" w:space="0" w:color="auto"/>
            <w:left w:val="none" w:sz="0" w:space="0" w:color="auto"/>
            <w:bottom w:val="none" w:sz="0" w:space="0" w:color="auto"/>
            <w:right w:val="none" w:sz="0" w:space="0" w:color="auto"/>
          </w:divBdr>
        </w:div>
        <w:div w:id="1070537757">
          <w:marLeft w:val="0"/>
          <w:marRight w:val="0"/>
          <w:marTop w:val="0"/>
          <w:marBottom w:val="0"/>
          <w:divBdr>
            <w:top w:val="none" w:sz="0" w:space="0" w:color="auto"/>
            <w:left w:val="none" w:sz="0" w:space="0" w:color="auto"/>
            <w:bottom w:val="none" w:sz="0" w:space="0" w:color="auto"/>
            <w:right w:val="none" w:sz="0" w:space="0" w:color="auto"/>
          </w:divBdr>
        </w:div>
        <w:div w:id="53041438">
          <w:marLeft w:val="0"/>
          <w:marRight w:val="0"/>
          <w:marTop w:val="0"/>
          <w:marBottom w:val="0"/>
          <w:divBdr>
            <w:top w:val="none" w:sz="0" w:space="0" w:color="auto"/>
            <w:left w:val="none" w:sz="0" w:space="0" w:color="auto"/>
            <w:bottom w:val="none" w:sz="0" w:space="0" w:color="auto"/>
            <w:right w:val="none" w:sz="0" w:space="0" w:color="auto"/>
          </w:divBdr>
        </w:div>
        <w:div w:id="1753965212">
          <w:marLeft w:val="0"/>
          <w:marRight w:val="0"/>
          <w:marTop w:val="0"/>
          <w:marBottom w:val="0"/>
          <w:divBdr>
            <w:top w:val="none" w:sz="0" w:space="0" w:color="auto"/>
            <w:left w:val="none" w:sz="0" w:space="0" w:color="auto"/>
            <w:bottom w:val="none" w:sz="0" w:space="0" w:color="auto"/>
            <w:right w:val="none" w:sz="0" w:space="0" w:color="auto"/>
          </w:divBdr>
        </w:div>
        <w:div w:id="620306013">
          <w:marLeft w:val="0"/>
          <w:marRight w:val="0"/>
          <w:marTop w:val="0"/>
          <w:marBottom w:val="0"/>
          <w:divBdr>
            <w:top w:val="none" w:sz="0" w:space="0" w:color="auto"/>
            <w:left w:val="none" w:sz="0" w:space="0" w:color="auto"/>
            <w:bottom w:val="none" w:sz="0" w:space="0" w:color="auto"/>
            <w:right w:val="none" w:sz="0" w:space="0" w:color="auto"/>
          </w:divBdr>
        </w:div>
        <w:div w:id="1773280888">
          <w:marLeft w:val="0"/>
          <w:marRight w:val="0"/>
          <w:marTop w:val="0"/>
          <w:marBottom w:val="0"/>
          <w:divBdr>
            <w:top w:val="none" w:sz="0" w:space="0" w:color="auto"/>
            <w:left w:val="none" w:sz="0" w:space="0" w:color="auto"/>
            <w:bottom w:val="none" w:sz="0" w:space="0" w:color="auto"/>
            <w:right w:val="none" w:sz="0" w:space="0" w:color="auto"/>
          </w:divBdr>
        </w:div>
        <w:div w:id="20203751">
          <w:marLeft w:val="0"/>
          <w:marRight w:val="0"/>
          <w:marTop w:val="0"/>
          <w:marBottom w:val="0"/>
          <w:divBdr>
            <w:top w:val="none" w:sz="0" w:space="0" w:color="auto"/>
            <w:left w:val="none" w:sz="0" w:space="0" w:color="auto"/>
            <w:bottom w:val="none" w:sz="0" w:space="0" w:color="auto"/>
            <w:right w:val="none" w:sz="0" w:space="0" w:color="auto"/>
          </w:divBdr>
        </w:div>
        <w:div w:id="1937711178">
          <w:marLeft w:val="0"/>
          <w:marRight w:val="0"/>
          <w:marTop w:val="0"/>
          <w:marBottom w:val="0"/>
          <w:divBdr>
            <w:top w:val="none" w:sz="0" w:space="0" w:color="auto"/>
            <w:left w:val="none" w:sz="0" w:space="0" w:color="auto"/>
            <w:bottom w:val="none" w:sz="0" w:space="0" w:color="auto"/>
            <w:right w:val="none" w:sz="0" w:space="0" w:color="auto"/>
          </w:divBdr>
        </w:div>
        <w:div w:id="1344237163">
          <w:marLeft w:val="0"/>
          <w:marRight w:val="0"/>
          <w:marTop w:val="0"/>
          <w:marBottom w:val="0"/>
          <w:divBdr>
            <w:top w:val="none" w:sz="0" w:space="0" w:color="auto"/>
            <w:left w:val="none" w:sz="0" w:space="0" w:color="auto"/>
            <w:bottom w:val="none" w:sz="0" w:space="0" w:color="auto"/>
            <w:right w:val="none" w:sz="0" w:space="0" w:color="auto"/>
          </w:divBdr>
        </w:div>
        <w:div w:id="512229518">
          <w:marLeft w:val="0"/>
          <w:marRight w:val="0"/>
          <w:marTop w:val="0"/>
          <w:marBottom w:val="0"/>
          <w:divBdr>
            <w:top w:val="none" w:sz="0" w:space="0" w:color="auto"/>
            <w:left w:val="none" w:sz="0" w:space="0" w:color="auto"/>
            <w:bottom w:val="none" w:sz="0" w:space="0" w:color="auto"/>
            <w:right w:val="none" w:sz="0" w:space="0" w:color="auto"/>
          </w:divBdr>
        </w:div>
        <w:div w:id="1226572012">
          <w:marLeft w:val="0"/>
          <w:marRight w:val="0"/>
          <w:marTop w:val="0"/>
          <w:marBottom w:val="0"/>
          <w:divBdr>
            <w:top w:val="none" w:sz="0" w:space="0" w:color="auto"/>
            <w:left w:val="none" w:sz="0" w:space="0" w:color="auto"/>
            <w:bottom w:val="none" w:sz="0" w:space="0" w:color="auto"/>
            <w:right w:val="none" w:sz="0" w:space="0" w:color="auto"/>
          </w:divBdr>
        </w:div>
        <w:div w:id="1875926571">
          <w:marLeft w:val="0"/>
          <w:marRight w:val="0"/>
          <w:marTop w:val="0"/>
          <w:marBottom w:val="0"/>
          <w:divBdr>
            <w:top w:val="none" w:sz="0" w:space="0" w:color="auto"/>
            <w:left w:val="none" w:sz="0" w:space="0" w:color="auto"/>
            <w:bottom w:val="none" w:sz="0" w:space="0" w:color="auto"/>
            <w:right w:val="none" w:sz="0" w:space="0" w:color="auto"/>
          </w:divBdr>
        </w:div>
        <w:div w:id="1261765468">
          <w:marLeft w:val="0"/>
          <w:marRight w:val="0"/>
          <w:marTop w:val="0"/>
          <w:marBottom w:val="0"/>
          <w:divBdr>
            <w:top w:val="none" w:sz="0" w:space="0" w:color="auto"/>
            <w:left w:val="none" w:sz="0" w:space="0" w:color="auto"/>
            <w:bottom w:val="none" w:sz="0" w:space="0" w:color="auto"/>
            <w:right w:val="none" w:sz="0" w:space="0" w:color="auto"/>
          </w:divBdr>
        </w:div>
        <w:div w:id="1501575856">
          <w:marLeft w:val="0"/>
          <w:marRight w:val="0"/>
          <w:marTop w:val="0"/>
          <w:marBottom w:val="0"/>
          <w:divBdr>
            <w:top w:val="none" w:sz="0" w:space="0" w:color="auto"/>
            <w:left w:val="none" w:sz="0" w:space="0" w:color="auto"/>
            <w:bottom w:val="none" w:sz="0" w:space="0" w:color="auto"/>
            <w:right w:val="none" w:sz="0" w:space="0" w:color="auto"/>
          </w:divBdr>
        </w:div>
        <w:div w:id="268241785">
          <w:marLeft w:val="0"/>
          <w:marRight w:val="0"/>
          <w:marTop w:val="0"/>
          <w:marBottom w:val="0"/>
          <w:divBdr>
            <w:top w:val="none" w:sz="0" w:space="0" w:color="auto"/>
            <w:left w:val="none" w:sz="0" w:space="0" w:color="auto"/>
            <w:bottom w:val="none" w:sz="0" w:space="0" w:color="auto"/>
            <w:right w:val="none" w:sz="0" w:space="0" w:color="auto"/>
          </w:divBdr>
        </w:div>
        <w:div w:id="794759009">
          <w:marLeft w:val="0"/>
          <w:marRight w:val="0"/>
          <w:marTop w:val="0"/>
          <w:marBottom w:val="0"/>
          <w:divBdr>
            <w:top w:val="none" w:sz="0" w:space="0" w:color="auto"/>
            <w:left w:val="none" w:sz="0" w:space="0" w:color="auto"/>
            <w:bottom w:val="none" w:sz="0" w:space="0" w:color="auto"/>
            <w:right w:val="none" w:sz="0" w:space="0" w:color="auto"/>
          </w:divBdr>
        </w:div>
        <w:div w:id="262879907">
          <w:marLeft w:val="0"/>
          <w:marRight w:val="0"/>
          <w:marTop w:val="0"/>
          <w:marBottom w:val="0"/>
          <w:divBdr>
            <w:top w:val="none" w:sz="0" w:space="0" w:color="auto"/>
            <w:left w:val="none" w:sz="0" w:space="0" w:color="auto"/>
            <w:bottom w:val="none" w:sz="0" w:space="0" w:color="auto"/>
            <w:right w:val="none" w:sz="0" w:space="0" w:color="auto"/>
          </w:divBdr>
        </w:div>
        <w:div w:id="98914444">
          <w:marLeft w:val="0"/>
          <w:marRight w:val="0"/>
          <w:marTop w:val="0"/>
          <w:marBottom w:val="0"/>
          <w:divBdr>
            <w:top w:val="none" w:sz="0" w:space="0" w:color="auto"/>
            <w:left w:val="none" w:sz="0" w:space="0" w:color="auto"/>
            <w:bottom w:val="none" w:sz="0" w:space="0" w:color="auto"/>
            <w:right w:val="none" w:sz="0" w:space="0" w:color="auto"/>
          </w:divBdr>
        </w:div>
        <w:div w:id="996304352">
          <w:marLeft w:val="0"/>
          <w:marRight w:val="0"/>
          <w:marTop w:val="0"/>
          <w:marBottom w:val="0"/>
          <w:divBdr>
            <w:top w:val="none" w:sz="0" w:space="0" w:color="auto"/>
            <w:left w:val="none" w:sz="0" w:space="0" w:color="auto"/>
            <w:bottom w:val="none" w:sz="0" w:space="0" w:color="auto"/>
            <w:right w:val="none" w:sz="0" w:space="0" w:color="auto"/>
          </w:divBdr>
        </w:div>
        <w:div w:id="1777824018">
          <w:marLeft w:val="0"/>
          <w:marRight w:val="0"/>
          <w:marTop w:val="0"/>
          <w:marBottom w:val="0"/>
          <w:divBdr>
            <w:top w:val="none" w:sz="0" w:space="0" w:color="auto"/>
            <w:left w:val="none" w:sz="0" w:space="0" w:color="auto"/>
            <w:bottom w:val="none" w:sz="0" w:space="0" w:color="auto"/>
            <w:right w:val="none" w:sz="0" w:space="0" w:color="auto"/>
          </w:divBdr>
        </w:div>
        <w:div w:id="1764497158">
          <w:marLeft w:val="0"/>
          <w:marRight w:val="0"/>
          <w:marTop w:val="0"/>
          <w:marBottom w:val="0"/>
          <w:divBdr>
            <w:top w:val="none" w:sz="0" w:space="0" w:color="auto"/>
            <w:left w:val="none" w:sz="0" w:space="0" w:color="auto"/>
            <w:bottom w:val="none" w:sz="0" w:space="0" w:color="auto"/>
            <w:right w:val="none" w:sz="0" w:space="0" w:color="auto"/>
          </w:divBdr>
        </w:div>
        <w:div w:id="1314870860">
          <w:marLeft w:val="0"/>
          <w:marRight w:val="0"/>
          <w:marTop w:val="0"/>
          <w:marBottom w:val="0"/>
          <w:divBdr>
            <w:top w:val="none" w:sz="0" w:space="0" w:color="auto"/>
            <w:left w:val="none" w:sz="0" w:space="0" w:color="auto"/>
            <w:bottom w:val="none" w:sz="0" w:space="0" w:color="auto"/>
            <w:right w:val="none" w:sz="0" w:space="0" w:color="auto"/>
          </w:divBdr>
        </w:div>
        <w:div w:id="848176416">
          <w:marLeft w:val="0"/>
          <w:marRight w:val="0"/>
          <w:marTop w:val="0"/>
          <w:marBottom w:val="0"/>
          <w:divBdr>
            <w:top w:val="none" w:sz="0" w:space="0" w:color="auto"/>
            <w:left w:val="none" w:sz="0" w:space="0" w:color="auto"/>
            <w:bottom w:val="none" w:sz="0" w:space="0" w:color="auto"/>
            <w:right w:val="none" w:sz="0" w:space="0" w:color="auto"/>
          </w:divBdr>
        </w:div>
        <w:div w:id="1172334976">
          <w:marLeft w:val="0"/>
          <w:marRight w:val="0"/>
          <w:marTop w:val="0"/>
          <w:marBottom w:val="0"/>
          <w:divBdr>
            <w:top w:val="none" w:sz="0" w:space="0" w:color="auto"/>
            <w:left w:val="none" w:sz="0" w:space="0" w:color="auto"/>
            <w:bottom w:val="none" w:sz="0" w:space="0" w:color="auto"/>
            <w:right w:val="none" w:sz="0" w:space="0" w:color="auto"/>
          </w:divBdr>
        </w:div>
        <w:div w:id="103354444">
          <w:marLeft w:val="0"/>
          <w:marRight w:val="0"/>
          <w:marTop w:val="0"/>
          <w:marBottom w:val="0"/>
          <w:divBdr>
            <w:top w:val="none" w:sz="0" w:space="0" w:color="auto"/>
            <w:left w:val="none" w:sz="0" w:space="0" w:color="auto"/>
            <w:bottom w:val="none" w:sz="0" w:space="0" w:color="auto"/>
            <w:right w:val="none" w:sz="0" w:space="0" w:color="auto"/>
          </w:divBdr>
        </w:div>
        <w:div w:id="1015107616">
          <w:marLeft w:val="0"/>
          <w:marRight w:val="0"/>
          <w:marTop w:val="0"/>
          <w:marBottom w:val="0"/>
          <w:divBdr>
            <w:top w:val="none" w:sz="0" w:space="0" w:color="auto"/>
            <w:left w:val="none" w:sz="0" w:space="0" w:color="auto"/>
            <w:bottom w:val="none" w:sz="0" w:space="0" w:color="auto"/>
            <w:right w:val="none" w:sz="0" w:space="0" w:color="auto"/>
          </w:divBdr>
        </w:div>
        <w:div w:id="7560080">
          <w:marLeft w:val="0"/>
          <w:marRight w:val="0"/>
          <w:marTop w:val="0"/>
          <w:marBottom w:val="0"/>
          <w:divBdr>
            <w:top w:val="none" w:sz="0" w:space="0" w:color="auto"/>
            <w:left w:val="none" w:sz="0" w:space="0" w:color="auto"/>
            <w:bottom w:val="none" w:sz="0" w:space="0" w:color="auto"/>
            <w:right w:val="none" w:sz="0" w:space="0" w:color="auto"/>
          </w:divBdr>
        </w:div>
        <w:div w:id="939799183">
          <w:marLeft w:val="0"/>
          <w:marRight w:val="0"/>
          <w:marTop w:val="0"/>
          <w:marBottom w:val="0"/>
          <w:divBdr>
            <w:top w:val="none" w:sz="0" w:space="0" w:color="auto"/>
            <w:left w:val="none" w:sz="0" w:space="0" w:color="auto"/>
            <w:bottom w:val="none" w:sz="0" w:space="0" w:color="auto"/>
            <w:right w:val="none" w:sz="0" w:space="0" w:color="auto"/>
          </w:divBdr>
        </w:div>
        <w:div w:id="1056974435">
          <w:marLeft w:val="0"/>
          <w:marRight w:val="0"/>
          <w:marTop w:val="0"/>
          <w:marBottom w:val="0"/>
          <w:divBdr>
            <w:top w:val="none" w:sz="0" w:space="0" w:color="auto"/>
            <w:left w:val="none" w:sz="0" w:space="0" w:color="auto"/>
            <w:bottom w:val="none" w:sz="0" w:space="0" w:color="auto"/>
            <w:right w:val="none" w:sz="0" w:space="0" w:color="auto"/>
          </w:divBdr>
        </w:div>
        <w:div w:id="1244142728">
          <w:marLeft w:val="0"/>
          <w:marRight w:val="0"/>
          <w:marTop w:val="0"/>
          <w:marBottom w:val="0"/>
          <w:divBdr>
            <w:top w:val="none" w:sz="0" w:space="0" w:color="auto"/>
            <w:left w:val="none" w:sz="0" w:space="0" w:color="auto"/>
            <w:bottom w:val="none" w:sz="0" w:space="0" w:color="auto"/>
            <w:right w:val="none" w:sz="0" w:space="0" w:color="auto"/>
          </w:divBdr>
        </w:div>
        <w:div w:id="737824743">
          <w:marLeft w:val="0"/>
          <w:marRight w:val="0"/>
          <w:marTop w:val="0"/>
          <w:marBottom w:val="0"/>
          <w:divBdr>
            <w:top w:val="none" w:sz="0" w:space="0" w:color="auto"/>
            <w:left w:val="none" w:sz="0" w:space="0" w:color="auto"/>
            <w:bottom w:val="none" w:sz="0" w:space="0" w:color="auto"/>
            <w:right w:val="none" w:sz="0" w:space="0" w:color="auto"/>
          </w:divBdr>
        </w:div>
        <w:div w:id="2033339149">
          <w:marLeft w:val="0"/>
          <w:marRight w:val="0"/>
          <w:marTop w:val="0"/>
          <w:marBottom w:val="0"/>
          <w:divBdr>
            <w:top w:val="none" w:sz="0" w:space="0" w:color="auto"/>
            <w:left w:val="none" w:sz="0" w:space="0" w:color="auto"/>
            <w:bottom w:val="none" w:sz="0" w:space="0" w:color="auto"/>
            <w:right w:val="none" w:sz="0" w:space="0" w:color="auto"/>
          </w:divBdr>
        </w:div>
        <w:div w:id="1066418097">
          <w:marLeft w:val="0"/>
          <w:marRight w:val="0"/>
          <w:marTop w:val="0"/>
          <w:marBottom w:val="0"/>
          <w:divBdr>
            <w:top w:val="none" w:sz="0" w:space="0" w:color="auto"/>
            <w:left w:val="none" w:sz="0" w:space="0" w:color="auto"/>
            <w:bottom w:val="none" w:sz="0" w:space="0" w:color="auto"/>
            <w:right w:val="none" w:sz="0" w:space="0" w:color="auto"/>
          </w:divBdr>
        </w:div>
        <w:div w:id="323779912">
          <w:marLeft w:val="0"/>
          <w:marRight w:val="0"/>
          <w:marTop w:val="0"/>
          <w:marBottom w:val="0"/>
          <w:divBdr>
            <w:top w:val="none" w:sz="0" w:space="0" w:color="auto"/>
            <w:left w:val="none" w:sz="0" w:space="0" w:color="auto"/>
            <w:bottom w:val="none" w:sz="0" w:space="0" w:color="auto"/>
            <w:right w:val="none" w:sz="0" w:space="0" w:color="auto"/>
          </w:divBdr>
        </w:div>
        <w:div w:id="1403483340">
          <w:marLeft w:val="0"/>
          <w:marRight w:val="0"/>
          <w:marTop w:val="0"/>
          <w:marBottom w:val="0"/>
          <w:divBdr>
            <w:top w:val="none" w:sz="0" w:space="0" w:color="auto"/>
            <w:left w:val="none" w:sz="0" w:space="0" w:color="auto"/>
            <w:bottom w:val="none" w:sz="0" w:space="0" w:color="auto"/>
            <w:right w:val="none" w:sz="0" w:space="0" w:color="auto"/>
          </w:divBdr>
        </w:div>
        <w:div w:id="1742942031">
          <w:marLeft w:val="0"/>
          <w:marRight w:val="0"/>
          <w:marTop w:val="0"/>
          <w:marBottom w:val="0"/>
          <w:divBdr>
            <w:top w:val="none" w:sz="0" w:space="0" w:color="auto"/>
            <w:left w:val="none" w:sz="0" w:space="0" w:color="auto"/>
            <w:bottom w:val="none" w:sz="0" w:space="0" w:color="auto"/>
            <w:right w:val="none" w:sz="0" w:space="0" w:color="auto"/>
          </w:divBdr>
        </w:div>
        <w:div w:id="235634464">
          <w:marLeft w:val="0"/>
          <w:marRight w:val="0"/>
          <w:marTop w:val="0"/>
          <w:marBottom w:val="0"/>
          <w:divBdr>
            <w:top w:val="none" w:sz="0" w:space="0" w:color="auto"/>
            <w:left w:val="none" w:sz="0" w:space="0" w:color="auto"/>
            <w:bottom w:val="none" w:sz="0" w:space="0" w:color="auto"/>
            <w:right w:val="none" w:sz="0" w:space="0" w:color="auto"/>
          </w:divBdr>
        </w:div>
        <w:div w:id="350113718">
          <w:marLeft w:val="0"/>
          <w:marRight w:val="0"/>
          <w:marTop w:val="0"/>
          <w:marBottom w:val="0"/>
          <w:divBdr>
            <w:top w:val="none" w:sz="0" w:space="0" w:color="auto"/>
            <w:left w:val="none" w:sz="0" w:space="0" w:color="auto"/>
            <w:bottom w:val="none" w:sz="0" w:space="0" w:color="auto"/>
            <w:right w:val="none" w:sz="0" w:space="0" w:color="auto"/>
          </w:divBdr>
        </w:div>
        <w:div w:id="358430256">
          <w:marLeft w:val="0"/>
          <w:marRight w:val="0"/>
          <w:marTop w:val="0"/>
          <w:marBottom w:val="0"/>
          <w:divBdr>
            <w:top w:val="none" w:sz="0" w:space="0" w:color="auto"/>
            <w:left w:val="none" w:sz="0" w:space="0" w:color="auto"/>
            <w:bottom w:val="none" w:sz="0" w:space="0" w:color="auto"/>
            <w:right w:val="none" w:sz="0" w:space="0" w:color="auto"/>
          </w:divBdr>
        </w:div>
        <w:div w:id="1862165841">
          <w:marLeft w:val="0"/>
          <w:marRight w:val="0"/>
          <w:marTop w:val="0"/>
          <w:marBottom w:val="0"/>
          <w:divBdr>
            <w:top w:val="none" w:sz="0" w:space="0" w:color="auto"/>
            <w:left w:val="none" w:sz="0" w:space="0" w:color="auto"/>
            <w:bottom w:val="none" w:sz="0" w:space="0" w:color="auto"/>
            <w:right w:val="none" w:sz="0" w:space="0" w:color="auto"/>
          </w:divBdr>
        </w:div>
        <w:div w:id="2099475854">
          <w:marLeft w:val="0"/>
          <w:marRight w:val="0"/>
          <w:marTop w:val="0"/>
          <w:marBottom w:val="0"/>
          <w:divBdr>
            <w:top w:val="none" w:sz="0" w:space="0" w:color="auto"/>
            <w:left w:val="none" w:sz="0" w:space="0" w:color="auto"/>
            <w:bottom w:val="none" w:sz="0" w:space="0" w:color="auto"/>
            <w:right w:val="none" w:sz="0" w:space="0" w:color="auto"/>
          </w:divBdr>
        </w:div>
        <w:div w:id="1685861969">
          <w:marLeft w:val="0"/>
          <w:marRight w:val="0"/>
          <w:marTop w:val="0"/>
          <w:marBottom w:val="0"/>
          <w:divBdr>
            <w:top w:val="none" w:sz="0" w:space="0" w:color="auto"/>
            <w:left w:val="none" w:sz="0" w:space="0" w:color="auto"/>
            <w:bottom w:val="none" w:sz="0" w:space="0" w:color="auto"/>
            <w:right w:val="none" w:sz="0" w:space="0" w:color="auto"/>
          </w:divBdr>
        </w:div>
        <w:div w:id="1431003443">
          <w:marLeft w:val="0"/>
          <w:marRight w:val="0"/>
          <w:marTop w:val="0"/>
          <w:marBottom w:val="0"/>
          <w:divBdr>
            <w:top w:val="none" w:sz="0" w:space="0" w:color="auto"/>
            <w:left w:val="none" w:sz="0" w:space="0" w:color="auto"/>
            <w:bottom w:val="none" w:sz="0" w:space="0" w:color="auto"/>
            <w:right w:val="none" w:sz="0" w:space="0" w:color="auto"/>
          </w:divBdr>
        </w:div>
        <w:div w:id="2120877627">
          <w:marLeft w:val="0"/>
          <w:marRight w:val="0"/>
          <w:marTop w:val="0"/>
          <w:marBottom w:val="0"/>
          <w:divBdr>
            <w:top w:val="none" w:sz="0" w:space="0" w:color="auto"/>
            <w:left w:val="none" w:sz="0" w:space="0" w:color="auto"/>
            <w:bottom w:val="none" w:sz="0" w:space="0" w:color="auto"/>
            <w:right w:val="none" w:sz="0" w:space="0" w:color="auto"/>
          </w:divBdr>
        </w:div>
        <w:div w:id="75518965">
          <w:marLeft w:val="0"/>
          <w:marRight w:val="0"/>
          <w:marTop w:val="0"/>
          <w:marBottom w:val="0"/>
          <w:divBdr>
            <w:top w:val="none" w:sz="0" w:space="0" w:color="auto"/>
            <w:left w:val="none" w:sz="0" w:space="0" w:color="auto"/>
            <w:bottom w:val="none" w:sz="0" w:space="0" w:color="auto"/>
            <w:right w:val="none" w:sz="0" w:space="0" w:color="auto"/>
          </w:divBdr>
        </w:div>
        <w:div w:id="2117939986">
          <w:marLeft w:val="0"/>
          <w:marRight w:val="0"/>
          <w:marTop w:val="0"/>
          <w:marBottom w:val="0"/>
          <w:divBdr>
            <w:top w:val="none" w:sz="0" w:space="0" w:color="auto"/>
            <w:left w:val="none" w:sz="0" w:space="0" w:color="auto"/>
            <w:bottom w:val="none" w:sz="0" w:space="0" w:color="auto"/>
            <w:right w:val="none" w:sz="0" w:space="0" w:color="auto"/>
          </w:divBdr>
        </w:div>
        <w:div w:id="1035471355">
          <w:marLeft w:val="0"/>
          <w:marRight w:val="0"/>
          <w:marTop w:val="0"/>
          <w:marBottom w:val="0"/>
          <w:divBdr>
            <w:top w:val="none" w:sz="0" w:space="0" w:color="auto"/>
            <w:left w:val="none" w:sz="0" w:space="0" w:color="auto"/>
            <w:bottom w:val="none" w:sz="0" w:space="0" w:color="auto"/>
            <w:right w:val="none" w:sz="0" w:space="0" w:color="auto"/>
          </w:divBdr>
        </w:div>
        <w:div w:id="2111971618">
          <w:marLeft w:val="0"/>
          <w:marRight w:val="0"/>
          <w:marTop w:val="0"/>
          <w:marBottom w:val="0"/>
          <w:divBdr>
            <w:top w:val="none" w:sz="0" w:space="0" w:color="auto"/>
            <w:left w:val="none" w:sz="0" w:space="0" w:color="auto"/>
            <w:bottom w:val="none" w:sz="0" w:space="0" w:color="auto"/>
            <w:right w:val="none" w:sz="0" w:space="0" w:color="auto"/>
          </w:divBdr>
        </w:div>
        <w:div w:id="821118216">
          <w:marLeft w:val="0"/>
          <w:marRight w:val="0"/>
          <w:marTop w:val="0"/>
          <w:marBottom w:val="0"/>
          <w:divBdr>
            <w:top w:val="none" w:sz="0" w:space="0" w:color="auto"/>
            <w:left w:val="none" w:sz="0" w:space="0" w:color="auto"/>
            <w:bottom w:val="none" w:sz="0" w:space="0" w:color="auto"/>
            <w:right w:val="none" w:sz="0" w:space="0" w:color="auto"/>
          </w:divBdr>
        </w:div>
        <w:div w:id="1365524480">
          <w:marLeft w:val="0"/>
          <w:marRight w:val="0"/>
          <w:marTop w:val="0"/>
          <w:marBottom w:val="0"/>
          <w:divBdr>
            <w:top w:val="none" w:sz="0" w:space="0" w:color="auto"/>
            <w:left w:val="none" w:sz="0" w:space="0" w:color="auto"/>
            <w:bottom w:val="none" w:sz="0" w:space="0" w:color="auto"/>
            <w:right w:val="none" w:sz="0" w:space="0" w:color="auto"/>
          </w:divBdr>
        </w:div>
        <w:div w:id="1245802364">
          <w:marLeft w:val="0"/>
          <w:marRight w:val="0"/>
          <w:marTop w:val="0"/>
          <w:marBottom w:val="0"/>
          <w:divBdr>
            <w:top w:val="none" w:sz="0" w:space="0" w:color="auto"/>
            <w:left w:val="none" w:sz="0" w:space="0" w:color="auto"/>
            <w:bottom w:val="none" w:sz="0" w:space="0" w:color="auto"/>
            <w:right w:val="none" w:sz="0" w:space="0" w:color="auto"/>
          </w:divBdr>
        </w:div>
        <w:div w:id="62486222">
          <w:marLeft w:val="0"/>
          <w:marRight w:val="0"/>
          <w:marTop w:val="0"/>
          <w:marBottom w:val="0"/>
          <w:divBdr>
            <w:top w:val="none" w:sz="0" w:space="0" w:color="auto"/>
            <w:left w:val="none" w:sz="0" w:space="0" w:color="auto"/>
            <w:bottom w:val="none" w:sz="0" w:space="0" w:color="auto"/>
            <w:right w:val="none" w:sz="0" w:space="0" w:color="auto"/>
          </w:divBdr>
        </w:div>
        <w:div w:id="1914854477">
          <w:marLeft w:val="0"/>
          <w:marRight w:val="0"/>
          <w:marTop w:val="0"/>
          <w:marBottom w:val="0"/>
          <w:divBdr>
            <w:top w:val="none" w:sz="0" w:space="0" w:color="auto"/>
            <w:left w:val="none" w:sz="0" w:space="0" w:color="auto"/>
            <w:bottom w:val="none" w:sz="0" w:space="0" w:color="auto"/>
            <w:right w:val="none" w:sz="0" w:space="0" w:color="auto"/>
          </w:divBdr>
        </w:div>
        <w:div w:id="733158866">
          <w:marLeft w:val="0"/>
          <w:marRight w:val="0"/>
          <w:marTop w:val="0"/>
          <w:marBottom w:val="0"/>
          <w:divBdr>
            <w:top w:val="none" w:sz="0" w:space="0" w:color="auto"/>
            <w:left w:val="none" w:sz="0" w:space="0" w:color="auto"/>
            <w:bottom w:val="none" w:sz="0" w:space="0" w:color="auto"/>
            <w:right w:val="none" w:sz="0" w:space="0" w:color="auto"/>
          </w:divBdr>
        </w:div>
        <w:div w:id="177894473">
          <w:marLeft w:val="0"/>
          <w:marRight w:val="0"/>
          <w:marTop w:val="0"/>
          <w:marBottom w:val="0"/>
          <w:divBdr>
            <w:top w:val="none" w:sz="0" w:space="0" w:color="auto"/>
            <w:left w:val="none" w:sz="0" w:space="0" w:color="auto"/>
            <w:bottom w:val="none" w:sz="0" w:space="0" w:color="auto"/>
            <w:right w:val="none" w:sz="0" w:space="0" w:color="auto"/>
          </w:divBdr>
        </w:div>
        <w:div w:id="810903314">
          <w:marLeft w:val="0"/>
          <w:marRight w:val="0"/>
          <w:marTop w:val="0"/>
          <w:marBottom w:val="0"/>
          <w:divBdr>
            <w:top w:val="none" w:sz="0" w:space="0" w:color="auto"/>
            <w:left w:val="none" w:sz="0" w:space="0" w:color="auto"/>
            <w:bottom w:val="none" w:sz="0" w:space="0" w:color="auto"/>
            <w:right w:val="none" w:sz="0" w:space="0" w:color="auto"/>
          </w:divBdr>
        </w:div>
        <w:div w:id="1363170253">
          <w:marLeft w:val="0"/>
          <w:marRight w:val="0"/>
          <w:marTop w:val="0"/>
          <w:marBottom w:val="0"/>
          <w:divBdr>
            <w:top w:val="none" w:sz="0" w:space="0" w:color="auto"/>
            <w:left w:val="none" w:sz="0" w:space="0" w:color="auto"/>
            <w:bottom w:val="none" w:sz="0" w:space="0" w:color="auto"/>
            <w:right w:val="none" w:sz="0" w:space="0" w:color="auto"/>
          </w:divBdr>
        </w:div>
        <w:div w:id="15885956">
          <w:marLeft w:val="0"/>
          <w:marRight w:val="0"/>
          <w:marTop w:val="0"/>
          <w:marBottom w:val="0"/>
          <w:divBdr>
            <w:top w:val="none" w:sz="0" w:space="0" w:color="auto"/>
            <w:left w:val="none" w:sz="0" w:space="0" w:color="auto"/>
            <w:bottom w:val="none" w:sz="0" w:space="0" w:color="auto"/>
            <w:right w:val="none" w:sz="0" w:space="0" w:color="auto"/>
          </w:divBdr>
        </w:div>
        <w:div w:id="142159101">
          <w:marLeft w:val="0"/>
          <w:marRight w:val="0"/>
          <w:marTop w:val="0"/>
          <w:marBottom w:val="0"/>
          <w:divBdr>
            <w:top w:val="none" w:sz="0" w:space="0" w:color="auto"/>
            <w:left w:val="none" w:sz="0" w:space="0" w:color="auto"/>
            <w:bottom w:val="none" w:sz="0" w:space="0" w:color="auto"/>
            <w:right w:val="none" w:sz="0" w:space="0" w:color="auto"/>
          </w:divBdr>
        </w:div>
      </w:divsChild>
    </w:div>
    <w:div w:id="233324731">
      <w:bodyDiv w:val="1"/>
      <w:marLeft w:val="0"/>
      <w:marRight w:val="0"/>
      <w:marTop w:val="0"/>
      <w:marBottom w:val="0"/>
      <w:divBdr>
        <w:top w:val="none" w:sz="0" w:space="0" w:color="auto"/>
        <w:left w:val="none" w:sz="0" w:space="0" w:color="auto"/>
        <w:bottom w:val="none" w:sz="0" w:space="0" w:color="auto"/>
        <w:right w:val="none" w:sz="0" w:space="0" w:color="auto"/>
      </w:divBdr>
    </w:div>
    <w:div w:id="236405754">
      <w:bodyDiv w:val="1"/>
      <w:marLeft w:val="0"/>
      <w:marRight w:val="0"/>
      <w:marTop w:val="0"/>
      <w:marBottom w:val="0"/>
      <w:divBdr>
        <w:top w:val="none" w:sz="0" w:space="0" w:color="auto"/>
        <w:left w:val="none" w:sz="0" w:space="0" w:color="auto"/>
        <w:bottom w:val="none" w:sz="0" w:space="0" w:color="auto"/>
        <w:right w:val="none" w:sz="0" w:space="0" w:color="auto"/>
      </w:divBdr>
    </w:div>
    <w:div w:id="263078660">
      <w:bodyDiv w:val="1"/>
      <w:marLeft w:val="0"/>
      <w:marRight w:val="0"/>
      <w:marTop w:val="0"/>
      <w:marBottom w:val="0"/>
      <w:divBdr>
        <w:top w:val="none" w:sz="0" w:space="0" w:color="auto"/>
        <w:left w:val="none" w:sz="0" w:space="0" w:color="auto"/>
        <w:bottom w:val="none" w:sz="0" w:space="0" w:color="auto"/>
        <w:right w:val="none" w:sz="0" w:space="0" w:color="auto"/>
      </w:divBdr>
    </w:div>
    <w:div w:id="373697960">
      <w:bodyDiv w:val="1"/>
      <w:marLeft w:val="0"/>
      <w:marRight w:val="0"/>
      <w:marTop w:val="0"/>
      <w:marBottom w:val="0"/>
      <w:divBdr>
        <w:top w:val="none" w:sz="0" w:space="0" w:color="auto"/>
        <w:left w:val="none" w:sz="0" w:space="0" w:color="auto"/>
        <w:bottom w:val="none" w:sz="0" w:space="0" w:color="auto"/>
        <w:right w:val="none" w:sz="0" w:space="0" w:color="auto"/>
      </w:divBdr>
      <w:divsChild>
        <w:div w:id="126164718">
          <w:marLeft w:val="0"/>
          <w:marRight w:val="0"/>
          <w:marTop w:val="0"/>
          <w:marBottom w:val="0"/>
          <w:divBdr>
            <w:top w:val="none" w:sz="0" w:space="0" w:color="auto"/>
            <w:left w:val="none" w:sz="0" w:space="0" w:color="auto"/>
            <w:bottom w:val="none" w:sz="0" w:space="0" w:color="auto"/>
            <w:right w:val="none" w:sz="0" w:space="0" w:color="auto"/>
          </w:divBdr>
        </w:div>
        <w:div w:id="306713526">
          <w:marLeft w:val="0"/>
          <w:marRight w:val="0"/>
          <w:marTop w:val="0"/>
          <w:marBottom w:val="0"/>
          <w:divBdr>
            <w:top w:val="none" w:sz="0" w:space="0" w:color="auto"/>
            <w:left w:val="none" w:sz="0" w:space="0" w:color="auto"/>
            <w:bottom w:val="none" w:sz="0" w:space="0" w:color="auto"/>
            <w:right w:val="none" w:sz="0" w:space="0" w:color="auto"/>
          </w:divBdr>
        </w:div>
        <w:div w:id="800004976">
          <w:marLeft w:val="0"/>
          <w:marRight w:val="0"/>
          <w:marTop w:val="0"/>
          <w:marBottom w:val="0"/>
          <w:divBdr>
            <w:top w:val="none" w:sz="0" w:space="0" w:color="auto"/>
            <w:left w:val="none" w:sz="0" w:space="0" w:color="auto"/>
            <w:bottom w:val="none" w:sz="0" w:space="0" w:color="auto"/>
            <w:right w:val="none" w:sz="0" w:space="0" w:color="auto"/>
          </w:divBdr>
        </w:div>
      </w:divsChild>
    </w:div>
    <w:div w:id="449664795">
      <w:bodyDiv w:val="1"/>
      <w:marLeft w:val="0"/>
      <w:marRight w:val="0"/>
      <w:marTop w:val="0"/>
      <w:marBottom w:val="0"/>
      <w:divBdr>
        <w:top w:val="none" w:sz="0" w:space="0" w:color="auto"/>
        <w:left w:val="none" w:sz="0" w:space="0" w:color="auto"/>
        <w:bottom w:val="none" w:sz="0" w:space="0" w:color="auto"/>
        <w:right w:val="none" w:sz="0" w:space="0" w:color="auto"/>
      </w:divBdr>
    </w:div>
    <w:div w:id="597179801">
      <w:bodyDiv w:val="1"/>
      <w:marLeft w:val="0"/>
      <w:marRight w:val="0"/>
      <w:marTop w:val="0"/>
      <w:marBottom w:val="0"/>
      <w:divBdr>
        <w:top w:val="none" w:sz="0" w:space="0" w:color="auto"/>
        <w:left w:val="none" w:sz="0" w:space="0" w:color="auto"/>
        <w:bottom w:val="none" w:sz="0" w:space="0" w:color="auto"/>
        <w:right w:val="none" w:sz="0" w:space="0" w:color="auto"/>
      </w:divBdr>
    </w:div>
    <w:div w:id="640230442">
      <w:bodyDiv w:val="1"/>
      <w:marLeft w:val="0"/>
      <w:marRight w:val="0"/>
      <w:marTop w:val="0"/>
      <w:marBottom w:val="0"/>
      <w:divBdr>
        <w:top w:val="none" w:sz="0" w:space="0" w:color="auto"/>
        <w:left w:val="none" w:sz="0" w:space="0" w:color="auto"/>
        <w:bottom w:val="none" w:sz="0" w:space="0" w:color="auto"/>
        <w:right w:val="none" w:sz="0" w:space="0" w:color="auto"/>
      </w:divBdr>
      <w:divsChild>
        <w:div w:id="1310550938">
          <w:marLeft w:val="0"/>
          <w:marRight w:val="0"/>
          <w:marTop w:val="0"/>
          <w:marBottom w:val="0"/>
          <w:divBdr>
            <w:top w:val="none" w:sz="0" w:space="0" w:color="auto"/>
            <w:left w:val="none" w:sz="0" w:space="0" w:color="auto"/>
            <w:bottom w:val="none" w:sz="0" w:space="0" w:color="auto"/>
            <w:right w:val="none" w:sz="0" w:space="0" w:color="auto"/>
          </w:divBdr>
        </w:div>
        <w:div w:id="522595478">
          <w:marLeft w:val="0"/>
          <w:marRight w:val="0"/>
          <w:marTop w:val="0"/>
          <w:marBottom w:val="0"/>
          <w:divBdr>
            <w:top w:val="none" w:sz="0" w:space="0" w:color="auto"/>
            <w:left w:val="none" w:sz="0" w:space="0" w:color="auto"/>
            <w:bottom w:val="none" w:sz="0" w:space="0" w:color="auto"/>
            <w:right w:val="none" w:sz="0" w:space="0" w:color="auto"/>
          </w:divBdr>
        </w:div>
        <w:div w:id="2103987351">
          <w:marLeft w:val="0"/>
          <w:marRight w:val="0"/>
          <w:marTop w:val="0"/>
          <w:marBottom w:val="0"/>
          <w:divBdr>
            <w:top w:val="none" w:sz="0" w:space="0" w:color="auto"/>
            <w:left w:val="none" w:sz="0" w:space="0" w:color="auto"/>
            <w:bottom w:val="none" w:sz="0" w:space="0" w:color="auto"/>
            <w:right w:val="none" w:sz="0" w:space="0" w:color="auto"/>
          </w:divBdr>
        </w:div>
        <w:div w:id="1449085263">
          <w:marLeft w:val="0"/>
          <w:marRight w:val="0"/>
          <w:marTop w:val="0"/>
          <w:marBottom w:val="0"/>
          <w:divBdr>
            <w:top w:val="none" w:sz="0" w:space="0" w:color="auto"/>
            <w:left w:val="none" w:sz="0" w:space="0" w:color="auto"/>
            <w:bottom w:val="none" w:sz="0" w:space="0" w:color="auto"/>
            <w:right w:val="none" w:sz="0" w:space="0" w:color="auto"/>
          </w:divBdr>
        </w:div>
        <w:div w:id="70658908">
          <w:marLeft w:val="0"/>
          <w:marRight w:val="0"/>
          <w:marTop w:val="0"/>
          <w:marBottom w:val="0"/>
          <w:divBdr>
            <w:top w:val="none" w:sz="0" w:space="0" w:color="auto"/>
            <w:left w:val="none" w:sz="0" w:space="0" w:color="auto"/>
            <w:bottom w:val="none" w:sz="0" w:space="0" w:color="auto"/>
            <w:right w:val="none" w:sz="0" w:space="0" w:color="auto"/>
          </w:divBdr>
        </w:div>
        <w:div w:id="136727589">
          <w:marLeft w:val="0"/>
          <w:marRight w:val="0"/>
          <w:marTop w:val="0"/>
          <w:marBottom w:val="0"/>
          <w:divBdr>
            <w:top w:val="none" w:sz="0" w:space="0" w:color="auto"/>
            <w:left w:val="none" w:sz="0" w:space="0" w:color="auto"/>
            <w:bottom w:val="none" w:sz="0" w:space="0" w:color="auto"/>
            <w:right w:val="none" w:sz="0" w:space="0" w:color="auto"/>
          </w:divBdr>
        </w:div>
        <w:div w:id="985940973">
          <w:marLeft w:val="0"/>
          <w:marRight w:val="0"/>
          <w:marTop w:val="0"/>
          <w:marBottom w:val="0"/>
          <w:divBdr>
            <w:top w:val="none" w:sz="0" w:space="0" w:color="auto"/>
            <w:left w:val="none" w:sz="0" w:space="0" w:color="auto"/>
            <w:bottom w:val="none" w:sz="0" w:space="0" w:color="auto"/>
            <w:right w:val="none" w:sz="0" w:space="0" w:color="auto"/>
          </w:divBdr>
        </w:div>
        <w:div w:id="2063820961">
          <w:marLeft w:val="0"/>
          <w:marRight w:val="0"/>
          <w:marTop w:val="0"/>
          <w:marBottom w:val="0"/>
          <w:divBdr>
            <w:top w:val="none" w:sz="0" w:space="0" w:color="auto"/>
            <w:left w:val="none" w:sz="0" w:space="0" w:color="auto"/>
            <w:bottom w:val="none" w:sz="0" w:space="0" w:color="auto"/>
            <w:right w:val="none" w:sz="0" w:space="0" w:color="auto"/>
          </w:divBdr>
        </w:div>
        <w:div w:id="408233189">
          <w:marLeft w:val="0"/>
          <w:marRight w:val="0"/>
          <w:marTop w:val="0"/>
          <w:marBottom w:val="0"/>
          <w:divBdr>
            <w:top w:val="none" w:sz="0" w:space="0" w:color="auto"/>
            <w:left w:val="none" w:sz="0" w:space="0" w:color="auto"/>
            <w:bottom w:val="none" w:sz="0" w:space="0" w:color="auto"/>
            <w:right w:val="none" w:sz="0" w:space="0" w:color="auto"/>
          </w:divBdr>
        </w:div>
        <w:div w:id="1956213605">
          <w:marLeft w:val="0"/>
          <w:marRight w:val="0"/>
          <w:marTop w:val="0"/>
          <w:marBottom w:val="0"/>
          <w:divBdr>
            <w:top w:val="none" w:sz="0" w:space="0" w:color="auto"/>
            <w:left w:val="none" w:sz="0" w:space="0" w:color="auto"/>
            <w:bottom w:val="none" w:sz="0" w:space="0" w:color="auto"/>
            <w:right w:val="none" w:sz="0" w:space="0" w:color="auto"/>
          </w:divBdr>
        </w:div>
      </w:divsChild>
    </w:div>
    <w:div w:id="728842737">
      <w:bodyDiv w:val="1"/>
      <w:marLeft w:val="0"/>
      <w:marRight w:val="0"/>
      <w:marTop w:val="0"/>
      <w:marBottom w:val="0"/>
      <w:divBdr>
        <w:top w:val="none" w:sz="0" w:space="0" w:color="auto"/>
        <w:left w:val="none" w:sz="0" w:space="0" w:color="auto"/>
        <w:bottom w:val="none" w:sz="0" w:space="0" w:color="auto"/>
        <w:right w:val="none" w:sz="0" w:space="0" w:color="auto"/>
      </w:divBdr>
      <w:divsChild>
        <w:div w:id="719473362">
          <w:marLeft w:val="0"/>
          <w:marRight w:val="0"/>
          <w:marTop w:val="0"/>
          <w:marBottom w:val="0"/>
          <w:divBdr>
            <w:top w:val="none" w:sz="0" w:space="0" w:color="auto"/>
            <w:left w:val="none" w:sz="0" w:space="0" w:color="auto"/>
            <w:bottom w:val="none" w:sz="0" w:space="0" w:color="auto"/>
            <w:right w:val="none" w:sz="0" w:space="0" w:color="auto"/>
          </w:divBdr>
        </w:div>
        <w:div w:id="1897086425">
          <w:marLeft w:val="0"/>
          <w:marRight w:val="0"/>
          <w:marTop w:val="0"/>
          <w:marBottom w:val="0"/>
          <w:divBdr>
            <w:top w:val="none" w:sz="0" w:space="0" w:color="auto"/>
            <w:left w:val="none" w:sz="0" w:space="0" w:color="auto"/>
            <w:bottom w:val="none" w:sz="0" w:space="0" w:color="auto"/>
            <w:right w:val="none" w:sz="0" w:space="0" w:color="auto"/>
          </w:divBdr>
        </w:div>
        <w:div w:id="1245266368">
          <w:marLeft w:val="0"/>
          <w:marRight w:val="0"/>
          <w:marTop w:val="0"/>
          <w:marBottom w:val="0"/>
          <w:divBdr>
            <w:top w:val="none" w:sz="0" w:space="0" w:color="auto"/>
            <w:left w:val="none" w:sz="0" w:space="0" w:color="auto"/>
            <w:bottom w:val="none" w:sz="0" w:space="0" w:color="auto"/>
            <w:right w:val="none" w:sz="0" w:space="0" w:color="auto"/>
          </w:divBdr>
        </w:div>
        <w:div w:id="2102406294">
          <w:marLeft w:val="0"/>
          <w:marRight w:val="0"/>
          <w:marTop w:val="0"/>
          <w:marBottom w:val="0"/>
          <w:divBdr>
            <w:top w:val="none" w:sz="0" w:space="0" w:color="auto"/>
            <w:left w:val="none" w:sz="0" w:space="0" w:color="auto"/>
            <w:bottom w:val="none" w:sz="0" w:space="0" w:color="auto"/>
            <w:right w:val="none" w:sz="0" w:space="0" w:color="auto"/>
          </w:divBdr>
        </w:div>
        <w:div w:id="394940160">
          <w:marLeft w:val="0"/>
          <w:marRight w:val="0"/>
          <w:marTop w:val="0"/>
          <w:marBottom w:val="0"/>
          <w:divBdr>
            <w:top w:val="none" w:sz="0" w:space="0" w:color="auto"/>
            <w:left w:val="none" w:sz="0" w:space="0" w:color="auto"/>
            <w:bottom w:val="none" w:sz="0" w:space="0" w:color="auto"/>
            <w:right w:val="none" w:sz="0" w:space="0" w:color="auto"/>
          </w:divBdr>
        </w:div>
        <w:div w:id="1170221681">
          <w:marLeft w:val="0"/>
          <w:marRight w:val="0"/>
          <w:marTop w:val="0"/>
          <w:marBottom w:val="0"/>
          <w:divBdr>
            <w:top w:val="none" w:sz="0" w:space="0" w:color="auto"/>
            <w:left w:val="none" w:sz="0" w:space="0" w:color="auto"/>
            <w:bottom w:val="none" w:sz="0" w:space="0" w:color="auto"/>
            <w:right w:val="none" w:sz="0" w:space="0" w:color="auto"/>
          </w:divBdr>
        </w:div>
        <w:div w:id="1311834348">
          <w:marLeft w:val="0"/>
          <w:marRight w:val="0"/>
          <w:marTop w:val="0"/>
          <w:marBottom w:val="0"/>
          <w:divBdr>
            <w:top w:val="none" w:sz="0" w:space="0" w:color="auto"/>
            <w:left w:val="none" w:sz="0" w:space="0" w:color="auto"/>
            <w:bottom w:val="none" w:sz="0" w:space="0" w:color="auto"/>
            <w:right w:val="none" w:sz="0" w:space="0" w:color="auto"/>
          </w:divBdr>
        </w:div>
        <w:div w:id="1822260900">
          <w:marLeft w:val="0"/>
          <w:marRight w:val="0"/>
          <w:marTop w:val="0"/>
          <w:marBottom w:val="0"/>
          <w:divBdr>
            <w:top w:val="none" w:sz="0" w:space="0" w:color="auto"/>
            <w:left w:val="none" w:sz="0" w:space="0" w:color="auto"/>
            <w:bottom w:val="none" w:sz="0" w:space="0" w:color="auto"/>
            <w:right w:val="none" w:sz="0" w:space="0" w:color="auto"/>
          </w:divBdr>
        </w:div>
        <w:div w:id="2020769482">
          <w:marLeft w:val="0"/>
          <w:marRight w:val="0"/>
          <w:marTop w:val="0"/>
          <w:marBottom w:val="0"/>
          <w:divBdr>
            <w:top w:val="none" w:sz="0" w:space="0" w:color="auto"/>
            <w:left w:val="none" w:sz="0" w:space="0" w:color="auto"/>
            <w:bottom w:val="none" w:sz="0" w:space="0" w:color="auto"/>
            <w:right w:val="none" w:sz="0" w:space="0" w:color="auto"/>
          </w:divBdr>
        </w:div>
        <w:div w:id="723064162">
          <w:marLeft w:val="0"/>
          <w:marRight w:val="0"/>
          <w:marTop w:val="0"/>
          <w:marBottom w:val="0"/>
          <w:divBdr>
            <w:top w:val="none" w:sz="0" w:space="0" w:color="auto"/>
            <w:left w:val="none" w:sz="0" w:space="0" w:color="auto"/>
            <w:bottom w:val="none" w:sz="0" w:space="0" w:color="auto"/>
            <w:right w:val="none" w:sz="0" w:space="0" w:color="auto"/>
          </w:divBdr>
        </w:div>
        <w:div w:id="618990534">
          <w:marLeft w:val="0"/>
          <w:marRight w:val="0"/>
          <w:marTop w:val="0"/>
          <w:marBottom w:val="0"/>
          <w:divBdr>
            <w:top w:val="none" w:sz="0" w:space="0" w:color="auto"/>
            <w:left w:val="none" w:sz="0" w:space="0" w:color="auto"/>
            <w:bottom w:val="none" w:sz="0" w:space="0" w:color="auto"/>
            <w:right w:val="none" w:sz="0" w:space="0" w:color="auto"/>
          </w:divBdr>
          <w:divsChild>
            <w:div w:id="1647588673">
              <w:marLeft w:val="0"/>
              <w:marRight w:val="0"/>
              <w:marTop w:val="0"/>
              <w:marBottom w:val="0"/>
              <w:divBdr>
                <w:top w:val="none" w:sz="0" w:space="0" w:color="auto"/>
                <w:left w:val="none" w:sz="0" w:space="0" w:color="auto"/>
                <w:bottom w:val="none" w:sz="0" w:space="0" w:color="auto"/>
                <w:right w:val="none" w:sz="0" w:space="0" w:color="auto"/>
              </w:divBdr>
            </w:div>
            <w:div w:id="283780893">
              <w:marLeft w:val="0"/>
              <w:marRight w:val="0"/>
              <w:marTop w:val="0"/>
              <w:marBottom w:val="0"/>
              <w:divBdr>
                <w:top w:val="none" w:sz="0" w:space="0" w:color="auto"/>
                <w:left w:val="none" w:sz="0" w:space="0" w:color="auto"/>
                <w:bottom w:val="none" w:sz="0" w:space="0" w:color="auto"/>
                <w:right w:val="none" w:sz="0" w:space="0" w:color="auto"/>
              </w:divBdr>
            </w:div>
            <w:div w:id="532619159">
              <w:marLeft w:val="0"/>
              <w:marRight w:val="0"/>
              <w:marTop w:val="0"/>
              <w:marBottom w:val="0"/>
              <w:divBdr>
                <w:top w:val="none" w:sz="0" w:space="0" w:color="auto"/>
                <w:left w:val="none" w:sz="0" w:space="0" w:color="auto"/>
                <w:bottom w:val="none" w:sz="0" w:space="0" w:color="auto"/>
                <w:right w:val="none" w:sz="0" w:space="0" w:color="auto"/>
              </w:divBdr>
            </w:div>
            <w:div w:id="134219697">
              <w:marLeft w:val="0"/>
              <w:marRight w:val="0"/>
              <w:marTop w:val="0"/>
              <w:marBottom w:val="0"/>
              <w:divBdr>
                <w:top w:val="none" w:sz="0" w:space="0" w:color="auto"/>
                <w:left w:val="none" w:sz="0" w:space="0" w:color="auto"/>
                <w:bottom w:val="none" w:sz="0" w:space="0" w:color="auto"/>
                <w:right w:val="none" w:sz="0" w:space="0" w:color="auto"/>
              </w:divBdr>
            </w:div>
            <w:div w:id="1351181260">
              <w:marLeft w:val="0"/>
              <w:marRight w:val="0"/>
              <w:marTop w:val="0"/>
              <w:marBottom w:val="0"/>
              <w:divBdr>
                <w:top w:val="none" w:sz="0" w:space="0" w:color="auto"/>
                <w:left w:val="none" w:sz="0" w:space="0" w:color="auto"/>
                <w:bottom w:val="none" w:sz="0" w:space="0" w:color="auto"/>
                <w:right w:val="none" w:sz="0" w:space="0" w:color="auto"/>
              </w:divBdr>
            </w:div>
          </w:divsChild>
        </w:div>
        <w:div w:id="2066445848">
          <w:marLeft w:val="0"/>
          <w:marRight w:val="0"/>
          <w:marTop w:val="0"/>
          <w:marBottom w:val="0"/>
          <w:divBdr>
            <w:top w:val="none" w:sz="0" w:space="0" w:color="auto"/>
            <w:left w:val="none" w:sz="0" w:space="0" w:color="auto"/>
            <w:bottom w:val="none" w:sz="0" w:space="0" w:color="auto"/>
            <w:right w:val="none" w:sz="0" w:space="0" w:color="auto"/>
          </w:divBdr>
          <w:divsChild>
            <w:div w:id="1839612646">
              <w:marLeft w:val="0"/>
              <w:marRight w:val="0"/>
              <w:marTop w:val="0"/>
              <w:marBottom w:val="0"/>
              <w:divBdr>
                <w:top w:val="none" w:sz="0" w:space="0" w:color="auto"/>
                <w:left w:val="none" w:sz="0" w:space="0" w:color="auto"/>
                <w:bottom w:val="none" w:sz="0" w:space="0" w:color="auto"/>
                <w:right w:val="none" w:sz="0" w:space="0" w:color="auto"/>
              </w:divBdr>
            </w:div>
            <w:div w:id="208763273">
              <w:marLeft w:val="0"/>
              <w:marRight w:val="0"/>
              <w:marTop w:val="0"/>
              <w:marBottom w:val="0"/>
              <w:divBdr>
                <w:top w:val="none" w:sz="0" w:space="0" w:color="auto"/>
                <w:left w:val="none" w:sz="0" w:space="0" w:color="auto"/>
                <w:bottom w:val="none" w:sz="0" w:space="0" w:color="auto"/>
                <w:right w:val="none" w:sz="0" w:space="0" w:color="auto"/>
              </w:divBdr>
            </w:div>
            <w:div w:id="958494776">
              <w:marLeft w:val="0"/>
              <w:marRight w:val="0"/>
              <w:marTop w:val="0"/>
              <w:marBottom w:val="0"/>
              <w:divBdr>
                <w:top w:val="none" w:sz="0" w:space="0" w:color="auto"/>
                <w:left w:val="none" w:sz="0" w:space="0" w:color="auto"/>
                <w:bottom w:val="none" w:sz="0" w:space="0" w:color="auto"/>
                <w:right w:val="none" w:sz="0" w:space="0" w:color="auto"/>
              </w:divBdr>
            </w:div>
            <w:div w:id="948127537">
              <w:marLeft w:val="0"/>
              <w:marRight w:val="0"/>
              <w:marTop w:val="0"/>
              <w:marBottom w:val="0"/>
              <w:divBdr>
                <w:top w:val="none" w:sz="0" w:space="0" w:color="auto"/>
                <w:left w:val="none" w:sz="0" w:space="0" w:color="auto"/>
                <w:bottom w:val="none" w:sz="0" w:space="0" w:color="auto"/>
                <w:right w:val="none" w:sz="0" w:space="0" w:color="auto"/>
              </w:divBdr>
            </w:div>
            <w:div w:id="860893591">
              <w:marLeft w:val="0"/>
              <w:marRight w:val="0"/>
              <w:marTop w:val="0"/>
              <w:marBottom w:val="0"/>
              <w:divBdr>
                <w:top w:val="none" w:sz="0" w:space="0" w:color="auto"/>
                <w:left w:val="none" w:sz="0" w:space="0" w:color="auto"/>
                <w:bottom w:val="none" w:sz="0" w:space="0" w:color="auto"/>
                <w:right w:val="none" w:sz="0" w:space="0" w:color="auto"/>
              </w:divBdr>
            </w:div>
          </w:divsChild>
        </w:div>
        <w:div w:id="323512224">
          <w:marLeft w:val="0"/>
          <w:marRight w:val="0"/>
          <w:marTop w:val="0"/>
          <w:marBottom w:val="0"/>
          <w:divBdr>
            <w:top w:val="none" w:sz="0" w:space="0" w:color="auto"/>
            <w:left w:val="none" w:sz="0" w:space="0" w:color="auto"/>
            <w:bottom w:val="none" w:sz="0" w:space="0" w:color="auto"/>
            <w:right w:val="none" w:sz="0" w:space="0" w:color="auto"/>
          </w:divBdr>
          <w:divsChild>
            <w:div w:id="417168679">
              <w:marLeft w:val="0"/>
              <w:marRight w:val="0"/>
              <w:marTop w:val="0"/>
              <w:marBottom w:val="0"/>
              <w:divBdr>
                <w:top w:val="none" w:sz="0" w:space="0" w:color="auto"/>
                <w:left w:val="none" w:sz="0" w:space="0" w:color="auto"/>
                <w:bottom w:val="none" w:sz="0" w:space="0" w:color="auto"/>
                <w:right w:val="none" w:sz="0" w:space="0" w:color="auto"/>
              </w:divBdr>
            </w:div>
            <w:div w:id="1659112710">
              <w:marLeft w:val="0"/>
              <w:marRight w:val="0"/>
              <w:marTop w:val="0"/>
              <w:marBottom w:val="0"/>
              <w:divBdr>
                <w:top w:val="none" w:sz="0" w:space="0" w:color="auto"/>
                <w:left w:val="none" w:sz="0" w:space="0" w:color="auto"/>
                <w:bottom w:val="none" w:sz="0" w:space="0" w:color="auto"/>
                <w:right w:val="none" w:sz="0" w:space="0" w:color="auto"/>
              </w:divBdr>
            </w:div>
            <w:div w:id="614672997">
              <w:marLeft w:val="0"/>
              <w:marRight w:val="0"/>
              <w:marTop w:val="0"/>
              <w:marBottom w:val="0"/>
              <w:divBdr>
                <w:top w:val="none" w:sz="0" w:space="0" w:color="auto"/>
                <w:left w:val="none" w:sz="0" w:space="0" w:color="auto"/>
                <w:bottom w:val="none" w:sz="0" w:space="0" w:color="auto"/>
                <w:right w:val="none" w:sz="0" w:space="0" w:color="auto"/>
              </w:divBdr>
            </w:div>
            <w:div w:id="2014263417">
              <w:marLeft w:val="0"/>
              <w:marRight w:val="0"/>
              <w:marTop w:val="0"/>
              <w:marBottom w:val="0"/>
              <w:divBdr>
                <w:top w:val="none" w:sz="0" w:space="0" w:color="auto"/>
                <w:left w:val="none" w:sz="0" w:space="0" w:color="auto"/>
                <w:bottom w:val="none" w:sz="0" w:space="0" w:color="auto"/>
                <w:right w:val="none" w:sz="0" w:space="0" w:color="auto"/>
              </w:divBdr>
            </w:div>
            <w:div w:id="502666899">
              <w:marLeft w:val="0"/>
              <w:marRight w:val="0"/>
              <w:marTop w:val="0"/>
              <w:marBottom w:val="0"/>
              <w:divBdr>
                <w:top w:val="none" w:sz="0" w:space="0" w:color="auto"/>
                <w:left w:val="none" w:sz="0" w:space="0" w:color="auto"/>
                <w:bottom w:val="none" w:sz="0" w:space="0" w:color="auto"/>
                <w:right w:val="none" w:sz="0" w:space="0" w:color="auto"/>
              </w:divBdr>
            </w:div>
          </w:divsChild>
        </w:div>
        <w:div w:id="1738936032">
          <w:marLeft w:val="0"/>
          <w:marRight w:val="0"/>
          <w:marTop w:val="0"/>
          <w:marBottom w:val="0"/>
          <w:divBdr>
            <w:top w:val="none" w:sz="0" w:space="0" w:color="auto"/>
            <w:left w:val="none" w:sz="0" w:space="0" w:color="auto"/>
            <w:bottom w:val="none" w:sz="0" w:space="0" w:color="auto"/>
            <w:right w:val="none" w:sz="0" w:space="0" w:color="auto"/>
          </w:divBdr>
          <w:divsChild>
            <w:div w:id="486171576">
              <w:marLeft w:val="0"/>
              <w:marRight w:val="0"/>
              <w:marTop w:val="0"/>
              <w:marBottom w:val="0"/>
              <w:divBdr>
                <w:top w:val="none" w:sz="0" w:space="0" w:color="auto"/>
                <w:left w:val="none" w:sz="0" w:space="0" w:color="auto"/>
                <w:bottom w:val="none" w:sz="0" w:space="0" w:color="auto"/>
                <w:right w:val="none" w:sz="0" w:space="0" w:color="auto"/>
              </w:divBdr>
            </w:div>
            <w:div w:id="10761602">
              <w:marLeft w:val="0"/>
              <w:marRight w:val="0"/>
              <w:marTop w:val="0"/>
              <w:marBottom w:val="0"/>
              <w:divBdr>
                <w:top w:val="none" w:sz="0" w:space="0" w:color="auto"/>
                <w:left w:val="none" w:sz="0" w:space="0" w:color="auto"/>
                <w:bottom w:val="none" w:sz="0" w:space="0" w:color="auto"/>
                <w:right w:val="none" w:sz="0" w:space="0" w:color="auto"/>
              </w:divBdr>
            </w:div>
            <w:div w:id="900479821">
              <w:marLeft w:val="0"/>
              <w:marRight w:val="0"/>
              <w:marTop w:val="0"/>
              <w:marBottom w:val="0"/>
              <w:divBdr>
                <w:top w:val="none" w:sz="0" w:space="0" w:color="auto"/>
                <w:left w:val="none" w:sz="0" w:space="0" w:color="auto"/>
                <w:bottom w:val="none" w:sz="0" w:space="0" w:color="auto"/>
                <w:right w:val="none" w:sz="0" w:space="0" w:color="auto"/>
              </w:divBdr>
            </w:div>
            <w:div w:id="1743209602">
              <w:marLeft w:val="0"/>
              <w:marRight w:val="0"/>
              <w:marTop w:val="0"/>
              <w:marBottom w:val="0"/>
              <w:divBdr>
                <w:top w:val="none" w:sz="0" w:space="0" w:color="auto"/>
                <w:left w:val="none" w:sz="0" w:space="0" w:color="auto"/>
                <w:bottom w:val="none" w:sz="0" w:space="0" w:color="auto"/>
                <w:right w:val="none" w:sz="0" w:space="0" w:color="auto"/>
              </w:divBdr>
            </w:div>
            <w:div w:id="1050151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6576248">
      <w:bodyDiv w:val="1"/>
      <w:marLeft w:val="0"/>
      <w:marRight w:val="0"/>
      <w:marTop w:val="0"/>
      <w:marBottom w:val="0"/>
      <w:divBdr>
        <w:top w:val="none" w:sz="0" w:space="0" w:color="auto"/>
        <w:left w:val="none" w:sz="0" w:space="0" w:color="auto"/>
        <w:bottom w:val="none" w:sz="0" w:space="0" w:color="auto"/>
        <w:right w:val="none" w:sz="0" w:space="0" w:color="auto"/>
      </w:divBdr>
    </w:div>
    <w:div w:id="931162804">
      <w:bodyDiv w:val="1"/>
      <w:marLeft w:val="0"/>
      <w:marRight w:val="0"/>
      <w:marTop w:val="0"/>
      <w:marBottom w:val="0"/>
      <w:divBdr>
        <w:top w:val="none" w:sz="0" w:space="0" w:color="auto"/>
        <w:left w:val="none" w:sz="0" w:space="0" w:color="auto"/>
        <w:bottom w:val="none" w:sz="0" w:space="0" w:color="auto"/>
        <w:right w:val="none" w:sz="0" w:space="0" w:color="auto"/>
      </w:divBdr>
    </w:div>
    <w:div w:id="1166630572">
      <w:bodyDiv w:val="1"/>
      <w:marLeft w:val="0"/>
      <w:marRight w:val="0"/>
      <w:marTop w:val="0"/>
      <w:marBottom w:val="0"/>
      <w:divBdr>
        <w:top w:val="none" w:sz="0" w:space="0" w:color="auto"/>
        <w:left w:val="none" w:sz="0" w:space="0" w:color="auto"/>
        <w:bottom w:val="none" w:sz="0" w:space="0" w:color="auto"/>
        <w:right w:val="none" w:sz="0" w:space="0" w:color="auto"/>
      </w:divBdr>
    </w:div>
    <w:div w:id="1220021470">
      <w:bodyDiv w:val="1"/>
      <w:marLeft w:val="0"/>
      <w:marRight w:val="0"/>
      <w:marTop w:val="0"/>
      <w:marBottom w:val="0"/>
      <w:divBdr>
        <w:top w:val="none" w:sz="0" w:space="0" w:color="auto"/>
        <w:left w:val="none" w:sz="0" w:space="0" w:color="auto"/>
        <w:bottom w:val="none" w:sz="0" w:space="0" w:color="auto"/>
        <w:right w:val="none" w:sz="0" w:space="0" w:color="auto"/>
      </w:divBdr>
    </w:div>
    <w:div w:id="1228491186">
      <w:bodyDiv w:val="1"/>
      <w:marLeft w:val="0"/>
      <w:marRight w:val="0"/>
      <w:marTop w:val="0"/>
      <w:marBottom w:val="0"/>
      <w:divBdr>
        <w:top w:val="none" w:sz="0" w:space="0" w:color="auto"/>
        <w:left w:val="none" w:sz="0" w:space="0" w:color="auto"/>
        <w:bottom w:val="none" w:sz="0" w:space="0" w:color="auto"/>
        <w:right w:val="none" w:sz="0" w:space="0" w:color="auto"/>
      </w:divBdr>
      <w:divsChild>
        <w:div w:id="1273129975">
          <w:marLeft w:val="0"/>
          <w:marRight w:val="0"/>
          <w:marTop w:val="0"/>
          <w:marBottom w:val="0"/>
          <w:divBdr>
            <w:top w:val="none" w:sz="0" w:space="0" w:color="auto"/>
            <w:left w:val="none" w:sz="0" w:space="0" w:color="auto"/>
            <w:bottom w:val="none" w:sz="0" w:space="0" w:color="auto"/>
            <w:right w:val="none" w:sz="0" w:space="0" w:color="auto"/>
          </w:divBdr>
        </w:div>
        <w:div w:id="232468646">
          <w:marLeft w:val="0"/>
          <w:marRight w:val="0"/>
          <w:marTop w:val="0"/>
          <w:marBottom w:val="0"/>
          <w:divBdr>
            <w:top w:val="none" w:sz="0" w:space="0" w:color="auto"/>
            <w:left w:val="none" w:sz="0" w:space="0" w:color="auto"/>
            <w:bottom w:val="none" w:sz="0" w:space="0" w:color="auto"/>
            <w:right w:val="none" w:sz="0" w:space="0" w:color="auto"/>
          </w:divBdr>
        </w:div>
        <w:div w:id="1975519101">
          <w:marLeft w:val="0"/>
          <w:marRight w:val="0"/>
          <w:marTop w:val="0"/>
          <w:marBottom w:val="0"/>
          <w:divBdr>
            <w:top w:val="none" w:sz="0" w:space="0" w:color="auto"/>
            <w:left w:val="none" w:sz="0" w:space="0" w:color="auto"/>
            <w:bottom w:val="none" w:sz="0" w:space="0" w:color="auto"/>
            <w:right w:val="none" w:sz="0" w:space="0" w:color="auto"/>
          </w:divBdr>
        </w:div>
        <w:div w:id="1100177864">
          <w:marLeft w:val="0"/>
          <w:marRight w:val="0"/>
          <w:marTop w:val="0"/>
          <w:marBottom w:val="0"/>
          <w:divBdr>
            <w:top w:val="none" w:sz="0" w:space="0" w:color="auto"/>
            <w:left w:val="none" w:sz="0" w:space="0" w:color="auto"/>
            <w:bottom w:val="none" w:sz="0" w:space="0" w:color="auto"/>
            <w:right w:val="none" w:sz="0" w:space="0" w:color="auto"/>
          </w:divBdr>
        </w:div>
        <w:div w:id="1430076541">
          <w:marLeft w:val="0"/>
          <w:marRight w:val="0"/>
          <w:marTop w:val="0"/>
          <w:marBottom w:val="0"/>
          <w:divBdr>
            <w:top w:val="none" w:sz="0" w:space="0" w:color="auto"/>
            <w:left w:val="none" w:sz="0" w:space="0" w:color="auto"/>
            <w:bottom w:val="none" w:sz="0" w:space="0" w:color="auto"/>
            <w:right w:val="none" w:sz="0" w:space="0" w:color="auto"/>
          </w:divBdr>
        </w:div>
        <w:div w:id="376127640">
          <w:marLeft w:val="0"/>
          <w:marRight w:val="0"/>
          <w:marTop w:val="0"/>
          <w:marBottom w:val="0"/>
          <w:divBdr>
            <w:top w:val="none" w:sz="0" w:space="0" w:color="auto"/>
            <w:left w:val="none" w:sz="0" w:space="0" w:color="auto"/>
            <w:bottom w:val="none" w:sz="0" w:space="0" w:color="auto"/>
            <w:right w:val="none" w:sz="0" w:space="0" w:color="auto"/>
          </w:divBdr>
        </w:div>
        <w:div w:id="398940519">
          <w:marLeft w:val="0"/>
          <w:marRight w:val="0"/>
          <w:marTop w:val="0"/>
          <w:marBottom w:val="0"/>
          <w:divBdr>
            <w:top w:val="none" w:sz="0" w:space="0" w:color="auto"/>
            <w:left w:val="none" w:sz="0" w:space="0" w:color="auto"/>
            <w:bottom w:val="none" w:sz="0" w:space="0" w:color="auto"/>
            <w:right w:val="none" w:sz="0" w:space="0" w:color="auto"/>
          </w:divBdr>
        </w:div>
        <w:div w:id="1517229921">
          <w:marLeft w:val="0"/>
          <w:marRight w:val="0"/>
          <w:marTop w:val="0"/>
          <w:marBottom w:val="0"/>
          <w:divBdr>
            <w:top w:val="none" w:sz="0" w:space="0" w:color="auto"/>
            <w:left w:val="none" w:sz="0" w:space="0" w:color="auto"/>
            <w:bottom w:val="none" w:sz="0" w:space="0" w:color="auto"/>
            <w:right w:val="none" w:sz="0" w:space="0" w:color="auto"/>
          </w:divBdr>
        </w:div>
        <w:div w:id="1730762563">
          <w:marLeft w:val="0"/>
          <w:marRight w:val="0"/>
          <w:marTop w:val="0"/>
          <w:marBottom w:val="0"/>
          <w:divBdr>
            <w:top w:val="none" w:sz="0" w:space="0" w:color="auto"/>
            <w:left w:val="none" w:sz="0" w:space="0" w:color="auto"/>
            <w:bottom w:val="none" w:sz="0" w:space="0" w:color="auto"/>
            <w:right w:val="none" w:sz="0" w:space="0" w:color="auto"/>
          </w:divBdr>
        </w:div>
        <w:div w:id="1461266170">
          <w:marLeft w:val="0"/>
          <w:marRight w:val="0"/>
          <w:marTop w:val="0"/>
          <w:marBottom w:val="0"/>
          <w:divBdr>
            <w:top w:val="none" w:sz="0" w:space="0" w:color="auto"/>
            <w:left w:val="none" w:sz="0" w:space="0" w:color="auto"/>
            <w:bottom w:val="none" w:sz="0" w:space="0" w:color="auto"/>
            <w:right w:val="none" w:sz="0" w:space="0" w:color="auto"/>
          </w:divBdr>
        </w:div>
      </w:divsChild>
    </w:div>
    <w:div w:id="1360937836">
      <w:bodyDiv w:val="1"/>
      <w:marLeft w:val="0"/>
      <w:marRight w:val="0"/>
      <w:marTop w:val="0"/>
      <w:marBottom w:val="0"/>
      <w:divBdr>
        <w:top w:val="none" w:sz="0" w:space="0" w:color="auto"/>
        <w:left w:val="none" w:sz="0" w:space="0" w:color="auto"/>
        <w:bottom w:val="none" w:sz="0" w:space="0" w:color="auto"/>
        <w:right w:val="none" w:sz="0" w:space="0" w:color="auto"/>
      </w:divBdr>
    </w:div>
    <w:div w:id="1465613247">
      <w:bodyDiv w:val="1"/>
      <w:marLeft w:val="0"/>
      <w:marRight w:val="0"/>
      <w:marTop w:val="0"/>
      <w:marBottom w:val="0"/>
      <w:divBdr>
        <w:top w:val="none" w:sz="0" w:space="0" w:color="auto"/>
        <w:left w:val="none" w:sz="0" w:space="0" w:color="auto"/>
        <w:bottom w:val="none" w:sz="0" w:space="0" w:color="auto"/>
        <w:right w:val="none" w:sz="0" w:space="0" w:color="auto"/>
      </w:divBdr>
    </w:div>
    <w:div w:id="1609848364">
      <w:bodyDiv w:val="1"/>
      <w:marLeft w:val="0"/>
      <w:marRight w:val="0"/>
      <w:marTop w:val="0"/>
      <w:marBottom w:val="0"/>
      <w:divBdr>
        <w:top w:val="none" w:sz="0" w:space="0" w:color="auto"/>
        <w:left w:val="none" w:sz="0" w:space="0" w:color="auto"/>
        <w:bottom w:val="none" w:sz="0" w:space="0" w:color="auto"/>
        <w:right w:val="none" w:sz="0" w:space="0" w:color="auto"/>
      </w:divBdr>
    </w:div>
    <w:div w:id="1670206137">
      <w:bodyDiv w:val="1"/>
      <w:marLeft w:val="0"/>
      <w:marRight w:val="0"/>
      <w:marTop w:val="0"/>
      <w:marBottom w:val="0"/>
      <w:divBdr>
        <w:top w:val="none" w:sz="0" w:space="0" w:color="auto"/>
        <w:left w:val="none" w:sz="0" w:space="0" w:color="auto"/>
        <w:bottom w:val="none" w:sz="0" w:space="0" w:color="auto"/>
        <w:right w:val="none" w:sz="0" w:space="0" w:color="auto"/>
      </w:divBdr>
      <w:divsChild>
        <w:div w:id="243077495">
          <w:marLeft w:val="0"/>
          <w:marRight w:val="0"/>
          <w:marTop w:val="0"/>
          <w:marBottom w:val="0"/>
          <w:divBdr>
            <w:top w:val="none" w:sz="0" w:space="0" w:color="auto"/>
            <w:left w:val="none" w:sz="0" w:space="0" w:color="auto"/>
            <w:bottom w:val="none" w:sz="0" w:space="0" w:color="auto"/>
            <w:right w:val="none" w:sz="0" w:space="0" w:color="auto"/>
          </w:divBdr>
        </w:div>
        <w:div w:id="84041274">
          <w:marLeft w:val="0"/>
          <w:marRight w:val="0"/>
          <w:marTop w:val="0"/>
          <w:marBottom w:val="0"/>
          <w:divBdr>
            <w:top w:val="none" w:sz="0" w:space="0" w:color="auto"/>
            <w:left w:val="none" w:sz="0" w:space="0" w:color="auto"/>
            <w:bottom w:val="none" w:sz="0" w:space="0" w:color="auto"/>
            <w:right w:val="none" w:sz="0" w:space="0" w:color="auto"/>
          </w:divBdr>
        </w:div>
        <w:div w:id="1922837667">
          <w:marLeft w:val="0"/>
          <w:marRight w:val="0"/>
          <w:marTop w:val="0"/>
          <w:marBottom w:val="0"/>
          <w:divBdr>
            <w:top w:val="none" w:sz="0" w:space="0" w:color="auto"/>
            <w:left w:val="none" w:sz="0" w:space="0" w:color="auto"/>
            <w:bottom w:val="none" w:sz="0" w:space="0" w:color="auto"/>
            <w:right w:val="none" w:sz="0" w:space="0" w:color="auto"/>
          </w:divBdr>
        </w:div>
        <w:div w:id="182865988">
          <w:marLeft w:val="0"/>
          <w:marRight w:val="0"/>
          <w:marTop w:val="0"/>
          <w:marBottom w:val="0"/>
          <w:divBdr>
            <w:top w:val="none" w:sz="0" w:space="0" w:color="auto"/>
            <w:left w:val="none" w:sz="0" w:space="0" w:color="auto"/>
            <w:bottom w:val="none" w:sz="0" w:space="0" w:color="auto"/>
            <w:right w:val="none" w:sz="0" w:space="0" w:color="auto"/>
          </w:divBdr>
        </w:div>
        <w:div w:id="1300186785">
          <w:marLeft w:val="0"/>
          <w:marRight w:val="0"/>
          <w:marTop w:val="0"/>
          <w:marBottom w:val="0"/>
          <w:divBdr>
            <w:top w:val="none" w:sz="0" w:space="0" w:color="auto"/>
            <w:left w:val="none" w:sz="0" w:space="0" w:color="auto"/>
            <w:bottom w:val="none" w:sz="0" w:space="0" w:color="auto"/>
            <w:right w:val="none" w:sz="0" w:space="0" w:color="auto"/>
          </w:divBdr>
        </w:div>
        <w:div w:id="913314741">
          <w:marLeft w:val="0"/>
          <w:marRight w:val="0"/>
          <w:marTop w:val="0"/>
          <w:marBottom w:val="0"/>
          <w:divBdr>
            <w:top w:val="none" w:sz="0" w:space="0" w:color="auto"/>
            <w:left w:val="none" w:sz="0" w:space="0" w:color="auto"/>
            <w:bottom w:val="none" w:sz="0" w:space="0" w:color="auto"/>
            <w:right w:val="none" w:sz="0" w:space="0" w:color="auto"/>
          </w:divBdr>
        </w:div>
        <w:div w:id="610823376">
          <w:marLeft w:val="0"/>
          <w:marRight w:val="0"/>
          <w:marTop w:val="0"/>
          <w:marBottom w:val="0"/>
          <w:divBdr>
            <w:top w:val="none" w:sz="0" w:space="0" w:color="auto"/>
            <w:left w:val="none" w:sz="0" w:space="0" w:color="auto"/>
            <w:bottom w:val="none" w:sz="0" w:space="0" w:color="auto"/>
            <w:right w:val="none" w:sz="0" w:space="0" w:color="auto"/>
          </w:divBdr>
        </w:div>
        <w:div w:id="398526349">
          <w:marLeft w:val="0"/>
          <w:marRight w:val="0"/>
          <w:marTop w:val="0"/>
          <w:marBottom w:val="0"/>
          <w:divBdr>
            <w:top w:val="none" w:sz="0" w:space="0" w:color="auto"/>
            <w:left w:val="none" w:sz="0" w:space="0" w:color="auto"/>
            <w:bottom w:val="none" w:sz="0" w:space="0" w:color="auto"/>
            <w:right w:val="none" w:sz="0" w:space="0" w:color="auto"/>
          </w:divBdr>
        </w:div>
        <w:div w:id="1095633447">
          <w:marLeft w:val="0"/>
          <w:marRight w:val="0"/>
          <w:marTop w:val="0"/>
          <w:marBottom w:val="0"/>
          <w:divBdr>
            <w:top w:val="none" w:sz="0" w:space="0" w:color="auto"/>
            <w:left w:val="none" w:sz="0" w:space="0" w:color="auto"/>
            <w:bottom w:val="none" w:sz="0" w:space="0" w:color="auto"/>
            <w:right w:val="none" w:sz="0" w:space="0" w:color="auto"/>
          </w:divBdr>
        </w:div>
        <w:div w:id="59713000">
          <w:marLeft w:val="0"/>
          <w:marRight w:val="0"/>
          <w:marTop w:val="0"/>
          <w:marBottom w:val="0"/>
          <w:divBdr>
            <w:top w:val="none" w:sz="0" w:space="0" w:color="auto"/>
            <w:left w:val="none" w:sz="0" w:space="0" w:color="auto"/>
            <w:bottom w:val="none" w:sz="0" w:space="0" w:color="auto"/>
            <w:right w:val="none" w:sz="0" w:space="0" w:color="auto"/>
          </w:divBdr>
        </w:div>
        <w:div w:id="991832584">
          <w:marLeft w:val="0"/>
          <w:marRight w:val="0"/>
          <w:marTop w:val="0"/>
          <w:marBottom w:val="0"/>
          <w:divBdr>
            <w:top w:val="none" w:sz="0" w:space="0" w:color="auto"/>
            <w:left w:val="none" w:sz="0" w:space="0" w:color="auto"/>
            <w:bottom w:val="none" w:sz="0" w:space="0" w:color="auto"/>
            <w:right w:val="none" w:sz="0" w:space="0" w:color="auto"/>
          </w:divBdr>
        </w:div>
        <w:div w:id="29649980">
          <w:marLeft w:val="0"/>
          <w:marRight w:val="0"/>
          <w:marTop w:val="0"/>
          <w:marBottom w:val="0"/>
          <w:divBdr>
            <w:top w:val="none" w:sz="0" w:space="0" w:color="auto"/>
            <w:left w:val="none" w:sz="0" w:space="0" w:color="auto"/>
            <w:bottom w:val="none" w:sz="0" w:space="0" w:color="auto"/>
            <w:right w:val="none" w:sz="0" w:space="0" w:color="auto"/>
          </w:divBdr>
        </w:div>
        <w:div w:id="1799840315">
          <w:marLeft w:val="0"/>
          <w:marRight w:val="0"/>
          <w:marTop w:val="0"/>
          <w:marBottom w:val="0"/>
          <w:divBdr>
            <w:top w:val="none" w:sz="0" w:space="0" w:color="auto"/>
            <w:left w:val="none" w:sz="0" w:space="0" w:color="auto"/>
            <w:bottom w:val="none" w:sz="0" w:space="0" w:color="auto"/>
            <w:right w:val="none" w:sz="0" w:space="0" w:color="auto"/>
          </w:divBdr>
        </w:div>
        <w:div w:id="264919977">
          <w:marLeft w:val="0"/>
          <w:marRight w:val="0"/>
          <w:marTop w:val="0"/>
          <w:marBottom w:val="0"/>
          <w:divBdr>
            <w:top w:val="none" w:sz="0" w:space="0" w:color="auto"/>
            <w:left w:val="none" w:sz="0" w:space="0" w:color="auto"/>
            <w:bottom w:val="none" w:sz="0" w:space="0" w:color="auto"/>
            <w:right w:val="none" w:sz="0" w:space="0" w:color="auto"/>
          </w:divBdr>
        </w:div>
        <w:div w:id="150610204">
          <w:marLeft w:val="0"/>
          <w:marRight w:val="0"/>
          <w:marTop w:val="0"/>
          <w:marBottom w:val="0"/>
          <w:divBdr>
            <w:top w:val="none" w:sz="0" w:space="0" w:color="auto"/>
            <w:left w:val="none" w:sz="0" w:space="0" w:color="auto"/>
            <w:bottom w:val="none" w:sz="0" w:space="0" w:color="auto"/>
            <w:right w:val="none" w:sz="0" w:space="0" w:color="auto"/>
          </w:divBdr>
        </w:div>
        <w:div w:id="1058167660">
          <w:marLeft w:val="0"/>
          <w:marRight w:val="0"/>
          <w:marTop w:val="0"/>
          <w:marBottom w:val="0"/>
          <w:divBdr>
            <w:top w:val="none" w:sz="0" w:space="0" w:color="auto"/>
            <w:left w:val="none" w:sz="0" w:space="0" w:color="auto"/>
            <w:bottom w:val="none" w:sz="0" w:space="0" w:color="auto"/>
            <w:right w:val="none" w:sz="0" w:space="0" w:color="auto"/>
          </w:divBdr>
        </w:div>
        <w:div w:id="1596013963">
          <w:marLeft w:val="0"/>
          <w:marRight w:val="0"/>
          <w:marTop w:val="0"/>
          <w:marBottom w:val="0"/>
          <w:divBdr>
            <w:top w:val="none" w:sz="0" w:space="0" w:color="auto"/>
            <w:left w:val="none" w:sz="0" w:space="0" w:color="auto"/>
            <w:bottom w:val="none" w:sz="0" w:space="0" w:color="auto"/>
            <w:right w:val="none" w:sz="0" w:space="0" w:color="auto"/>
          </w:divBdr>
        </w:div>
        <w:div w:id="396783520">
          <w:marLeft w:val="0"/>
          <w:marRight w:val="0"/>
          <w:marTop w:val="0"/>
          <w:marBottom w:val="0"/>
          <w:divBdr>
            <w:top w:val="none" w:sz="0" w:space="0" w:color="auto"/>
            <w:left w:val="none" w:sz="0" w:space="0" w:color="auto"/>
            <w:bottom w:val="none" w:sz="0" w:space="0" w:color="auto"/>
            <w:right w:val="none" w:sz="0" w:space="0" w:color="auto"/>
          </w:divBdr>
        </w:div>
        <w:div w:id="53897383">
          <w:marLeft w:val="0"/>
          <w:marRight w:val="0"/>
          <w:marTop w:val="0"/>
          <w:marBottom w:val="0"/>
          <w:divBdr>
            <w:top w:val="none" w:sz="0" w:space="0" w:color="auto"/>
            <w:left w:val="none" w:sz="0" w:space="0" w:color="auto"/>
            <w:bottom w:val="none" w:sz="0" w:space="0" w:color="auto"/>
            <w:right w:val="none" w:sz="0" w:space="0" w:color="auto"/>
          </w:divBdr>
        </w:div>
        <w:div w:id="15888668">
          <w:marLeft w:val="0"/>
          <w:marRight w:val="0"/>
          <w:marTop w:val="0"/>
          <w:marBottom w:val="0"/>
          <w:divBdr>
            <w:top w:val="none" w:sz="0" w:space="0" w:color="auto"/>
            <w:left w:val="none" w:sz="0" w:space="0" w:color="auto"/>
            <w:bottom w:val="none" w:sz="0" w:space="0" w:color="auto"/>
            <w:right w:val="none" w:sz="0" w:space="0" w:color="auto"/>
          </w:divBdr>
        </w:div>
      </w:divsChild>
    </w:div>
    <w:div w:id="1901676055">
      <w:bodyDiv w:val="1"/>
      <w:marLeft w:val="0"/>
      <w:marRight w:val="0"/>
      <w:marTop w:val="0"/>
      <w:marBottom w:val="0"/>
      <w:divBdr>
        <w:top w:val="none" w:sz="0" w:space="0" w:color="auto"/>
        <w:left w:val="none" w:sz="0" w:space="0" w:color="auto"/>
        <w:bottom w:val="none" w:sz="0" w:space="0" w:color="auto"/>
        <w:right w:val="none" w:sz="0" w:space="0" w:color="auto"/>
      </w:divBdr>
    </w:div>
    <w:div w:id="1965652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Props1.xml><?xml version="1.0" encoding="utf-8"?>
<ds:datastoreItem xmlns:ds="http://schemas.openxmlformats.org/officeDocument/2006/customXml" ds:itemID="{3A419120-3A7D-4CBE-ABA3-0006F83CDD67}">
  <ds:schemaRefs>
    <ds:schemaRef ds:uri="http://schemas.microsoft.com/sharepoint/v3/contenttype/forms"/>
  </ds:schemaRefs>
</ds:datastoreItem>
</file>

<file path=customXml/itemProps2.xml><?xml version="1.0" encoding="utf-8"?>
<ds:datastoreItem xmlns:ds="http://schemas.openxmlformats.org/officeDocument/2006/customXml" ds:itemID="{4DF52957-C47A-4422-83ED-49C69596C78D}">
  <ds:schemaRefs>
    <ds:schemaRef ds:uri="http://schemas.openxmlformats.org/officeDocument/2006/bibliography"/>
  </ds:schemaRefs>
</ds:datastoreItem>
</file>

<file path=customXml/itemProps3.xml><?xml version="1.0" encoding="utf-8"?>
<ds:datastoreItem xmlns:ds="http://schemas.openxmlformats.org/officeDocument/2006/customXml" ds:itemID="{F387987D-B1ED-43C7-89A6-A5028F47F5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249AD4E-BCFA-42D2-B50E-88B0DD5BF15B}">
  <ds:schemaRefs>
    <ds:schemaRef ds:uri="http://schemas.microsoft.com/office/2006/metadata/properties"/>
    <ds:schemaRef ds:uri="http://schemas.microsoft.com/office/infopath/2007/PartnerControls"/>
    <ds:schemaRef ds:uri="13048a0b-966b-41fa-8baa-e0d8ecb4dd93"/>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3733</Words>
  <Characters>22030</Characters>
  <Application>Microsoft Office Word</Application>
  <DocSecurity>0</DocSecurity>
  <Lines>183</Lines>
  <Paragraphs>51</Paragraphs>
  <ScaleCrop>false</ScaleCrop>
  <HeadingPairs>
    <vt:vector size="2" baseType="variant">
      <vt:variant>
        <vt:lpstr>Název</vt:lpstr>
      </vt:variant>
      <vt:variant>
        <vt:i4>1</vt:i4>
      </vt:variant>
    </vt:vector>
  </HeadingPairs>
  <TitlesOfParts>
    <vt:vector size="1" baseType="lpstr">
      <vt:lpstr/>
    </vt:vector>
  </TitlesOfParts>
  <Company>Olomoucky kraj</Company>
  <LinksUpToDate>false</LinksUpToDate>
  <CharactersWithSpaces>25712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Spáčil Ondřej</dc:creator>
  <cp:keywords/>
  <dc:description/>
  <cp:lastModifiedBy>Zajíčková Iva</cp:lastModifiedBy>
  <cp:revision>2</cp:revision>
  <cp:lastPrinted>2024-11-14T12:05:00Z</cp:lastPrinted>
  <dcterms:created xsi:type="dcterms:W3CDTF">2025-06-04T09:18:00Z</dcterms:created>
  <dcterms:modified xsi:type="dcterms:W3CDTF">2025-06-04T09:18:00Z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