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8697C1" w14:textId="2E8049EF" w:rsidR="00543137" w:rsidRDefault="00670E13" w:rsidP="009701E1">
      <w:pPr>
        <w:spacing w:before="120" w:after="480"/>
        <w:ind w:left="0" w:firstLine="0"/>
        <w:jc w:val="center"/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vzorová veřejnoprávní smlouva</w:t>
      </w:r>
      <w:r w:rsidR="001B21D0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 w:rsidR="009A3DA5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o poskytnutí </w:t>
      </w:r>
      <w:r w:rsidR="00EB5D53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programové</w:t>
      </w:r>
      <w:r w:rsidR="002604C6" w:rsidRPr="002604C6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 xml:space="preserve"> </w:t>
      </w:r>
      <w:r w:rsidR="009A3DA5" w:rsidRPr="002A0340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dotace</w:t>
      </w:r>
      <w:r w:rsidR="00D41FD3" w:rsidRPr="002A0340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 xml:space="preserve"> </w:t>
      </w:r>
      <w:r w:rsidR="00543137" w:rsidRPr="002A0340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 xml:space="preserve">na </w:t>
      </w:r>
      <w:r w:rsidR="00543137" w:rsidRPr="009701C6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celoroční činnost</w:t>
      </w:r>
      <w:r w:rsidR="001B21D0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 w:rsidR="001B21D0" w:rsidRPr="005E049E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PRÁVNICK</w:t>
      </w:r>
      <w:r w:rsidR="00E735A5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é</w:t>
      </w:r>
      <w:r w:rsidR="001B21D0" w:rsidRPr="005E049E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 OSOB</w:t>
      </w:r>
      <w:r w:rsidR="00E735A5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ě</w:t>
      </w:r>
      <w:r w:rsidR="005E049E" w:rsidRPr="005E049E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 </w:t>
      </w:r>
      <w:r w:rsidR="005E049E" w:rsidRPr="005E049E">
        <w:rPr>
          <w:rFonts w:ascii="Arial" w:hAnsi="Arial" w:cs="Arial"/>
          <w:sz w:val="32"/>
          <w:szCs w:val="32"/>
        </w:rPr>
        <w:t xml:space="preserve">/Vzor </w:t>
      </w:r>
      <w:r w:rsidR="005E049E">
        <w:rPr>
          <w:rFonts w:ascii="Arial" w:hAnsi="Arial" w:cs="Arial"/>
          <w:sz w:val="32"/>
          <w:szCs w:val="32"/>
        </w:rPr>
        <w:t>6</w:t>
      </w:r>
      <w:r w:rsidR="005E049E" w:rsidRPr="005E049E">
        <w:rPr>
          <w:rFonts w:ascii="Arial" w:hAnsi="Arial" w:cs="Arial"/>
          <w:sz w:val="32"/>
          <w:szCs w:val="32"/>
        </w:rPr>
        <w:t>/</w:t>
      </w:r>
      <w:r w:rsidR="0088205B" w:rsidRPr="005E049E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 w:rsidR="001B21D0">
        <w:rPr>
          <w:rFonts w:ascii="Arial" w:eastAsia="Times New Roman" w:hAnsi="Arial" w:cs="Arial"/>
          <w:b/>
          <w:bCs/>
          <w:sz w:val="28"/>
          <w:szCs w:val="28"/>
          <w:lang w:eastAsia="cs-CZ"/>
        </w:rPr>
        <w:t>(mimo obce a příspěvkové organizace)</w:t>
      </w:r>
    </w:p>
    <w:p w14:paraId="61232579" w14:textId="09AE4863" w:rsidR="003D1422" w:rsidRPr="00941E3B" w:rsidRDefault="003D1422" w:rsidP="003D1422">
      <w:pPr>
        <w:spacing w:before="60" w:after="480"/>
        <w:ind w:left="0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941E3B">
        <w:rPr>
          <w:rFonts w:ascii="Arial" w:eastAsia="Times New Roman" w:hAnsi="Arial" w:cs="Arial"/>
          <w:b/>
          <w:i/>
          <w:color w:val="7F7F7F" w:themeColor="text1" w:themeTint="80"/>
          <w:sz w:val="24"/>
          <w:szCs w:val="24"/>
          <w:u w:val="single"/>
          <w:lang w:eastAsia="cs-CZ"/>
        </w:rPr>
        <w:t>K šedým vysvětlivkám: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při zpracování vzorové smlouvy k DP/DT (určené ke schválení orgány kraje) se vypustí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vysvětlivky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, které 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jsou určeny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pouze 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ke zpracování 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předmětné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vzorové smlouvy 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k DP/DT 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do orgánů kraje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(např. „specifikuje se dle dotačního programu/titulu“, „V případě povinné spoluúčasti příjemce na financování“ apod.)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. Naopak 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vysvětlivky,</w:t>
      </w:r>
      <w:r w:rsidRPr="005F3BF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které jsou určeny ke zpracování následných smluv s konkrétními příjemci (vysvětlivky k ustanovením, jejichž vyplnění nebo použití je závislé od subjektu příjemce nebo účelu poskytnutí dotace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- 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např. vysvětlivky u označení 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smluvní strany </w:t>
      </w:r>
      <w:r w:rsidRPr="0071054D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příjemce, vysvětlivka v čl. I odst. 2, první vysvětlivka v čl. II odst. 1 atd.)</w:t>
      </w:r>
      <w:r w:rsidR="00A262A4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,</w:t>
      </w:r>
      <w:r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je potřeba v textu zpracovávané vzorové smlouvy k DP/DT ponechat.</w:t>
      </w:r>
    </w:p>
    <w:p w14:paraId="3C9258B8" w14:textId="1096746D" w:rsidR="009A3DA5" w:rsidRDefault="009A3DA5" w:rsidP="003457F8">
      <w:pPr>
        <w:spacing w:after="120"/>
        <w:ind w:left="0" w:firstLine="0"/>
        <w:jc w:val="center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sz w:val="28"/>
          <w:szCs w:val="28"/>
          <w:lang w:eastAsia="cs-CZ"/>
        </w:rPr>
        <w:t>Smlouva o poskytnutí dotace</w:t>
      </w:r>
    </w:p>
    <w:p w14:paraId="3C9258B9" w14:textId="66BCC52C" w:rsidR="009A3DA5" w:rsidRPr="00A60D63" w:rsidRDefault="009A3DA5" w:rsidP="005B593A">
      <w:pPr>
        <w:spacing w:after="840"/>
        <w:ind w:left="0" w:firstLine="0"/>
        <w:jc w:val="center"/>
        <w:rPr>
          <w:rFonts w:ascii="Arial" w:eastAsia="Times New Roman" w:hAnsi="Arial" w:cs="Arial"/>
          <w:lang w:eastAsia="cs-CZ"/>
        </w:rPr>
      </w:pPr>
      <w:r>
        <w:rPr>
          <w:rFonts w:ascii="Arial" w:eastAsia="Times New Roman" w:hAnsi="Arial" w:cs="Arial"/>
          <w:lang w:eastAsia="cs-CZ"/>
        </w:rPr>
        <w:t>uzavřená v souladu s § 159 a násl. zákona č. 500/2004 Sb., správní řád, ve znění pozdějších právních předpisů, a se zákonem č. 250/2000 Sb., o rozpočtových pravidlech územních rozpočtů, ve znění pozdějších právních předpisů</w:t>
      </w:r>
    </w:p>
    <w:p w14:paraId="53E9B001" w14:textId="77777777" w:rsidR="009701E1" w:rsidRPr="009701E1" w:rsidRDefault="009701E1" w:rsidP="00222190">
      <w:pPr>
        <w:spacing w:after="120"/>
        <w:ind w:left="0" w:firstLine="0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Olomoucký kraj</w:t>
      </w:r>
    </w:p>
    <w:p w14:paraId="471209FA" w14:textId="2902E870" w:rsidR="009701E1" w:rsidRPr="009701E1" w:rsidRDefault="009701E1" w:rsidP="0022219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4538AD" w:rsidRPr="00E62519">
        <w:rPr>
          <w:rFonts w:ascii="Arial" w:eastAsia="Times New Roman" w:hAnsi="Arial" w:cs="Arial"/>
          <w:sz w:val="24"/>
          <w:szCs w:val="24"/>
          <w:lang w:eastAsia="cs-CZ"/>
        </w:rPr>
        <w:t xml:space="preserve">Jeremenkova </w:t>
      </w:r>
      <w:r w:rsidR="004538AD" w:rsidRPr="00E65DE7">
        <w:rPr>
          <w:rFonts w:ascii="Arial" w:eastAsia="Times New Roman" w:hAnsi="Arial" w:cs="Arial"/>
          <w:sz w:val="24"/>
          <w:szCs w:val="24"/>
          <w:lang w:eastAsia="cs-CZ"/>
        </w:rPr>
        <w:t>1191/</w:t>
      </w:r>
      <w:proofErr w:type="gramStart"/>
      <w:r w:rsidR="004538AD" w:rsidRPr="00E62519">
        <w:rPr>
          <w:rFonts w:ascii="Arial" w:eastAsia="Times New Roman" w:hAnsi="Arial" w:cs="Arial"/>
          <w:sz w:val="24"/>
          <w:szCs w:val="24"/>
          <w:lang w:eastAsia="cs-CZ"/>
        </w:rPr>
        <w:t>40a</w:t>
      </w:r>
      <w:proofErr w:type="gramEnd"/>
      <w:r w:rsidR="004538AD" w:rsidRPr="00E62519">
        <w:rPr>
          <w:rFonts w:ascii="Arial" w:eastAsia="Times New Roman" w:hAnsi="Arial" w:cs="Arial"/>
          <w:sz w:val="24"/>
          <w:szCs w:val="24"/>
          <w:lang w:eastAsia="cs-CZ"/>
        </w:rPr>
        <w:t>, 779</w:t>
      </w:r>
      <w:r w:rsidR="004538AD" w:rsidRPr="008A2521">
        <w:rPr>
          <w:rFonts w:ascii="Arial" w:eastAsia="Times New Roman" w:hAnsi="Arial" w:cs="Arial"/>
          <w:sz w:val="24"/>
          <w:szCs w:val="24"/>
          <w:lang w:eastAsia="cs-CZ"/>
        </w:rPr>
        <w:t> 00</w:t>
      </w:r>
      <w:r w:rsidR="004538AD" w:rsidRPr="00E62519">
        <w:rPr>
          <w:rFonts w:ascii="Arial" w:eastAsia="Times New Roman" w:hAnsi="Arial" w:cs="Arial"/>
          <w:sz w:val="24"/>
          <w:szCs w:val="24"/>
          <w:lang w:eastAsia="cs-CZ"/>
        </w:rPr>
        <w:t xml:space="preserve"> Olomouc</w:t>
      </w:r>
    </w:p>
    <w:p w14:paraId="1A15A014" w14:textId="0B4365E5" w:rsidR="009701E1" w:rsidRPr="009701E1" w:rsidRDefault="009701E1" w:rsidP="0022219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IČ</w:t>
      </w:r>
      <w:r w:rsidR="003061AD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  <w:t>60609460</w:t>
      </w:r>
    </w:p>
    <w:p w14:paraId="4AAAD417" w14:textId="77777777" w:rsidR="009701E1" w:rsidRPr="009701E1" w:rsidRDefault="009701E1" w:rsidP="0022219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DIČ: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  <w:t>CZ60609460</w:t>
      </w:r>
    </w:p>
    <w:p w14:paraId="1697525F" w14:textId="77777777" w:rsidR="009701E1" w:rsidRPr="009701E1" w:rsidRDefault="009701E1" w:rsidP="0022219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</w:t>
      </w:r>
    </w:p>
    <w:p w14:paraId="463FBC16" w14:textId="77777777" w:rsidR="009701E1" w:rsidRPr="009701E1" w:rsidRDefault="009701E1" w:rsidP="009701E1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</w:r>
    </w:p>
    <w:p w14:paraId="161F6CF7" w14:textId="77777777" w:rsidR="009701E1" w:rsidRPr="009701E1" w:rsidRDefault="009701E1" w:rsidP="009701E1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9701E1">
        <w:rPr>
          <w:rFonts w:ascii="Arial" w:eastAsia="Times New Roman" w:hAnsi="Arial" w:cs="Arial"/>
          <w:bCs/>
          <w:sz w:val="24"/>
          <w:szCs w:val="24"/>
          <w:lang w:eastAsia="cs-CZ"/>
        </w:rPr>
        <w:t>poskytovatel“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4EA3F275" w14:textId="77777777" w:rsidR="009701E1" w:rsidRPr="009701E1" w:rsidRDefault="009701E1" w:rsidP="009701E1">
      <w:pPr>
        <w:spacing w:before="240" w:after="240"/>
        <w:ind w:left="0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b/>
          <w:sz w:val="24"/>
          <w:szCs w:val="24"/>
          <w:lang w:eastAsia="cs-CZ"/>
        </w:rPr>
        <w:t>a</w:t>
      </w:r>
    </w:p>
    <w:p w14:paraId="02994B39" w14:textId="3FD0784A" w:rsidR="009701E1" w:rsidRPr="009701E1" w:rsidRDefault="009701E1" w:rsidP="009701E1">
      <w:pPr>
        <w:spacing w:after="120"/>
        <w:ind w:left="0" w:firstLine="0"/>
        <w:outlineLvl w:val="0"/>
        <w:rPr>
          <w:rFonts w:ascii="Arial" w:eastAsia="Times New Roman" w:hAnsi="Arial" w:cs="Arial"/>
          <w:bCs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Obchodní firma/název právnické</w:t>
      </w:r>
      <w:r w:rsidR="00412D51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 </w:t>
      </w:r>
      <w:r w:rsidRPr="009701E1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osoby</w:t>
      </w:r>
    </w:p>
    <w:p w14:paraId="4DE77F94" w14:textId="77777777" w:rsidR="009701E1" w:rsidRPr="009701E1" w:rsidRDefault="009701E1" w:rsidP="0022219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</w:t>
      </w:r>
    </w:p>
    <w:p w14:paraId="4516419C" w14:textId="33A8B897" w:rsidR="009701E1" w:rsidRPr="009701E1" w:rsidRDefault="009701E1" w:rsidP="0022219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IČ</w:t>
      </w:r>
      <w:r w:rsidR="003061AD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  <w:t>………………</w:t>
      </w:r>
    </w:p>
    <w:p w14:paraId="01DFDD49" w14:textId="77777777" w:rsidR="009701E1" w:rsidRPr="009701E1" w:rsidRDefault="009701E1" w:rsidP="0022219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DIČ</w:t>
      </w:r>
      <w:r w:rsidRPr="009701E1">
        <w:rPr>
          <w:rFonts w:ascii="Arial" w:eastAsia="Times New Roman" w:hAnsi="Arial" w:cs="Arial"/>
          <w:bCs/>
          <w:sz w:val="24"/>
          <w:szCs w:val="24"/>
          <w:lang w:eastAsia="cs-CZ"/>
        </w:rPr>
        <w:t>:</w:t>
      </w:r>
      <w:r w:rsidRPr="009701E1">
        <w:rPr>
          <w:rFonts w:ascii="Arial" w:eastAsia="Times New Roman" w:hAnsi="Arial" w:cs="Arial"/>
          <w:bCs/>
          <w:sz w:val="24"/>
          <w:szCs w:val="24"/>
          <w:lang w:eastAsia="cs-CZ"/>
        </w:rPr>
        <w:tab/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 xml:space="preserve">……………… </w:t>
      </w:r>
      <w:r w:rsidRPr="00490F54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(uvede se, je-li příjemce plátcem DPH)</w:t>
      </w:r>
    </w:p>
    <w:p w14:paraId="0438E44F" w14:textId="77777777" w:rsidR="009701E1" w:rsidRPr="009701E1" w:rsidRDefault="009701E1" w:rsidP="0022219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…………………………………………… </w:t>
      </w:r>
      <w:r w:rsidRPr="00490F54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(označení osoby, která bude smlouvu podepisovat, tj. statutární orgán, osoba určená vnitřními organizačními předpisy právnické osoby nebo pověřením statutárního orgánu, příp. jiná osoba na základě plné moci udělené statutárním orgánem)</w:t>
      </w:r>
    </w:p>
    <w:p w14:paraId="159B5351" w14:textId="77777777" w:rsidR="009701E1" w:rsidRPr="009701E1" w:rsidRDefault="009701E1" w:rsidP="00222190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Údaj o zápisu ve veřejném nebo jiném rejstříku</w:t>
      </w:r>
    </w:p>
    <w:p w14:paraId="02D7FFC5" w14:textId="77777777" w:rsidR="009701E1" w:rsidRPr="009701E1" w:rsidRDefault="009701E1" w:rsidP="009701E1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</w:r>
    </w:p>
    <w:p w14:paraId="337BD962" w14:textId="77777777" w:rsidR="009701E1" w:rsidRPr="009701E1" w:rsidRDefault="009701E1" w:rsidP="009701E1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lastRenderedPageBreak/>
        <w:t>(dále jen „</w:t>
      </w:r>
      <w:r w:rsidRPr="009701E1">
        <w:rPr>
          <w:rFonts w:ascii="Arial" w:eastAsia="Times New Roman" w:hAnsi="Arial" w:cs="Arial"/>
          <w:bCs/>
          <w:sz w:val="24"/>
          <w:szCs w:val="24"/>
          <w:lang w:eastAsia="cs-CZ"/>
        </w:rPr>
        <w:t>příjemce“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314F5843" w14:textId="77777777" w:rsidR="009701E1" w:rsidRPr="009701E1" w:rsidRDefault="009701E1" w:rsidP="009701E1">
      <w:pPr>
        <w:snapToGrid w:val="0"/>
        <w:spacing w:before="600" w:after="48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uzavírají níže uvedeného dne, měsíce a roku</w:t>
      </w:r>
      <w:r w:rsidRPr="009701E1"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  <w:t>tuto smlouvu o poskytnutí dotace:</w:t>
      </w:r>
    </w:p>
    <w:p w14:paraId="3C9258CD" w14:textId="04E42292" w:rsidR="009A3DA5" w:rsidRDefault="009A3DA5" w:rsidP="00257C23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I.</w:t>
      </w:r>
    </w:p>
    <w:p w14:paraId="3C9258CE" w14:textId="382F9A98" w:rsidR="009A3DA5" w:rsidRPr="009869E4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Poskytovatel se na základě této smlouvy zavazuje poskytnout příjemci dotaci ve výši ......... Kč, slovy: ......... ko</w:t>
      </w:r>
      <w:r w:rsidR="0052259E">
        <w:rPr>
          <w:rFonts w:ascii="Arial" w:eastAsia="Times New Roman" w:hAnsi="Arial" w:cs="Arial"/>
          <w:sz w:val="24"/>
          <w:szCs w:val="24"/>
          <w:lang w:eastAsia="cs-CZ"/>
        </w:rPr>
        <w:t xml:space="preserve">run </w:t>
      </w:r>
      <w:r w:rsidR="0052259E" w:rsidRPr="009869E4">
        <w:rPr>
          <w:rFonts w:ascii="Arial" w:eastAsia="Times New Roman" w:hAnsi="Arial" w:cs="Arial"/>
          <w:sz w:val="24"/>
          <w:szCs w:val="24"/>
          <w:lang w:eastAsia="cs-CZ"/>
        </w:rPr>
        <w:t>českých (dále jen „dotace“)</w:t>
      </w:r>
      <w:r w:rsidR="00E62D5C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8CF" w14:textId="2E6DC2D0" w:rsidR="009A3DA5" w:rsidRPr="009869E4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sz w:val="24"/>
          <w:szCs w:val="24"/>
          <w:lang w:eastAsia="cs-CZ"/>
        </w:rPr>
        <w:t>Účelem poskytnutí dotace je</w:t>
      </w:r>
      <w:r w:rsidRPr="009869E4">
        <w:rPr>
          <w:rFonts w:ascii="Arial" w:eastAsia="Times New Roman" w:hAnsi="Arial" w:cs="Arial"/>
          <w:b/>
          <w:bCs/>
          <w:color w:val="000000"/>
          <w:sz w:val="24"/>
          <w:szCs w:val="24"/>
          <w:lang w:eastAsia="cs-CZ"/>
        </w:rPr>
        <w:t xml:space="preserve"> </w:t>
      </w:r>
      <w:r w:rsidRPr="00490F54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úhrada/částečná úhrada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3D1870" w:rsidRPr="009869E4">
        <w:rPr>
          <w:rFonts w:ascii="Arial" w:eastAsia="Times New Roman" w:hAnsi="Arial" w:cs="Arial"/>
          <w:sz w:val="24"/>
          <w:szCs w:val="24"/>
          <w:lang w:eastAsia="cs-CZ"/>
        </w:rPr>
        <w:t>výdajů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 na</w:t>
      </w:r>
      <w:r w:rsidR="00F73535"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D778E7"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činnost/celoroční činnost </w:t>
      </w:r>
      <w:r w:rsidR="00F73535" w:rsidRPr="009869E4">
        <w:rPr>
          <w:rFonts w:ascii="Arial" w:eastAsia="Times New Roman" w:hAnsi="Arial" w:cs="Arial"/>
          <w:sz w:val="24"/>
          <w:szCs w:val="24"/>
          <w:lang w:eastAsia="cs-CZ"/>
        </w:rPr>
        <w:t>………</w:t>
      </w:r>
      <w:r w:rsidR="009B1307" w:rsidRPr="009869E4">
        <w:rPr>
          <w:rFonts w:ascii="Arial" w:eastAsia="Times New Roman" w:hAnsi="Arial" w:cs="Arial"/>
          <w:sz w:val="24"/>
          <w:szCs w:val="24"/>
          <w:lang w:eastAsia="cs-CZ"/>
        </w:rPr>
        <w:t>…………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7546F6"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(dále </w:t>
      </w:r>
      <w:r w:rsidR="00953452"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také jen </w:t>
      </w:r>
      <w:r w:rsidR="007546F6"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„činnost“). </w:t>
      </w:r>
      <w:r w:rsidR="008A574D" w:rsidRPr="00490F54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(specifikuje se dle podané žádosti; neprovádí se přitom žádná změna</w:t>
      </w:r>
      <w:r w:rsidR="00500BB4" w:rsidRPr="00490F54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názvu činnosti</w:t>
      </w:r>
      <w:r w:rsidR="008A574D" w:rsidRPr="00490F54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uvedeného ve schválené žádosti – tzn. v tabulce žadatelů v materiálu, schváleném řídícím orgánem. Zde uvedený text odpovídá obsahu sloupce </w:t>
      </w:r>
      <w:r w:rsidR="00500BB4" w:rsidRPr="00490F54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Název </w:t>
      </w:r>
      <w:r w:rsidR="008A574D" w:rsidRPr="00490F54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akc</w:t>
      </w:r>
      <w:r w:rsidR="00500BB4" w:rsidRPr="00490F54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e</w:t>
      </w:r>
      <w:r w:rsidR="008A574D" w:rsidRPr="00490F54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/činnost</w:t>
      </w:r>
      <w:r w:rsidR="00500BB4" w:rsidRPr="00490F54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i</w:t>
      </w:r>
      <w:r w:rsidR="008A574D" w:rsidRPr="009869E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)</w:t>
      </w:r>
    </w:p>
    <w:p w14:paraId="3C9258D0" w14:textId="3B458440" w:rsidR="009A3DA5" w:rsidRPr="00826F10" w:rsidRDefault="009A3DA5" w:rsidP="007D35DA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Dotace bude poskytnuta převodem na bankovní účet příjemce uvedený v záhlaví této smlouvy do 21 dnů ode dne </w:t>
      </w:r>
      <w:r w:rsidR="00D26F7A" w:rsidRPr="009869E4">
        <w:rPr>
          <w:rFonts w:ascii="Arial" w:eastAsia="Times New Roman" w:hAnsi="Arial" w:cs="Arial"/>
          <w:sz w:val="24"/>
          <w:szCs w:val="24"/>
          <w:lang w:eastAsia="cs-CZ"/>
        </w:rPr>
        <w:t>nabytí účinnosti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 této smlouvy</w:t>
      </w:r>
      <w:r w:rsidRPr="009869E4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711F5A" w:rsidRPr="009869E4">
        <w:rPr>
          <w:rFonts w:ascii="Arial" w:eastAsia="Times New Roman" w:hAnsi="Arial" w:cs="Arial"/>
          <w:sz w:val="24"/>
          <w:szCs w:val="24"/>
          <w:lang w:eastAsia="cs-CZ"/>
        </w:rPr>
        <w:t>Za den poskytnutí dotace se pro účely této smlouvy</w:t>
      </w:r>
      <w:r w:rsidR="00711F5A">
        <w:rPr>
          <w:rFonts w:ascii="Arial" w:eastAsia="Times New Roman" w:hAnsi="Arial" w:cs="Arial"/>
          <w:sz w:val="24"/>
          <w:szCs w:val="24"/>
          <w:lang w:eastAsia="cs-CZ"/>
        </w:rPr>
        <w:t xml:space="preserve"> považuje den odepsání finančních prostředků z účtu poskytovatele ve prospěch účtu příjemce.</w:t>
      </w:r>
      <w:r w:rsidR="007207D6" w:rsidRPr="007207D6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4538AD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Pro potřeby veřejné podpory – podpory malého rozsahu (podpory de minimis) se za den poskytnutí dotace považuje den, kdy </w:t>
      </w:r>
      <w:r w:rsidR="00C20839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tato s</w:t>
      </w:r>
      <w:r w:rsidR="004538AD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mlouva </w:t>
      </w:r>
      <w:proofErr w:type="gramStart"/>
      <w:r w:rsidR="004538AD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nab</w:t>
      </w:r>
      <w:r w:rsidR="00DD3D48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y</w:t>
      </w:r>
      <w:r w:rsidR="004538AD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de</w:t>
      </w:r>
      <w:proofErr w:type="gramEnd"/>
      <w:r w:rsidR="004538AD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 účinnosti.</w:t>
      </w:r>
      <w:r w:rsidR="004538AD" w:rsidRPr="00853C76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7207D6" w:rsidRPr="00490F54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(specifikuje se dle dotačního programu/titulu</w:t>
      </w:r>
      <w:r w:rsidR="003D1422" w:rsidRPr="00490F54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; modrá věta se ve smlouvě </w:t>
      </w:r>
      <w:r w:rsidR="003D1422" w:rsidRPr="00490F54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uvede v případě, že dotace bude poskytována v režimu de minimis, tj. pokud budou v čl. III uvedeny odstavce 2-5</w:t>
      </w:r>
      <w:r w:rsidR="007207D6" w:rsidRPr="00490F54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)</w:t>
      </w:r>
    </w:p>
    <w:p w14:paraId="3C9258D1" w14:textId="549912DE" w:rsidR="009A3DA5" w:rsidRPr="007D35DA" w:rsidRDefault="009A3DA5" w:rsidP="00B6248B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Dotace se poskytuje na účel stanovený v čl. I odst. 2 této smlouvy jako dotace </w:t>
      </w:r>
      <w:r w:rsidRPr="00B3179D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investiční/neinvestiční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="00677D00" w:rsidRPr="00677D00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2452FB" w:rsidRPr="00490F54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(v případě, že je celková dotace dle čl. I odst. 1 poskytována na účel stanovený v čl. I odst. 2 této smlouvy jako investiční i neinvestiční, je potřeba uvést, jaká výše dotace v Kč připadá na část investiční a jaká na část neinvestiční)</w:t>
      </w:r>
    </w:p>
    <w:p w14:paraId="3C9258D2" w14:textId="26DCFA84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Pro účely této smlouvy se investiční dotací rozumí dotace, která musí být použita na úhradu výdajů spojených s pořízením hmotného majetku dle § 26 odst. 2 zákona č. 586/1992 Sb., o daních z příjmů, ve znění pozdějších předpisů (dále jen „cit. zákon“), výdajů spojených s pořízením nehmotného majetku nebo výdajů spojených s technickým zhodnocením, rekonstrukcí a modernizací ve smyslu § 33 cit. zákona.</w:t>
      </w:r>
    </w:p>
    <w:p w14:paraId="18B0D50D" w14:textId="3D66975B" w:rsidR="00ED4CA9" w:rsidRPr="005F74B9" w:rsidRDefault="00ED4CA9" w:rsidP="00ED4CA9">
      <w:pPr>
        <w:ind w:left="567" w:firstLine="0"/>
        <w:rPr>
          <w:rFonts w:ascii="Arial" w:hAnsi="Arial" w:cs="Arial"/>
          <w:sz w:val="24"/>
          <w:szCs w:val="24"/>
        </w:rPr>
      </w:pPr>
      <w:r w:rsidRPr="001A765B">
        <w:rPr>
          <w:rFonts w:ascii="Arial" w:hAnsi="Arial" w:cs="Arial"/>
          <w:sz w:val="24"/>
          <w:szCs w:val="24"/>
        </w:rPr>
        <w:t xml:space="preserve">Dále se pro účely této smlouvy investiční dotací rozumí dotace, která je použita na úhradu výdajů spojených s pořízením dlouhodobého hmotného a nehmotného majetku s dobou použitelnosti delší než jeden rok a ve výši ocenění určené </w:t>
      </w:r>
      <w:r w:rsidR="00A3592D" w:rsidRPr="001A765B">
        <w:rPr>
          <w:rFonts w:ascii="Arial" w:hAnsi="Arial" w:cs="Arial"/>
          <w:sz w:val="24"/>
          <w:szCs w:val="24"/>
        </w:rPr>
        <w:t xml:space="preserve">příjemcem </w:t>
      </w:r>
      <w:r w:rsidR="00492C28">
        <w:rPr>
          <w:rFonts w:ascii="Arial" w:hAnsi="Arial" w:cs="Arial"/>
          <w:sz w:val="24"/>
          <w:szCs w:val="24"/>
        </w:rPr>
        <w:t xml:space="preserve">v </w:t>
      </w:r>
      <w:r w:rsidR="00F000E3">
        <w:rPr>
          <w:rFonts w:ascii="Arial" w:hAnsi="Arial" w:cs="Arial"/>
          <w:sz w:val="24"/>
          <w:szCs w:val="24"/>
        </w:rPr>
        <w:t xml:space="preserve">jeho </w:t>
      </w:r>
      <w:r w:rsidRPr="001A765B">
        <w:rPr>
          <w:rFonts w:ascii="Arial" w:hAnsi="Arial" w:cs="Arial"/>
          <w:sz w:val="24"/>
          <w:szCs w:val="24"/>
        </w:rPr>
        <w:t>vnitřním předpis</w:t>
      </w:r>
      <w:r w:rsidR="00492C28">
        <w:rPr>
          <w:rFonts w:ascii="Arial" w:hAnsi="Arial" w:cs="Arial"/>
          <w:sz w:val="24"/>
          <w:szCs w:val="24"/>
        </w:rPr>
        <w:t>u</w:t>
      </w:r>
      <w:r w:rsidRPr="001A765B">
        <w:rPr>
          <w:rFonts w:ascii="Arial" w:hAnsi="Arial" w:cs="Arial"/>
          <w:sz w:val="24"/>
          <w:szCs w:val="24"/>
        </w:rPr>
        <w:t xml:space="preserve"> pro pořízení dlouhodobého hmotného a</w:t>
      </w:r>
      <w:r w:rsidR="00134F47" w:rsidRPr="001A765B">
        <w:rPr>
          <w:rFonts w:ascii="Arial" w:hAnsi="Arial" w:cs="Arial"/>
          <w:sz w:val="24"/>
          <w:szCs w:val="24"/>
        </w:rPr>
        <w:t> </w:t>
      </w:r>
      <w:r w:rsidRPr="001A765B">
        <w:rPr>
          <w:rFonts w:ascii="Arial" w:hAnsi="Arial" w:cs="Arial"/>
          <w:sz w:val="24"/>
          <w:szCs w:val="24"/>
        </w:rPr>
        <w:t>nehmotného majetku (tj. limitní částka pro pořízení dlouhodobého hmotného a</w:t>
      </w:r>
      <w:r w:rsidR="00134F47" w:rsidRPr="001A765B">
        <w:rPr>
          <w:rFonts w:ascii="Arial" w:hAnsi="Arial" w:cs="Arial"/>
          <w:sz w:val="24"/>
          <w:szCs w:val="24"/>
        </w:rPr>
        <w:t> </w:t>
      </w:r>
      <w:r w:rsidRPr="001A765B">
        <w:rPr>
          <w:rFonts w:ascii="Arial" w:hAnsi="Arial" w:cs="Arial"/>
          <w:sz w:val="24"/>
          <w:szCs w:val="24"/>
        </w:rPr>
        <w:t xml:space="preserve">nehmotného majetku je nižší než limit stanovený cit. zákonem). Pokud má </w:t>
      </w:r>
      <w:r w:rsidR="00A3592D" w:rsidRPr="001A765B">
        <w:rPr>
          <w:rFonts w:ascii="Arial" w:hAnsi="Arial" w:cs="Arial"/>
          <w:sz w:val="24"/>
          <w:szCs w:val="24"/>
        </w:rPr>
        <w:t xml:space="preserve">příjemce </w:t>
      </w:r>
      <w:r w:rsidRPr="001A765B">
        <w:rPr>
          <w:rFonts w:ascii="Arial" w:hAnsi="Arial" w:cs="Arial"/>
          <w:sz w:val="24"/>
          <w:szCs w:val="24"/>
        </w:rPr>
        <w:t>nastavenou hranici pro dlouhodobý hmotný majetek vnitřním předpisem jinak (hranice není totožná s hranicí v zákoně o dani z příjmů)</w:t>
      </w:r>
      <w:r w:rsidR="001A765B" w:rsidRPr="001A765B">
        <w:rPr>
          <w:rFonts w:ascii="Arial" w:hAnsi="Arial" w:cs="Arial"/>
          <w:sz w:val="24"/>
          <w:szCs w:val="24"/>
        </w:rPr>
        <w:t xml:space="preserve"> a prokázal tuto skutečnost v rámci podání žádosti o dotaci, bude dotace taktéž považována za dotaci investiční</w:t>
      </w:r>
      <w:r w:rsidRPr="001A765B">
        <w:rPr>
          <w:rFonts w:ascii="Arial" w:hAnsi="Arial" w:cs="Arial"/>
          <w:sz w:val="24"/>
          <w:szCs w:val="24"/>
        </w:rPr>
        <w:t>.</w:t>
      </w:r>
    </w:p>
    <w:p w14:paraId="3C9258D3" w14:textId="1C87E356" w:rsidR="009A3DA5" w:rsidRDefault="009A3DA5" w:rsidP="001A765B">
      <w:pPr>
        <w:spacing w:before="120"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lastRenderedPageBreak/>
        <w:t>Pro účely této smlouvy se neinvestiční dotací rozumí dotace, která musí být použita na úhradu jiných výdajů než:</w:t>
      </w:r>
    </w:p>
    <w:p w14:paraId="3C9258D4" w14:textId="77777777" w:rsidR="009A3DA5" w:rsidRDefault="009A3DA5" w:rsidP="00275373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výdajů spojených s pořízením hmotného majetku dle § 26 odst. 2 zákona č. 586/1992 Sb., o daních z příjmů, ve znění pozdějších předpisů (dále jen „cit. zákona“),</w:t>
      </w:r>
    </w:p>
    <w:p w14:paraId="3C9258D5" w14:textId="27FF128D" w:rsidR="009A3DA5" w:rsidRDefault="009A3DA5" w:rsidP="00275373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výdajů spojených s pořízením nehmotného majetku,</w:t>
      </w:r>
    </w:p>
    <w:p w14:paraId="3C9258D6" w14:textId="77777777" w:rsidR="009A3DA5" w:rsidRDefault="009A3DA5" w:rsidP="00275373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výdajů spojených s technickým zhodnocením, rekonstrukcí a modernizací ve smyslu § 33 cit. zákona.</w:t>
      </w:r>
    </w:p>
    <w:p w14:paraId="50D654C6" w14:textId="5143A4AC" w:rsidR="00C33D6E" w:rsidRDefault="001C4EF7" w:rsidP="00C33D6E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B66295">
        <w:rPr>
          <w:rFonts w:ascii="Arial" w:eastAsia="Times New Roman" w:hAnsi="Arial" w:cs="Arial"/>
          <w:sz w:val="24"/>
          <w:szCs w:val="24"/>
          <w:lang w:eastAsia="cs-CZ"/>
        </w:rPr>
        <w:t xml:space="preserve">V případě, že příjemce účtuje podle vyhlášky č. 504/2002 Sb., případně vyhlášky č. 410/2009 Sb., vztahuje se na něj místo předcházejícího vymezení </w:t>
      </w:r>
      <w:r w:rsidRPr="00856DB2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investiční/neinvestiční</w:t>
      </w:r>
      <w:r w:rsidRPr="00B66295">
        <w:rPr>
          <w:rFonts w:ascii="Arial" w:eastAsia="Times New Roman" w:hAnsi="Arial" w:cs="Arial"/>
          <w:sz w:val="24"/>
          <w:szCs w:val="24"/>
          <w:lang w:eastAsia="cs-CZ"/>
        </w:rPr>
        <w:t xml:space="preserve"> dotace následující:</w:t>
      </w:r>
    </w:p>
    <w:p w14:paraId="497F02A6" w14:textId="2ADC5119" w:rsidR="00C33D6E" w:rsidRPr="00584579" w:rsidRDefault="000C58C8" w:rsidP="00C33D6E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0C58C8">
        <w:rPr>
          <w:rFonts w:ascii="Arial" w:eastAsia="Times New Roman" w:hAnsi="Arial" w:cs="Arial"/>
          <w:sz w:val="24"/>
          <w:szCs w:val="24"/>
          <w:lang w:eastAsia="cs-CZ"/>
        </w:rPr>
        <w:t>Pro účely této smlouvy se investiční dotací rozumí dotace, která musí být použita na úhradu výdajů spojených s pořízením hmotného majetku dle § 14 vyhlášky č. 410/2009 Sb., kterou se provádějí některá ustanovení zákona č. 563/1991 Sb., o účetnictví, ve znění pozdějších předpisů, pro některé vybrané účetní jednotky (dále jen „cit. vyhláška“), výdajů spojených s pořízením nehmotného majetku dle § 11 cit. vyhlášky nebo výdajů spojených s technickým zhodnocením, rekonstrukcí a modernizací.</w:t>
      </w:r>
    </w:p>
    <w:p w14:paraId="626B1EC4" w14:textId="77777777" w:rsidR="000C58C8" w:rsidRPr="000C58C8" w:rsidRDefault="000C58C8" w:rsidP="000C58C8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0C58C8">
        <w:rPr>
          <w:rFonts w:ascii="Arial" w:eastAsia="Times New Roman" w:hAnsi="Arial" w:cs="Arial"/>
          <w:sz w:val="24"/>
          <w:szCs w:val="24"/>
          <w:lang w:eastAsia="cs-CZ"/>
        </w:rPr>
        <w:t>Pro účely této smlouvy se neinvestiční dotací rozumí dotace, která musí být použita na úhradu jiných výdajů než:</w:t>
      </w:r>
    </w:p>
    <w:p w14:paraId="42881D8B" w14:textId="77777777" w:rsidR="000C58C8" w:rsidRPr="000C58C8" w:rsidRDefault="000C58C8" w:rsidP="000C58C8">
      <w:pPr>
        <w:numPr>
          <w:ilvl w:val="0"/>
          <w:numId w:val="44"/>
        </w:numPr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0C58C8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hmotného majetku dle § 14 vyhlášky č. 410/2009 Sb., kterou se provádějí některá ustanovení zákona č. 563/1991 Sb., o účetnictví, ve znění pozdějších předpisů, pro některé vybrané účetní jednotky (dále jen „cit. vyhláška“),</w:t>
      </w:r>
    </w:p>
    <w:p w14:paraId="7AE23D40" w14:textId="0BBD9D50" w:rsidR="000C58C8" w:rsidRPr="000C58C8" w:rsidRDefault="000C58C8" w:rsidP="000C58C8">
      <w:pPr>
        <w:numPr>
          <w:ilvl w:val="0"/>
          <w:numId w:val="44"/>
        </w:numPr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0C58C8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nehmotného majetku dle § 11 cit.</w:t>
      </w:r>
      <w:r w:rsidR="00073FA6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0C58C8">
        <w:rPr>
          <w:rFonts w:ascii="Arial" w:eastAsia="Times New Roman" w:hAnsi="Arial" w:cs="Arial"/>
          <w:sz w:val="24"/>
          <w:szCs w:val="24"/>
          <w:lang w:eastAsia="cs-CZ"/>
        </w:rPr>
        <w:t>vyhlášky,</w:t>
      </w:r>
    </w:p>
    <w:p w14:paraId="5454C5B2" w14:textId="77777777" w:rsidR="000C58C8" w:rsidRPr="000C58C8" w:rsidRDefault="000C58C8" w:rsidP="000C58C8">
      <w:pPr>
        <w:numPr>
          <w:ilvl w:val="0"/>
          <w:numId w:val="44"/>
        </w:numPr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0C58C8">
        <w:rPr>
          <w:rFonts w:ascii="Arial" w:eastAsia="Times New Roman" w:hAnsi="Arial" w:cs="Arial"/>
          <w:sz w:val="24"/>
          <w:szCs w:val="24"/>
          <w:lang w:eastAsia="cs-CZ"/>
        </w:rPr>
        <w:t>výdajů spojených s technickým zhodnocením, rekonstrukcí a modernizací.</w:t>
      </w:r>
    </w:p>
    <w:p w14:paraId="78ABBCCC" w14:textId="58ACADEF" w:rsidR="00BC5C06" w:rsidRPr="00490F54" w:rsidRDefault="00BC5C06" w:rsidP="00BF2F76">
      <w:pPr>
        <w:spacing w:after="24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490F54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(specifikuje se dle dotačního programu/titulu)</w:t>
      </w:r>
    </w:p>
    <w:p w14:paraId="6F76DBFA" w14:textId="77777777" w:rsidR="00BC5C06" w:rsidRPr="00490F54" w:rsidRDefault="00BC5C06" w:rsidP="00BC5C06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490F54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 případě, že má být dotace použita pouze na investiční účely, ale přitom je záměrem umožnit příjemcům, aby v rámci spoluúčasti dle čl. II odst. 2 mohli vynaložit vlastní a jiné zdroje i na neinvestiční účely, lze v tomto odst. 4 za definici investiční dotace (viz výše) uvést:</w:t>
      </w:r>
    </w:p>
    <w:p w14:paraId="3DE1FCE2" w14:textId="39147018" w:rsidR="00BC5C06" w:rsidRPr="00403137" w:rsidRDefault="0020169B" w:rsidP="00BC5C06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Smluvní strany sjednávají, že toto ustanovení čl. I odst. 4 smlouvy se nepoužije pro vynaložení vlastních a jiných zdrojů v rámci finanční spoluúčasti příjemce dle čl. II odst. 2 této smlouvy. Vlastní a jiné zdroje je tedy příjemce oprávněn vynaložit v souladu s účelem stanoveným v čl. I odst. 2 této smlouvy i na neinvestiční výdaje.</w:t>
      </w:r>
    </w:p>
    <w:p w14:paraId="21AF35B5" w14:textId="77777777" w:rsidR="00BC5C06" w:rsidRPr="00490F54" w:rsidRDefault="00BC5C06" w:rsidP="00BC5C06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490F54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Upozorňujeme však, že toto ujednání musí být v souladu s Pravidly konkrétního dotačního programu/titulu, tj. je potřeba toto v Pravidlech </w:t>
      </w:r>
      <w:proofErr w:type="gramStart"/>
      <w:r w:rsidRPr="00490F54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upravit - možnost</w:t>
      </w:r>
      <w:proofErr w:type="gramEnd"/>
      <w:r w:rsidRPr="00490F54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vynaložení vlastních a jiných zdrojů i na neinvestiční účely by měla být uvedena zejména v čl. 6 Pravidel konkrétního dotačního programu/titulu.</w:t>
      </w:r>
    </w:p>
    <w:p w14:paraId="3C9258D8" w14:textId="77777777" w:rsidR="009A3DA5" w:rsidRDefault="009A3DA5" w:rsidP="00257C23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II.</w:t>
      </w:r>
    </w:p>
    <w:p w14:paraId="4A90657A" w14:textId="5A01EBC1" w:rsidR="00054974" w:rsidRPr="001050FA" w:rsidRDefault="00054974" w:rsidP="00054974">
      <w:pPr>
        <w:numPr>
          <w:ilvl w:val="0"/>
          <w:numId w:val="34"/>
        </w:numPr>
        <w:tabs>
          <w:tab w:val="left" w:pos="8100"/>
        </w:tabs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CE6F7F">
        <w:rPr>
          <w:rFonts w:ascii="Arial" w:eastAsia="Times New Roman" w:hAnsi="Arial" w:cs="Arial"/>
          <w:sz w:val="24"/>
          <w:szCs w:val="24"/>
          <w:lang w:eastAsia="cs-CZ"/>
        </w:rPr>
        <w:lastRenderedPageBreak/>
        <w:t>Příjemce dotaci přijímá a zavazuje se ji použít výlučně v souladu s účelem poskytnutí dotace dle čl. I odst. 2 a 4 této smlouvy, v souladu s podmínkami stanovenými v této smlouvě</w:t>
      </w:r>
      <w:r w:rsidR="00220312">
        <w:rPr>
          <w:rFonts w:ascii="Arial" w:eastAsia="Times New Roman" w:hAnsi="Arial" w:cs="Arial"/>
          <w:sz w:val="24"/>
          <w:szCs w:val="24"/>
          <w:lang w:eastAsia="cs-CZ"/>
        </w:rPr>
        <w:t>,</w:t>
      </w:r>
      <w:r w:rsidR="00220312" w:rsidRPr="00220312">
        <w:rPr>
          <w:rFonts w:ascii="Arial" w:eastAsia="Times New Roman" w:hAnsi="Arial" w:cs="Arial"/>
          <w:sz w:val="24"/>
          <w:szCs w:val="24"/>
          <w:lang w:eastAsia="cs-CZ"/>
        </w:rPr>
        <w:t xml:space="preserve"> v souladu se Zásadami pro poskytování finanční podpory z rozpočtu Olomouckého kraje (dále jen „Zásady“)</w:t>
      </w:r>
      <w:r w:rsidRPr="00CE6F7F">
        <w:rPr>
          <w:rFonts w:ascii="Arial" w:eastAsia="Times New Roman" w:hAnsi="Arial" w:cs="Arial"/>
          <w:sz w:val="24"/>
          <w:szCs w:val="24"/>
          <w:lang w:eastAsia="cs-CZ"/>
        </w:rPr>
        <w:t xml:space="preserve"> a v souladu s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 pravidly dotačního programu </w:t>
      </w:r>
      <w:r w:rsidRPr="001050FA">
        <w:rPr>
          <w:rFonts w:ascii="Arial" w:eastAsia="Times New Roman" w:hAnsi="Arial" w:cs="Arial"/>
          <w:sz w:val="24"/>
          <w:szCs w:val="24"/>
          <w:lang w:eastAsia="cs-CZ"/>
        </w:rPr>
        <w:t>…………………… pro dotační titul ……………………</w:t>
      </w:r>
      <w:r w:rsidRPr="001050FA">
        <w:rPr>
          <w:rFonts w:ascii="Arial" w:eastAsia="Times New Roman" w:hAnsi="Arial" w:cs="Arial"/>
          <w:iCs/>
          <w:sz w:val="24"/>
          <w:szCs w:val="24"/>
          <w:lang w:eastAsia="cs-CZ"/>
        </w:rPr>
        <w:t>. (dále také jen „Pravidla“).</w:t>
      </w:r>
    </w:p>
    <w:p w14:paraId="2091E7FE" w14:textId="482F483C" w:rsidR="00054974" w:rsidRPr="009869E4" w:rsidRDefault="00054974" w:rsidP="000549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řídit se </w:t>
      </w:r>
      <w:r w:rsidR="00220312">
        <w:rPr>
          <w:rFonts w:ascii="Arial" w:eastAsia="Times New Roman" w:hAnsi="Arial" w:cs="Arial"/>
          <w:sz w:val="24"/>
          <w:szCs w:val="24"/>
          <w:lang w:eastAsia="cs-CZ"/>
        </w:rPr>
        <w:t xml:space="preserve">Zásadami a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Pravidly. </w:t>
      </w:r>
      <w:r w:rsidRPr="00D11E6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V případě odchylného 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zněn</w:t>
      </w:r>
      <w:r w:rsidRPr="00D11E6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í </w:t>
      </w:r>
      <w:r w:rsidR="0022031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Zásad, </w:t>
      </w:r>
      <w:r w:rsidRPr="00D11E64">
        <w:rPr>
          <w:rFonts w:ascii="Arial" w:eastAsia="Times New Roman" w:hAnsi="Arial" w:cs="Arial"/>
          <w:iCs/>
          <w:sz w:val="24"/>
          <w:szCs w:val="24"/>
          <w:lang w:eastAsia="cs-CZ"/>
        </w:rPr>
        <w:t>Pravidel a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D11E6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této smlouvy </w:t>
      </w: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mají přednost ustanovení této smlouvy.</w:t>
      </w:r>
    </w:p>
    <w:p w14:paraId="187DB99E" w14:textId="6D2DF30D" w:rsidR="00054974" w:rsidRPr="009869E4" w:rsidRDefault="00054974" w:rsidP="000549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Příjemce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 je oprávněn dotaci použít pouze na ..........……………. </w:t>
      </w:r>
      <w:r w:rsidRPr="00490F54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Zde musí být přesně vymezeny uznatelné výdaje, na jejichž úhradu lze dotaci pouze použít (viz odst. </w:t>
      </w:r>
      <w:r w:rsidR="004D5068" w:rsidRPr="00490F54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5.4 písm. c) a odst. </w:t>
      </w:r>
      <w:r w:rsidR="00220312" w:rsidRPr="00490F54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10.5</w:t>
      </w:r>
      <w:r w:rsidR="004D5068" w:rsidRPr="00490F54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Pravidel</w:t>
      </w:r>
      <w:r w:rsidRPr="00490F54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)</w:t>
      </w:r>
      <w:r w:rsidR="001864F7" w:rsidRPr="00490F54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.</w:t>
      </w:r>
      <w:r w:rsidR="00FF41A9"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Zde uvedené vymezení uznatelných výdajů odpovídá obsahu tabulky materiálu řídícího orgánu, kterým bylo schváleno poskytnutí dotace </w:t>
      </w:r>
      <w:r w:rsidR="000707D2"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(</w:t>
      </w:r>
      <w:r w:rsidR="00FF41A9"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sloupec Účel použití dotace na akci/projekt/konkrétní účel</w:t>
      </w:r>
      <w:r w:rsidR="000707D2"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)</w:t>
      </w:r>
      <w:r w:rsidR="00FF41A9"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.</w:t>
      </w:r>
    </w:p>
    <w:p w14:paraId="2A469AAC" w14:textId="77777777" w:rsidR="00054974" w:rsidRPr="009869E4" w:rsidRDefault="00054974" w:rsidP="000549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sz w:val="24"/>
          <w:szCs w:val="24"/>
          <w:lang w:eastAsia="cs-CZ"/>
        </w:rPr>
        <w:t>Dotace musí být použita hospodárně.</w:t>
      </w:r>
    </w:p>
    <w:p w14:paraId="3C9258DA" w14:textId="763ACC4A"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Je-li příjemce plátce daně z přidané hodnoty (dále jen </w:t>
      </w:r>
      <w:r w:rsidR="00E46C21"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„</w:t>
      </w: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DPH</w:t>
      </w:r>
      <w:r w:rsidR="00E46C21"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“</w:t>
      </w: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) a může uplatnit odpočet DPH ve vazbě na ekonomickou činnost, která zakládá nárok na odpočet daně podle §</w:t>
      </w:r>
      <w:r w:rsidR="00BD263F"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72 odst. 1 zákona č. 235/2004 Sb., o dani z přidané hodnoty, v platném znění (dále jen „ZDPH“), a to v plné nebo částečné výši (tj. v poměrné výši podle §</w:t>
      </w:r>
      <w:r w:rsidR="00BD263F"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75 ZDPH nebo krácené výši podle §</w:t>
      </w:r>
      <w:r w:rsidR="00BD263F"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76 ZDPH, popř. kombinací obou způsobů), nelze z dotace uhradit DPH ve výši tohoto odpočtu DPH, na který příjemci vznikl nárok. V případě, že si příjemce – plátce DPH bude uplatňovat nárok na odpočet daně z přijatých zdanitelných plnění v souvislosti s realizací </w:t>
      </w:r>
      <w:r w:rsidR="00826C2B"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činnosti</w:t>
      </w: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, na kter</w:t>
      </w:r>
      <w:r w:rsidR="00826C2B"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ou</w:t>
      </w: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byla dotace poskytnuta, a to nárok na odpočet v plné či částečné výši, uvádí na veškerých vyúčtovacích dokladech finanční částky bez DPH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odpovídající výši, která mohla být uplatněna v odpočtu </w:t>
      </w:r>
      <w:proofErr w:type="gramStart"/>
      <w:r>
        <w:rPr>
          <w:rFonts w:ascii="Arial" w:eastAsia="Times New Roman" w:hAnsi="Arial" w:cs="Arial"/>
          <w:iCs/>
          <w:sz w:val="24"/>
          <w:szCs w:val="24"/>
          <w:lang w:eastAsia="cs-CZ"/>
        </w:rPr>
        <w:t>daně  na</w:t>
      </w:r>
      <w:proofErr w:type="gramEnd"/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základě daňového přiznání k DPH. Příjemce – neplátce DPH uvádí na veškerých vyúčtovacích doklad</w:t>
      </w:r>
      <w:r w:rsidR="0084700B">
        <w:rPr>
          <w:rFonts w:ascii="Arial" w:eastAsia="Times New Roman" w:hAnsi="Arial" w:cs="Arial"/>
          <w:iCs/>
          <w:sz w:val="24"/>
          <w:szCs w:val="24"/>
          <w:lang w:eastAsia="cs-CZ"/>
        </w:rPr>
        <w:t>ech finanční částky včetně DPH.</w:t>
      </w:r>
    </w:p>
    <w:p w14:paraId="3C9258DB" w14:textId="6FE153AA" w:rsidR="009A3DA5" w:rsidRPr="00007016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se příjemce stane plátcem DPH v průběhu čerpání dotace a</w:t>
      </w:r>
      <w:r w:rsidR="00E02D59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jeho právo uplatnit odpočet DPH při registraci podle §</w:t>
      </w:r>
      <w:r w:rsidR="00BD263F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79 ZDPH se vztahuje na zdanitelná plnění hrazená včetně příslušné DPH z dotace, je příjemce povinen snížit výši dosud čerpané dotace o výši daně z přidané hodnoty, kterou je příjemce oprávněn v souladu §</w:t>
      </w:r>
      <w:r w:rsidR="00BD263F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79 ZDPH uplatnit v prvním daňovém přiznání po registraci k DPH.</w:t>
      </w:r>
    </w:p>
    <w:p w14:paraId="3C9258DC" w14:textId="0980AED6" w:rsidR="009A3DA5" w:rsidRPr="00007016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dojde k registraci příjemce k DPH a příjemce při registraci podle §</w:t>
      </w:r>
      <w:r w:rsidR="00FF0879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79 ZDPH je oprávněn až po vyúčtování dotace uplatnit nárok na odpočet DPH, jež byla uhrazena z dotace, je příjemce povinen vrátit poskytovateli částku ve výši nároku odpočtu DPH, který byl čerpán jako uznatelný výdaj.</w:t>
      </w:r>
    </w:p>
    <w:p w14:paraId="3C9258DD" w14:textId="429A6D07" w:rsidR="009A3DA5" w:rsidRPr="009869E4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FF0879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Pokud má příjemce (plátce daně) ve shodě s </w:t>
      </w:r>
      <w:r w:rsidRPr="00FF0879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opravou odpočtu podle §</w:t>
      </w:r>
      <w:r w:rsidR="00BD263F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 </w:t>
      </w:r>
      <w:r w:rsidR="00F25AA6" w:rsidRPr="00070116">
        <w:rPr>
          <w:rFonts w:ascii="Arial" w:eastAsia="Times New Roman" w:hAnsi="Arial" w:cs="Arial"/>
          <w:iCs/>
          <w:color w:val="FF0000"/>
          <w:sz w:val="24"/>
          <w:szCs w:val="24"/>
          <w:highlight w:val="yellow"/>
          <w:lang w:eastAsia="cs-CZ"/>
        </w:rPr>
        <w:t xml:space="preserve">74 a </w:t>
      </w:r>
      <w:r w:rsidRPr="00FF0879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75 ZDPH</w:t>
      </w:r>
      <w:r w:rsidR="00375D6A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, vypořádáním odpo</w:t>
      </w:r>
      <w:r w:rsidR="005E267D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č</w:t>
      </w:r>
      <w:r w:rsidR="00375D6A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tu podle § 76 ZDPH</w:t>
      </w:r>
      <w:r w:rsidR="00F25AA6" w:rsidRPr="00070116">
        <w:rPr>
          <w:rFonts w:ascii="Arial" w:eastAsia="Times New Roman" w:hAnsi="Arial" w:cs="Arial"/>
          <w:iCs/>
          <w:color w:val="FF0000"/>
          <w:sz w:val="24"/>
          <w:szCs w:val="24"/>
          <w:highlight w:val="yellow"/>
          <w:lang w:eastAsia="cs-CZ"/>
        </w:rPr>
        <w:t>, vyrovnáním odpočtu podle § 77 ZDPH</w:t>
      </w:r>
      <w:r w:rsidRPr="00070116">
        <w:rPr>
          <w:rFonts w:ascii="Arial" w:eastAsia="Times New Roman" w:hAnsi="Arial" w:cs="Arial"/>
          <w:iCs/>
          <w:color w:val="FF0000"/>
          <w:sz w:val="24"/>
          <w:szCs w:val="24"/>
          <w:highlight w:val="yellow"/>
          <w:lang w:eastAsia="cs-CZ"/>
        </w:rPr>
        <w:t xml:space="preserve"> </w:t>
      </w:r>
      <w:r w:rsidRPr="00FF0879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a</w:t>
      </w:r>
      <w:r w:rsidRPr="00FF0879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úpravou odpočtu podle § 78 až 78c ZDPH právo zvýšit ve lhůtě stanovené ZDPH svůj původně uplatněný nárok na odpočet DPH, který se vztahuje na zdanitelná plnění hrazená včetně příslušné DPH z dotace, je příjemce povinen upravit a vrátit poskytovateli část dotace ve výši uplatněného odpočtu DPH, a to do jednoho měsíce ode dne, kdy příslušný státní orgán vrátil </w:t>
      </w:r>
      <w:r w:rsidRPr="00FF0879">
        <w:rPr>
          <w:rFonts w:ascii="Arial" w:eastAsia="Times New Roman" w:hAnsi="Arial" w:cs="Arial"/>
          <w:iCs/>
          <w:sz w:val="24"/>
          <w:szCs w:val="24"/>
          <w:lang w:eastAsia="cs-CZ"/>
        </w:rPr>
        <w:lastRenderedPageBreak/>
        <w:t>příjemci uhrazenou DPH.</w:t>
      </w:r>
      <w:r w:rsidR="00BD263F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  <w:r w:rsidR="00BB1BD6"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Žlutě </w:t>
      </w:r>
      <w:r w:rsidR="008B4FF9"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zvýrazněný</w:t>
      </w:r>
      <w:r w:rsidR="00BB1BD6"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text</w:t>
      </w:r>
      <w:r w:rsidR="002172EE"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bude ve smlouvě uveden pouze v případě, že vyúčtování dotace </w:t>
      </w:r>
      <w:r w:rsidR="009F6A33"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bude dle čl</w:t>
      </w:r>
      <w:r w:rsidR="00974257"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.</w:t>
      </w:r>
      <w:r w:rsidR="009F6A33"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II odst. 4 předkládáno</w:t>
      </w:r>
      <w:r w:rsidR="002172EE"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</w:t>
      </w:r>
      <w:r w:rsidR="009F6A33"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po skončení kalendářního roku. </w:t>
      </w:r>
      <w:r w:rsidR="00374288"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V opačném případě se tento text vypustí.</w:t>
      </w:r>
    </w:p>
    <w:p w14:paraId="3C9258DF" w14:textId="189AA760" w:rsidR="009A3DA5" w:rsidRPr="009869E4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Nevrátí-li příjemce takovou část dotace v této lhůtě, dopustí se porušení rozpočtové kázně ve smyslu </w:t>
      </w:r>
      <w:proofErr w:type="spellStart"/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ust</w:t>
      </w:r>
      <w:proofErr w:type="spellEnd"/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. § 22 zákona č. 250/2000 Sb., o rozpočtových pravidlech územních rozpočtů</w:t>
      </w:r>
      <w:r w:rsidR="008F66A3"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, ve znění pozdějších předpisů.</w:t>
      </w:r>
    </w:p>
    <w:p w14:paraId="022F5631" w14:textId="4DFCD8AD" w:rsidR="005F5E04" w:rsidRPr="009869E4" w:rsidRDefault="005F5E04" w:rsidP="005F5E04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869E4">
        <w:rPr>
          <w:rFonts w:ascii="Arial" w:hAnsi="Arial" w:cs="Arial"/>
          <w:bCs/>
          <w:sz w:val="24"/>
          <w:szCs w:val="24"/>
          <w:lang w:eastAsia="cs-CZ"/>
        </w:rPr>
        <w:t>V případě, že příjemce je povinen přiznat a zaplatit daň z přijatého plnění v režimu přenesení daňové povinnosti podle § 92a ZDPH, a to ke dni uskutečnění zdanitelného plnění, a současně neuplatňuje nárok na odpočet,</w:t>
      </w:r>
      <w:r w:rsidRPr="009869E4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  <w:r w:rsidRPr="009869E4">
        <w:rPr>
          <w:rFonts w:ascii="Arial" w:hAnsi="Arial" w:cs="Arial"/>
          <w:bCs/>
          <w:sz w:val="24"/>
          <w:szCs w:val="24"/>
          <w:lang w:eastAsia="cs-CZ"/>
        </w:rPr>
        <w:t xml:space="preserve">je příjemce povinen do 10 dnů po uplynutí lhůty pro podání daňového přiznání k DPH předložit poskytovateli dodatečně daňové přiznání, daňovou doloženost a bankovní výpis. V případě, že příjemce dotace nepředloží tyto podklady, </w:t>
      </w:r>
      <w:r w:rsidRPr="009869E4">
        <w:rPr>
          <w:rFonts w:ascii="Arial" w:hAnsi="Arial" w:cs="Arial"/>
          <w:bCs/>
          <w:sz w:val="24"/>
          <w:szCs w:val="24"/>
          <w:u w:val="single"/>
          <w:lang w:eastAsia="cs-CZ"/>
        </w:rPr>
        <w:t>bude DPH neuznatelným výdajem čerpané dotace</w:t>
      </w:r>
      <w:r w:rsidRPr="009869E4">
        <w:rPr>
          <w:rFonts w:ascii="Arial" w:hAnsi="Arial" w:cs="Arial"/>
          <w:bCs/>
          <w:sz w:val="24"/>
          <w:szCs w:val="24"/>
          <w:lang w:eastAsia="cs-CZ"/>
        </w:rPr>
        <w:t>.</w:t>
      </w:r>
      <w:r w:rsidRPr="009869E4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  <w:r w:rsidRPr="00490F54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Toto platí, pokud příjemce nemůže podklady pro tento výdaj kompletně doložit v</w:t>
      </w:r>
      <w:r w:rsidR="00672566" w:rsidRPr="00490F54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e </w:t>
      </w:r>
      <w:r w:rsidR="00E66D6D" w:rsidRPr="00490F54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lhůtě pro předložení</w:t>
      </w:r>
      <w:r w:rsidRPr="00490F54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 vyúčtování poskytnuté dotace, tj. zejména do 31. 12. daného roku, protože řádný termín pro podání daňového přizná</w:t>
      </w:r>
      <w:r w:rsidR="000E2E02" w:rsidRPr="00490F54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n</w:t>
      </w:r>
      <w:r w:rsidRPr="00490F54">
        <w:rPr>
          <w:rFonts w:ascii="Arial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í a zaplacení daňové povinnosti je až ke dni 25. 1. následujícího roku.</w:t>
      </w:r>
    </w:p>
    <w:p w14:paraId="3C9258E0" w14:textId="198822C6" w:rsidR="009A3DA5" w:rsidRPr="009869E4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Dotaci nelze rovněž p</w:t>
      </w:r>
      <w:r w:rsidR="00632D35"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oužít na úhradu ostatních daní.</w:t>
      </w:r>
    </w:p>
    <w:p w14:paraId="3C9258E3" w14:textId="6B086EC4" w:rsidR="009A3DA5" w:rsidRPr="009869E4" w:rsidRDefault="009A3DA5" w:rsidP="009A3DA5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sz w:val="24"/>
          <w:szCs w:val="24"/>
          <w:lang w:eastAsia="cs-CZ"/>
        </w:rPr>
        <w:t>Příjemce je povinen vést dotaci ve svém účetnictví odděleně.</w:t>
      </w:r>
    </w:p>
    <w:p w14:paraId="403C0671" w14:textId="512605D1" w:rsidR="005A477A" w:rsidRPr="009869E4" w:rsidRDefault="005A477A" w:rsidP="00DD326F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použít poskytnutou dotaci nejpozději do </w:t>
      </w:r>
      <w:r w:rsidR="00094A20" w:rsidRPr="009869E4">
        <w:rPr>
          <w:rFonts w:ascii="Arial" w:eastAsia="Times New Roman" w:hAnsi="Arial" w:cs="Arial"/>
          <w:sz w:val="24"/>
          <w:szCs w:val="24"/>
          <w:lang w:eastAsia="cs-CZ"/>
        </w:rPr>
        <w:t>…………….</w:t>
      </w:r>
      <w:r w:rsidR="00BF3D05" w:rsidRPr="009869E4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="00A44D87"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L</w:t>
      </w:r>
      <w:r w:rsidR="00BD03A9"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hůta </w:t>
      </w:r>
      <w:r w:rsidR="00BF3D05"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pro použití dotace se </w:t>
      </w:r>
      <w:r w:rsidR="004F5A28"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obvykle </w:t>
      </w:r>
      <w:r w:rsidR="00BF3D05"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stanoví nejpozději do konce měsíce následujícího po konci termínu realizace </w:t>
      </w:r>
      <w:r w:rsidR="004414BE"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činnosti</w:t>
      </w:r>
      <w:r w:rsidR="00BF3D05"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, uvedené</w:t>
      </w:r>
      <w:r w:rsidR="004414BE"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ho</w:t>
      </w:r>
      <w:r w:rsidR="00BF3D05"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v tabulce žadatelů v materiálu, schváleném řídícím orgánem v sloupci Termín akce/realizace činnosti.</w:t>
      </w:r>
    </w:p>
    <w:p w14:paraId="59D0038D" w14:textId="02EF8C3A" w:rsidR="005A477A" w:rsidRPr="00490F54" w:rsidRDefault="005A477A" w:rsidP="005A477A">
      <w:pPr>
        <w:spacing w:after="60"/>
        <w:ind w:left="567" w:firstLine="0"/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</w:pPr>
      <w:r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Pokud bude příjemce oprávněn použít dotaci i na úhradu výdajů vzniklých před </w:t>
      </w:r>
      <w:r w:rsidR="003F3FFE"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nabytím účinnosti </w:t>
      </w:r>
      <w:r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smlouvy:</w:t>
      </w:r>
    </w:p>
    <w:p w14:paraId="1C2524A5" w14:textId="679B311A" w:rsidR="005A477A" w:rsidRPr="009869E4" w:rsidRDefault="005A477A" w:rsidP="005A477A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Příjemce je oprávněn použít dotaci také na úhradu výdajů vynaložených příjemcem v souladu s účelem poskytnutí dotace dle čl. I odst. 2 a 4 této smlouvy a podmínkami použití dotace dle čl. II odst. 1 této smlouvy v období od …………… do </w:t>
      </w:r>
      <w:r w:rsidR="003F3FFE">
        <w:rPr>
          <w:rFonts w:ascii="Arial" w:eastAsia="Times New Roman" w:hAnsi="Arial" w:cs="Arial"/>
          <w:iCs/>
          <w:sz w:val="24"/>
          <w:szCs w:val="24"/>
          <w:lang w:eastAsia="cs-CZ"/>
        </w:rPr>
        <w:t>nabytí účinnosti</w:t>
      </w:r>
      <w:r w:rsidR="003F3FFE"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této smlouvy.</w:t>
      </w:r>
    </w:p>
    <w:p w14:paraId="57FBA169" w14:textId="05CFE82C" w:rsidR="005A477A" w:rsidRPr="00490F54" w:rsidRDefault="005A477A" w:rsidP="005A477A">
      <w:pPr>
        <w:spacing w:after="120"/>
        <w:ind w:left="567" w:firstLine="0"/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</w:pPr>
      <w:r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V případě </w:t>
      </w:r>
      <w:r w:rsidRPr="00490F54">
        <w:rPr>
          <w:rFonts w:ascii="Arial" w:eastAsia="Times New Roman" w:hAnsi="Arial" w:cs="Arial"/>
          <w:b/>
          <w:i/>
          <w:iCs/>
          <w:color w:val="7F7F7F" w:themeColor="text1" w:themeTint="80"/>
          <w:sz w:val="24"/>
          <w:szCs w:val="24"/>
          <w:lang w:eastAsia="cs-CZ"/>
        </w:rPr>
        <w:t>povinné spoluúčasti příjemce</w:t>
      </w:r>
      <w:r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na financování:</w:t>
      </w:r>
    </w:p>
    <w:p w14:paraId="0B7CE2B9" w14:textId="2C33E180" w:rsidR="00BF3D05" w:rsidRPr="009869E4" w:rsidRDefault="00BF3D05" w:rsidP="00BF3D05">
      <w:pPr>
        <w:spacing w:after="6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sz w:val="24"/>
          <w:szCs w:val="24"/>
          <w:lang w:eastAsia="cs-CZ"/>
        </w:rPr>
        <w:t>Celkové předpokládané uznatelné výdaje na účel uvedený v čl. I odst. 2 a 4 této smlouvy činí</w:t>
      </w:r>
      <w:proofErr w:type="gramStart"/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 ….</w:t>
      </w:r>
      <w:proofErr w:type="gramEnd"/>
      <w:r w:rsidRPr="009869E4">
        <w:rPr>
          <w:rFonts w:ascii="Arial" w:eastAsia="Times New Roman" w:hAnsi="Arial" w:cs="Arial"/>
          <w:sz w:val="24"/>
          <w:szCs w:val="24"/>
          <w:lang w:eastAsia="cs-CZ"/>
        </w:rPr>
        <w:t>…… Kč (</w:t>
      </w:r>
      <w:proofErr w:type="gramStart"/>
      <w:r w:rsidRPr="009869E4">
        <w:rPr>
          <w:rFonts w:ascii="Arial" w:eastAsia="Times New Roman" w:hAnsi="Arial" w:cs="Arial"/>
          <w:sz w:val="24"/>
          <w:szCs w:val="24"/>
          <w:lang w:eastAsia="cs-CZ"/>
        </w:rPr>
        <w:t>slovy: ….</w:t>
      </w:r>
      <w:proofErr w:type="gramEnd"/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.…… korun českých). Příjemce je povinen na tento účel vynaložit </w:t>
      </w:r>
      <w:r w:rsidR="002D2EB4" w:rsidRPr="002D2EB4">
        <w:rPr>
          <w:rFonts w:ascii="Arial" w:eastAsia="Times New Roman" w:hAnsi="Arial" w:cs="Arial"/>
          <w:sz w:val="24"/>
          <w:szCs w:val="24"/>
          <w:lang w:eastAsia="cs-CZ"/>
        </w:rPr>
        <w:t xml:space="preserve">nejméně 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…. % z vlastních a jiných zdrojů. Budou-li celkové skutečně vynaložené uznatelné výdaje nižší než celkové předpokládané uznatelné výdaje, je příjemce povinen </w:t>
      </w:r>
      <w:r w:rsidRPr="009869E4">
        <w:rPr>
          <w:rFonts w:ascii="Arial" w:hAnsi="Arial" w:cs="Arial"/>
          <w:sz w:val="24"/>
          <w:szCs w:val="24"/>
        </w:rPr>
        <w:t xml:space="preserve">v rámci vyúčtování dotace vrátit poskytovateli část dotace tak, aby výše dotace odpovídala </w:t>
      </w:r>
      <w:r w:rsidR="002D2EB4">
        <w:rPr>
          <w:rFonts w:ascii="Arial" w:hAnsi="Arial" w:cs="Arial"/>
          <w:sz w:val="24"/>
          <w:szCs w:val="24"/>
        </w:rPr>
        <w:t xml:space="preserve">nejvýše </w:t>
      </w:r>
      <w:r w:rsidRPr="009869E4">
        <w:rPr>
          <w:rFonts w:ascii="Arial" w:hAnsi="Arial" w:cs="Arial"/>
          <w:sz w:val="24"/>
          <w:szCs w:val="24"/>
        </w:rPr>
        <w:t xml:space="preserve">…. % </w:t>
      </w:r>
      <w:r w:rsidRPr="00490F54">
        <w:rPr>
          <w:rFonts w:ascii="Arial" w:hAnsi="Arial" w:cs="Arial"/>
          <w:bCs/>
          <w:i/>
          <w:color w:val="7F7F7F" w:themeColor="text1" w:themeTint="80"/>
          <w:sz w:val="24"/>
          <w:szCs w:val="24"/>
        </w:rPr>
        <w:t xml:space="preserve">(zde bude uvedeno % tak, aby v součtu s % spoluúčasti v druhé větě byl součet </w:t>
      </w:r>
      <w:r w:rsidR="002D2EB4" w:rsidRPr="00490F54">
        <w:rPr>
          <w:rFonts w:ascii="Arial" w:hAnsi="Arial" w:cs="Arial"/>
          <w:bCs/>
          <w:i/>
          <w:color w:val="7F7F7F" w:themeColor="text1" w:themeTint="80"/>
          <w:sz w:val="24"/>
          <w:szCs w:val="24"/>
        </w:rPr>
        <w:t>100 </w:t>
      </w:r>
      <w:r w:rsidRPr="00490F54">
        <w:rPr>
          <w:rFonts w:ascii="Arial" w:hAnsi="Arial" w:cs="Arial"/>
          <w:bCs/>
          <w:i/>
          <w:color w:val="7F7F7F" w:themeColor="text1" w:themeTint="80"/>
          <w:sz w:val="24"/>
          <w:szCs w:val="24"/>
        </w:rPr>
        <w:t>%)</w:t>
      </w:r>
      <w:r w:rsidRPr="009869E4">
        <w:rPr>
          <w:rFonts w:ascii="Arial" w:hAnsi="Arial" w:cs="Arial"/>
          <w:bCs/>
          <w:i/>
          <w:sz w:val="24"/>
          <w:szCs w:val="24"/>
        </w:rPr>
        <w:t xml:space="preserve"> </w:t>
      </w:r>
      <w:r w:rsidRPr="009869E4">
        <w:rPr>
          <w:rFonts w:ascii="Arial" w:hAnsi="Arial" w:cs="Arial"/>
          <w:sz w:val="24"/>
          <w:szCs w:val="24"/>
        </w:rPr>
        <w:t>celkových skutečně vynaložených uznatelných výdajů na účel dle čl. I odst. 2 a 4 této smlouvy.</w:t>
      </w:r>
    </w:p>
    <w:p w14:paraId="5112913F" w14:textId="7F22FFC4" w:rsidR="00BF3D05" w:rsidRPr="00D36915" w:rsidRDefault="00BF3D05" w:rsidP="00BF3D05">
      <w:pPr>
        <w:spacing w:after="120"/>
        <w:ind w:left="567" w:firstLine="0"/>
        <w:rPr>
          <w:rFonts w:ascii="Arial" w:hAnsi="Arial" w:cs="Arial"/>
          <w:i/>
          <w:sz w:val="24"/>
          <w:szCs w:val="24"/>
        </w:rPr>
      </w:pPr>
      <w:r w:rsidRPr="009869E4">
        <w:rPr>
          <w:rFonts w:ascii="Arial" w:eastAsia="Times New Roman" w:hAnsi="Arial" w:cs="Arial"/>
          <w:sz w:val="24"/>
          <w:szCs w:val="24"/>
          <w:lang w:eastAsia="cs-CZ"/>
        </w:rPr>
        <w:t>Uznatelné výdaje z vlastních a jiných zdrojů dle tohoto ustanovení je příjemce povinen vynaložit nejpozději ve stejné lhůtě, jak</w:t>
      </w:r>
      <w:r w:rsidR="00672566">
        <w:rPr>
          <w:rFonts w:ascii="Arial" w:eastAsia="Times New Roman" w:hAnsi="Arial" w:cs="Arial"/>
          <w:sz w:val="24"/>
          <w:szCs w:val="24"/>
          <w:lang w:eastAsia="cs-CZ"/>
        </w:rPr>
        <w:t>á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 je v tomto čl. II odst. 2 stanoven</w:t>
      </w:r>
      <w:r w:rsidR="00672566">
        <w:rPr>
          <w:rFonts w:ascii="Arial" w:eastAsia="Times New Roman" w:hAnsi="Arial" w:cs="Arial"/>
          <w:sz w:val="24"/>
          <w:szCs w:val="24"/>
          <w:lang w:eastAsia="cs-CZ"/>
        </w:rPr>
        <w:t>a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 pro použití dotace/je příjemce povinen vynaložit nejpozději do ……………. </w:t>
      </w:r>
      <w:r w:rsidR="00F31AF4" w:rsidRPr="00070116">
        <w:rPr>
          <w:rFonts w:ascii="Arial" w:eastAsia="Times New Roman" w:hAnsi="Arial" w:cs="Arial"/>
          <w:b/>
          <w:bCs/>
          <w:i/>
          <w:iCs/>
          <w:color w:val="FF0000"/>
          <w:sz w:val="24"/>
          <w:szCs w:val="24"/>
          <w:lang w:eastAsia="cs-CZ"/>
        </w:rPr>
        <w:t xml:space="preserve">Je nutné zvolit jednu z variant! </w:t>
      </w:r>
      <w:r w:rsidR="0058184D"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V případě, že bude zvolena druhá varianta, tj. příjemci bude umožněno vynaložení výdajů z vlastních a jiných zdrojů v jiné</w:t>
      </w:r>
      <w:r w:rsidR="00A67AB8"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</w:t>
      </w:r>
      <w:r w:rsidR="0058184D"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lhůtě, než je stanovena pro použití dotace, je nutné, aby tato možnost byla </w:t>
      </w:r>
      <w:r w:rsidR="0058184D"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lastRenderedPageBreak/>
        <w:t>v souladu s Pravidly, a současně musí lhůta pro vynaložení těchto výdajů předcházet lhůtě pro předložení vyúčtování uvedené v čl. II odst. 4 této smlouvy.</w:t>
      </w:r>
    </w:p>
    <w:p w14:paraId="505B0703" w14:textId="184826C6" w:rsidR="00BF3D05" w:rsidRPr="00490F54" w:rsidRDefault="00BF3D05" w:rsidP="00BF3D05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490F54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Vymezení jiných zdrojů by mělo být pro konkrétní dotač</w:t>
      </w:r>
      <w:r w:rsidR="0050064E" w:rsidRPr="00490F54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n</w:t>
      </w:r>
      <w:r w:rsidRPr="00490F54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í program/titul uvedeno v odst. </w:t>
      </w:r>
      <w:r w:rsidR="006E1C4E" w:rsidRPr="00490F54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10.17</w:t>
      </w:r>
      <w:r w:rsidRPr="00490F54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Pravidel. Nebude-li možné do spoluúčasti zahrnout „jiné zdroje“, bude nutné toto zohlednit v textu Pravidel (čl. 6) i zde v ustanovení o spoluúčasti.</w:t>
      </w:r>
    </w:p>
    <w:p w14:paraId="3C9258EB" w14:textId="77777777"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 podmínek použití poskytnuté dotace. Při této kontrole je příjemce povinen vyvíjet veškerou poskytovatelem požadovanou součinnost.</w:t>
      </w:r>
    </w:p>
    <w:p w14:paraId="416BC453" w14:textId="784E7E97" w:rsidR="006A1189" w:rsidRPr="00935CA8" w:rsidRDefault="006A1189" w:rsidP="00E80C33">
      <w:pPr>
        <w:numPr>
          <w:ilvl w:val="0"/>
          <w:numId w:val="34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je povinen nejpozději do ......... předložit poskytovateli vyúčtování poskytnuté dotace</w:t>
      </w:r>
      <w:r w:rsidR="00E80C33">
        <w:rPr>
          <w:rFonts w:ascii="Arial" w:eastAsia="Times New Roman" w:hAnsi="Arial" w:cs="Arial"/>
          <w:sz w:val="24"/>
          <w:szCs w:val="24"/>
          <w:lang w:eastAsia="cs-CZ"/>
        </w:rPr>
        <w:t>,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E80C33" w:rsidRPr="00E80C33">
        <w:rPr>
          <w:rFonts w:ascii="Arial" w:eastAsia="Times New Roman" w:hAnsi="Arial" w:cs="Arial"/>
          <w:sz w:val="24"/>
          <w:szCs w:val="24"/>
          <w:lang w:eastAsia="cs-CZ"/>
        </w:rPr>
        <w:t xml:space="preserve">vyplněné prostřednictvím </w:t>
      </w:r>
      <w:r w:rsidR="00565F44">
        <w:rPr>
          <w:rFonts w:ascii="Arial" w:eastAsia="Times New Roman" w:hAnsi="Arial" w:cs="Arial"/>
          <w:sz w:val="24"/>
          <w:szCs w:val="24"/>
          <w:lang w:eastAsia="cs-CZ"/>
        </w:rPr>
        <w:t xml:space="preserve">systému, v němž </w:t>
      </w:r>
      <w:r w:rsidR="00E80C33" w:rsidRPr="00E80C33">
        <w:rPr>
          <w:rFonts w:ascii="Arial" w:eastAsia="Times New Roman" w:hAnsi="Arial" w:cs="Arial"/>
          <w:sz w:val="24"/>
          <w:szCs w:val="24"/>
          <w:lang w:eastAsia="cs-CZ"/>
        </w:rPr>
        <w:t xml:space="preserve">příjemce podal žádost o poskytnutí dotace, a to </w:t>
      </w:r>
      <w:r w:rsidR="006E1C4E" w:rsidRPr="00B3179D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elektronicky </w:t>
      </w:r>
      <w:r w:rsidR="00FE565A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dodáním</w:t>
      </w:r>
      <w:r w:rsidR="00FE565A" w:rsidRPr="00B3179D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 </w:t>
      </w:r>
      <w:r w:rsidR="00E80C33" w:rsidRPr="00B3179D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do datové schránky poskytovatele nebo </w:t>
      </w:r>
      <w:r w:rsidR="006E1C4E" w:rsidRPr="00B3179D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v listinné podobě </w:t>
      </w:r>
      <w:r w:rsidR="00E80C33" w:rsidRPr="00B3179D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doručením na adresu poskytovatele, uvedenou v záhlaví této </w:t>
      </w:r>
      <w:r w:rsidR="00AE7211" w:rsidRPr="00B3179D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s</w:t>
      </w:r>
      <w:r w:rsidR="00E80C33" w:rsidRPr="00B3179D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mlouvy</w:t>
      </w:r>
      <w:r w:rsidR="00E80C33" w:rsidRPr="00E80C33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>(dále jen „vyúčtování“).</w:t>
      </w:r>
      <w:r w:rsidR="00B17589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B17589" w:rsidRPr="00B3179D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V případě předložení vyúčtování v listinné podobě prostřednictvím poštovní přepravy je lhůta zachována, je-li poslední den lhůty pro předložení vyúčtování zásilka, obsahující vyúčtování se všemi formálními náležitostmi, podána k poštovní přepravě na adresu poskytovatele, uvedenou v záhlaví této </w:t>
      </w:r>
      <w:r w:rsidR="00D01E0B" w:rsidRPr="00B3179D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s</w:t>
      </w:r>
      <w:r w:rsidR="00B17589" w:rsidRPr="00B3179D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mlouvy.</w:t>
      </w:r>
      <w:r w:rsidR="00B17589">
        <w:rPr>
          <w:rFonts w:ascii="Arial" w:eastAsia="Times New Roman" w:hAnsi="Arial" w:cs="Arial"/>
          <w:sz w:val="24"/>
          <w:szCs w:val="24"/>
          <w:lang w:eastAsia="cs-CZ"/>
        </w:rPr>
        <w:t xml:space="preserve"> Připadne-li konec lhůty pro předložení vyúčtování na sobotu, neděli nebo svátek, je posledním dnem lhůty nejbližší následující pracovní den.</w:t>
      </w:r>
    </w:p>
    <w:p w14:paraId="5E5769AF" w14:textId="77777777" w:rsidR="006A1189" w:rsidRDefault="006A1189" w:rsidP="0061019F">
      <w:pPr>
        <w:tabs>
          <w:tab w:val="left" w:pos="540"/>
        </w:tabs>
        <w:spacing w:before="120" w:after="120"/>
        <w:ind w:left="539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14:paraId="5A7E4DFE" w14:textId="2A9B027F" w:rsidR="006A1189" w:rsidRPr="00674FDD" w:rsidRDefault="005E2631" w:rsidP="00674FDD">
      <w:pPr>
        <w:pStyle w:val="Odstavecseseznamem"/>
        <w:numPr>
          <w:ilvl w:val="1"/>
          <w:numId w:val="34"/>
        </w:numPr>
        <w:spacing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674FDD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6A1189" w:rsidRPr="00674FDD">
        <w:rPr>
          <w:rFonts w:ascii="Arial" w:eastAsia="Times New Roman" w:hAnsi="Arial" w:cs="Arial"/>
          <w:sz w:val="24"/>
          <w:szCs w:val="24"/>
          <w:lang w:eastAsia="cs-CZ"/>
        </w:rPr>
        <w:t xml:space="preserve">oupis výdajů hrazených z poskytnuté dotace v rozsahu uvedeném </w:t>
      </w:r>
      <w:r w:rsidR="00FA45EC" w:rsidRPr="00674FDD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61019F" w:rsidRPr="00674FDD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="00FA45EC" w:rsidRPr="00674FDD">
        <w:rPr>
          <w:rFonts w:ascii="Arial" w:eastAsia="Times New Roman" w:hAnsi="Arial" w:cs="Arial"/>
          <w:sz w:val="24"/>
          <w:szCs w:val="24"/>
          <w:lang w:eastAsia="cs-CZ"/>
        </w:rPr>
        <w:t>, který</w:t>
      </w:r>
      <w:r w:rsidR="004B789E" w:rsidRPr="00674FDD">
        <w:rPr>
          <w:rFonts w:ascii="Arial" w:eastAsia="Times New Roman" w:hAnsi="Arial" w:cs="Arial"/>
          <w:sz w:val="24"/>
          <w:szCs w:val="24"/>
          <w:lang w:eastAsia="cs-CZ"/>
        </w:rPr>
        <w:t xml:space="preserve"> je zveřejněn v systému RAP</w:t>
      </w:r>
      <w:r w:rsidR="00FA45EC" w:rsidRPr="00674FDD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6A1189" w:rsidRPr="00674FDD">
        <w:rPr>
          <w:rFonts w:ascii="Arial" w:eastAsia="Times New Roman" w:hAnsi="Arial" w:cs="Arial"/>
          <w:sz w:val="24"/>
          <w:szCs w:val="24"/>
          <w:lang w:eastAsia="cs-CZ"/>
        </w:rPr>
        <w:t xml:space="preserve"> Tento soupis výdajů bude doložen:</w:t>
      </w:r>
    </w:p>
    <w:p w14:paraId="3A82E6EF" w14:textId="7AC6BE72" w:rsidR="006A1189" w:rsidRPr="00BC325E" w:rsidRDefault="006A1189" w:rsidP="00674FDD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BC325E">
        <w:rPr>
          <w:rFonts w:ascii="Arial" w:eastAsia="Times New Roman" w:hAnsi="Arial" w:cs="Arial"/>
          <w:sz w:val="24"/>
          <w:szCs w:val="24"/>
          <w:lang w:eastAsia="cs-CZ"/>
        </w:rPr>
        <w:t>fotokopiemi všech výpisů z bankovního účtu, které dokládají úhradu jednotlivých dokladů a faktur, s vyznačením dotčených plateb</w:t>
      </w:r>
    </w:p>
    <w:p w14:paraId="63EF6011" w14:textId="1CF94764" w:rsidR="006A1189" w:rsidRPr="00674FDD" w:rsidRDefault="006A1189" w:rsidP="00674FDD">
      <w:pPr>
        <w:pStyle w:val="Odstavecseseznamem"/>
        <w:numPr>
          <w:ilvl w:val="1"/>
          <w:numId w:val="34"/>
        </w:numPr>
        <w:spacing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674FDD">
        <w:rPr>
          <w:rFonts w:ascii="Arial" w:eastAsia="Times New Roman" w:hAnsi="Arial" w:cs="Arial"/>
          <w:sz w:val="24"/>
          <w:szCs w:val="24"/>
          <w:lang w:eastAsia="cs-CZ"/>
        </w:rPr>
        <w:t xml:space="preserve">Soupis vlastních a jiných zdrojů vynaložených na účel </w:t>
      </w:r>
      <w:r w:rsidRPr="00674FDD">
        <w:rPr>
          <w:rFonts w:ascii="Arial" w:hAnsi="Arial" w:cs="Arial"/>
          <w:sz w:val="24"/>
          <w:szCs w:val="24"/>
        </w:rPr>
        <w:t xml:space="preserve">uvedený v čl. I odst. 2 a 4 této smlouvy, a to do výše povinné finanční spoluúčasti příjemce uvedené v čl. II odst. 2 této smlouvy v rozsahu uvedeném </w:t>
      </w:r>
      <w:r w:rsidR="0096186B" w:rsidRPr="00674FDD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4B789E" w:rsidRPr="00674FDD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="0096186B" w:rsidRPr="00674FDD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674FD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342B39"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Odst.</w:t>
      </w:r>
      <w:r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4.2 se ve smlouvě uvede v případě, že v čl. II odst. 2 bude sjedná</w:t>
      </w:r>
      <w:r w:rsidR="00BB4D41"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vá</w:t>
      </w:r>
      <w:r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na finanční spoluúčast příjemce.</w:t>
      </w:r>
    </w:p>
    <w:p w14:paraId="71454D81" w14:textId="54157F3D" w:rsidR="006A1189" w:rsidRPr="00490F54" w:rsidRDefault="006A1189" w:rsidP="006A1189">
      <w:pPr>
        <w:spacing w:after="120"/>
        <w:ind w:left="567" w:firstLine="0"/>
        <w:rPr>
          <w:rFonts w:ascii="Arial" w:eastAsia="Times New Roman" w:hAnsi="Arial" w:cs="Arial"/>
          <w:color w:val="7F7F7F" w:themeColor="text1" w:themeTint="80"/>
          <w:sz w:val="24"/>
          <w:szCs w:val="24"/>
          <w:lang w:eastAsia="cs-CZ"/>
        </w:rPr>
      </w:pPr>
      <w:r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+ lze případně doplnit další přílohy</w:t>
      </w:r>
      <w:r w:rsidR="00C83606"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vyúčtování</w:t>
      </w:r>
      <w:r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, např. výdajové doklady dle konkrétních potřeb a požadavků poskytovatele</w:t>
      </w:r>
    </w:p>
    <w:p w14:paraId="0ABB4C32" w14:textId="2D13E69B" w:rsidR="006A1189" w:rsidRDefault="00A70987" w:rsidP="006A1189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Ve </w:t>
      </w:r>
      <w:r w:rsidR="00AE7211">
        <w:rPr>
          <w:rFonts w:ascii="Arial" w:eastAsia="Times New Roman" w:hAnsi="Arial" w:cs="Arial"/>
          <w:sz w:val="24"/>
          <w:szCs w:val="24"/>
          <w:lang w:eastAsia="cs-CZ"/>
        </w:rPr>
        <w:t>lhůtě pro předložení vyúčtování</w:t>
      </w:r>
      <w:r w:rsidR="006A1189" w:rsidRPr="00BC74DF">
        <w:rPr>
          <w:rFonts w:ascii="Arial" w:eastAsia="Times New Roman" w:hAnsi="Arial" w:cs="Arial"/>
          <w:sz w:val="24"/>
          <w:szCs w:val="24"/>
          <w:lang w:eastAsia="cs-CZ"/>
        </w:rPr>
        <w:t xml:space="preserve"> předloží </w:t>
      </w:r>
      <w:r w:rsidR="00AE7211">
        <w:rPr>
          <w:rFonts w:ascii="Arial" w:eastAsia="Times New Roman" w:hAnsi="Arial" w:cs="Arial"/>
          <w:sz w:val="24"/>
          <w:szCs w:val="24"/>
          <w:lang w:eastAsia="cs-CZ"/>
        </w:rPr>
        <w:t xml:space="preserve">příjemce </w:t>
      </w:r>
      <w:r w:rsidR="006A1189" w:rsidRPr="00BC74DF">
        <w:rPr>
          <w:rFonts w:ascii="Arial" w:eastAsia="Times New Roman" w:hAnsi="Arial" w:cs="Arial"/>
          <w:sz w:val="24"/>
          <w:szCs w:val="24"/>
          <w:lang w:eastAsia="cs-CZ"/>
        </w:rPr>
        <w:t xml:space="preserve">poskytovateli </w:t>
      </w:r>
      <w:r w:rsidR="00AE7211">
        <w:rPr>
          <w:rFonts w:ascii="Arial" w:eastAsia="Times New Roman" w:hAnsi="Arial" w:cs="Arial"/>
          <w:sz w:val="24"/>
          <w:szCs w:val="24"/>
          <w:lang w:eastAsia="cs-CZ"/>
        </w:rPr>
        <w:t xml:space="preserve">také </w:t>
      </w:r>
      <w:r w:rsidR="006A1189" w:rsidRPr="00BC74DF">
        <w:rPr>
          <w:rFonts w:ascii="Arial" w:eastAsia="Times New Roman" w:hAnsi="Arial" w:cs="Arial"/>
          <w:sz w:val="24"/>
          <w:szCs w:val="24"/>
          <w:lang w:eastAsia="cs-CZ"/>
        </w:rPr>
        <w:t>závěrečnou zprávu</w:t>
      </w:r>
      <w:r w:rsidR="00AE7211">
        <w:rPr>
          <w:rFonts w:ascii="Arial" w:eastAsia="Times New Roman" w:hAnsi="Arial" w:cs="Arial"/>
          <w:sz w:val="24"/>
          <w:szCs w:val="24"/>
          <w:lang w:eastAsia="cs-CZ"/>
        </w:rPr>
        <w:t xml:space="preserve">, </w:t>
      </w:r>
      <w:r w:rsidR="00AE7211" w:rsidRPr="00AE7211">
        <w:rPr>
          <w:rFonts w:ascii="Arial" w:eastAsia="Times New Roman" w:hAnsi="Arial" w:cs="Arial"/>
          <w:sz w:val="24"/>
          <w:szCs w:val="24"/>
          <w:lang w:eastAsia="cs-CZ"/>
        </w:rPr>
        <w:t xml:space="preserve">a to </w:t>
      </w:r>
      <w:r w:rsidR="00E043DB" w:rsidRPr="00277E7C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elektronicky </w:t>
      </w:r>
      <w:r w:rsidR="00FE565A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dodáním</w:t>
      </w:r>
      <w:r w:rsidR="00E043DB" w:rsidRPr="00277E7C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do datové schránky poskytovatele</w:t>
      </w:r>
      <w:r w:rsidR="00E043DB" w:rsidRPr="00DD7C2C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</w:t>
      </w:r>
      <w:r w:rsidR="00E043DB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nebo</w:t>
      </w:r>
      <w:r w:rsidR="00E043DB" w:rsidRPr="00DD7C2C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</w:t>
      </w:r>
      <w:r w:rsidR="00AE7211" w:rsidRPr="00B3179D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v listinné podobě doručením na adresu poskytovatele, uvedenou v záhlaví této smlouvy</w:t>
      </w:r>
      <w:r w:rsidR="006A1189" w:rsidRPr="00BC74DF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E043DB" w:rsidRPr="00E043DB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E043DB" w:rsidRPr="00490F54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Způsob doručení závěrečné zprávy by měl být ideálně stejný, jaký bude stanoven výše pro doručení vyúčtování. Pokud to není možné, např. kvůli technickým omezením (s ohledem na následně vymezený obsah a přílohy závěrečné zprávy), je nutné zde stanovit jiný vhodný způsob doručení závěrečné zprávy</w:t>
      </w:r>
      <w:r w:rsidR="00E043DB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.</w:t>
      </w:r>
    </w:p>
    <w:p w14:paraId="4E66D73B" w14:textId="4429A57F" w:rsidR="006A1189" w:rsidRDefault="006A1189" w:rsidP="006A1189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C81BD7">
        <w:rPr>
          <w:rFonts w:ascii="Arial" w:eastAsia="Times New Roman" w:hAnsi="Arial" w:cs="Arial"/>
          <w:sz w:val="24"/>
          <w:szCs w:val="24"/>
          <w:lang w:eastAsia="cs-CZ"/>
        </w:rPr>
        <w:t>Závěrečná zpráva musí obsahovat</w:t>
      </w:r>
      <w:r w:rsidRPr="00C81BD7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Pr="00C81BD7">
        <w:rPr>
          <w:rFonts w:ascii="Arial" w:eastAsia="Times New Roman" w:hAnsi="Arial" w:cs="Arial"/>
          <w:sz w:val="24"/>
          <w:szCs w:val="24"/>
          <w:lang w:eastAsia="cs-CZ"/>
        </w:rPr>
        <w:t xml:space="preserve">......... </w:t>
      </w:r>
      <w:r w:rsidRPr="00490F54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</w:t>
      </w:r>
      <w:r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uvede se povinný minimální obsah závěrečné zprávy</w:t>
      </w:r>
      <w:r w:rsidR="002A7A82"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,</w:t>
      </w:r>
      <w:r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kolik vyhotovení poskytovateli předá, </w:t>
      </w:r>
      <w:r w:rsidR="00E4660E"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ja</w:t>
      </w:r>
      <w:r w:rsidR="002436C2"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ké</w:t>
      </w:r>
      <w:r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jsou minimální náležitosti zprávy apod.)</w:t>
      </w:r>
      <w:r w:rsidRPr="00C81BD7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.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V příloze </w:t>
      </w:r>
      <w:r w:rsidRPr="00C81BD7">
        <w:rPr>
          <w:rFonts w:ascii="Arial" w:eastAsia="Times New Roman" w:hAnsi="Arial" w:cs="Arial"/>
          <w:sz w:val="24"/>
          <w:szCs w:val="24"/>
          <w:lang w:eastAsia="cs-CZ"/>
        </w:rPr>
        <w:t>závěrečn</w:t>
      </w:r>
      <w:r>
        <w:rPr>
          <w:rFonts w:ascii="Arial" w:eastAsia="Times New Roman" w:hAnsi="Arial" w:cs="Arial"/>
          <w:sz w:val="24"/>
          <w:szCs w:val="24"/>
          <w:lang w:eastAsia="cs-CZ"/>
        </w:rPr>
        <w:t>é</w:t>
      </w:r>
      <w:r w:rsidRPr="00C81BD7">
        <w:rPr>
          <w:rFonts w:ascii="Arial" w:eastAsia="Times New Roman" w:hAnsi="Arial" w:cs="Arial"/>
          <w:sz w:val="24"/>
          <w:szCs w:val="24"/>
          <w:lang w:eastAsia="cs-CZ"/>
        </w:rPr>
        <w:t xml:space="preserve"> zpráv</w:t>
      </w:r>
      <w:r>
        <w:rPr>
          <w:rFonts w:ascii="Arial" w:eastAsia="Times New Roman" w:hAnsi="Arial" w:cs="Arial"/>
          <w:sz w:val="24"/>
          <w:szCs w:val="24"/>
          <w:lang w:eastAsia="cs-CZ"/>
        </w:rPr>
        <w:t>y</w:t>
      </w:r>
      <w:r w:rsidRPr="00C81BD7">
        <w:rPr>
          <w:rFonts w:ascii="Arial" w:eastAsia="Times New Roman" w:hAnsi="Arial" w:cs="Arial"/>
          <w:sz w:val="24"/>
          <w:szCs w:val="24"/>
          <w:lang w:eastAsia="cs-CZ"/>
        </w:rPr>
        <w:t xml:space="preserve"> je příjemce povinen předložit poskytovateli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C81BD7">
        <w:rPr>
          <w:rFonts w:ascii="Arial" w:eastAsia="Times New Roman" w:hAnsi="Arial" w:cs="Arial"/>
          <w:sz w:val="24"/>
          <w:szCs w:val="24"/>
          <w:lang w:eastAsia="cs-CZ"/>
        </w:rPr>
        <w:t xml:space="preserve">......... </w:t>
      </w:r>
      <w:r w:rsidRPr="00490F54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</w:t>
      </w:r>
      <w:r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podle konkrétních okolností </w:t>
      </w:r>
      <w:r w:rsidR="007671E8"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a v souladu s Pravidly </w:t>
      </w:r>
      <w:r w:rsidR="007671E8"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lastRenderedPageBreak/>
        <w:t>lze</w:t>
      </w:r>
      <w:r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, resp. je třeba vyžadovat další doklady, např. fotodokumentac</w:t>
      </w:r>
      <w:r w:rsidR="00B109BB"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i</w:t>
      </w:r>
      <w:r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</w:t>
      </w:r>
      <w:r w:rsidR="00114583"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splnění povinné</w:t>
      </w:r>
      <w:r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propagac</w:t>
      </w:r>
      <w:r w:rsidR="00114583"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e</w:t>
      </w:r>
      <w:r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poskytovatele a užití jeho loga dle čl. II odst. 10 této smlouvy </w:t>
      </w:r>
      <w:r w:rsidR="00631EC0"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vč. printscreenu webových stránek nebo sociálních sítí s logem Olomouckého kraje </w:t>
      </w:r>
      <w:r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– povinně musí být fotodokumentace propagace u dotace na činnost převyšující částku 120 tis. Kč/rok apod. Nejsou-li další doklady třeba, poslední věta „V příloze závěrečné zprávy…“ se vypustí</w:t>
      </w:r>
      <w:r w:rsidRPr="003750AE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)</w:t>
      </w:r>
      <w:r w:rsidRPr="003750AE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14:paraId="3C9258F9" w14:textId="6A6C5FD4" w:rsidR="009A3DA5" w:rsidRPr="0058756D" w:rsidRDefault="007F6D48" w:rsidP="0058756D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>V případě, že dotace nebyla použita v celé výši v</w:t>
      </w:r>
      <w:r w:rsidR="003465BA">
        <w:rPr>
          <w:rFonts w:ascii="Arial" w:eastAsia="Times New Roman" w:hAnsi="Arial" w:cs="Arial"/>
          <w:sz w:val="24"/>
          <w:szCs w:val="24"/>
          <w:lang w:eastAsia="cs-CZ"/>
        </w:rPr>
        <w:t>e</w:t>
      </w:r>
      <w:r w:rsidR="00704EF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>lhůtě uvedené v čl. II odst. 2 této smlouvy</w:t>
      </w:r>
      <w:r w:rsidRPr="00B36D5D">
        <w:rPr>
          <w:rFonts w:ascii="Arial" w:eastAsia="Times New Roman" w:hAnsi="Arial" w:cs="Arial"/>
          <w:sz w:val="24"/>
          <w:szCs w:val="24"/>
          <w:lang w:eastAsia="cs-CZ"/>
        </w:rPr>
        <w:t>,</w:t>
      </w:r>
      <w:r w:rsidRPr="009F2AF4">
        <w:rPr>
          <w:rFonts w:ascii="Arial" w:eastAsia="Times New Roman" w:hAnsi="Arial" w:cs="Arial"/>
          <w:i/>
          <w:sz w:val="24"/>
          <w:szCs w:val="24"/>
          <w:highlight w:val="green"/>
          <w:lang w:eastAsia="cs-CZ"/>
        </w:rPr>
        <w:t xml:space="preserve"> </w:t>
      </w:r>
      <w:r w:rsidRPr="009F2AF4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>n</w:t>
      </w:r>
      <w:r w:rsidRPr="00A9730D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 xml:space="preserve">ebo v případě, že celkové příjemcem skutečně vynaložené uznatelné výdaje na účel uvedený v čl. I odst. 2 a 4 této smlouvy byly nižší než </w:t>
      </w:r>
      <w:r w:rsidR="00701940" w:rsidRPr="00701940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 xml:space="preserve">celkové předpokládané uznatelné výdaje dle čl. II odst. 2 této smlouvy, </w:t>
      </w:r>
      <w:r w:rsidR="00701940" w:rsidRPr="00490F54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(není-li </w:t>
      </w:r>
      <w:r w:rsidRPr="00490F54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 čl. II odst. 2 sjednávána spoluúčast, zelený text se ve smlouvě neuvede)</w:t>
      </w:r>
      <w:r w:rsidR="006D530C"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 je příjemce povinen vrátit nevyčerpanou část dotace na účet poskytovatele nejpozději do 15 dnů ode dne předložení vyúčtování poskytovateli. Nevrátí-li příjemce nevyčerpanou část dotace v této lhůtě, dopustí se porušení rozpočtové kázně ve smyslu </w:t>
      </w:r>
      <w:proofErr w:type="spellStart"/>
      <w:r w:rsidR="006D530C" w:rsidRPr="00A9730D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="006D530C" w:rsidRPr="00A9730D">
        <w:rPr>
          <w:rFonts w:ascii="Arial" w:eastAsia="Times New Roman" w:hAnsi="Arial" w:cs="Arial"/>
          <w:sz w:val="24"/>
          <w:szCs w:val="24"/>
          <w:lang w:eastAsia="cs-CZ"/>
        </w:rPr>
        <w:t>. § 22 zákona č. 250/2000 Sb., o rozpočtových pravidlech územních rozpočtů, ve znění pozdějších předpisů.</w:t>
      </w:r>
    </w:p>
    <w:p w14:paraId="3C9258FA" w14:textId="7D4EFBEE"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příjemce použije dotaci nebo její část na jiný účel než účel sjednaný touto smlouvou v čl. I odst. 2 a 4, poruší některou z jiných podmínek použití dotace, stanovených v čl. II odst. 1 této smlouvy, nebo poruší některou z povinností uvedených v této smlouvě, dopustí se porušení rozpočtové kázně ve smyslu </w:t>
      </w:r>
      <w:proofErr w:type="spellStart"/>
      <w:r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>
        <w:rPr>
          <w:rFonts w:ascii="Arial" w:eastAsia="Times New Roman" w:hAnsi="Arial" w:cs="Arial"/>
          <w:sz w:val="24"/>
          <w:szCs w:val="24"/>
          <w:lang w:eastAsia="cs-CZ"/>
        </w:rPr>
        <w:t>. §</w:t>
      </w:r>
      <w:r w:rsidR="0062793A">
        <w:rPr>
          <w:rFonts w:ascii="Arial" w:eastAsia="Times New Roman" w:hAnsi="Arial" w:cs="Arial"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sz w:val="24"/>
          <w:szCs w:val="24"/>
          <w:lang w:eastAsia="cs-CZ"/>
        </w:rPr>
        <w:t>22 zákona č. 250/2000 Sb., o rozpočtových pravidlech územních rozpočtů, ve znění pozdějších předpisů. Pokud příjemce předloží vyúčtování a</w:t>
      </w:r>
      <w:r w:rsidR="003465BA">
        <w:rPr>
          <w:rFonts w:ascii="Arial" w:eastAsia="Times New Roman" w:hAnsi="Arial" w:cs="Arial"/>
          <w:sz w:val="24"/>
          <w:szCs w:val="24"/>
          <w:lang w:eastAsia="cs-CZ"/>
        </w:rPr>
        <w:t>/nebo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závěrečnou zprávu </w:t>
      </w:r>
      <w:r w:rsidR="003465BA">
        <w:rPr>
          <w:rFonts w:ascii="Arial" w:eastAsia="Times New Roman" w:hAnsi="Arial" w:cs="Arial"/>
          <w:sz w:val="24"/>
          <w:szCs w:val="24"/>
          <w:lang w:eastAsia="cs-CZ"/>
        </w:rPr>
        <w:t xml:space="preserve">ve lhůtě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stanovené v čl. II odst. 4 této smlouvy, ale vyúčtování </w:t>
      </w:r>
      <w:r w:rsidR="003465BA">
        <w:rPr>
          <w:rFonts w:ascii="Arial" w:eastAsia="Times New Roman" w:hAnsi="Arial" w:cs="Arial"/>
          <w:sz w:val="24"/>
          <w:szCs w:val="24"/>
          <w:lang w:eastAsia="cs-CZ"/>
        </w:rPr>
        <w:t>a/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nebo závěrečná zpráva </w:t>
      </w:r>
      <w:r w:rsidR="00A705ED" w:rsidRPr="00CA63B8">
        <w:rPr>
          <w:rFonts w:ascii="Arial" w:eastAsia="Times New Roman" w:hAnsi="Arial" w:cs="Arial"/>
          <w:iCs/>
          <w:sz w:val="24"/>
          <w:szCs w:val="24"/>
          <w:lang w:eastAsia="cs-CZ"/>
        </w:rPr>
        <w:t>nebudou předloženy způsobem stanoveným v čl. II odst. 4 této smlouvy nebo</w:t>
      </w:r>
      <w:r w:rsidR="00A705ED" w:rsidRPr="003465BA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nebudou obsahovat všechny náležitosti stanovené v čl. II odst. 4 této smlouvy, dopustí se příjemce porušení rozpočtové kázně až v případě, že nedoplní nebo neopraví chybné nebo neúplné vyúčtování </w:t>
      </w:r>
      <w:r w:rsidR="00156D87">
        <w:rPr>
          <w:rFonts w:ascii="Arial" w:eastAsia="Times New Roman" w:hAnsi="Arial" w:cs="Arial"/>
          <w:sz w:val="24"/>
          <w:szCs w:val="24"/>
          <w:lang w:eastAsia="cs-CZ"/>
        </w:rPr>
        <w:t>a/</w:t>
      </w:r>
      <w:r>
        <w:rPr>
          <w:rFonts w:ascii="Arial" w:eastAsia="Times New Roman" w:hAnsi="Arial" w:cs="Arial"/>
          <w:sz w:val="24"/>
          <w:szCs w:val="24"/>
          <w:lang w:eastAsia="cs-CZ"/>
        </w:rPr>
        <w:t>nebo závěrečnou zprávu ve lhůtě 15 dnů ode dne doručení výzvy poskytovatele.</w:t>
      </w:r>
    </w:p>
    <w:p w14:paraId="3C9258FB" w14:textId="77777777"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Za porušení rozpočtové kázně uloží poskytovatel příjemci odvod ve výši stanovené platnými právními předpisy. V případech porušení rozpočtové kázně specifikovaných níže v tabulce uloží poskytovatel příjemci odvod ve výši stanovené v této tabulce:</w:t>
      </w:r>
    </w:p>
    <w:tbl>
      <w:tblPr>
        <w:tblW w:w="8570" w:type="dxa"/>
        <w:tblInd w:w="6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79"/>
        <w:gridCol w:w="2191"/>
      </w:tblGrid>
      <w:tr w:rsidR="00044A8F" w14:paraId="75EC638D" w14:textId="77777777" w:rsidTr="007C0AB2">
        <w:trPr>
          <w:trHeight w:val="300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42E7572" w14:textId="77777777" w:rsidR="00044A8F" w:rsidRDefault="00044A8F" w:rsidP="007C0AB2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Typ porušení smluvních ujednání (procentní sazba bude v případě porušení jednotlivých ujednání uplatňována kumulativně)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2CF6264" w14:textId="77777777" w:rsidR="001F6122" w:rsidRDefault="00044A8F" w:rsidP="007C0AB2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Výše odvodu</w:t>
            </w:r>
          </w:p>
          <w:p w14:paraId="755C6DC7" w14:textId="68FE399E" w:rsidR="00044A8F" w:rsidRDefault="00044A8F" w:rsidP="007C0AB2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 % z celkově poskytnuté dotace</w:t>
            </w:r>
          </w:p>
        </w:tc>
      </w:tr>
      <w:tr w:rsidR="00044A8F" w14:paraId="7623A159" w14:textId="77777777" w:rsidTr="00DA3FA1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8B40699" w14:textId="77777777" w:rsidR="00044A8F" w:rsidRDefault="00044A8F" w:rsidP="007C0AB2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povinnosti vést dotaci v účetnictví analyticky odděleně nebo na samostatném bankovním účtu, je-li tato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D6DBE1F" w14:textId="77777777" w:rsidR="00044A8F" w:rsidRDefault="00044A8F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044A8F" w14:paraId="2CAE216C" w14:textId="77777777" w:rsidTr="00DA3FA1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FF1B75C" w14:textId="438E74E5" w:rsidR="00044A8F" w:rsidRDefault="00837831" w:rsidP="00E72FC8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Použití dotace nebo její části do 30 kalendářních dnů po </w:t>
            </w:r>
            <w:r w:rsidR="00E72FC8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uplynutí lhůty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pro použití dotace 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>uveden</w:t>
            </w:r>
            <w:r w:rsidR="000002BD">
              <w:rPr>
                <w:rFonts w:ascii="Arial" w:eastAsia="Calibri" w:hAnsi="Arial" w:cs="Arial"/>
                <w:sz w:val="24"/>
                <w:szCs w:val="24"/>
                <w:lang w:eastAsia="cs-CZ"/>
              </w:rPr>
              <w:t>é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ve smlou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vě</w:t>
            </w:r>
          </w:p>
        </w:tc>
        <w:tc>
          <w:tcPr>
            <w:tcW w:w="219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7143126" w14:textId="77777777" w:rsidR="00044A8F" w:rsidRDefault="00044A8F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044A8F" w14:paraId="3821F962" w14:textId="77777777" w:rsidTr="000E64DD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F4502EE" w14:textId="53DA0DAB" w:rsidR="00044A8F" w:rsidRDefault="00044A8F" w:rsidP="007C0AB2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</w:t>
            </w:r>
            <w:r w:rsidR="000002BD">
              <w:rPr>
                <w:rFonts w:ascii="Arial" w:eastAsia="Calibri" w:hAnsi="Arial" w:cs="Arial"/>
                <w:sz w:val="24"/>
                <w:szCs w:val="24"/>
                <w:lang w:eastAsia="cs-CZ"/>
              </w:rPr>
              <w:t>/nebo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závěrečné zprávy o využití dotace s prodlením do 60 kalendářních dnů od data uvedeného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58E1E02" w14:textId="77777777" w:rsidR="00044A8F" w:rsidRDefault="00044A8F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2 %</w:t>
            </w:r>
          </w:p>
        </w:tc>
      </w:tr>
      <w:tr w:rsidR="00823968" w14:paraId="03C28279" w14:textId="77777777" w:rsidTr="000E64DD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3261147" w14:textId="235302D4" w:rsidR="00823968" w:rsidRDefault="001F6122" w:rsidP="00E9608C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lastRenderedPageBreak/>
              <w:t xml:space="preserve">Předložení doplněného </w:t>
            </w:r>
            <w:r w:rsidR="00156D87" w:rsidRPr="00156D87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nebo opraveného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vyúčtování a</w:t>
            </w:r>
            <w:r w:rsidR="00156D87">
              <w:rPr>
                <w:rFonts w:ascii="Arial" w:eastAsia="Calibri" w:hAnsi="Arial" w:cs="Arial"/>
                <w:sz w:val="24"/>
                <w:szCs w:val="24"/>
                <w:lang w:eastAsia="cs-CZ"/>
              </w:rPr>
              <w:t>/nebo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závěrečné zprávy o využití dotace s prodlením do 15 kalendářních dnů od marného uplynutí </w:t>
            </w:r>
            <w:proofErr w:type="gramStart"/>
            <w:r w:rsidR="00E9608C">
              <w:rPr>
                <w:rFonts w:ascii="Arial" w:eastAsia="Calibri" w:hAnsi="Arial" w:cs="Arial"/>
                <w:sz w:val="24"/>
                <w:szCs w:val="24"/>
                <w:lang w:eastAsia="cs-CZ"/>
              </w:rPr>
              <w:t>15 denní</w:t>
            </w:r>
            <w:proofErr w:type="gramEnd"/>
            <w:r w:rsidR="00E9608C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lhůty</w:t>
            </w:r>
            <w:r w:rsidR="00E9608C" w:rsidRPr="00E9608C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od doručení výzvy poskytovatele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k doplnění </w:t>
            </w:r>
            <w:r w:rsidR="00E9608C" w:rsidRPr="00E9608C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nebo opravě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vyúčtování</w:t>
            </w:r>
            <w:r w:rsidR="00E9608C" w:rsidRPr="00E9608C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a/nebo závěrečné zprávy</w:t>
            </w:r>
          </w:p>
        </w:tc>
        <w:tc>
          <w:tcPr>
            <w:tcW w:w="219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671B891" w14:textId="33F8F9BF" w:rsidR="00823968" w:rsidRDefault="001F6122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044A8F" w14:paraId="38FBB62E" w14:textId="77777777" w:rsidTr="000E64DD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874C7BA" w14:textId="77777777" w:rsidR="00044A8F" w:rsidRDefault="00044A8F" w:rsidP="007C0AB2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podmínek povinné propagace uvedených ve smlouvě</w:t>
            </w:r>
          </w:p>
        </w:tc>
        <w:tc>
          <w:tcPr>
            <w:tcW w:w="219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31F0B27" w14:textId="77777777" w:rsidR="00044A8F" w:rsidRDefault="00044A8F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044A8F" w14:paraId="7598DEA1" w14:textId="77777777" w:rsidTr="007C0AB2">
        <w:trPr>
          <w:trHeight w:val="300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B88C27A" w14:textId="77777777" w:rsidR="00044A8F" w:rsidRDefault="00044A8F" w:rsidP="007C0AB2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Porušení povinnosti informovat poskytovatele o změnách zakladatelské listiny, adresy sídla, bankovního spojení, statutárního zástupce a o jiných změnách, které mohou podstatně ovlivnit způsob finančního hospodaření příjemce a náplň jeho aktivit ve vztahu k dotaci, je-li tato povinnost uvedena ve smlouvě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8998BE7" w14:textId="77777777" w:rsidR="00044A8F" w:rsidRDefault="00044A8F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044A8F" w14:paraId="76DABC18" w14:textId="77777777" w:rsidTr="007C0AB2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A1ABCC" w14:textId="77777777" w:rsidR="00044A8F" w:rsidRDefault="00044A8F" w:rsidP="007C0AB2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FF41BB">
              <w:rPr>
                <w:rFonts w:ascii="Arial" w:eastAsia="Calibri" w:hAnsi="Arial" w:cs="Arial"/>
                <w:sz w:val="24"/>
                <w:szCs w:val="24"/>
                <w:lang w:eastAsia="cs-CZ"/>
              </w:rPr>
              <w:t>Jiné formální porušení podmínek smlouvy, pokud nemělo vliv na splnění účelu, za kterým byla dotace poskytnuta</w:t>
            </w:r>
          </w:p>
        </w:tc>
        <w:tc>
          <w:tcPr>
            <w:tcW w:w="219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9485466" w14:textId="77777777" w:rsidR="00044A8F" w:rsidRDefault="00044A8F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</w:tbl>
    <w:p w14:paraId="3C925911" w14:textId="77777777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</w:p>
    <w:p w14:paraId="3C925912" w14:textId="0CB3F4E5" w:rsidR="009A3DA5" w:rsidRPr="008B0B51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 případě, že je příjemce dle této smlouvy povinen vrátit dotaci nebo její část, vrátí příjemce dotaci nebo její část na účet poskytovatele č. ..........</w:t>
      </w:r>
      <w:r w:rsidR="00D40813">
        <w:rPr>
          <w:rFonts w:ascii="Arial" w:eastAsia="Times New Roman" w:hAnsi="Arial" w:cs="Arial"/>
          <w:sz w:val="24"/>
          <w:szCs w:val="24"/>
          <w:lang w:eastAsia="cs-CZ"/>
        </w:rPr>
        <w:t xml:space="preserve">....... </w:t>
      </w:r>
      <w:r w:rsidR="00D40813" w:rsidRPr="00D40813">
        <w:rPr>
          <w:rFonts w:ascii="Arial" w:hAnsi="Arial" w:cs="Arial"/>
          <w:sz w:val="24"/>
          <w:szCs w:val="24"/>
        </w:rPr>
        <w:t>Případný odvod či penále se hradí na účet poskytovatele č. ……………</w:t>
      </w:r>
      <w:r w:rsidR="00D40813" w:rsidRPr="008B0B51">
        <w:rPr>
          <w:rFonts w:ascii="Arial" w:hAnsi="Arial" w:cs="Arial"/>
          <w:sz w:val="24"/>
          <w:szCs w:val="24"/>
        </w:rPr>
        <w:t>.</w:t>
      </w:r>
      <w:r w:rsidR="00AE30DE" w:rsidRPr="008B0B51">
        <w:rPr>
          <w:rFonts w:ascii="Arial" w:hAnsi="Arial" w:cs="Arial"/>
          <w:sz w:val="24"/>
          <w:szCs w:val="24"/>
        </w:rPr>
        <w:t xml:space="preserve"> </w:t>
      </w:r>
      <w:r w:rsidR="007671E8" w:rsidRPr="00490F54">
        <w:rPr>
          <w:rFonts w:ascii="Arial" w:hAnsi="Arial" w:cs="Arial"/>
          <w:i/>
          <w:color w:val="7F7F7F" w:themeColor="text1" w:themeTint="80"/>
          <w:sz w:val="24"/>
          <w:szCs w:val="24"/>
        </w:rPr>
        <w:t>Je nutné upravit dle požadavků OE u konkrétního dotačního programu/titulu.</w:t>
      </w:r>
    </w:p>
    <w:p w14:paraId="3C925913" w14:textId="77777777" w:rsidR="009A3DA5" w:rsidRDefault="009A3DA5" w:rsidP="009A3DA5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se zavazuje seznámit poskytovatele, do 15 dnů od jejich vzniku, s těmito skutečnostmi: se změnami zakladatelské listiny, adresy sídla, bankovního spojení, statutárního zástupce, jakož i jinými změnami, které mohou podstatně ovlivnit způsob jeho finančního hospodaření a náplň jeho aktivit ve vztahu k poskytnuté dotaci. V případě přeměny příjemce, který je právnickou osobou, nebo jeho zrušení s likvidací, je příjemce povinen o této skutečnosti poskytovatele předem informovat.</w:t>
      </w:r>
    </w:p>
    <w:p w14:paraId="0CBD4CAB" w14:textId="77777777" w:rsidR="007317C3" w:rsidRPr="00096833" w:rsidRDefault="007317C3" w:rsidP="007317C3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Při použití 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dotace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>ke shora stanovenému účelu je příjemce dále povinen: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  <w:r w:rsidRPr="001429D2">
        <w:rPr>
          <w:rFonts w:ascii="Arial" w:eastAsia="Times New Roman" w:hAnsi="Arial" w:cs="Arial"/>
          <w:iCs/>
          <w:sz w:val="24"/>
          <w:szCs w:val="24"/>
          <w:lang w:eastAsia="cs-CZ"/>
        </w:rPr>
        <w:t>………….</w:t>
      </w:r>
      <w:r w:rsidRPr="001429D2">
        <w:rPr>
          <w:rFonts w:ascii="Arial" w:hAnsi="Arial" w:cs="Arial"/>
        </w:rPr>
        <w:t xml:space="preserve"> </w:t>
      </w:r>
      <w:r w:rsidRPr="00490F54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Lze zde uvést pro zdůraznění některé povinnosti stanovené v Pravidlech, nebo je-li nutné stanovit další povinnost/i příjemce neuvedenou/é v Pravidlech ani jinde ve smlouvě, podle specifik dotačního programu/titulu. Není-li toto potřeba, věta se vypustí.</w:t>
      </w:r>
    </w:p>
    <w:p w14:paraId="55BDF311" w14:textId="6574F1F2" w:rsidR="00836AA2" w:rsidRPr="00F90512" w:rsidRDefault="00836AA2" w:rsidP="00836AA2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</w:t>
      </w:r>
      <w:r w:rsidRPr="00CA63B8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uvádět logo poskytovatele na svých webových stránkách </w:t>
      </w:r>
      <w:r w:rsidR="00470AE8" w:rsidRPr="00CA63B8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nebo sociálních sítích </w:t>
      </w:r>
      <w:r w:rsidRPr="00CA63B8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(jsou-li zřízeny) po dobu …………</w:t>
      </w:r>
      <w:r w:rsidR="005A24D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5A24D2" w:rsidRPr="00490F54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(lze stanovit i jako od…… do ……)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, </w:t>
      </w:r>
      <w:r w:rsidRPr="00511B3D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dále je příjemce povinen označit propagační materiály, vztahující se k účelu dotace, logem poskytovatele </w:t>
      </w:r>
      <w:r w:rsidR="007C1C1B" w:rsidRPr="007C1C1B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(jsou-li vydávány), </w:t>
      </w:r>
      <w:r w:rsidRPr="00016AA5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a umístit reklamní panel nebo obdobné zařízení, s logem poskytovatele do místa, ve kterém je </w:t>
      </w:r>
      <w:r w:rsidR="00664936" w:rsidRPr="00016AA5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prováděna</w:t>
      </w:r>
      <w:r w:rsidRPr="00016AA5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podpořená </w:t>
      </w:r>
      <w:r w:rsidR="00664936" w:rsidRPr="00016AA5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činnost</w:t>
      </w:r>
      <w:r w:rsidR="00F16BAA">
        <w:rPr>
          <w:rFonts w:ascii="Arial" w:eastAsia="Times New Roman" w:hAnsi="Arial" w:cs="Arial"/>
          <w:color w:val="3333FF"/>
          <w:sz w:val="24"/>
          <w:szCs w:val="24"/>
          <w:lang w:eastAsia="cs-CZ"/>
        </w:rPr>
        <w:t>, po dobu ………</w:t>
      </w:r>
      <w:r w:rsidR="00F16BAA" w:rsidRPr="00CC0204">
        <w:rPr>
          <w:rFonts w:ascii="Arial" w:eastAsia="Times New Roman" w:hAnsi="Arial" w:cs="Arial"/>
          <w:color w:val="3333FF"/>
          <w:sz w:val="24"/>
          <w:szCs w:val="24"/>
          <w:lang w:eastAsia="cs-CZ"/>
        </w:rPr>
        <w:t>.</w:t>
      </w:r>
      <w:r w:rsidRPr="00016AA5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.</w:t>
      </w:r>
      <w:r w:rsidR="0031285D" w:rsidRPr="0097296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.</w:t>
      </w:r>
    </w:p>
    <w:p w14:paraId="0831450D" w14:textId="0869220D" w:rsidR="00361A53" w:rsidRPr="00490F54" w:rsidRDefault="00361A53" w:rsidP="00836AA2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490F54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V tomto odst. 10 se vždy zvolí vhodný způsob propagace, a to s ohledem na </w:t>
      </w:r>
      <w:r w:rsidR="00731B20" w:rsidRPr="00490F54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druh činnosti</w:t>
      </w:r>
      <w:r w:rsidRPr="00490F54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, výši poskytované dotace, údaje uvedené v žádosti, specifika předmětného dotačního programu/titulu a podle potřeb poskytovatele.</w:t>
      </w:r>
    </w:p>
    <w:p w14:paraId="4711E03D" w14:textId="7C87FE3C" w:rsidR="00836AA2" w:rsidRPr="00490F54" w:rsidRDefault="004D0E3E" w:rsidP="00836AA2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490F54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</w:t>
      </w:r>
      <w:r w:rsidR="007E68A5" w:rsidRPr="00490F54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 w:rsidR="00695FFD"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dotace </w:t>
      </w:r>
      <w:r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na </w:t>
      </w:r>
      <w:r w:rsidR="003A4A87"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činnost</w:t>
      </w:r>
      <w:r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</w:t>
      </w:r>
      <w:r w:rsidR="00695FFD"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převyšující </w:t>
      </w:r>
      <w:r w:rsidR="00FF33D8"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12</w:t>
      </w:r>
      <w:r w:rsidR="00836AA2" w:rsidRPr="00490F54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0 000 Kč</w:t>
      </w:r>
      <w:r w:rsidR="00FF33D8" w:rsidRPr="00490F54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/rok</w:t>
      </w:r>
      <w:r w:rsidR="00836AA2" w:rsidRPr="00490F54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se také uvede:</w:t>
      </w:r>
    </w:p>
    <w:p w14:paraId="23E63567" w14:textId="16736567" w:rsidR="00836AA2" w:rsidRPr="00F90512" w:rsidRDefault="00836AA2" w:rsidP="00836AA2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pořídit fotodokumentaci o propagaci </w:t>
      </w:r>
      <w:r w:rsidR="0031285D"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poskytovatele při </w:t>
      </w:r>
      <w:r w:rsidR="0049254A">
        <w:rPr>
          <w:rFonts w:ascii="Arial" w:eastAsia="Times New Roman" w:hAnsi="Arial" w:cs="Arial"/>
          <w:sz w:val="24"/>
          <w:szCs w:val="24"/>
          <w:lang w:eastAsia="cs-CZ"/>
        </w:rPr>
        <w:t>činnosti</w:t>
      </w:r>
      <w:r w:rsidR="0031285D"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 podporované dle této smlouvy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. Povinně pořízená fotodokumentace (minimálně dvě fotografie dokladující propagaci </w:t>
      </w:r>
      <w:r w:rsidR="0031285D" w:rsidRPr="00F90512">
        <w:rPr>
          <w:rFonts w:ascii="Arial" w:eastAsia="Times New Roman" w:hAnsi="Arial" w:cs="Arial"/>
          <w:sz w:val="24"/>
          <w:szCs w:val="24"/>
          <w:lang w:eastAsia="cs-CZ"/>
        </w:rPr>
        <w:t>poskytovatele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 na viditelném 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lastRenderedPageBreak/>
        <w:t>veřejně přístupném místě) musí být poskytovateli příjemcem předlože</w:t>
      </w:r>
      <w:r w:rsidR="00B21ADD" w:rsidRPr="00F90512">
        <w:rPr>
          <w:rFonts w:ascii="Arial" w:eastAsia="Times New Roman" w:hAnsi="Arial" w:cs="Arial"/>
          <w:sz w:val="24"/>
          <w:szCs w:val="24"/>
          <w:lang w:eastAsia="cs-CZ"/>
        </w:rPr>
        <w:t>na společně se závěrečnou zprávou.</w:t>
      </w:r>
    </w:p>
    <w:p w14:paraId="3C925919" w14:textId="5A9DA02A"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Poskytovatel uděluje příjemci souhlas s bezúplatným užitím loga Olomouckého kraje způsobem a v rozsahu uvedeném v čl. II odst. 10 této smlouvy.</w:t>
      </w:r>
    </w:p>
    <w:p w14:paraId="3C92591A" w14:textId="4CF6D5AC" w:rsidR="009A3DA5" w:rsidRPr="009869E4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Pokud bude příjemce při </w:t>
      </w:r>
      <w:r w:rsidR="006F2F24">
        <w:rPr>
          <w:rFonts w:ascii="Arial" w:eastAsia="Times New Roman" w:hAnsi="Arial" w:cs="Arial"/>
          <w:sz w:val="24"/>
          <w:szCs w:val="24"/>
          <w:lang w:eastAsia="cs-CZ"/>
        </w:rPr>
        <w:t>provádění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6F2F24" w:rsidRPr="009869E4">
        <w:rPr>
          <w:rFonts w:ascii="Arial" w:eastAsia="Times New Roman" w:hAnsi="Arial" w:cs="Arial"/>
          <w:sz w:val="24"/>
          <w:szCs w:val="24"/>
          <w:lang w:eastAsia="cs-CZ"/>
        </w:rPr>
        <w:t>činnosti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>, na n</w:t>
      </w:r>
      <w:r w:rsidR="00255AE2" w:rsidRPr="009869E4">
        <w:rPr>
          <w:rFonts w:ascii="Arial" w:eastAsia="Times New Roman" w:hAnsi="Arial" w:cs="Arial"/>
          <w:sz w:val="24"/>
          <w:szCs w:val="24"/>
          <w:lang w:eastAsia="cs-CZ"/>
        </w:rPr>
        <w:t>i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ž je poskytována dotace dle této smlouvy, zadavatelem veřejné zakázky dle příslušných ustanovení zákona </w:t>
      </w:r>
      <w:r w:rsidR="00CB2FA2" w:rsidRPr="009869E4">
        <w:rPr>
          <w:rFonts w:ascii="Arial" w:eastAsia="Times New Roman" w:hAnsi="Arial" w:cs="Arial"/>
          <w:sz w:val="24"/>
          <w:szCs w:val="24"/>
          <w:lang w:eastAsia="cs-CZ"/>
        </w:rPr>
        <w:t>o zadávání veřejných zakázek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>, je povinen při její realizaci postupovat dle tohoto zákona.</w:t>
      </w:r>
    </w:p>
    <w:p w14:paraId="15E103A3" w14:textId="202261DB" w:rsidR="006C7815" w:rsidRPr="009869E4" w:rsidRDefault="006C7815" w:rsidP="006C781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Příjemce prohlašuje, že ke dni podpisu této smlouvy u něj není dána žádná ze skutečností, pro kterou nelze poskytnout dotaci dle </w:t>
      </w:r>
      <w:r w:rsidR="002330A8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čl. 1 </w:t>
      </w:r>
      <w:r w:rsidRPr="009869E4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odst.</w:t>
      </w:r>
      <w:r w:rsidR="002330A8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6</w:t>
      </w:r>
      <w:r w:rsidRPr="00DA3FA1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 </w:t>
      </w:r>
      <w:r w:rsidR="00F4508E" w:rsidRPr="00DA3FA1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nebo </w:t>
      </w:r>
      <w:r w:rsidR="002330A8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čl. 1 </w:t>
      </w:r>
      <w:r w:rsidR="00F4508E" w:rsidRPr="00DA3FA1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odst. </w:t>
      </w:r>
      <w:r w:rsidR="002330A8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13 </w:t>
      </w:r>
      <w:r w:rsidR="002330A8" w:rsidRPr="00B3179D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Zásad</w:t>
      </w:r>
      <w:r w:rsidR="0030264D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>.</w:t>
      </w:r>
      <w:r w:rsidR="00F4508E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 </w:t>
      </w:r>
      <w:r w:rsidR="00DA3FA1" w:rsidRPr="00490F54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(</w:t>
      </w:r>
      <w:r w:rsidR="0030264D" w:rsidRPr="00490F54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o</w:t>
      </w:r>
      <w:r w:rsidR="00DA3FA1" w:rsidRPr="00490F54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dkaz na odst. </w:t>
      </w:r>
      <w:r w:rsidR="0030264D" w:rsidRPr="00490F54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13</w:t>
      </w:r>
      <w:r w:rsidR="00DA3FA1" w:rsidRPr="00490F54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 se uvede v případě, že dotace bude poskytována v režimu de minimis, tj. pokud v čl. III budou uvedeny odstavce 2-5)</w:t>
      </w:r>
    </w:p>
    <w:p w14:paraId="7455507D" w14:textId="69B55969" w:rsidR="006C7815" w:rsidRPr="009869E4" w:rsidRDefault="006C7815" w:rsidP="006C7815">
      <w:pPr>
        <w:spacing w:after="120"/>
        <w:ind w:left="567" w:firstLine="0"/>
        <w:rPr>
          <w:rFonts w:ascii="Arial" w:eastAsia="Times New Roman" w:hAnsi="Arial" w:cs="Arial"/>
          <w:bCs/>
          <w:iCs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Příjemce dále prohlašuje, že v době od podání žádosti o dotaci do dne podpisu této smlouvy u něj nedošlo k žádné změně předpokládané v</w:t>
      </w:r>
      <w:r w:rsidR="0030264D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 čl. 1</w:t>
      </w:r>
      <w:r w:rsidR="00A20DD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</w:t>
      </w:r>
      <w:r w:rsidRPr="009869E4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odst.</w:t>
      </w:r>
      <w:r w:rsidR="00A20DD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6 Zásad</w:t>
      </w:r>
      <w:r w:rsidRPr="009869E4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, kterou ve lhůtě stanovené </w:t>
      </w:r>
      <w:r w:rsidR="00A20DD7" w:rsidRPr="00A20DD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Zásadami </w:t>
      </w:r>
      <w:r w:rsidRPr="009869E4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neoznámil poskytovateli.</w:t>
      </w:r>
    </w:p>
    <w:p w14:paraId="07FDC82B" w14:textId="77777777" w:rsidR="006C7815" w:rsidRPr="00381AF3" w:rsidRDefault="006C7815" w:rsidP="006C781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V případě nepravdivosti některého z těchto prohlášení se jedná o porušení rozpočtové kázně ve smyslu </w:t>
      </w:r>
      <w:proofErr w:type="spellStart"/>
      <w:r w:rsidRPr="009869E4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ust</w:t>
      </w:r>
      <w:proofErr w:type="spellEnd"/>
      <w:r w:rsidRPr="009869E4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. § 22 zákona č. 250/2000 Sb., o rozpočtových pravidlech územních rozpočtů, ve znění pozdějších</w:t>
      </w:r>
      <w:r w:rsidRPr="00381AF3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předpisů.</w:t>
      </w:r>
    </w:p>
    <w:p w14:paraId="3C92591B" w14:textId="77777777" w:rsidR="009A3DA5" w:rsidRPr="005E267D" w:rsidRDefault="009A3DA5" w:rsidP="00257C23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5E267D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III.</w:t>
      </w:r>
    </w:p>
    <w:p w14:paraId="3C92591C" w14:textId="279A8010" w:rsidR="009A3DA5" w:rsidRPr="009869E4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5E267D">
        <w:rPr>
          <w:rFonts w:ascii="Arial" w:eastAsia="Times New Roman" w:hAnsi="Arial" w:cs="Arial"/>
          <w:sz w:val="24"/>
          <w:szCs w:val="24"/>
          <w:lang w:eastAsia="cs-CZ"/>
        </w:rPr>
        <w:t>Smlouva se u</w:t>
      </w:r>
      <w:r w:rsidR="00146253" w:rsidRPr="005E267D">
        <w:rPr>
          <w:rFonts w:ascii="Arial" w:eastAsia="Times New Roman" w:hAnsi="Arial" w:cs="Arial"/>
          <w:sz w:val="24"/>
          <w:szCs w:val="24"/>
          <w:lang w:eastAsia="cs-CZ"/>
        </w:rPr>
        <w:t>zavírá v souladu s § </w:t>
      </w:r>
      <w:r w:rsidRPr="005E267D">
        <w:rPr>
          <w:rFonts w:ascii="Arial" w:eastAsia="Times New Roman" w:hAnsi="Arial" w:cs="Arial"/>
          <w:sz w:val="24"/>
          <w:szCs w:val="24"/>
          <w:lang w:eastAsia="cs-CZ"/>
        </w:rPr>
        <w:t>159 a násl. zákona č. 500/2004 Sb., správní řád, ve znění pozdějších právních předpisů, a se zákonem č. 250/2000 Sb., o</w:t>
      </w:r>
      <w:r w:rsidR="00146253" w:rsidRPr="005E267D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5E267D">
        <w:rPr>
          <w:rFonts w:ascii="Arial" w:eastAsia="Times New Roman" w:hAnsi="Arial" w:cs="Arial"/>
          <w:sz w:val="24"/>
          <w:szCs w:val="24"/>
          <w:lang w:eastAsia="cs-CZ"/>
        </w:rPr>
        <w:t xml:space="preserve">rozpočtových pravidlech 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>územních rozpočtů, ve znění pozdějších právních předpisů.</w:t>
      </w:r>
    </w:p>
    <w:p w14:paraId="007AB9E3" w14:textId="094415C0" w:rsidR="004514E3" w:rsidRPr="00490F54" w:rsidRDefault="00C20839" w:rsidP="004514E3">
      <w:pPr>
        <w:spacing w:after="120"/>
        <w:ind w:left="0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490F54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Pokud nebude možné vzhledem k účelu dotace vyloučit veřejnou podporu, bude dotace po kontrole dostatku volného limitu příjemce v centrálním registru podpor malého rozsahu (de minimis) poskytovatelem poskytována v režimu de minimis. V takovém případě se ve smlouvě uvedou následující odstavce 2-5:</w:t>
      </w:r>
    </w:p>
    <w:p w14:paraId="1EBF64A6" w14:textId="77777777" w:rsidR="00465384" w:rsidRPr="00070116" w:rsidRDefault="00465384" w:rsidP="00465384">
      <w:pPr>
        <w:numPr>
          <w:ilvl w:val="0"/>
          <w:numId w:val="19"/>
        </w:numPr>
        <w:spacing w:after="120"/>
        <w:rPr>
          <w:rFonts w:ascii="Arial" w:eastAsia="Times New Roman" w:hAnsi="Arial" w:cs="Arial"/>
          <w:color w:val="FF0000"/>
          <w:sz w:val="24"/>
          <w:szCs w:val="24"/>
          <w:lang w:eastAsia="cs-CZ"/>
        </w:rPr>
      </w:pPr>
      <w:bookmarkStart w:id="0" w:name="_Hlk171499483"/>
      <w:r w:rsidRPr="00070116">
        <w:rPr>
          <w:rFonts w:ascii="Arial" w:eastAsia="Times New Roman" w:hAnsi="Arial" w:cs="Arial"/>
          <w:color w:val="FF0000"/>
          <w:sz w:val="24"/>
          <w:szCs w:val="24"/>
          <w:lang w:eastAsia="cs-CZ"/>
        </w:rPr>
        <w:t xml:space="preserve">Příjemce bere na vědomí, že dotace je na základě této smlouvy poskytována </w:t>
      </w:r>
      <w:r w:rsidRPr="00070116">
        <w:rPr>
          <w:rFonts w:ascii="Arial" w:hAnsi="Arial" w:cs="Arial"/>
          <w:color w:val="FF0000"/>
          <w:sz w:val="24"/>
          <w:szCs w:val="24"/>
          <w:lang w:eastAsia="cs-CZ"/>
        </w:rPr>
        <w:t>dle Nařízení Komise (EU) 2023/2831 ze dne 13. prosince 2023 o použití článků 107 a 108 Smlouvy o fungování Evropské unie na podporu de minimis</w:t>
      </w:r>
      <w:r w:rsidRPr="00070116">
        <w:rPr>
          <w:rFonts w:ascii="Arial" w:hAnsi="Arial" w:cs="Arial"/>
          <w:i/>
          <w:iCs/>
          <w:color w:val="FF0000"/>
          <w:sz w:val="24"/>
          <w:szCs w:val="24"/>
          <w:lang w:eastAsia="cs-CZ"/>
        </w:rPr>
        <w:t>.</w:t>
      </w:r>
    </w:p>
    <w:p w14:paraId="2F84E5D5" w14:textId="77777777" w:rsidR="00465384" w:rsidRPr="00070116" w:rsidRDefault="00465384" w:rsidP="00465384">
      <w:pPr>
        <w:numPr>
          <w:ilvl w:val="0"/>
          <w:numId w:val="19"/>
        </w:numPr>
        <w:spacing w:after="120"/>
        <w:rPr>
          <w:rFonts w:ascii="Arial" w:eastAsia="Times New Roman" w:hAnsi="Arial" w:cs="Arial"/>
          <w:color w:val="FF0000"/>
          <w:sz w:val="24"/>
          <w:szCs w:val="24"/>
          <w:lang w:eastAsia="cs-CZ"/>
        </w:rPr>
      </w:pPr>
      <w:r w:rsidRPr="00070116">
        <w:rPr>
          <w:rFonts w:ascii="Arial" w:eastAsia="Times New Roman" w:hAnsi="Arial" w:cs="Arial"/>
          <w:color w:val="FF0000"/>
          <w:sz w:val="24"/>
          <w:szCs w:val="24"/>
          <w:lang w:eastAsia="cs-CZ"/>
        </w:rPr>
        <w:t xml:space="preserve">Příjemce prohlašuje, že před uzavřením této smlouvy sdělil poskytovateli pravdivé a úplné informace o tom, zda </w:t>
      </w:r>
      <w:r w:rsidRPr="00070116">
        <w:rPr>
          <w:rFonts w:ascii="Arial" w:hAnsi="Arial" w:cs="Arial"/>
          <w:color w:val="FF0000"/>
          <w:sz w:val="24"/>
          <w:szCs w:val="24"/>
          <w:lang w:eastAsia="cs-CZ"/>
        </w:rPr>
        <w:t xml:space="preserve">ve třech letech předcházejících účinnosti této smlouvy </w:t>
      </w:r>
      <w:r w:rsidRPr="00070116">
        <w:rPr>
          <w:rFonts w:ascii="Arial" w:eastAsia="Times New Roman" w:hAnsi="Arial" w:cs="Arial"/>
          <w:color w:val="FF0000"/>
          <w:sz w:val="24"/>
          <w:szCs w:val="24"/>
          <w:lang w:eastAsia="cs-CZ"/>
        </w:rPr>
        <w:t>vznikl spojením podniků, nabytím podniku nebo rozdělením (rozštěpením nebo odštěpením) podniku, a tyto poskytnuté informace se ke dni uzavření této smlouvy nezměnily.</w:t>
      </w:r>
    </w:p>
    <w:p w14:paraId="1871F8B1" w14:textId="4B67273C" w:rsidR="00465384" w:rsidRPr="00070116" w:rsidRDefault="00465384" w:rsidP="00465384">
      <w:pPr>
        <w:numPr>
          <w:ilvl w:val="0"/>
          <w:numId w:val="19"/>
        </w:numPr>
        <w:spacing w:after="120"/>
        <w:rPr>
          <w:rFonts w:ascii="Arial" w:eastAsia="Times New Roman" w:hAnsi="Arial" w:cs="Arial"/>
          <w:color w:val="FF0000"/>
          <w:sz w:val="24"/>
          <w:szCs w:val="24"/>
          <w:lang w:eastAsia="cs-CZ"/>
        </w:rPr>
      </w:pPr>
      <w:r w:rsidRPr="00070116">
        <w:rPr>
          <w:rFonts w:ascii="Arial" w:eastAsia="Times New Roman" w:hAnsi="Arial" w:cs="Arial"/>
          <w:color w:val="FF0000"/>
          <w:sz w:val="24"/>
          <w:szCs w:val="24"/>
          <w:lang w:eastAsia="cs-CZ"/>
        </w:rPr>
        <w:t xml:space="preserve">Příjemce dále prohlašuje, že sdělil poskytovateli před uzavřením této smlouvy, zda naplňuje kritéria jednoho podniku </w:t>
      </w:r>
      <w:r w:rsidRPr="00070116">
        <w:rPr>
          <w:rFonts w:ascii="Arial" w:hAnsi="Arial" w:cs="Arial"/>
          <w:color w:val="FF0000"/>
          <w:sz w:val="24"/>
          <w:szCs w:val="24"/>
          <w:lang w:eastAsia="cs-CZ"/>
        </w:rPr>
        <w:t>definovaná v čl. 2 Nařízení Komise (EU) 2023/2831 ze dne 13. prosince 2023 o použití článků 107 a 108 Smlouvy o fungování Evropské unie na podporu de minimis,</w:t>
      </w:r>
      <w:r w:rsidR="00972C6B" w:rsidRPr="00070116">
        <w:rPr>
          <w:rFonts w:ascii="Arial" w:hAnsi="Arial" w:cs="Arial"/>
          <w:color w:val="FF0000"/>
          <w:sz w:val="24"/>
          <w:szCs w:val="24"/>
          <w:lang w:eastAsia="cs-CZ"/>
        </w:rPr>
        <w:t xml:space="preserve"> </w:t>
      </w:r>
      <w:r w:rsidRPr="00070116">
        <w:rPr>
          <w:rFonts w:ascii="Arial" w:eastAsia="Times New Roman" w:hAnsi="Arial" w:cs="Arial"/>
          <w:color w:val="FF0000"/>
          <w:sz w:val="24"/>
          <w:szCs w:val="24"/>
          <w:lang w:eastAsia="cs-CZ"/>
        </w:rPr>
        <w:t>včetně uvedení identifikace subjektů, s nimiž jeden podnik tvoří, a ke dni uzavření této smlouvy nedošlo ke změně těchto sdělených údajů.</w:t>
      </w:r>
    </w:p>
    <w:p w14:paraId="4F59021D" w14:textId="10535C05" w:rsidR="003F53C5" w:rsidRPr="00070116" w:rsidRDefault="003F53C5" w:rsidP="00465384">
      <w:pPr>
        <w:numPr>
          <w:ilvl w:val="0"/>
          <w:numId w:val="19"/>
        </w:numPr>
        <w:spacing w:after="120"/>
        <w:rPr>
          <w:rFonts w:ascii="Arial" w:eastAsia="Times New Roman" w:hAnsi="Arial" w:cs="Arial"/>
          <w:color w:val="FF0000"/>
          <w:sz w:val="24"/>
          <w:szCs w:val="24"/>
          <w:lang w:eastAsia="cs-CZ"/>
        </w:rPr>
      </w:pPr>
      <w:r w:rsidRPr="00070116">
        <w:rPr>
          <w:rFonts w:ascii="Arial" w:eastAsia="Times New Roman" w:hAnsi="Arial" w:cs="Arial"/>
          <w:iCs/>
          <w:color w:val="FF0000"/>
          <w:sz w:val="24"/>
          <w:szCs w:val="24"/>
          <w:lang w:eastAsia="cs-CZ"/>
        </w:rPr>
        <w:lastRenderedPageBreak/>
        <w:t xml:space="preserve">Příjemce se zavazuje, že v případě rozdělení příjemce na dva samostatné podniky či více samostatných podniků či v případě spojení příjemce s jiným podnikem/převodu jmění příjemce na jiný podnik </w:t>
      </w:r>
      <w:r w:rsidRPr="00070116">
        <w:rPr>
          <w:rFonts w:ascii="Arial" w:hAnsi="Arial" w:cs="Arial"/>
          <w:color w:val="FF0000"/>
          <w:sz w:val="24"/>
          <w:szCs w:val="24"/>
          <w:lang w:eastAsia="cs-CZ"/>
        </w:rPr>
        <w:t>ve třech letech následujících po účinnosti této smlouvy</w:t>
      </w:r>
      <w:r w:rsidRPr="00070116">
        <w:rPr>
          <w:rFonts w:ascii="Arial" w:eastAsia="Times New Roman" w:hAnsi="Arial" w:cs="Arial"/>
          <w:iCs/>
          <w:color w:val="FF0000"/>
          <w:sz w:val="24"/>
          <w:szCs w:val="24"/>
          <w:lang w:eastAsia="cs-CZ"/>
        </w:rPr>
        <w:t>, neprodleně po rozdělení či spojení podniku/převodu jmění příjemce na jiný podnik kontaktuje poskytovatele za účelem sdělení informace, jak podporu de minimis poskytnutou dle této smlouvy upravit v Centrálním registru podpor malého rozsahu.</w:t>
      </w:r>
    </w:p>
    <w:bookmarkEnd w:id="0"/>
    <w:p w14:paraId="12DFBDFA" w14:textId="28909720" w:rsidR="00170EC7" w:rsidRPr="00070116" w:rsidRDefault="00170EC7" w:rsidP="00465384">
      <w:pPr>
        <w:numPr>
          <w:ilvl w:val="0"/>
          <w:numId w:val="19"/>
        </w:numPr>
        <w:spacing w:after="120"/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</w:pPr>
      <w:r w:rsidRPr="00070116"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  <w:t>Příjemce bere na vědomí, že dotace je na základě této smlouvy poskytována za splnění podmínek Nařízení Komise (EU) č. 1407/2013 ze dne 18. </w:t>
      </w:r>
      <w:proofErr w:type="gramStart"/>
      <w:r w:rsidRPr="00070116"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  <w:t>prosince  2013</w:t>
      </w:r>
      <w:proofErr w:type="gramEnd"/>
      <w:r w:rsidRPr="00070116"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  <w:t xml:space="preserve"> o použití článků 107 a 108 Smlouvy o fungování Evropské unie na podporu de minimis, které bylo zveřejněno v Úředním věstníku Evropské unie č. L 352/1 dne 24. prosince 2013.</w:t>
      </w:r>
    </w:p>
    <w:p w14:paraId="003E0770" w14:textId="4302DB69" w:rsidR="00170EC7" w:rsidRPr="00070116" w:rsidRDefault="00C20839" w:rsidP="00AA4F31">
      <w:pPr>
        <w:numPr>
          <w:ilvl w:val="0"/>
          <w:numId w:val="19"/>
        </w:numPr>
        <w:spacing w:after="120"/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</w:pPr>
      <w:r w:rsidRPr="00070116"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  <w:t xml:space="preserve">Příjemce prohlašuje, že před uzavřením této smlouvy sdělil poskytovateli pravdivé a úplné informace o tom, zda v příjemcem užívaném účetním období, ve kterém tato smlouva </w:t>
      </w:r>
      <w:proofErr w:type="gramStart"/>
      <w:r w:rsidRPr="00070116"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  <w:t>nab</w:t>
      </w:r>
      <w:r w:rsidR="00DD3D48" w:rsidRPr="00070116"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  <w:t>y</w:t>
      </w:r>
      <w:r w:rsidRPr="00070116"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  <w:t>de</w:t>
      </w:r>
      <w:proofErr w:type="gramEnd"/>
      <w:r w:rsidRPr="00070116"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  <w:t xml:space="preserve"> účinnosti, a dvou bezprostředně předcházejících účetních obdobích vznikl spojením podniků, nabytím podniku nebo rozdělením (rozštěpením nebo odštěpením) podniku, a tyto poskytnuté informace se ke dni uzavření této smlouvy nezměnily.</w:t>
      </w:r>
    </w:p>
    <w:p w14:paraId="66AFF27B" w14:textId="13B3BF93" w:rsidR="00170EC7" w:rsidRPr="00070116" w:rsidRDefault="00170EC7" w:rsidP="00170EC7">
      <w:pPr>
        <w:numPr>
          <w:ilvl w:val="0"/>
          <w:numId w:val="19"/>
        </w:numPr>
        <w:spacing w:after="120"/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</w:pPr>
      <w:r w:rsidRPr="00070116"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  <w:t xml:space="preserve">Příjemce dále prohlašuje, že sdělil poskytovateli před uzavřením této smlouvy, zda naplňuje kritéria jednoho podniku definovaná v čl. 2 nařízení </w:t>
      </w:r>
      <w:r w:rsidRPr="00070116">
        <w:rPr>
          <w:rFonts w:ascii="Arial" w:eastAsia="Times New Roman" w:hAnsi="Arial" w:cs="Arial"/>
          <w:iCs/>
          <w:strike/>
          <w:color w:val="FF0000"/>
          <w:sz w:val="24"/>
          <w:szCs w:val="24"/>
          <w:lang w:eastAsia="cs-CZ"/>
        </w:rPr>
        <w:t>Komise (EU) č. 1407/2013 ze dne 18. prosince 2013 o použití článků 107 a 108 Smlouvy o fungování Evropské unie na podporu de minimis (uveřejněno v úředním věstníku EU dne 24. 12. 2013 č. L 352/1)</w:t>
      </w:r>
      <w:r w:rsidRPr="00070116"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  <w:t>, včetně uvedení identifikace subjektů, s nimiž jeden podnik tvoří, a ke dni uzavření této smlouvy nedošlo ke změně těchto sdělených údajů.</w:t>
      </w:r>
    </w:p>
    <w:p w14:paraId="642E0A22" w14:textId="5B59CAA1" w:rsidR="00170EC7" w:rsidRPr="00070116" w:rsidRDefault="007053A4" w:rsidP="00070116">
      <w:pPr>
        <w:numPr>
          <w:ilvl w:val="0"/>
          <w:numId w:val="19"/>
        </w:numPr>
        <w:spacing w:after="120"/>
        <w:rPr>
          <w:rFonts w:ascii="Arial" w:eastAsia="Times New Roman" w:hAnsi="Arial" w:cs="Arial"/>
          <w:strike/>
          <w:color w:val="FF0000"/>
          <w:sz w:val="24"/>
          <w:szCs w:val="24"/>
          <w:lang w:eastAsia="cs-CZ"/>
        </w:rPr>
      </w:pPr>
      <w:r w:rsidRPr="00070116">
        <w:rPr>
          <w:rFonts w:ascii="Arial" w:eastAsia="Times New Roman" w:hAnsi="Arial" w:cs="Arial"/>
          <w:iCs/>
          <w:strike/>
          <w:color w:val="FF0000"/>
          <w:sz w:val="24"/>
          <w:szCs w:val="24"/>
          <w:lang w:eastAsia="cs-CZ"/>
        </w:rPr>
        <w:t>V případě rozdělení příjemce na dva samostatné podniky či více samostatných podniků či v případě spojení příjemce s jiným podnikem/převodu jmění příjemce na jiný podnik v příjemcem užívaném účetním období, ve kterém tato smlouva nabyde účinnosti, a dvou bezprostředně nadcházejících účetních obdobích, je příjemce povinen neprodleně po rozdělení či spojení podniku/převodu jmění příjemce na jiný podnik kontaktovat poskytovatele za účelem sdělení informace, jak podporu de minimis poskytnutou dle této smlouvy upravit v Centrálním registru podpor malého rozsahu.</w:t>
      </w:r>
    </w:p>
    <w:p w14:paraId="29C69AFA" w14:textId="615B8A86" w:rsidR="009D3461" w:rsidRPr="009869E4" w:rsidRDefault="009D3461" w:rsidP="009D3461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490F54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>Ve smlouvách, které mají být uveřejněny v registru smluv, se uvede:</w:t>
      </w:r>
      <w:r w:rsidRPr="00490F54">
        <w:rPr>
          <w:rFonts w:ascii="Arial" w:hAnsi="Arial" w:cs="Arial"/>
          <w:color w:val="7F7F7F" w:themeColor="text1" w:themeTint="80"/>
          <w:sz w:val="24"/>
          <w:szCs w:val="24"/>
          <w:lang w:eastAsia="cs-CZ"/>
        </w:rPr>
        <w:t xml:space="preserve"> </w:t>
      </w:r>
      <w:r w:rsidR="001F7AEA" w:rsidRPr="009869E4">
        <w:rPr>
          <w:rFonts w:ascii="Arial" w:hAnsi="Arial" w:cs="Arial"/>
          <w:sz w:val="24"/>
          <w:szCs w:val="24"/>
          <w:lang w:eastAsia="cs-CZ"/>
        </w:rPr>
        <w:t>Smluvní strany jsou srozuměny s tím, že t</w:t>
      </w:r>
      <w:r w:rsidRPr="009869E4">
        <w:rPr>
          <w:rFonts w:ascii="Arial" w:hAnsi="Arial" w:cs="Arial"/>
          <w:sz w:val="24"/>
          <w:szCs w:val="24"/>
          <w:lang w:eastAsia="cs-CZ"/>
        </w:rPr>
        <w:t>ato smlouva bude uveřejněna v registru smluv dle zákona č. 340/2015 Sb., o zvláštních podmínkách účinnosti některých smluv, uveřejňování těchto smluv a o registru smluv (zákon o registru smluv), ve znění pozdějších předpisů. Uveřejnění této smlouvy v registru smluv zajistí poskytovatel.</w:t>
      </w:r>
    </w:p>
    <w:p w14:paraId="43342510" w14:textId="15E2E895" w:rsidR="009D3461" w:rsidRPr="009869E4" w:rsidRDefault="009D3461" w:rsidP="009D3461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490F54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 xml:space="preserve">Ve smlouvách, které se povinně </w:t>
      </w:r>
      <w:r w:rsidR="004B6816" w:rsidRPr="00490F54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>z</w:t>
      </w:r>
      <w:r w:rsidRPr="00490F54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 xml:space="preserve">veřejňují na úřední desce (dotace nad 50 000 Kč), se dále uvede: </w:t>
      </w:r>
      <w:r w:rsidRPr="009869E4">
        <w:rPr>
          <w:rFonts w:ascii="Arial" w:hAnsi="Arial" w:cs="Arial"/>
          <w:sz w:val="24"/>
          <w:szCs w:val="24"/>
          <w:lang w:eastAsia="cs-CZ"/>
        </w:rPr>
        <w:t>Příjemce bere na vědomí, že tato smlouva bude také zveřejněna postupem dle § 10d zákona č. 250/2000 Sb., o rozpočtových pravidlech územních rozpočtů, ve znění pozdějších právních předpisů.</w:t>
      </w:r>
    </w:p>
    <w:p w14:paraId="427EB226" w14:textId="77777777" w:rsidR="009D3461" w:rsidRPr="009869E4" w:rsidRDefault="009D3461" w:rsidP="009D3461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Tato smlouva nabývá platnosti a účinnosti dnem jejího uzavření.</w:t>
      </w:r>
    </w:p>
    <w:p w14:paraId="6C7E7F12" w14:textId="0F40525D" w:rsidR="00172E6F" w:rsidRPr="00070116" w:rsidRDefault="009D3461" w:rsidP="00070116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490F54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lastRenderedPageBreak/>
        <w:t>Ve smlouvách ze zákona povinně uveřejňovaných v registru smluv je třeba toto ustanovení formulovat takto:</w:t>
      </w:r>
      <w:r w:rsidRPr="00490F54">
        <w:rPr>
          <w:rFonts w:ascii="Arial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</w:t>
      </w:r>
      <w:r w:rsidR="00E36F32" w:rsidRPr="009869E4">
        <w:rPr>
          <w:rFonts w:ascii="Arial" w:hAnsi="Arial" w:cs="Arial"/>
          <w:sz w:val="24"/>
          <w:szCs w:val="24"/>
          <w:lang w:eastAsia="cs-CZ"/>
        </w:rPr>
        <w:t>T</w:t>
      </w:r>
      <w:r w:rsidRPr="009869E4">
        <w:rPr>
          <w:rFonts w:ascii="Arial" w:hAnsi="Arial" w:cs="Arial"/>
          <w:sz w:val="24"/>
          <w:szCs w:val="24"/>
          <w:lang w:eastAsia="cs-CZ"/>
        </w:rPr>
        <w:t xml:space="preserve">ato smlouva nabývá </w:t>
      </w:r>
      <w:r w:rsidR="00957219" w:rsidRPr="00070116">
        <w:rPr>
          <w:rFonts w:ascii="Arial" w:hAnsi="Arial" w:cs="Arial"/>
          <w:color w:val="FF0000"/>
          <w:sz w:val="24"/>
          <w:szCs w:val="24"/>
          <w:lang w:eastAsia="cs-CZ"/>
        </w:rPr>
        <w:t xml:space="preserve">platnosti dnem jejího uzavření a </w:t>
      </w:r>
      <w:r w:rsidRPr="00070116">
        <w:rPr>
          <w:rFonts w:ascii="Arial" w:hAnsi="Arial" w:cs="Arial"/>
          <w:color w:val="FF0000"/>
          <w:sz w:val="24"/>
          <w:szCs w:val="24"/>
          <w:lang w:eastAsia="cs-CZ"/>
        </w:rPr>
        <w:t xml:space="preserve">účinnosti </w:t>
      </w:r>
      <w:r w:rsidRPr="009869E4">
        <w:rPr>
          <w:rFonts w:ascii="Arial" w:hAnsi="Arial" w:cs="Arial"/>
          <w:sz w:val="24"/>
          <w:szCs w:val="24"/>
          <w:lang w:eastAsia="cs-CZ"/>
        </w:rPr>
        <w:t>dnem jejího uveřejnění v registru smluv</w:t>
      </w:r>
      <w:r w:rsidRPr="009869E4">
        <w:rPr>
          <w:rFonts w:ascii="Arial" w:hAnsi="Arial" w:cs="Arial"/>
          <w:color w:val="1F497D"/>
          <w:sz w:val="24"/>
          <w:szCs w:val="24"/>
          <w:lang w:eastAsia="cs-CZ"/>
        </w:rPr>
        <w:t>.</w:t>
      </w:r>
    </w:p>
    <w:p w14:paraId="3C92591E" w14:textId="77777777" w:rsidR="009A3DA5" w:rsidRPr="009869E4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sz w:val="24"/>
          <w:szCs w:val="24"/>
          <w:lang w:eastAsia="cs-CZ"/>
        </w:rPr>
        <w:t>Tuto smlouvu lze měnit pouze písemnými vzestupně číslovanými dodatky.</w:t>
      </w:r>
    </w:p>
    <w:p w14:paraId="3C92591F" w14:textId="77777777" w:rsidR="009A3DA5" w:rsidRPr="009869E4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sz w:val="24"/>
          <w:szCs w:val="24"/>
          <w:lang w:eastAsia="cs-CZ"/>
        </w:rPr>
        <w:t>Smluvní strany prohlašují, že souhlasí s případným zveřejněním textu této smlouvy v souladu se zákonem č. 106/1999 Sb., o svobodném přístupu k informacím, ve znění pozdějších předpisů.</w:t>
      </w:r>
    </w:p>
    <w:p w14:paraId="45110D9C" w14:textId="1D622104" w:rsidR="004F7CD6" w:rsidRPr="009869E4" w:rsidRDefault="004F7CD6" w:rsidP="00AE0C8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sz w:val="24"/>
          <w:szCs w:val="24"/>
          <w:lang w:eastAsia="cs-CZ"/>
        </w:rPr>
        <w:t>Příjemce bere na vědomí, že osobní údaje poskytnuté Olomouckému kraji v souvislosti s poskytnutím dotace dle této smlouvy budou zpracovávány v souladu s nařízením EU o ochraně osobních údajů (GDPR). Bližší informace o způsobech zpracování a právech příjemce při zpracování osobních údajů jsou zveřejněny na webových stránkách Olomouckého kraje</w:t>
      </w:r>
      <w:r w:rsidR="00AE0C85"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hyperlink r:id="rId8" w:history="1">
        <w:r w:rsidR="00F87E30" w:rsidRPr="009869E4">
          <w:rPr>
            <w:rStyle w:val="Hypertextovodkaz"/>
            <w:rFonts w:ascii="Arial" w:eastAsia="Times New Roman" w:hAnsi="Arial" w:cs="Arial"/>
            <w:sz w:val="24"/>
            <w:szCs w:val="24"/>
            <w:lang w:eastAsia="cs-CZ"/>
          </w:rPr>
          <w:t>www.olkraj.cz</w:t>
        </w:r>
      </w:hyperlink>
      <w:r w:rsidRPr="009869E4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920" w14:textId="5BE6C138" w:rsidR="009A3DA5" w:rsidRPr="009869E4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Poskytnutí dotace a uzavření této smlouvy bylo schváleno usnesením </w:t>
      </w:r>
      <w:r w:rsidRPr="00490F54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Rady/Zastupitelstva 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>Olomouckého kraje č</w:t>
      </w:r>
      <w:r w:rsidR="00974257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 ......... ze dne .........</w:t>
      </w:r>
    </w:p>
    <w:p w14:paraId="3C925923" w14:textId="2B56DE94" w:rsidR="009A3DA5" w:rsidRPr="009869E4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sz w:val="24"/>
          <w:szCs w:val="24"/>
          <w:lang w:eastAsia="cs-CZ"/>
        </w:rPr>
        <w:t>Tato smlouva je sepsána ve ......... vyhotoveních, z nichž každá smluvní strana obdrží ......... vyhotovení.</w:t>
      </w:r>
      <w:r w:rsidR="00A90DD6" w:rsidRPr="00A90DD6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A90DD6" w:rsidRPr="00490F54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Toto ustanovení se vypustí, bude-li smlouva uzavírána elektronicky (viz</w:t>
      </w:r>
      <w:r w:rsidR="000F2561" w:rsidRPr="00490F54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</w:t>
      </w:r>
      <w:r w:rsidR="00FB70D5" w:rsidRPr="00490F54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čl. 1 odst. 15 </w:t>
      </w:r>
      <w:r w:rsidR="000F2561" w:rsidRPr="00490F54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Zásad</w:t>
      </w:r>
      <w:r w:rsidR="00A90DD6" w:rsidRPr="00490F54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).</w:t>
      </w:r>
      <w:r w:rsidR="00C933F6" w:rsidRPr="00490F54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V tomto případě bude ze smlouvy vypuštěna i následující podpisová část, místo které bude uveden text</w:t>
      </w:r>
      <w:r w:rsidR="00C933F6" w:rsidRPr="00C933F6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„</w:t>
      </w:r>
      <w:r w:rsidR="00C933F6" w:rsidRPr="00F011A6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Tato smlouva je uzavřena v elektronické podobě, tj. elektronicky podepsána oprávněnými zástupci smluvních stran s doručením návrhu smlouvy a jeho akceptace</w:t>
      </w:r>
      <w:r w:rsidR="0068577D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</w:t>
      </w:r>
      <w:r w:rsidR="00FB70D5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elektronickým způsobem</w:t>
      </w:r>
      <w:r w:rsidR="00C933F6" w:rsidRPr="00F011A6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.</w:t>
      </w:r>
      <w:r w:rsidR="00C933F6" w:rsidRPr="00C933F6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“</w:t>
      </w:r>
    </w:p>
    <w:p w14:paraId="3C925924" w14:textId="4878C21A" w:rsidR="009A3DA5" w:rsidRDefault="009A3DA5" w:rsidP="00C46FFE">
      <w:pPr>
        <w:tabs>
          <w:tab w:val="left" w:pos="4536"/>
        </w:tabs>
        <w:spacing w:before="600" w:after="60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 Olomouci dne .......................</w:t>
      </w:r>
      <w:r>
        <w:rPr>
          <w:rFonts w:ascii="Arial" w:eastAsia="Times New Roman" w:hAnsi="Arial" w:cs="Arial"/>
          <w:sz w:val="24"/>
          <w:szCs w:val="24"/>
          <w:lang w:eastAsia="cs-CZ"/>
        </w:rPr>
        <w:tab/>
        <w:t>V ................................ dne ......................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35"/>
        <w:gridCol w:w="4535"/>
      </w:tblGrid>
      <w:tr w:rsidR="009A3DA5" w14:paraId="3C92592A" w14:textId="77777777" w:rsidTr="009A3DA5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C925925" w14:textId="77777777"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poskytovatele:</w:t>
            </w:r>
          </w:p>
          <w:p w14:paraId="3C925928" w14:textId="77777777" w:rsidR="009A3DA5" w:rsidRDefault="009A3DA5" w:rsidP="001E75DD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C925929" w14:textId="77777777"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příjemce:</w:t>
            </w:r>
          </w:p>
        </w:tc>
      </w:tr>
      <w:tr w:rsidR="009A3DA5" w14:paraId="3C92592F" w14:textId="77777777" w:rsidTr="009A3DA5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C92592B" w14:textId="6C45EA02" w:rsidR="009A3DA5" w:rsidRDefault="00994216" w:rsidP="001E75DD">
            <w:pPr>
              <w:spacing w:before="84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</w:t>
            </w:r>
            <w:r w:rsidR="009A3DA5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……………………………</w:t>
            </w:r>
          </w:p>
          <w:p w14:paraId="5171ADEB" w14:textId="77777777" w:rsidR="009A3DA5" w:rsidRDefault="009A3DA5" w:rsidP="00994216">
            <w:pPr>
              <w:ind w:left="0" w:firstLine="0"/>
              <w:jc w:val="center"/>
              <w:rPr>
                <w:rFonts w:ascii="Arial" w:eastAsia="Times New Roman" w:hAnsi="Arial" w:cs="Arial"/>
                <w:i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i/>
                <w:sz w:val="24"/>
                <w:szCs w:val="24"/>
                <w:lang w:eastAsia="cs-CZ"/>
              </w:rPr>
              <w:t>jméno, funkce</w:t>
            </w:r>
          </w:p>
          <w:p w14:paraId="3C92592D" w14:textId="19E3C10C" w:rsidR="00994216" w:rsidRPr="00994216" w:rsidRDefault="00994216" w:rsidP="00994216">
            <w:pPr>
              <w:ind w:left="0" w:firstLine="0"/>
              <w:rPr>
                <w:rFonts w:ascii="Arial" w:eastAsia="Times New Roman" w:hAnsi="Arial" w:cs="Arial"/>
                <w:iCs/>
                <w:sz w:val="24"/>
                <w:szCs w:val="24"/>
                <w:lang w:eastAsia="cs-CZ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C92592E" w14:textId="43F6B515" w:rsidR="009A3DA5" w:rsidRDefault="009A3DA5" w:rsidP="00FA168E">
            <w:pPr>
              <w:spacing w:before="84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</w:t>
            </w:r>
            <w:r w:rsidR="00FA168E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</w:t>
            </w:r>
          </w:p>
        </w:tc>
      </w:tr>
    </w:tbl>
    <w:p w14:paraId="43B99607" w14:textId="77777777" w:rsidR="00EC57C5" w:rsidRDefault="00EC57C5">
      <w:pPr>
        <w:rPr>
          <w:rFonts w:ascii="Arial" w:hAnsi="Arial" w:cs="Arial"/>
          <w:bCs/>
        </w:rPr>
      </w:pPr>
      <w:r>
        <w:rPr>
          <w:rFonts w:ascii="Arial" w:hAnsi="Arial" w:cs="Arial"/>
          <w:bCs/>
        </w:rPr>
        <w:br w:type="page"/>
      </w:r>
    </w:p>
    <w:p w14:paraId="58F6B8A7" w14:textId="225FB1CA" w:rsidR="00DD06DA" w:rsidRPr="009869E4" w:rsidRDefault="00DD06DA" w:rsidP="00EC57C5">
      <w:pPr>
        <w:spacing w:before="240" w:after="720"/>
        <w:ind w:left="0" w:firstLine="0"/>
        <w:jc w:val="center"/>
        <w:rPr>
          <w:rFonts w:ascii="Arial" w:eastAsia="Times New Roman" w:hAnsi="Arial" w:cs="Arial"/>
          <w:b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sz w:val="28"/>
          <w:szCs w:val="28"/>
          <w:lang w:eastAsia="cs-CZ"/>
        </w:rPr>
        <w:lastRenderedPageBreak/>
        <w:t>Vzorov</w:t>
      </w:r>
      <w:r w:rsidR="00AB6674" w:rsidRPr="00070116">
        <w:rPr>
          <w:rFonts w:ascii="Arial" w:eastAsia="Times New Roman" w:hAnsi="Arial" w:cs="Arial"/>
          <w:b/>
          <w:color w:val="FF0000"/>
          <w:sz w:val="28"/>
          <w:szCs w:val="28"/>
          <w:lang w:eastAsia="cs-CZ"/>
        </w:rPr>
        <w:t>á</w:t>
      </w:r>
      <w:r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 ustanovení čl</w:t>
      </w:r>
      <w:r w:rsidRPr="009869E4"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. II odst. </w:t>
      </w:r>
      <w:proofErr w:type="gramStart"/>
      <w:r w:rsidRPr="009869E4">
        <w:rPr>
          <w:rFonts w:ascii="Arial" w:eastAsia="Times New Roman" w:hAnsi="Arial" w:cs="Arial"/>
          <w:b/>
          <w:sz w:val="28"/>
          <w:szCs w:val="28"/>
          <w:lang w:eastAsia="cs-CZ"/>
        </w:rPr>
        <w:t>2 – 5</w:t>
      </w:r>
      <w:proofErr w:type="gramEnd"/>
      <w:r w:rsidRPr="009869E4"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 smluv o poskytnutí</w:t>
      </w:r>
      <w:r w:rsidR="00686FAC" w:rsidRPr="009869E4">
        <w:rPr>
          <w:rFonts w:ascii="Arial" w:eastAsia="Times New Roman" w:hAnsi="Arial" w:cs="Arial"/>
          <w:b/>
          <w:sz w:val="28"/>
          <w:szCs w:val="28"/>
          <w:lang w:eastAsia="cs-CZ"/>
        </w:rPr>
        <w:br/>
      </w:r>
      <w:r w:rsidR="00062BA0" w:rsidRPr="009869E4">
        <w:rPr>
          <w:rFonts w:ascii="Arial" w:eastAsia="Times New Roman" w:hAnsi="Arial" w:cs="Arial"/>
          <w:b/>
          <w:sz w:val="28"/>
          <w:szCs w:val="28"/>
          <w:lang w:eastAsia="cs-CZ"/>
        </w:rPr>
        <w:t>programové</w:t>
      </w:r>
      <w:r w:rsidR="00EC57C5" w:rsidRPr="009869E4"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 </w:t>
      </w:r>
      <w:r w:rsidRPr="009869E4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>dotace</w:t>
      </w:r>
      <w:r w:rsidR="00EC57C5" w:rsidRPr="007F6D48"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 </w:t>
      </w:r>
      <w:r w:rsidR="007F6D48" w:rsidRPr="007F6D48"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na celoroční činnost </w:t>
      </w:r>
      <w:r w:rsidR="00686FAC" w:rsidRPr="009869E4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>nepřevyšující</w:t>
      </w:r>
      <w:r w:rsidRPr="009869E4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 xml:space="preserve"> 3</w:t>
      </w:r>
      <w:r w:rsidR="00AC5EC5" w:rsidRPr="009869E4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>5</w:t>
      </w:r>
      <w:r w:rsidRPr="009869E4">
        <w:rPr>
          <w:rFonts w:ascii="Arial" w:eastAsia="Times New Roman" w:hAnsi="Arial" w:cs="Arial"/>
          <w:b/>
          <w:sz w:val="28"/>
          <w:szCs w:val="28"/>
          <w:u w:val="single"/>
          <w:lang w:eastAsia="cs-CZ"/>
        </w:rPr>
        <w:t xml:space="preserve"> tisíc Kč</w:t>
      </w:r>
    </w:p>
    <w:p w14:paraId="0C16D49C" w14:textId="30836ECB" w:rsidR="00DD06DA" w:rsidRPr="009869E4" w:rsidRDefault="00DD06DA" w:rsidP="009A13FF">
      <w:pPr>
        <w:numPr>
          <w:ilvl w:val="0"/>
          <w:numId w:val="42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použít poskytnutou dotaci nejpozději do </w:t>
      </w:r>
      <w:r w:rsidR="00CF4B96" w:rsidRPr="009869E4">
        <w:rPr>
          <w:rFonts w:ascii="Arial" w:eastAsia="Times New Roman" w:hAnsi="Arial" w:cs="Arial"/>
          <w:sz w:val="24"/>
          <w:szCs w:val="24"/>
          <w:lang w:eastAsia="cs-CZ"/>
        </w:rPr>
        <w:t>………….</w:t>
      </w:r>
      <w:r w:rsidR="001A63E1" w:rsidRPr="009869E4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="00C933F6"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L</w:t>
      </w:r>
      <w:r w:rsidR="00CA0A71"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hůta </w:t>
      </w:r>
      <w:r w:rsidR="001A63E1"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pro použití dotace se </w:t>
      </w:r>
      <w:r w:rsidR="00CA0A71"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obvykle </w:t>
      </w:r>
      <w:r w:rsidR="001A63E1"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stanoví nejpozději do konce měsíce následujícího po konci termínu realizace </w:t>
      </w:r>
      <w:r w:rsidR="00EC2B9B"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činnosti</w:t>
      </w:r>
      <w:r w:rsidR="001A63E1"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, uvedeného v tabulce žadatelů v materiálu, schváleném řídícím orgánem v sloupci Termín akce/realizace činnosti.</w:t>
      </w:r>
    </w:p>
    <w:p w14:paraId="62E71466" w14:textId="1A6BF15C" w:rsidR="00DD06DA" w:rsidRPr="00490F54" w:rsidRDefault="00DD06DA" w:rsidP="00DD06DA">
      <w:pPr>
        <w:spacing w:after="60"/>
        <w:ind w:left="567" w:firstLine="0"/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</w:pPr>
      <w:r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Pokud bude příjemce oprávněn použít dotaci i na úhradu výdajů vzniklých před </w:t>
      </w:r>
      <w:r w:rsidR="00470AE8"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nabytím účinnosti </w:t>
      </w:r>
      <w:r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smlouvy:</w:t>
      </w:r>
    </w:p>
    <w:p w14:paraId="560681F1" w14:textId="585F33E6" w:rsidR="00DD06DA" w:rsidRDefault="00DD06DA" w:rsidP="00DD06DA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Příjemce je oprávněn použít dotaci také na úhradu výdajů vynaložených příjemcem v souladu s účelem poskytnutí dotace dle čl. I odst. 2 a 4 této smlouvy a podmínkami použití dotace dle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čl. II odst. 1 této smlouvy v období od …………… do </w:t>
      </w:r>
      <w:r w:rsidR="00470AE8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nabytí účinnosti 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této smlouvy.</w:t>
      </w:r>
    </w:p>
    <w:p w14:paraId="52B3E22D" w14:textId="77777777" w:rsidR="00DD06DA" w:rsidRDefault="00DD06DA" w:rsidP="00DD06DA">
      <w:pPr>
        <w:numPr>
          <w:ilvl w:val="0"/>
          <w:numId w:val="42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 podmínek použití poskytnuté dotace. Při této kontrole je příjemce povinen vyvíjet veškerou poskytovatelem požadovanou součinnost.</w:t>
      </w:r>
    </w:p>
    <w:p w14:paraId="59F8BA34" w14:textId="3EA5AECE" w:rsidR="00DD06DA" w:rsidRDefault="00DD06DA" w:rsidP="00DD06DA">
      <w:pPr>
        <w:numPr>
          <w:ilvl w:val="0"/>
          <w:numId w:val="42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je povinen nejpozději do ......... předložit poskytovateli vyúčtování poskytnuté dotace</w:t>
      </w:r>
      <w:r w:rsidR="00C933F6">
        <w:rPr>
          <w:rFonts w:ascii="Arial" w:eastAsia="Times New Roman" w:hAnsi="Arial" w:cs="Arial"/>
          <w:sz w:val="24"/>
          <w:szCs w:val="24"/>
          <w:lang w:eastAsia="cs-CZ"/>
        </w:rPr>
        <w:t xml:space="preserve">, </w:t>
      </w:r>
      <w:r w:rsidR="00C933F6" w:rsidRPr="00C933F6">
        <w:rPr>
          <w:rFonts w:ascii="Arial" w:eastAsia="Times New Roman" w:hAnsi="Arial" w:cs="Arial"/>
          <w:sz w:val="24"/>
          <w:szCs w:val="24"/>
          <w:lang w:eastAsia="cs-CZ"/>
        </w:rPr>
        <w:t xml:space="preserve">vyplněné prostřednictvím systému, v němž příjemce podal žádost o poskytnutí dotace, a to </w:t>
      </w:r>
      <w:r w:rsidR="00C933F6" w:rsidRPr="00B3179D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elektronicky </w:t>
      </w:r>
      <w:r w:rsidR="00FE565A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dodáním</w:t>
      </w:r>
      <w:r w:rsidR="00FE565A" w:rsidRPr="00B3179D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 </w:t>
      </w:r>
      <w:r w:rsidR="00C933F6" w:rsidRPr="00B3179D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do datové schránky poskytovatele nebo v listinné podobě doručením na adresu poskytovatele, uvedenou v záhlaví této </w:t>
      </w:r>
      <w:r w:rsidR="00764B9E" w:rsidRPr="00B3179D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s</w:t>
      </w:r>
      <w:r w:rsidR="00C933F6" w:rsidRPr="00B3179D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mlouvy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(dále jen „vyúčtování“).</w:t>
      </w:r>
      <w:r w:rsidR="00C933F6" w:rsidRPr="00C933F6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C933F6" w:rsidRPr="00B3179D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V případě předložení vyúčtování v listinné podobě prostřednictvím poštovní přepravy je lhůta zachována, je-li poslední den lhůty pro předložení vyúčtování zásilka, obsahující vyúčtování se všemi formálními náležitostmi, podána k poštovní přepravě na adresu poskytovatele, uvedenou v záhlaví této </w:t>
      </w:r>
      <w:r w:rsidR="00764B9E" w:rsidRPr="00B3179D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s</w:t>
      </w:r>
      <w:r w:rsidR="00C933F6" w:rsidRPr="00B3179D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mlouvy.</w:t>
      </w:r>
      <w:r w:rsidR="00C933F6" w:rsidRPr="00C933F6">
        <w:rPr>
          <w:rFonts w:ascii="Arial" w:eastAsia="Times New Roman" w:hAnsi="Arial" w:cs="Arial"/>
          <w:sz w:val="24"/>
          <w:szCs w:val="24"/>
          <w:lang w:eastAsia="cs-CZ"/>
        </w:rPr>
        <w:t xml:space="preserve"> Připadne-li konec lhůty pro předložení vyúčtování na sobotu, neděli nebo svátek, je posledním dnem lhůty nejbližší následující pracovní den.</w:t>
      </w:r>
    </w:p>
    <w:p w14:paraId="360C3F46" w14:textId="77777777" w:rsidR="00DD06DA" w:rsidRDefault="00DD06DA" w:rsidP="00C933F6">
      <w:pPr>
        <w:tabs>
          <w:tab w:val="left" w:pos="540"/>
        </w:tabs>
        <w:spacing w:before="120" w:after="120"/>
        <w:ind w:left="539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14:paraId="0EE426DE" w14:textId="14B769D2" w:rsidR="00DD06DA" w:rsidRPr="00674FDD" w:rsidRDefault="00717B5B" w:rsidP="00674FDD">
      <w:pPr>
        <w:pStyle w:val="Odstavecseseznamem"/>
        <w:numPr>
          <w:ilvl w:val="1"/>
          <w:numId w:val="42"/>
        </w:numPr>
        <w:spacing w:after="120"/>
        <w:contextualSpacing w:val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674FDD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DD06DA" w:rsidRPr="00674FDD">
        <w:rPr>
          <w:rFonts w:ascii="Arial" w:eastAsia="Times New Roman" w:hAnsi="Arial" w:cs="Arial"/>
          <w:sz w:val="24"/>
          <w:szCs w:val="24"/>
          <w:lang w:eastAsia="cs-CZ"/>
        </w:rPr>
        <w:t xml:space="preserve">oupis výdajů hrazených z poskytnuté dotace v rozsahu uvedeném </w:t>
      </w:r>
      <w:r w:rsidR="0047478D" w:rsidRPr="00674FDD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5D411D" w:rsidRPr="00674FDD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="0047478D" w:rsidRPr="00674FDD">
        <w:rPr>
          <w:rFonts w:ascii="Arial" w:eastAsia="Times New Roman" w:hAnsi="Arial" w:cs="Arial"/>
          <w:sz w:val="24"/>
          <w:szCs w:val="24"/>
          <w:lang w:eastAsia="cs-CZ"/>
        </w:rPr>
        <w:t xml:space="preserve">, který </w:t>
      </w:r>
      <w:r w:rsidR="005D411D" w:rsidRPr="00674FDD">
        <w:rPr>
          <w:rFonts w:ascii="Arial" w:eastAsia="Times New Roman" w:hAnsi="Arial" w:cs="Arial"/>
          <w:sz w:val="24"/>
          <w:szCs w:val="24"/>
          <w:lang w:eastAsia="cs-CZ"/>
        </w:rPr>
        <w:t>je zveřejněn v systému RAP</w:t>
      </w:r>
      <w:r w:rsidR="0047478D" w:rsidRPr="00674FDD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61B3BC3B" w14:textId="40CBAC1A" w:rsidR="00DD06DA" w:rsidRPr="00490F54" w:rsidRDefault="00DD06DA" w:rsidP="00F82D13">
      <w:pPr>
        <w:spacing w:after="120"/>
        <w:ind w:left="709" w:firstLine="0"/>
        <w:rPr>
          <w:rFonts w:ascii="Arial" w:eastAsia="Times New Roman" w:hAnsi="Arial" w:cs="Arial"/>
          <w:color w:val="7F7F7F" w:themeColor="text1" w:themeTint="80"/>
          <w:sz w:val="24"/>
          <w:szCs w:val="24"/>
          <w:lang w:eastAsia="cs-CZ"/>
        </w:rPr>
      </w:pPr>
      <w:r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+ lze případně doplnit další přílohy vyúčtování dle konkrétních potřeb a požadavků poskytovatele</w:t>
      </w:r>
    </w:p>
    <w:p w14:paraId="47491C5E" w14:textId="6E2C4339" w:rsidR="00DD06DA" w:rsidRDefault="005D411D" w:rsidP="00DD06DA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490F54">
        <w:rPr>
          <w:rFonts w:ascii="Arial" w:eastAsia="Times New Roman" w:hAnsi="Arial" w:cs="Arial"/>
          <w:color w:val="7F7F7F" w:themeColor="text1" w:themeTint="80"/>
          <w:sz w:val="24"/>
          <w:szCs w:val="24"/>
          <w:lang w:eastAsia="cs-CZ"/>
        </w:rPr>
        <w:t xml:space="preserve">Ve lhůtě pro předložení vyúčtování </w:t>
      </w:r>
      <w:r w:rsidR="00DD06DA" w:rsidRPr="00490F54">
        <w:rPr>
          <w:rFonts w:ascii="Arial" w:eastAsia="Times New Roman" w:hAnsi="Arial" w:cs="Arial"/>
          <w:color w:val="7F7F7F" w:themeColor="text1" w:themeTint="80"/>
          <w:sz w:val="24"/>
          <w:szCs w:val="24"/>
          <w:lang w:eastAsia="cs-CZ"/>
        </w:rPr>
        <w:t xml:space="preserve">předloží </w:t>
      </w:r>
      <w:r w:rsidRPr="00490F54">
        <w:rPr>
          <w:rFonts w:ascii="Arial" w:eastAsia="Times New Roman" w:hAnsi="Arial" w:cs="Arial"/>
          <w:color w:val="7F7F7F" w:themeColor="text1" w:themeTint="80"/>
          <w:sz w:val="24"/>
          <w:szCs w:val="24"/>
          <w:lang w:eastAsia="cs-CZ"/>
        </w:rPr>
        <w:t xml:space="preserve">příjemce </w:t>
      </w:r>
      <w:r w:rsidR="00DD06DA" w:rsidRPr="00490F54">
        <w:rPr>
          <w:rFonts w:ascii="Arial" w:eastAsia="Times New Roman" w:hAnsi="Arial" w:cs="Arial"/>
          <w:color w:val="7F7F7F" w:themeColor="text1" w:themeTint="80"/>
          <w:sz w:val="24"/>
          <w:szCs w:val="24"/>
          <w:lang w:eastAsia="cs-CZ"/>
        </w:rPr>
        <w:t xml:space="preserve">poskytovateli </w:t>
      </w:r>
      <w:r w:rsidR="000A47A3" w:rsidRPr="00490F54">
        <w:rPr>
          <w:rFonts w:ascii="Arial" w:eastAsia="Times New Roman" w:hAnsi="Arial" w:cs="Arial"/>
          <w:color w:val="7F7F7F" w:themeColor="text1" w:themeTint="80"/>
          <w:sz w:val="24"/>
          <w:szCs w:val="24"/>
          <w:lang w:eastAsia="cs-CZ"/>
        </w:rPr>
        <w:t xml:space="preserve">také </w:t>
      </w:r>
      <w:r w:rsidR="00DD06DA">
        <w:rPr>
          <w:rFonts w:ascii="Arial" w:eastAsia="Times New Roman" w:hAnsi="Arial" w:cs="Arial"/>
          <w:sz w:val="24"/>
          <w:szCs w:val="24"/>
          <w:lang w:eastAsia="cs-CZ"/>
        </w:rPr>
        <w:t>závěrečnou zprávu</w:t>
      </w:r>
      <w:r w:rsidR="000A47A3">
        <w:rPr>
          <w:rFonts w:ascii="Arial" w:eastAsia="Times New Roman" w:hAnsi="Arial" w:cs="Arial"/>
          <w:sz w:val="24"/>
          <w:szCs w:val="24"/>
          <w:lang w:eastAsia="cs-CZ"/>
        </w:rPr>
        <w:t xml:space="preserve">, a to </w:t>
      </w:r>
      <w:r w:rsidR="00792A69" w:rsidRPr="005E614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elektronicky </w:t>
      </w:r>
      <w:r w:rsidR="00FE565A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dodáním</w:t>
      </w:r>
      <w:r w:rsidR="00792A69" w:rsidRPr="005E614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 do datové schránky poskytovatele nebo </w:t>
      </w:r>
      <w:r w:rsidR="000A47A3" w:rsidRPr="00B3179D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v listinné podobě doručením na adresu poskytov</w:t>
      </w:r>
      <w:r w:rsidR="00764B9E" w:rsidRPr="00B3179D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atele, uvedenou v záhlaví této s</w:t>
      </w:r>
      <w:r w:rsidR="000A47A3" w:rsidRPr="00B3179D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mlouvy</w:t>
      </w:r>
      <w:r w:rsidR="00DD06DA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792A69" w:rsidRPr="00792A69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792A69" w:rsidRPr="00490F54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Způsob doručení závěrečné zprávy by měl být ideálně stejný, jaký bude stanoven výše pro doručení vyúčtování. Pokud to není možné, např. kvůli technickým omezením (s ohledem na následně vymezený obsah a přílohy závěrečné zprávy), je nutné zde stanovit jiný vhodný způsob doručení závěrečné zprávy.</w:t>
      </w:r>
    </w:p>
    <w:p w14:paraId="5AD2226E" w14:textId="7C29DF1C" w:rsidR="00DD06DA" w:rsidRDefault="00DD06DA" w:rsidP="00DD06DA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Závěrečná zpráva musí obsahovat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......... </w:t>
      </w:r>
      <w:r w:rsidRPr="00490F54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</w:t>
      </w:r>
      <w:r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uvede se povinný minimální obsah závěrečné zprávy</w:t>
      </w:r>
      <w:r w:rsidR="00C04038"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,</w:t>
      </w:r>
      <w:r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kolik vyhotovení poskytovateli předá, co jsou minimální náležitosti zprávy apod.)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.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V příloze závěrečné zprávy je příjemce povinen </w:t>
      </w:r>
      <w:r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předložit poskytovateli ......... </w:t>
      </w:r>
      <w:r w:rsidRPr="00490F54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</w:t>
      </w:r>
      <w:r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podle konkrétních okolností </w:t>
      </w:r>
      <w:r w:rsidR="00F77C3F"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a v souladu s Pravidly </w:t>
      </w:r>
      <w:r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lze vyžadovat další doklady, např. fotodokumentaci užití loga dle čl. II odst. 10 této smlouvy </w:t>
      </w:r>
      <w:r w:rsidR="0047478D"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vč. printscreenu webových stránek nebo sociálních sítí s logem Olomouckého kraje </w:t>
      </w:r>
      <w:r w:rsidRPr="00490F5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apod. Nejsou-li další doklady třeba, poslední věta „V příloze závěrečné zprávy…“ se vypustí)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14:paraId="5E571C8C" w14:textId="7E4400FA" w:rsidR="00DA1381" w:rsidRPr="00C862B3" w:rsidRDefault="00DD06DA" w:rsidP="001864F7">
      <w:pPr>
        <w:numPr>
          <w:ilvl w:val="0"/>
          <w:numId w:val="42"/>
        </w:numPr>
        <w:tabs>
          <w:tab w:val="left" w:pos="540"/>
        </w:tabs>
        <w:spacing w:after="120"/>
        <w:rPr>
          <w:rFonts w:ascii="Arial" w:eastAsia="Times New Roman" w:hAnsi="Arial" w:cs="Arial"/>
          <w:b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 případě, že dotace nebyla použita v celé výši v</w:t>
      </w:r>
      <w:r w:rsidR="000A47A3">
        <w:rPr>
          <w:rFonts w:ascii="Arial" w:eastAsia="Times New Roman" w:hAnsi="Arial" w:cs="Arial"/>
          <w:sz w:val="24"/>
          <w:szCs w:val="24"/>
          <w:lang w:eastAsia="cs-CZ"/>
        </w:rPr>
        <w:t xml:space="preserve">e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lhůtě uvedené v čl. II odst. 2 této smlouvy, je příjemce povinen vrátit nevyčerpanou část dotace na účet poskytovatele nejpozději do 15 dnů ode dne předložení vyúčtování poskytovateli. Nevrátí-li příjemce nevyčerpanou část dotace v této lhůtě, dopustí se porušení rozpočtové kázně ve smyslu </w:t>
      </w:r>
      <w:proofErr w:type="spellStart"/>
      <w:r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>
        <w:rPr>
          <w:rFonts w:ascii="Arial" w:eastAsia="Times New Roman" w:hAnsi="Arial" w:cs="Arial"/>
          <w:sz w:val="24"/>
          <w:szCs w:val="24"/>
          <w:lang w:eastAsia="cs-CZ"/>
        </w:rPr>
        <w:t>. § 22 zákona č. 250/2000 Sb., o rozpočtových pravidlech územních rozpočtů, ve znění pozdějších předpisů.</w:t>
      </w:r>
    </w:p>
    <w:sectPr w:rsidR="00DA1381" w:rsidRPr="00C862B3" w:rsidSect="00094DF7">
      <w:footerReference w:type="default" r:id="rId9"/>
      <w:footerReference w:type="first" r:id="rId10"/>
      <w:pgSz w:w="11906" w:h="16838"/>
      <w:pgMar w:top="1418" w:right="1418" w:bottom="1418" w:left="1418" w:header="708" w:footer="510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D355625" w14:textId="77777777" w:rsidR="009862D7" w:rsidRDefault="009862D7" w:rsidP="00D40C40">
      <w:r>
        <w:separator/>
      </w:r>
    </w:p>
  </w:endnote>
  <w:endnote w:type="continuationSeparator" w:id="0">
    <w:p w14:paraId="449E98C7" w14:textId="77777777" w:rsidR="009862D7" w:rsidRDefault="009862D7" w:rsidP="00D40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Arial" w:hAnsi="Arial" w:cs="Arial"/>
        <w:i/>
        <w:sz w:val="20"/>
        <w:szCs w:val="20"/>
      </w:rPr>
      <w:id w:val="2013954137"/>
      <w:docPartObj>
        <w:docPartGallery w:val="Page Numbers (Bottom of Page)"/>
        <w:docPartUnique/>
      </w:docPartObj>
    </w:sdtPr>
    <w:sdtEndPr/>
    <w:sdtContent>
      <w:p w14:paraId="04792A9D" w14:textId="6BD57D8F" w:rsidR="00B610CE" w:rsidRDefault="001F1E75" w:rsidP="00B610CE">
        <w:pPr>
          <w:pBdr>
            <w:top w:val="single" w:sz="4" w:space="1" w:color="auto"/>
          </w:pBdr>
          <w:tabs>
            <w:tab w:val="left" w:pos="315"/>
            <w:tab w:val="center" w:pos="4536"/>
            <w:tab w:val="right" w:pos="9070"/>
          </w:tabs>
          <w:rPr>
            <w:rFonts w:ascii="Arial" w:hAnsi="Arial" w:cs="Arial"/>
            <w:i/>
            <w:sz w:val="20"/>
            <w:szCs w:val="20"/>
          </w:rPr>
        </w:pPr>
        <w:r w:rsidRPr="00621DF6">
          <w:rPr>
            <w:rFonts w:ascii="Arial" w:eastAsia="Times New Roman" w:hAnsi="Arial" w:cs="Arial"/>
            <w:i/>
            <w:iCs/>
            <w:sz w:val="20"/>
            <w:szCs w:val="20"/>
            <w:lang w:eastAsia="cs-CZ"/>
          </w:rPr>
          <w:t>Zastupitelstvo Olomouckého kraje 23. 6. 2025</w:t>
        </w:r>
        <w:r w:rsidR="00B610CE">
          <w:rPr>
            <w:rFonts w:ascii="Arial" w:hAnsi="Arial" w:cs="Arial"/>
            <w:i/>
            <w:sz w:val="20"/>
            <w:szCs w:val="20"/>
          </w:rPr>
          <w:tab/>
        </w:r>
        <w:r w:rsidR="00B610CE">
          <w:rPr>
            <w:rFonts w:ascii="Arial" w:hAnsi="Arial" w:cs="Arial"/>
            <w:i/>
            <w:sz w:val="20"/>
            <w:szCs w:val="20"/>
          </w:rPr>
          <w:tab/>
          <w:t xml:space="preserve">Strana </w:t>
        </w:r>
        <w:r w:rsidR="00B610CE">
          <w:rPr>
            <w:rFonts w:ascii="Arial" w:hAnsi="Arial" w:cs="Arial"/>
            <w:i/>
            <w:sz w:val="20"/>
            <w:szCs w:val="20"/>
          </w:rPr>
          <w:fldChar w:fldCharType="begin"/>
        </w:r>
        <w:r w:rsidR="00B610CE">
          <w:rPr>
            <w:rFonts w:ascii="Arial" w:hAnsi="Arial" w:cs="Arial"/>
            <w:i/>
            <w:sz w:val="20"/>
            <w:szCs w:val="20"/>
          </w:rPr>
          <w:instrText xml:space="preserve"> PAGE  \* Arabic </w:instrText>
        </w:r>
        <w:r w:rsidR="00B610CE">
          <w:rPr>
            <w:rFonts w:ascii="Arial" w:hAnsi="Arial" w:cs="Arial"/>
            <w:i/>
            <w:sz w:val="20"/>
            <w:szCs w:val="20"/>
          </w:rPr>
          <w:fldChar w:fldCharType="separate"/>
        </w:r>
        <w:r w:rsidR="00AE2E83">
          <w:rPr>
            <w:rFonts w:ascii="Arial" w:hAnsi="Arial" w:cs="Arial"/>
            <w:i/>
            <w:noProof/>
            <w:sz w:val="20"/>
            <w:szCs w:val="20"/>
          </w:rPr>
          <w:t>2</w:t>
        </w:r>
        <w:r w:rsidR="00B610CE">
          <w:rPr>
            <w:rFonts w:ascii="Arial" w:hAnsi="Arial" w:cs="Arial"/>
            <w:i/>
            <w:sz w:val="20"/>
            <w:szCs w:val="20"/>
          </w:rPr>
          <w:fldChar w:fldCharType="end"/>
        </w:r>
        <w:r w:rsidR="00B610CE">
          <w:rPr>
            <w:rFonts w:ascii="Arial" w:hAnsi="Arial" w:cs="Arial"/>
            <w:i/>
            <w:sz w:val="20"/>
            <w:szCs w:val="20"/>
          </w:rPr>
          <w:t xml:space="preserve"> (celkem </w:t>
        </w:r>
        <w:r w:rsidR="00557C6B">
          <w:rPr>
            <w:rFonts w:ascii="Arial" w:hAnsi="Arial" w:cs="Arial"/>
            <w:i/>
            <w:sz w:val="20"/>
            <w:szCs w:val="20"/>
          </w:rPr>
          <w:fldChar w:fldCharType="begin"/>
        </w:r>
        <w:r w:rsidR="00557C6B">
          <w:rPr>
            <w:rFonts w:ascii="Arial" w:hAnsi="Arial" w:cs="Arial"/>
            <w:i/>
            <w:sz w:val="20"/>
            <w:szCs w:val="20"/>
          </w:rPr>
          <w:instrText xml:space="preserve"> NUMPAGES   \* MERGEFORMAT </w:instrText>
        </w:r>
        <w:r w:rsidR="00557C6B">
          <w:rPr>
            <w:rFonts w:ascii="Arial" w:hAnsi="Arial" w:cs="Arial"/>
            <w:i/>
            <w:sz w:val="20"/>
            <w:szCs w:val="20"/>
          </w:rPr>
          <w:fldChar w:fldCharType="separate"/>
        </w:r>
        <w:r w:rsidR="00557C6B">
          <w:rPr>
            <w:rFonts w:ascii="Arial" w:hAnsi="Arial" w:cs="Arial"/>
            <w:i/>
            <w:noProof/>
            <w:sz w:val="20"/>
            <w:szCs w:val="20"/>
          </w:rPr>
          <w:t>13</w:t>
        </w:r>
        <w:r w:rsidR="00557C6B">
          <w:rPr>
            <w:rFonts w:ascii="Arial" w:hAnsi="Arial" w:cs="Arial"/>
            <w:i/>
            <w:sz w:val="20"/>
            <w:szCs w:val="20"/>
          </w:rPr>
          <w:fldChar w:fldCharType="end"/>
        </w:r>
        <w:r w:rsidR="00B610CE">
          <w:rPr>
            <w:rFonts w:ascii="Arial" w:hAnsi="Arial" w:cs="Arial"/>
            <w:i/>
            <w:sz w:val="20"/>
            <w:szCs w:val="20"/>
          </w:rPr>
          <w:t>)</w:t>
        </w:r>
      </w:p>
    </w:sdtContent>
  </w:sdt>
  <w:p w14:paraId="5C1DF3DD" w14:textId="26632725" w:rsidR="00D713D4" w:rsidRDefault="001F1E75" w:rsidP="00D713D4">
    <w:pPr>
      <w:pBdr>
        <w:top w:val="single" w:sz="4" w:space="1" w:color="auto"/>
      </w:pBdr>
      <w:tabs>
        <w:tab w:val="center" w:pos="4536"/>
        <w:tab w:val="right" w:pos="9072"/>
      </w:tabs>
      <w:ind w:left="0" w:firstLine="0"/>
      <w:rPr>
        <w:rFonts w:ascii="Arial" w:eastAsia="Times New Roman" w:hAnsi="Arial" w:cs="Arial"/>
        <w:i/>
        <w:iCs/>
        <w:sz w:val="20"/>
        <w:szCs w:val="20"/>
        <w:lang w:eastAsia="cs-CZ"/>
      </w:rPr>
    </w:pPr>
    <w:r>
      <w:rPr>
        <w:rFonts w:ascii="Arial" w:eastAsia="Times New Roman" w:hAnsi="Arial" w:cs="Arial"/>
        <w:i/>
        <w:iCs/>
        <w:sz w:val="20"/>
        <w:szCs w:val="20"/>
        <w:lang w:eastAsia="cs-CZ"/>
      </w:rPr>
      <w:t>7</w:t>
    </w:r>
    <w:r w:rsidR="00D713D4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. </w:t>
    </w:r>
    <w:r w:rsidR="00094DF7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Dotační programy </w:t>
    </w:r>
    <w:r w:rsidR="00D713D4">
      <w:rPr>
        <w:rFonts w:ascii="Arial" w:eastAsia="Times New Roman" w:hAnsi="Arial" w:cs="Arial"/>
        <w:i/>
        <w:iCs/>
        <w:sz w:val="20"/>
        <w:szCs w:val="20"/>
        <w:lang w:eastAsia="cs-CZ"/>
      </w:rPr>
      <w:t>Olomouckého kraje</w:t>
    </w:r>
    <w:r w:rsidR="00094DF7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– aktualizace Vzorových pravidel dotačního programu Olomouckého kraje</w:t>
    </w:r>
    <w:r w:rsidR="00CA53BD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</w:t>
    </w:r>
    <w:r w:rsidR="00CA53BD" w:rsidRPr="00CA53BD">
      <w:rPr>
        <w:rFonts w:ascii="Arial" w:eastAsia="Times New Roman" w:hAnsi="Arial" w:cs="Arial"/>
        <w:i/>
        <w:iCs/>
        <w:sz w:val="20"/>
        <w:szCs w:val="20"/>
        <w:lang w:eastAsia="cs-CZ"/>
      </w:rPr>
      <w:t>pro dotační programy a tituly vyhlašované OK na období od roku 2026</w:t>
    </w:r>
  </w:p>
  <w:p w14:paraId="0D7989E2" w14:textId="40228157" w:rsidR="001A0DDF" w:rsidRPr="001A0DDF" w:rsidRDefault="001A0DDF" w:rsidP="001A0DDF">
    <w:pPr>
      <w:pBdr>
        <w:top w:val="single" w:sz="4" w:space="1" w:color="auto"/>
      </w:pBdr>
      <w:tabs>
        <w:tab w:val="center" w:pos="4536"/>
        <w:tab w:val="right" w:pos="9072"/>
      </w:tabs>
      <w:ind w:left="0" w:firstLine="0"/>
      <w:rPr>
        <w:rFonts w:ascii="Arial" w:eastAsia="Times New Roman" w:hAnsi="Arial" w:cs="Arial"/>
        <w:i/>
        <w:iCs/>
        <w:sz w:val="20"/>
        <w:szCs w:val="20"/>
        <w:lang w:eastAsia="cs-CZ"/>
      </w:rPr>
    </w:pPr>
    <w:r w:rsidRPr="001A0DDF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Příloha č. </w:t>
    </w:r>
    <w:r w:rsidR="00094DF7">
      <w:rPr>
        <w:rFonts w:ascii="Arial" w:eastAsia="Times New Roman" w:hAnsi="Arial" w:cs="Arial"/>
        <w:i/>
        <w:iCs/>
        <w:sz w:val="20"/>
        <w:szCs w:val="20"/>
        <w:lang w:eastAsia="cs-CZ"/>
      </w:rPr>
      <w:t>8</w:t>
    </w:r>
    <w:r w:rsidR="001302F3" w:rsidRPr="001A0DDF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</w:t>
    </w:r>
    <w:r w:rsidRPr="001A0DDF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– Vzorová veřejnoprávní smlouva o poskytnutí programové dotace na </w:t>
    </w:r>
    <w:r w:rsidR="00A44D87">
      <w:rPr>
        <w:rFonts w:ascii="Arial" w:eastAsia="Times New Roman" w:hAnsi="Arial" w:cs="Arial"/>
        <w:i/>
        <w:iCs/>
        <w:sz w:val="20"/>
        <w:szCs w:val="20"/>
        <w:lang w:eastAsia="cs-CZ"/>
      </w:rPr>
      <w:t>celoroční činnost</w:t>
    </w:r>
    <w:r w:rsidR="00915A24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právnické osobě</w:t>
    </w:r>
    <w:r w:rsidRPr="001A0DDF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/Vzor </w:t>
    </w:r>
    <w:r w:rsidR="00A44D87">
      <w:rPr>
        <w:rFonts w:ascii="Arial" w:eastAsia="Times New Roman" w:hAnsi="Arial" w:cs="Arial"/>
        <w:i/>
        <w:iCs/>
        <w:sz w:val="20"/>
        <w:szCs w:val="20"/>
        <w:lang w:eastAsia="cs-CZ"/>
      </w:rPr>
      <w:t>6</w:t>
    </w:r>
    <w:r w:rsidRPr="001A0DDF">
      <w:rPr>
        <w:rFonts w:ascii="Arial" w:eastAsia="Times New Roman" w:hAnsi="Arial" w:cs="Arial"/>
        <w:i/>
        <w:iCs/>
        <w:sz w:val="20"/>
        <w:szCs w:val="20"/>
        <w:lang w:eastAsia="cs-CZ"/>
      </w:rPr>
      <w:t>/</w:t>
    </w:r>
  </w:p>
  <w:p w14:paraId="0EF3EF93" w14:textId="4CB4532F" w:rsidR="00BF0299" w:rsidRPr="00BF0299" w:rsidRDefault="00BF0299">
    <w:pPr>
      <w:pStyle w:val="Zpat"/>
      <w:rPr>
        <w:rFonts w:ascii="Arial" w:hAnsi="Arial" w:cs="Arial"/>
        <w:i/>
        <w:sz w:val="20"/>
        <w:szCs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2128142168"/>
      <w:docPartObj>
        <w:docPartGallery w:val="Page Numbers (Bottom of Page)"/>
        <w:docPartUnique/>
      </w:docPartObj>
    </w:sdtPr>
    <w:sdtEndPr/>
    <w:sdtContent>
      <w:p w14:paraId="05AFA06B" w14:textId="392C2BDB" w:rsidR="005B6E80" w:rsidRDefault="005B6E80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14:paraId="391B58AA" w14:textId="77777777" w:rsidR="00A375C6" w:rsidRPr="00CA24A0" w:rsidRDefault="00A375C6" w:rsidP="002C2940">
    <w:pPr>
      <w:pStyle w:val="Zpat"/>
      <w:ind w:left="0" w:firstLin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C89E55D" w14:textId="77777777" w:rsidR="009862D7" w:rsidRDefault="009862D7" w:rsidP="00D40C40">
      <w:r>
        <w:separator/>
      </w:r>
    </w:p>
  </w:footnote>
  <w:footnote w:type="continuationSeparator" w:id="0">
    <w:p w14:paraId="0CAFF8F5" w14:textId="77777777" w:rsidR="009862D7" w:rsidRDefault="009862D7" w:rsidP="00D40C4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 w15:restartNumberingAfterBreak="0">
    <w:nsid w:val="0B8F128C"/>
    <w:multiLevelType w:val="hybridMultilevel"/>
    <w:tmpl w:val="5B28A82A"/>
    <w:lvl w:ilvl="0" w:tplc="2F78558A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147776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4" w15:restartNumberingAfterBreak="0">
    <w:nsid w:val="0DB17CAA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5" w15:restartNumberingAfterBreak="0">
    <w:nsid w:val="0F9746E7"/>
    <w:multiLevelType w:val="hybridMultilevel"/>
    <w:tmpl w:val="580882F6"/>
    <w:lvl w:ilvl="0" w:tplc="3C18CF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80BE7E6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7" w15:restartNumberingAfterBreak="0">
    <w:nsid w:val="138E62C1"/>
    <w:multiLevelType w:val="hybridMultilevel"/>
    <w:tmpl w:val="AD869456"/>
    <w:lvl w:ilvl="0" w:tplc="2CF62EB6">
      <w:start w:val="1"/>
      <w:numFmt w:val="lowerLetter"/>
      <w:lvlText w:val="%1)"/>
      <w:lvlJc w:val="left"/>
      <w:pPr>
        <w:ind w:left="1152" w:hanging="360"/>
      </w:pPr>
      <w:rPr>
        <w:rFonts w:hint="default"/>
        <w:b w:val="0"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872" w:hanging="360"/>
      </w:pPr>
    </w:lvl>
    <w:lvl w:ilvl="2" w:tplc="0405001B" w:tentative="1">
      <w:start w:val="1"/>
      <w:numFmt w:val="lowerRoman"/>
      <w:lvlText w:val="%3."/>
      <w:lvlJc w:val="right"/>
      <w:pPr>
        <w:ind w:left="2592" w:hanging="180"/>
      </w:pPr>
    </w:lvl>
    <w:lvl w:ilvl="3" w:tplc="0405000F" w:tentative="1">
      <w:start w:val="1"/>
      <w:numFmt w:val="decimal"/>
      <w:lvlText w:val="%4."/>
      <w:lvlJc w:val="left"/>
      <w:pPr>
        <w:ind w:left="3312" w:hanging="360"/>
      </w:pPr>
    </w:lvl>
    <w:lvl w:ilvl="4" w:tplc="04050019" w:tentative="1">
      <w:start w:val="1"/>
      <w:numFmt w:val="lowerLetter"/>
      <w:lvlText w:val="%5."/>
      <w:lvlJc w:val="left"/>
      <w:pPr>
        <w:ind w:left="4032" w:hanging="360"/>
      </w:pPr>
    </w:lvl>
    <w:lvl w:ilvl="5" w:tplc="0405001B" w:tentative="1">
      <w:start w:val="1"/>
      <w:numFmt w:val="lowerRoman"/>
      <w:lvlText w:val="%6."/>
      <w:lvlJc w:val="right"/>
      <w:pPr>
        <w:ind w:left="4752" w:hanging="180"/>
      </w:pPr>
    </w:lvl>
    <w:lvl w:ilvl="6" w:tplc="0405000F" w:tentative="1">
      <w:start w:val="1"/>
      <w:numFmt w:val="decimal"/>
      <w:lvlText w:val="%7."/>
      <w:lvlJc w:val="left"/>
      <w:pPr>
        <w:ind w:left="5472" w:hanging="360"/>
      </w:pPr>
    </w:lvl>
    <w:lvl w:ilvl="7" w:tplc="04050019" w:tentative="1">
      <w:start w:val="1"/>
      <w:numFmt w:val="lowerLetter"/>
      <w:lvlText w:val="%8."/>
      <w:lvlJc w:val="left"/>
      <w:pPr>
        <w:ind w:left="6192" w:hanging="360"/>
      </w:pPr>
    </w:lvl>
    <w:lvl w:ilvl="8" w:tplc="040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8" w15:restartNumberingAfterBreak="0">
    <w:nsid w:val="14E12C38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9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98D6F2E"/>
    <w:multiLevelType w:val="hybridMultilevel"/>
    <w:tmpl w:val="34A61146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1E962262"/>
    <w:multiLevelType w:val="hybridMultilevel"/>
    <w:tmpl w:val="B4ACC934"/>
    <w:lvl w:ilvl="0" w:tplc="85D23D74">
      <w:start w:val="1"/>
      <w:numFmt w:val="decimal"/>
      <w:lvlText w:val="%1)"/>
      <w:lvlJc w:val="left"/>
      <w:pPr>
        <w:ind w:left="1571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2" w15:restartNumberingAfterBreak="0">
    <w:nsid w:val="202147D1"/>
    <w:multiLevelType w:val="hybridMultilevel"/>
    <w:tmpl w:val="9FA636C4"/>
    <w:lvl w:ilvl="0" w:tplc="9A9A9EF2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CC8202C"/>
    <w:multiLevelType w:val="hybridMultilevel"/>
    <w:tmpl w:val="D4986528"/>
    <w:lvl w:ilvl="0" w:tplc="E98065E8">
      <w:start w:val="1"/>
      <w:numFmt w:val="lowerLetter"/>
      <w:lvlText w:val="%1)"/>
      <w:lvlJc w:val="left"/>
      <w:pPr>
        <w:ind w:left="1353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073" w:hanging="360"/>
      </w:pPr>
    </w:lvl>
    <w:lvl w:ilvl="2" w:tplc="0405001B" w:tentative="1">
      <w:start w:val="1"/>
      <w:numFmt w:val="lowerRoman"/>
      <w:lvlText w:val="%3."/>
      <w:lvlJc w:val="right"/>
      <w:pPr>
        <w:ind w:left="2793" w:hanging="180"/>
      </w:pPr>
    </w:lvl>
    <w:lvl w:ilvl="3" w:tplc="0405000F" w:tentative="1">
      <w:start w:val="1"/>
      <w:numFmt w:val="decimal"/>
      <w:lvlText w:val="%4."/>
      <w:lvlJc w:val="left"/>
      <w:pPr>
        <w:ind w:left="3513" w:hanging="360"/>
      </w:pPr>
    </w:lvl>
    <w:lvl w:ilvl="4" w:tplc="04050019" w:tentative="1">
      <w:start w:val="1"/>
      <w:numFmt w:val="lowerLetter"/>
      <w:lvlText w:val="%5."/>
      <w:lvlJc w:val="left"/>
      <w:pPr>
        <w:ind w:left="4233" w:hanging="360"/>
      </w:pPr>
    </w:lvl>
    <w:lvl w:ilvl="5" w:tplc="0405001B" w:tentative="1">
      <w:start w:val="1"/>
      <w:numFmt w:val="lowerRoman"/>
      <w:lvlText w:val="%6."/>
      <w:lvlJc w:val="right"/>
      <w:pPr>
        <w:ind w:left="4953" w:hanging="180"/>
      </w:pPr>
    </w:lvl>
    <w:lvl w:ilvl="6" w:tplc="0405000F" w:tentative="1">
      <w:start w:val="1"/>
      <w:numFmt w:val="decimal"/>
      <w:lvlText w:val="%7."/>
      <w:lvlJc w:val="left"/>
      <w:pPr>
        <w:ind w:left="5673" w:hanging="360"/>
      </w:pPr>
    </w:lvl>
    <w:lvl w:ilvl="7" w:tplc="04050019" w:tentative="1">
      <w:start w:val="1"/>
      <w:numFmt w:val="lowerLetter"/>
      <w:lvlText w:val="%8."/>
      <w:lvlJc w:val="left"/>
      <w:pPr>
        <w:ind w:left="6393" w:hanging="360"/>
      </w:pPr>
    </w:lvl>
    <w:lvl w:ilvl="8" w:tplc="040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4" w15:restartNumberingAfterBreak="0">
    <w:nsid w:val="31526026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5" w15:restartNumberingAfterBreak="0">
    <w:nsid w:val="37CB1AF1"/>
    <w:multiLevelType w:val="hybridMultilevel"/>
    <w:tmpl w:val="EBE42A9A"/>
    <w:lvl w:ilvl="0" w:tplc="27381A00">
      <w:start w:val="1"/>
      <w:numFmt w:val="lowerLetter"/>
      <w:lvlText w:val="%1)"/>
      <w:lvlJc w:val="left"/>
      <w:pPr>
        <w:ind w:left="1211" w:hanging="360"/>
      </w:pPr>
      <w:rPr>
        <w:rFonts w:cstheme="minorBidi" w:hint="default"/>
      </w:rPr>
    </w:lvl>
    <w:lvl w:ilvl="1" w:tplc="04050019" w:tentative="1">
      <w:start w:val="1"/>
      <w:numFmt w:val="lowerLetter"/>
      <w:lvlText w:val="%2."/>
      <w:lvlJc w:val="left"/>
      <w:pPr>
        <w:ind w:left="1931" w:hanging="360"/>
      </w:pPr>
    </w:lvl>
    <w:lvl w:ilvl="2" w:tplc="0405001B" w:tentative="1">
      <w:start w:val="1"/>
      <w:numFmt w:val="lowerRoman"/>
      <w:lvlText w:val="%3."/>
      <w:lvlJc w:val="right"/>
      <w:pPr>
        <w:ind w:left="2651" w:hanging="180"/>
      </w:pPr>
    </w:lvl>
    <w:lvl w:ilvl="3" w:tplc="0405000F" w:tentative="1">
      <w:start w:val="1"/>
      <w:numFmt w:val="decimal"/>
      <w:lvlText w:val="%4."/>
      <w:lvlJc w:val="left"/>
      <w:pPr>
        <w:ind w:left="3371" w:hanging="360"/>
      </w:pPr>
    </w:lvl>
    <w:lvl w:ilvl="4" w:tplc="04050019" w:tentative="1">
      <w:start w:val="1"/>
      <w:numFmt w:val="lowerLetter"/>
      <w:lvlText w:val="%5."/>
      <w:lvlJc w:val="left"/>
      <w:pPr>
        <w:ind w:left="4091" w:hanging="360"/>
      </w:pPr>
    </w:lvl>
    <w:lvl w:ilvl="5" w:tplc="0405001B" w:tentative="1">
      <w:start w:val="1"/>
      <w:numFmt w:val="lowerRoman"/>
      <w:lvlText w:val="%6."/>
      <w:lvlJc w:val="right"/>
      <w:pPr>
        <w:ind w:left="4811" w:hanging="180"/>
      </w:pPr>
    </w:lvl>
    <w:lvl w:ilvl="6" w:tplc="0405000F" w:tentative="1">
      <w:start w:val="1"/>
      <w:numFmt w:val="decimal"/>
      <w:lvlText w:val="%7."/>
      <w:lvlJc w:val="left"/>
      <w:pPr>
        <w:ind w:left="5531" w:hanging="360"/>
      </w:pPr>
    </w:lvl>
    <w:lvl w:ilvl="7" w:tplc="04050019" w:tentative="1">
      <w:start w:val="1"/>
      <w:numFmt w:val="lowerLetter"/>
      <w:lvlText w:val="%8."/>
      <w:lvlJc w:val="left"/>
      <w:pPr>
        <w:ind w:left="6251" w:hanging="360"/>
      </w:pPr>
    </w:lvl>
    <w:lvl w:ilvl="8" w:tplc="040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6" w15:restartNumberingAfterBreak="0">
    <w:nsid w:val="3A994A9B"/>
    <w:multiLevelType w:val="hybridMultilevel"/>
    <w:tmpl w:val="687AAA0E"/>
    <w:lvl w:ilvl="0" w:tplc="B8261D8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7" w15:restartNumberingAfterBreak="0">
    <w:nsid w:val="3BB01A60"/>
    <w:multiLevelType w:val="multilevel"/>
    <w:tmpl w:val="55B2FB3A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8" w15:restartNumberingAfterBreak="0">
    <w:nsid w:val="3E2A7FA6"/>
    <w:multiLevelType w:val="hybridMultilevel"/>
    <w:tmpl w:val="2892E63E"/>
    <w:lvl w:ilvl="0" w:tplc="94285D6A">
      <w:numFmt w:val="bullet"/>
      <w:lvlText w:val="-"/>
      <w:lvlJc w:val="left"/>
      <w:pPr>
        <w:ind w:left="1069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9" w15:restartNumberingAfterBreak="0">
    <w:nsid w:val="3FE7335D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38027D2"/>
    <w:multiLevelType w:val="hybridMultilevel"/>
    <w:tmpl w:val="B93470F4"/>
    <w:lvl w:ilvl="0" w:tplc="80BE7E6E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6A25504"/>
    <w:multiLevelType w:val="hybridMultilevel"/>
    <w:tmpl w:val="59A8E5C2"/>
    <w:lvl w:ilvl="0" w:tplc="D0781F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9F54BAF"/>
    <w:multiLevelType w:val="multilevel"/>
    <w:tmpl w:val="9A5C50A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3" w15:restartNumberingAfterBreak="0">
    <w:nsid w:val="672D7DA7"/>
    <w:multiLevelType w:val="hybridMultilevel"/>
    <w:tmpl w:val="CA84E61C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F9EBDE8">
      <w:start w:val="1"/>
      <w:numFmt w:val="lowerLetter"/>
      <w:lvlText w:val="%2)"/>
      <w:lvlJc w:val="left"/>
      <w:pPr>
        <w:ind w:left="1353" w:hanging="360"/>
      </w:pPr>
      <w:rPr>
        <w:rFonts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24" w15:restartNumberingAfterBreak="0">
    <w:nsid w:val="681B22D9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5" w15:restartNumberingAfterBreak="0">
    <w:nsid w:val="6CAC5A63"/>
    <w:multiLevelType w:val="hybridMultilevel"/>
    <w:tmpl w:val="AC88865A"/>
    <w:lvl w:ilvl="0" w:tplc="AF4A2A16">
      <w:start w:val="1"/>
      <w:numFmt w:val="lowerLetter"/>
      <w:lvlText w:val="%1)"/>
      <w:lvlJc w:val="left"/>
      <w:pPr>
        <w:ind w:left="927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 w15:restartNumberingAfterBreak="0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7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8" w15:restartNumberingAfterBreak="0">
    <w:nsid w:val="72062E44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5731366"/>
    <w:multiLevelType w:val="multilevel"/>
    <w:tmpl w:val="871CC02C"/>
    <w:lvl w:ilvl="0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30" w15:restartNumberingAfterBreak="0">
    <w:nsid w:val="78274E56"/>
    <w:multiLevelType w:val="hybridMultilevel"/>
    <w:tmpl w:val="DE7CCF0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9713BEA"/>
    <w:multiLevelType w:val="hybridMultilevel"/>
    <w:tmpl w:val="9F8E8762"/>
    <w:lvl w:ilvl="0" w:tplc="0405001B">
      <w:numFmt w:val="bullet"/>
      <w:lvlText w:val="–"/>
      <w:lvlJc w:val="left"/>
      <w:pPr>
        <w:ind w:left="1512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32" w15:restartNumberingAfterBreak="0">
    <w:nsid w:val="7A8F1159"/>
    <w:multiLevelType w:val="multilevel"/>
    <w:tmpl w:val="06B6D6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3" w15:restartNumberingAfterBreak="0">
    <w:nsid w:val="7B2A4B64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4" w15:restartNumberingAfterBreak="0">
    <w:nsid w:val="7D4A4085"/>
    <w:multiLevelType w:val="multilevel"/>
    <w:tmpl w:val="6CA0CCF4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35" w15:restartNumberingAfterBreak="0">
    <w:nsid w:val="7E637611"/>
    <w:multiLevelType w:val="hybridMultilevel"/>
    <w:tmpl w:val="BB74D70C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7F941C58"/>
    <w:multiLevelType w:val="hybridMultilevel"/>
    <w:tmpl w:val="320C5626"/>
    <w:lvl w:ilvl="0" w:tplc="4C04B9E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FF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88734938">
    <w:abstractNumId w:val="32"/>
  </w:num>
  <w:num w:numId="2" w16cid:durableId="823935723">
    <w:abstractNumId w:val="23"/>
  </w:num>
  <w:num w:numId="3" w16cid:durableId="1721398262">
    <w:abstractNumId w:val="16"/>
  </w:num>
  <w:num w:numId="4" w16cid:durableId="1333337260">
    <w:abstractNumId w:val="34"/>
  </w:num>
  <w:num w:numId="5" w16cid:durableId="708798107">
    <w:abstractNumId w:val="17"/>
  </w:num>
  <w:num w:numId="6" w16cid:durableId="1186600253">
    <w:abstractNumId w:val="31"/>
  </w:num>
  <w:num w:numId="7" w16cid:durableId="2001690625">
    <w:abstractNumId w:val="7"/>
  </w:num>
  <w:num w:numId="8" w16cid:durableId="667828861">
    <w:abstractNumId w:val="19"/>
  </w:num>
  <w:num w:numId="9" w16cid:durableId="792598544">
    <w:abstractNumId w:val="2"/>
  </w:num>
  <w:num w:numId="10" w16cid:durableId="1583951528">
    <w:abstractNumId w:val="9"/>
  </w:num>
  <w:num w:numId="11" w16cid:durableId="293948950">
    <w:abstractNumId w:val="12"/>
  </w:num>
  <w:num w:numId="12" w16cid:durableId="1439179565">
    <w:abstractNumId w:val="6"/>
  </w:num>
  <w:num w:numId="13" w16cid:durableId="693918699">
    <w:abstractNumId w:val="21"/>
  </w:num>
  <w:num w:numId="14" w16cid:durableId="331567191">
    <w:abstractNumId w:val="27"/>
  </w:num>
  <w:num w:numId="15" w16cid:durableId="1739014253">
    <w:abstractNumId w:val="36"/>
  </w:num>
  <w:num w:numId="16" w16cid:durableId="1893543349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575284230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877965777">
    <w:abstractNumId w:val="35"/>
  </w:num>
  <w:num w:numId="19" w16cid:durableId="888415639">
    <w:abstractNumId w:val="1"/>
  </w:num>
  <w:num w:numId="20" w16cid:durableId="2102218195">
    <w:abstractNumId w:val="0"/>
  </w:num>
  <w:num w:numId="21" w16cid:durableId="970130967">
    <w:abstractNumId w:val="24"/>
  </w:num>
  <w:num w:numId="22" w16cid:durableId="643704739">
    <w:abstractNumId w:val="14"/>
  </w:num>
  <w:num w:numId="23" w16cid:durableId="61025093">
    <w:abstractNumId w:val="4"/>
  </w:num>
  <w:num w:numId="24" w16cid:durableId="112097123">
    <w:abstractNumId w:val="3"/>
  </w:num>
  <w:num w:numId="25" w16cid:durableId="1384717095">
    <w:abstractNumId w:val="15"/>
  </w:num>
  <w:num w:numId="26" w16cid:durableId="21274202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913901793">
    <w:abstractNumId w:val="10"/>
  </w:num>
  <w:num w:numId="28" w16cid:durableId="568927897">
    <w:abstractNumId w:val="18"/>
  </w:num>
  <w:num w:numId="29" w16cid:durableId="1332759375">
    <w:abstractNumId w:val="20"/>
  </w:num>
  <w:num w:numId="30" w16cid:durableId="429399644">
    <w:abstractNumId w:val="22"/>
  </w:num>
  <w:num w:numId="31" w16cid:durableId="849294872">
    <w:abstractNumId w:val="11"/>
  </w:num>
  <w:num w:numId="32" w16cid:durableId="736779638">
    <w:abstractNumId w:val="35"/>
  </w:num>
  <w:num w:numId="33" w16cid:durableId="844369233">
    <w:abstractNumId w:val="30"/>
  </w:num>
  <w:num w:numId="34" w16cid:durableId="104171420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5991394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122729939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119368537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712274438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 w16cid:durableId="23936882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625160490">
    <w:abstractNumId w:val="28"/>
  </w:num>
  <w:num w:numId="41" w16cid:durableId="1173031056">
    <w:abstractNumId w:val="25"/>
  </w:num>
  <w:num w:numId="42" w16cid:durableId="1937057250">
    <w:abstractNumId w:val="29"/>
  </w:num>
  <w:num w:numId="43" w16cid:durableId="57555985">
    <w:abstractNumId w:val="8"/>
  </w:num>
  <w:num w:numId="44" w16cid:durableId="1472750015">
    <w:abstractNumId w:val="13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6EFB"/>
    <w:rsid w:val="000002BD"/>
    <w:rsid w:val="00001344"/>
    <w:rsid w:val="000032B4"/>
    <w:rsid w:val="000047EB"/>
    <w:rsid w:val="000060A2"/>
    <w:rsid w:val="00006AE8"/>
    <w:rsid w:val="00007016"/>
    <w:rsid w:val="00007C56"/>
    <w:rsid w:val="000145AB"/>
    <w:rsid w:val="00014A64"/>
    <w:rsid w:val="00016AA5"/>
    <w:rsid w:val="00016E18"/>
    <w:rsid w:val="00020E3E"/>
    <w:rsid w:val="00021A73"/>
    <w:rsid w:val="000245E5"/>
    <w:rsid w:val="00025AAA"/>
    <w:rsid w:val="00030233"/>
    <w:rsid w:val="00032265"/>
    <w:rsid w:val="00032DD4"/>
    <w:rsid w:val="0003337C"/>
    <w:rsid w:val="000335E1"/>
    <w:rsid w:val="00033B9E"/>
    <w:rsid w:val="00034742"/>
    <w:rsid w:val="00034BE1"/>
    <w:rsid w:val="00034F6D"/>
    <w:rsid w:val="00036BFD"/>
    <w:rsid w:val="00036D9F"/>
    <w:rsid w:val="00037E6B"/>
    <w:rsid w:val="00040936"/>
    <w:rsid w:val="00040C4A"/>
    <w:rsid w:val="000422B6"/>
    <w:rsid w:val="00042781"/>
    <w:rsid w:val="00044A8F"/>
    <w:rsid w:val="00044C69"/>
    <w:rsid w:val="000463D9"/>
    <w:rsid w:val="0004640A"/>
    <w:rsid w:val="0005287A"/>
    <w:rsid w:val="00054974"/>
    <w:rsid w:val="00055B22"/>
    <w:rsid w:val="000576BE"/>
    <w:rsid w:val="00060C62"/>
    <w:rsid w:val="000621F1"/>
    <w:rsid w:val="00062BA0"/>
    <w:rsid w:val="00062C9D"/>
    <w:rsid w:val="000635CB"/>
    <w:rsid w:val="00064A0C"/>
    <w:rsid w:val="000668DC"/>
    <w:rsid w:val="000672AE"/>
    <w:rsid w:val="00070116"/>
    <w:rsid w:val="000707D2"/>
    <w:rsid w:val="00071CAE"/>
    <w:rsid w:val="0007343C"/>
    <w:rsid w:val="000735C1"/>
    <w:rsid w:val="00073FA6"/>
    <w:rsid w:val="00074F9D"/>
    <w:rsid w:val="000759C4"/>
    <w:rsid w:val="00075A41"/>
    <w:rsid w:val="00075CC3"/>
    <w:rsid w:val="00080043"/>
    <w:rsid w:val="00080F2E"/>
    <w:rsid w:val="000812E1"/>
    <w:rsid w:val="00083837"/>
    <w:rsid w:val="00086582"/>
    <w:rsid w:val="0009326B"/>
    <w:rsid w:val="00093F0E"/>
    <w:rsid w:val="00094A20"/>
    <w:rsid w:val="00094DF7"/>
    <w:rsid w:val="000950D4"/>
    <w:rsid w:val="000951F1"/>
    <w:rsid w:val="0009595C"/>
    <w:rsid w:val="00095E9A"/>
    <w:rsid w:val="0009666A"/>
    <w:rsid w:val="00096833"/>
    <w:rsid w:val="000A1C1C"/>
    <w:rsid w:val="000A2109"/>
    <w:rsid w:val="000A47A3"/>
    <w:rsid w:val="000A6591"/>
    <w:rsid w:val="000A7552"/>
    <w:rsid w:val="000A7D78"/>
    <w:rsid w:val="000B0318"/>
    <w:rsid w:val="000B06AF"/>
    <w:rsid w:val="000B1B0F"/>
    <w:rsid w:val="000B2B07"/>
    <w:rsid w:val="000B49FF"/>
    <w:rsid w:val="000B5701"/>
    <w:rsid w:val="000C1B93"/>
    <w:rsid w:val="000C237E"/>
    <w:rsid w:val="000C3757"/>
    <w:rsid w:val="000C58C8"/>
    <w:rsid w:val="000C610D"/>
    <w:rsid w:val="000C7650"/>
    <w:rsid w:val="000D0819"/>
    <w:rsid w:val="000D1974"/>
    <w:rsid w:val="000D319D"/>
    <w:rsid w:val="000D442F"/>
    <w:rsid w:val="000D7241"/>
    <w:rsid w:val="000E0ACB"/>
    <w:rsid w:val="000E1AAD"/>
    <w:rsid w:val="000E2586"/>
    <w:rsid w:val="000E2BFA"/>
    <w:rsid w:val="000E2E02"/>
    <w:rsid w:val="000E36CC"/>
    <w:rsid w:val="000E4EB8"/>
    <w:rsid w:val="000E64DD"/>
    <w:rsid w:val="000E66C2"/>
    <w:rsid w:val="000E72E9"/>
    <w:rsid w:val="000E7952"/>
    <w:rsid w:val="000E79D7"/>
    <w:rsid w:val="000F0519"/>
    <w:rsid w:val="000F2035"/>
    <w:rsid w:val="000F2561"/>
    <w:rsid w:val="000F70E5"/>
    <w:rsid w:val="000F7A20"/>
    <w:rsid w:val="0010380F"/>
    <w:rsid w:val="00104DA7"/>
    <w:rsid w:val="00105061"/>
    <w:rsid w:val="00113060"/>
    <w:rsid w:val="00114583"/>
    <w:rsid w:val="001158F5"/>
    <w:rsid w:val="0011722F"/>
    <w:rsid w:val="00117CC2"/>
    <w:rsid w:val="00117EA0"/>
    <w:rsid w:val="00120A80"/>
    <w:rsid w:val="00122793"/>
    <w:rsid w:val="0012330F"/>
    <w:rsid w:val="001235B9"/>
    <w:rsid w:val="0012518C"/>
    <w:rsid w:val="00125FEF"/>
    <w:rsid w:val="001266E2"/>
    <w:rsid w:val="0012724F"/>
    <w:rsid w:val="001276C1"/>
    <w:rsid w:val="00127828"/>
    <w:rsid w:val="00127AA1"/>
    <w:rsid w:val="001302F3"/>
    <w:rsid w:val="001323D9"/>
    <w:rsid w:val="00134F47"/>
    <w:rsid w:val="00136F37"/>
    <w:rsid w:val="00137D65"/>
    <w:rsid w:val="001429D2"/>
    <w:rsid w:val="001436D1"/>
    <w:rsid w:val="00145037"/>
    <w:rsid w:val="001455DA"/>
    <w:rsid w:val="00146253"/>
    <w:rsid w:val="00150850"/>
    <w:rsid w:val="00150D31"/>
    <w:rsid w:val="00153478"/>
    <w:rsid w:val="00154952"/>
    <w:rsid w:val="00156D87"/>
    <w:rsid w:val="00165A7E"/>
    <w:rsid w:val="0016665E"/>
    <w:rsid w:val="00167A06"/>
    <w:rsid w:val="001705B5"/>
    <w:rsid w:val="00170896"/>
    <w:rsid w:val="00170EC7"/>
    <w:rsid w:val="001720A1"/>
    <w:rsid w:val="0017220D"/>
    <w:rsid w:val="00172C61"/>
    <w:rsid w:val="00172E6F"/>
    <w:rsid w:val="00173F42"/>
    <w:rsid w:val="0017594C"/>
    <w:rsid w:val="00175D80"/>
    <w:rsid w:val="001777F6"/>
    <w:rsid w:val="0018213C"/>
    <w:rsid w:val="00183700"/>
    <w:rsid w:val="00183F3D"/>
    <w:rsid w:val="001854AA"/>
    <w:rsid w:val="00185788"/>
    <w:rsid w:val="001864F7"/>
    <w:rsid w:val="001876F7"/>
    <w:rsid w:val="00187FE4"/>
    <w:rsid w:val="00190C18"/>
    <w:rsid w:val="0019284F"/>
    <w:rsid w:val="00192E5A"/>
    <w:rsid w:val="00194DED"/>
    <w:rsid w:val="00195437"/>
    <w:rsid w:val="00195667"/>
    <w:rsid w:val="00195722"/>
    <w:rsid w:val="00196384"/>
    <w:rsid w:val="001A028E"/>
    <w:rsid w:val="001A0934"/>
    <w:rsid w:val="001A0DDF"/>
    <w:rsid w:val="001A1B34"/>
    <w:rsid w:val="001A1C6B"/>
    <w:rsid w:val="001A1EBE"/>
    <w:rsid w:val="001A2370"/>
    <w:rsid w:val="001A2630"/>
    <w:rsid w:val="001A336F"/>
    <w:rsid w:val="001A3CC1"/>
    <w:rsid w:val="001A63E1"/>
    <w:rsid w:val="001A765B"/>
    <w:rsid w:val="001B1CF5"/>
    <w:rsid w:val="001B21D0"/>
    <w:rsid w:val="001B2273"/>
    <w:rsid w:val="001B3185"/>
    <w:rsid w:val="001B326B"/>
    <w:rsid w:val="001B5204"/>
    <w:rsid w:val="001B6634"/>
    <w:rsid w:val="001B7624"/>
    <w:rsid w:val="001C0EAB"/>
    <w:rsid w:val="001C2C2C"/>
    <w:rsid w:val="001C33D7"/>
    <w:rsid w:val="001C4EF7"/>
    <w:rsid w:val="001C5375"/>
    <w:rsid w:val="001C66E4"/>
    <w:rsid w:val="001C7531"/>
    <w:rsid w:val="001D1DD2"/>
    <w:rsid w:val="001D3285"/>
    <w:rsid w:val="001D3A9C"/>
    <w:rsid w:val="001D42CD"/>
    <w:rsid w:val="001D4C7B"/>
    <w:rsid w:val="001D5390"/>
    <w:rsid w:val="001D6533"/>
    <w:rsid w:val="001E21D4"/>
    <w:rsid w:val="001E478A"/>
    <w:rsid w:val="001E5401"/>
    <w:rsid w:val="001E5DE6"/>
    <w:rsid w:val="001E61B2"/>
    <w:rsid w:val="001E6893"/>
    <w:rsid w:val="001E75DD"/>
    <w:rsid w:val="001F1E75"/>
    <w:rsid w:val="001F294C"/>
    <w:rsid w:val="001F4D19"/>
    <w:rsid w:val="001F6122"/>
    <w:rsid w:val="001F65EE"/>
    <w:rsid w:val="001F7041"/>
    <w:rsid w:val="001F772C"/>
    <w:rsid w:val="001F7AEA"/>
    <w:rsid w:val="0020169B"/>
    <w:rsid w:val="00201EDF"/>
    <w:rsid w:val="002039B7"/>
    <w:rsid w:val="0020401C"/>
    <w:rsid w:val="00205144"/>
    <w:rsid w:val="00205602"/>
    <w:rsid w:val="0020729C"/>
    <w:rsid w:val="00207B06"/>
    <w:rsid w:val="002103D8"/>
    <w:rsid w:val="00210A19"/>
    <w:rsid w:val="00211421"/>
    <w:rsid w:val="00212ACA"/>
    <w:rsid w:val="00214805"/>
    <w:rsid w:val="002172EE"/>
    <w:rsid w:val="00217820"/>
    <w:rsid w:val="00220312"/>
    <w:rsid w:val="00220FF7"/>
    <w:rsid w:val="00222190"/>
    <w:rsid w:val="002236B8"/>
    <w:rsid w:val="0022456D"/>
    <w:rsid w:val="00227F41"/>
    <w:rsid w:val="00230580"/>
    <w:rsid w:val="00230F9B"/>
    <w:rsid w:val="002330A8"/>
    <w:rsid w:val="00235694"/>
    <w:rsid w:val="002360BE"/>
    <w:rsid w:val="0023769C"/>
    <w:rsid w:val="002376AD"/>
    <w:rsid w:val="00237F27"/>
    <w:rsid w:val="002409C2"/>
    <w:rsid w:val="00240D4A"/>
    <w:rsid w:val="002436C2"/>
    <w:rsid w:val="00244A06"/>
    <w:rsid w:val="0024525A"/>
    <w:rsid w:val="002452FB"/>
    <w:rsid w:val="00247A74"/>
    <w:rsid w:val="00247BC8"/>
    <w:rsid w:val="00250995"/>
    <w:rsid w:val="00250B44"/>
    <w:rsid w:val="0025108A"/>
    <w:rsid w:val="0025121D"/>
    <w:rsid w:val="0025188B"/>
    <w:rsid w:val="00253090"/>
    <w:rsid w:val="00253A30"/>
    <w:rsid w:val="00253B38"/>
    <w:rsid w:val="00253DD4"/>
    <w:rsid w:val="00254AC2"/>
    <w:rsid w:val="00255AE2"/>
    <w:rsid w:val="00257C23"/>
    <w:rsid w:val="002601DB"/>
    <w:rsid w:val="002604C6"/>
    <w:rsid w:val="00265FDA"/>
    <w:rsid w:val="002661F3"/>
    <w:rsid w:val="00266DB4"/>
    <w:rsid w:val="00266EFB"/>
    <w:rsid w:val="00273E9B"/>
    <w:rsid w:val="00274DBC"/>
    <w:rsid w:val="00275373"/>
    <w:rsid w:val="002753E0"/>
    <w:rsid w:val="00276CE5"/>
    <w:rsid w:val="0027781E"/>
    <w:rsid w:val="00277B48"/>
    <w:rsid w:val="002806B1"/>
    <w:rsid w:val="002842C7"/>
    <w:rsid w:val="00284599"/>
    <w:rsid w:val="00284654"/>
    <w:rsid w:val="00284D56"/>
    <w:rsid w:val="00285125"/>
    <w:rsid w:val="00286AF4"/>
    <w:rsid w:val="002872BE"/>
    <w:rsid w:val="00287756"/>
    <w:rsid w:val="00290054"/>
    <w:rsid w:val="002908BE"/>
    <w:rsid w:val="002915BF"/>
    <w:rsid w:val="00294271"/>
    <w:rsid w:val="00296C12"/>
    <w:rsid w:val="00297AF4"/>
    <w:rsid w:val="002A0340"/>
    <w:rsid w:val="002A1945"/>
    <w:rsid w:val="002A2372"/>
    <w:rsid w:val="002A3CD3"/>
    <w:rsid w:val="002A4ADE"/>
    <w:rsid w:val="002A662C"/>
    <w:rsid w:val="002A7A82"/>
    <w:rsid w:val="002A7B11"/>
    <w:rsid w:val="002A7E09"/>
    <w:rsid w:val="002B0B7D"/>
    <w:rsid w:val="002B482D"/>
    <w:rsid w:val="002B57BA"/>
    <w:rsid w:val="002B603F"/>
    <w:rsid w:val="002B6DE6"/>
    <w:rsid w:val="002B7A1E"/>
    <w:rsid w:val="002B7EE1"/>
    <w:rsid w:val="002C0CA8"/>
    <w:rsid w:val="002C1669"/>
    <w:rsid w:val="002C270B"/>
    <w:rsid w:val="002C2880"/>
    <w:rsid w:val="002C2940"/>
    <w:rsid w:val="002C4E03"/>
    <w:rsid w:val="002D2C99"/>
    <w:rsid w:val="002D2EB4"/>
    <w:rsid w:val="002D5445"/>
    <w:rsid w:val="002E127B"/>
    <w:rsid w:val="002E1589"/>
    <w:rsid w:val="002E2229"/>
    <w:rsid w:val="002E29F7"/>
    <w:rsid w:val="002E6113"/>
    <w:rsid w:val="002F0537"/>
    <w:rsid w:val="002F22AC"/>
    <w:rsid w:val="002F2753"/>
    <w:rsid w:val="002F2BD6"/>
    <w:rsid w:val="002F6E86"/>
    <w:rsid w:val="002F7F01"/>
    <w:rsid w:val="00300065"/>
    <w:rsid w:val="00300EB6"/>
    <w:rsid w:val="003022A7"/>
    <w:rsid w:val="0030264D"/>
    <w:rsid w:val="00303B2A"/>
    <w:rsid w:val="00305328"/>
    <w:rsid w:val="003056B4"/>
    <w:rsid w:val="00305EB3"/>
    <w:rsid w:val="003061AD"/>
    <w:rsid w:val="00307B8B"/>
    <w:rsid w:val="0031151F"/>
    <w:rsid w:val="0031285D"/>
    <w:rsid w:val="00312AD0"/>
    <w:rsid w:val="00314014"/>
    <w:rsid w:val="003150D3"/>
    <w:rsid w:val="003158E4"/>
    <w:rsid w:val="00321CA8"/>
    <w:rsid w:val="00321FF4"/>
    <w:rsid w:val="0032223E"/>
    <w:rsid w:val="00326204"/>
    <w:rsid w:val="003262EF"/>
    <w:rsid w:val="003269FE"/>
    <w:rsid w:val="00333014"/>
    <w:rsid w:val="0033568D"/>
    <w:rsid w:val="003416F2"/>
    <w:rsid w:val="00341E0B"/>
    <w:rsid w:val="00341F57"/>
    <w:rsid w:val="00342B39"/>
    <w:rsid w:val="00343694"/>
    <w:rsid w:val="00344161"/>
    <w:rsid w:val="003454CB"/>
    <w:rsid w:val="003457F8"/>
    <w:rsid w:val="00345E5F"/>
    <w:rsid w:val="003465BA"/>
    <w:rsid w:val="003475F9"/>
    <w:rsid w:val="003534FD"/>
    <w:rsid w:val="00355D62"/>
    <w:rsid w:val="00356B49"/>
    <w:rsid w:val="00357A14"/>
    <w:rsid w:val="00360968"/>
    <w:rsid w:val="00361A53"/>
    <w:rsid w:val="00363897"/>
    <w:rsid w:val="003641D8"/>
    <w:rsid w:val="00364D3A"/>
    <w:rsid w:val="00364D73"/>
    <w:rsid w:val="00367847"/>
    <w:rsid w:val="00373A73"/>
    <w:rsid w:val="00373E49"/>
    <w:rsid w:val="00374288"/>
    <w:rsid w:val="003750AE"/>
    <w:rsid w:val="00375CFD"/>
    <w:rsid w:val="00375D6A"/>
    <w:rsid w:val="00376F88"/>
    <w:rsid w:val="0037755B"/>
    <w:rsid w:val="0038220B"/>
    <w:rsid w:val="00386B1E"/>
    <w:rsid w:val="00386F48"/>
    <w:rsid w:val="00394585"/>
    <w:rsid w:val="00396D23"/>
    <w:rsid w:val="003A040E"/>
    <w:rsid w:val="003A2E56"/>
    <w:rsid w:val="003A406B"/>
    <w:rsid w:val="003A4A87"/>
    <w:rsid w:val="003A4AA2"/>
    <w:rsid w:val="003B052C"/>
    <w:rsid w:val="003B0643"/>
    <w:rsid w:val="003B2510"/>
    <w:rsid w:val="003B4F80"/>
    <w:rsid w:val="003B55DD"/>
    <w:rsid w:val="003B6F7A"/>
    <w:rsid w:val="003C45D9"/>
    <w:rsid w:val="003C45E5"/>
    <w:rsid w:val="003C607F"/>
    <w:rsid w:val="003C6661"/>
    <w:rsid w:val="003C6D43"/>
    <w:rsid w:val="003C717E"/>
    <w:rsid w:val="003C7BC9"/>
    <w:rsid w:val="003D05F3"/>
    <w:rsid w:val="003D1422"/>
    <w:rsid w:val="003D1870"/>
    <w:rsid w:val="003D3790"/>
    <w:rsid w:val="003D39B7"/>
    <w:rsid w:val="003E023F"/>
    <w:rsid w:val="003E0724"/>
    <w:rsid w:val="003E17BF"/>
    <w:rsid w:val="003E489A"/>
    <w:rsid w:val="003E5D0E"/>
    <w:rsid w:val="003E6768"/>
    <w:rsid w:val="003E692E"/>
    <w:rsid w:val="003E7DAF"/>
    <w:rsid w:val="003F1AF8"/>
    <w:rsid w:val="003F3FFE"/>
    <w:rsid w:val="003F53C5"/>
    <w:rsid w:val="003F53C7"/>
    <w:rsid w:val="003F7C9E"/>
    <w:rsid w:val="004033EA"/>
    <w:rsid w:val="00404AEA"/>
    <w:rsid w:val="00405AFE"/>
    <w:rsid w:val="00405D22"/>
    <w:rsid w:val="00407ADE"/>
    <w:rsid w:val="00407D53"/>
    <w:rsid w:val="004107D9"/>
    <w:rsid w:val="004122C0"/>
    <w:rsid w:val="00412D51"/>
    <w:rsid w:val="00412E4A"/>
    <w:rsid w:val="0041317B"/>
    <w:rsid w:val="004133CB"/>
    <w:rsid w:val="004135C2"/>
    <w:rsid w:val="00413E2D"/>
    <w:rsid w:val="004152ED"/>
    <w:rsid w:val="00416095"/>
    <w:rsid w:val="0042012D"/>
    <w:rsid w:val="00421422"/>
    <w:rsid w:val="00421617"/>
    <w:rsid w:val="004224D5"/>
    <w:rsid w:val="004226BA"/>
    <w:rsid w:val="00422A0D"/>
    <w:rsid w:val="0042427B"/>
    <w:rsid w:val="00426D57"/>
    <w:rsid w:val="004309C0"/>
    <w:rsid w:val="00431784"/>
    <w:rsid w:val="00432F4F"/>
    <w:rsid w:val="00434463"/>
    <w:rsid w:val="00435D85"/>
    <w:rsid w:val="00437D00"/>
    <w:rsid w:val="004414BE"/>
    <w:rsid w:val="00442164"/>
    <w:rsid w:val="004421B5"/>
    <w:rsid w:val="004440E3"/>
    <w:rsid w:val="0044472F"/>
    <w:rsid w:val="00445A77"/>
    <w:rsid w:val="0044619F"/>
    <w:rsid w:val="00446F10"/>
    <w:rsid w:val="0044719F"/>
    <w:rsid w:val="004514E3"/>
    <w:rsid w:val="00451E9D"/>
    <w:rsid w:val="00452184"/>
    <w:rsid w:val="00452329"/>
    <w:rsid w:val="004538AD"/>
    <w:rsid w:val="00453D92"/>
    <w:rsid w:val="0045517F"/>
    <w:rsid w:val="004632A7"/>
    <w:rsid w:val="00463728"/>
    <w:rsid w:val="00465384"/>
    <w:rsid w:val="004654F3"/>
    <w:rsid w:val="004678B6"/>
    <w:rsid w:val="00470AE8"/>
    <w:rsid w:val="00470ECC"/>
    <w:rsid w:val="0047478D"/>
    <w:rsid w:val="004754B6"/>
    <w:rsid w:val="004754F5"/>
    <w:rsid w:val="004769EC"/>
    <w:rsid w:val="004811A3"/>
    <w:rsid w:val="00486F4C"/>
    <w:rsid w:val="00490F54"/>
    <w:rsid w:val="0049254A"/>
    <w:rsid w:val="00492C28"/>
    <w:rsid w:val="00495FA8"/>
    <w:rsid w:val="00496FB8"/>
    <w:rsid w:val="004A007F"/>
    <w:rsid w:val="004A097B"/>
    <w:rsid w:val="004A27E8"/>
    <w:rsid w:val="004A33F7"/>
    <w:rsid w:val="004A59CA"/>
    <w:rsid w:val="004A5C4A"/>
    <w:rsid w:val="004B000B"/>
    <w:rsid w:val="004B09B0"/>
    <w:rsid w:val="004B192A"/>
    <w:rsid w:val="004B3ABA"/>
    <w:rsid w:val="004B4678"/>
    <w:rsid w:val="004B6816"/>
    <w:rsid w:val="004B6DDF"/>
    <w:rsid w:val="004B789E"/>
    <w:rsid w:val="004C1433"/>
    <w:rsid w:val="004C1E11"/>
    <w:rsid w:val="004C3E4C"/>
    <w:rsid w:val="004D09F2"/>
    <w:rsid w:val="004D0E3E"/>
    <w:rsid w:val="004D2620"/>
    <w:rsid w:val="004D3A9B"/>
    <w:rsid w:val="004D3C67"/>
    <w:rsid w:val="004D4398"/>
    <w:rsid w:val="004D5068"/>
    <w:rsid w:val="004D7174"/>
    <w:rsid w:val="004D7CAF"/>
    <w:rsid w:val="004E2514"/>
    <w:rsid w:val="004E3838"/>
    <w:rsid w:val="004E5862"/>
    <w:rsid w:val="004E7A87"/>
    <w:rsid w:val="004F44DE"/>
    <w:rsid w:val="004F4874"/>
    <w:rsid w:val="004F4A0D"/>
    <w:rsid w:val="004F4D85"/>
    <w:rsid w:val="004F5A28"/>
    <w:rsid w:val="004F648D"/>
    <w:rsid w:val="004F67FB"/>
    <w:rsid w:val="004F7CD6"/>
    <w:rsid w:val="004F7E64"/>
    <w:rsid w:val="0050064E"/>
    <w:rsid w:val="00500BB4"/>
    <w:rsid w:val="005018CD"/>
    <w:rsid w:val="00503A23"/>
    <w:rsid w:val="00503A3F"/>
    <w:rsid w:val="00503C5A"/>
    <w:rsid w:val="00503C95"/>
    <w:rsid w:val="00504266"/>
    <w:rsid w:val="00505B05"/>
    <w:rsid w:val="00506027"/>
    <w:rsid w:val="00511B3D"/>
    <w:rsid w:val="00511EA8"/>
    <w:rsid w:val="00512997"/>
    <w:rsid w:val="0051486B"/>
    <w:rsid w:val="00514A01"/>
    <w:rsid w:val="00515C03"/>
    <w:rsid w:val="00517F36"/>
    <w:rsid w:val="00520749"/>
    <w:rsid w:val="0052259E"/>
    <w:rsid w:val="00522B33"/>
    <w:rsid w:val="005258AA"/>
    <w:rsid w:val="00525B5C"/>
    <w:rsid w:val="00525FAE"/>
    <w:rsid w:val="00530A93"/>
    <w:rsid w:val="005333B5"/>
    <w:rsid w:val="005349A1"/>
    <w:rsid w:val="00542940"/>
    <w:rsid w:val="00543137"/>
    <w:rsid w:val="00543768"/>
    <w:rsid w:val="00544272"/>
    <w:rsid w:val="005459E0"/>
    <w:rsid w:val="00545A5B"/>
    <w:rsid w:val="0054676F"/>
    <w:rsid w:val="005469CD"/>
    <w:rsid w:val="0055217E"/>
    <w:rsid w:val="005535AB"/>
    <w:rsid w:val="00557105"/>
    <w:rsid w:val="00557C6B"/>
    <w:rsid w:val="00560B00"/>
    <w:rsid w:val="0056218B"/>
    <w:rsid w:val="00565F44"/>
    <w:rsid w:val="00566046"/>
    <w:rsid w:val="0056705E"/>
    <w:rsid w:val="00567BA7"/>
    <w:rsid w:val="00571EC8"/>
    <w:rsid w:val="0057703C"/>
    <w:rsid w:val="00580363"/>
    <w:rsid w:val="00580C7A"/>
    <w:rsid w:val="0058184D"/>
    <w:rsid w:val="00581A95"/>
    <w:rsid w:val="00583525"/>
    <w:rsid w:val="005848C6"/>
    <w:rsid w:val="00585AA7"/>
    <w:rsid w:val="0058756D"/>
    <w:rsid w:val="00594745"/>
    <w:rsid w:val="0059526D"/>
    <w:rsid w:val="00596E4A"/>
    <w:rsid w:val="00597D7B"/>
    <w:rsid w:val="005A24D2"/>
    <w:rsid w:val="005A2643"/>
    <w:rsid w:val="005A2AC3"/>
    <w:rsid w:val="005A477A"/>
    <w:rsid w:val="005A5D85"/>
    <w:rsid w:val="005A75BE"/>
    <w:rsid w:val="005A7F3C"/>
    <w:rsid w:val="005B3B69"/>
    <w:rsid w:val="005B48F8"/>
    <w:rsid w:val="005B4A9C"/>
    <w:rsid w:val="005B593A"/>
    <w:rsid w:val="005B6083"/>
    <w:rsid w:val="005B6E80"/>
    <w:rsid w:val="005C0079"/>
    <w:rsid w:val="005C06EA"/>
    <w:rsid w:val="005C24FA"/>
    <w:rsid w:val="005C400E"/>
    <w:rsid w:val="005C5D6C"/>
    <w:rsid w:val="005C5D7D"/>
    <w:rsid w:val="005C6693"/>
    <w:rsid w:val="005C6701"/>
    <w:rsid w:val="005C69C9"/>
    <w:rsid w:val="005C7142"/>
    <w:rsid w:val="005D0194"/>
    <w:rsid w:val="005D0F92"/>
    <w:rsid w:val="005D1434"/>
    <w:rsid w:val="005D21ED"/>
    <w:rsid w:val="005D411D"/>
    <w:rsid w:val="005D4D86"/>
    <w:rsid w:val="005D604E"/>
    <w:rsid w:val="005E049E"/>
    <w:rsid w:val="005E2631"/>
    <w:rsid w:val="005E267D"/>
    <w:rsid w:val="005E2BB4"/>
    <w:rsid w:val="005E5BBD"/>
    <w:rsid w:val="005F43AE"/>
    <w:rsid w:val="005F4772"/>
    <w:rsid w:val="005F57D7"/>
    <w:rsid w:val="005F5E04"/>
    <w:rsid w:val="005F635A"/>
    <w:rsid w:val="005F74B9"/>
    <w:rsid w:val="006061B0"/>
    <w:rsid w:val="00606441"/>
    <w:rsid w:val="00607499"/>
    <w:rsid w:val="00607CC5"/>
    <w:rsid w:val="0061019F"/>
    <w:rsid w:val="00610DE8"/>
    <w:rsid w:val="00610E32"/>
    <w:rsid w:val="0061109D"/>
    <w:rsid w:val="00611A33"/>
    <w:rsid w:val="00612773"/>
    <w:rsid w:val="006157F4"/>
    <w:rsid w:val="00616AD0"/>
    <w:rsid w:val="00616F2A"/>
    <w:rsid w:val="00616FAD"/>
    <w:rsid w:val="00621852"/>
    <w:rsid w:val="00621A3A"/>
    <w:rsid w:val="006250D3"/>
    <w:rsid w:val="006264E0"/>
    <w:rsid w:val="0062793A"/>
    <w:rsid w:val="006304D1"/>
    <w:rsid w:val="00631EC0"/>
    <w:rsid w:val="0063271F"/>
    <w:rsid w:val="00632D35"/>
    <w:rsid w:val="00644A22"/>
    <w:rsid w:val="00644F18"/>
    <w:rsid w:val="00654C17"/>
    <w:rsid w:val="0066004D"/>
    <w:rsid w:val="00660C32"/>
    <w:rsid w:val="00662F77"/>
    <w:rsid w:val="00663A39"/>
    <w:rsid w:val="00664936"/>
    <w:rsid w:val="00664994"/>
    <w:rsid w:val="00664B7A"/>
    <w:rsid w:val="006658E9"/>
    <w:rsid w:val="00666781"/>
    <w:rsid w:val="00666F82"/>
    <w:rsid w:val="006672A0"/>
    <w:rsid w:val="006675CF"/>
    <w:rsid w:val="00667FE9"/>
    <w:rsid w:val="00670176"/>
    <w:rsid w:val="00670D45"/>
    <w:rsid w:val="00670E13"/>
    <w:rsid w:val="00672566"/>
    <w:rsid w:val="00672A97"/>
    <w:rsid w:val="00674648"/>
    <w:rsid w:val="00674A0A"/>
    <w:rsid w:val="00674FDD"/>
    <w:rsid w:val="006750B4"/>
    <w:rsid w:val="0067634A"/>
    <w:rsid w:val="00676E36"/>
    <w:rsid w:val="00677288"/>
    <w:rsid w:val="00677D00"/>
    <w:rsid w:val="0068279A"/>
    <w:rsid w:val="00684C20"/>
    <w:rsid w:val="00685285"/>
    <w:rsid w:val="0068577D"/>
    <w:rsid w:val="00686FAC"/>
    <w:rsid w:val="00690949"/>
    <w:rsid w:val="006926D4"/>
    <w:rsid w:val="00692C07"/>
    <w:rsid w:val="0069438E"/>
    <w:rsid w:val="00695FFD"/>
    <w:rsid w:val="00697FC2"/>
    <w:rsid w:val="006A1189"/>
    <w:rsid w:val="006A1F20"/>
    <w:rsid w:val="006A3E98"/>
    <w:rsid w:val="006A7CB9"/>
    <w:rsid w:val="006B1973"/>
    <w:rsid w:val="006B1EC8"/>
    <w:rsid w:val="006B3586"/>
    <w:rsid w:val="006B3B2A"/>
    <w:rsid w:val="006B4465"/>
    <w:rsid w:val="006B4F48"/>
    <w:rsid w:val="006B70E5"/>
    <w:rsid w:val="006C061A"/>
    <w:rsid w:val="006C0D2D"/>
    <w:rsid w:val="006C17DC"/>
    <w:rsid w:val="006C43C7"/>
    <w:rsid w:val="006C7298"/>
    <w:rsid w:val="006C7815"/>
    <w:rsid w:val="006D03C3"/>
    <w:rsid w:val="006D0AC7"/>
    <w:rsid w:val="006D101C"/>
    <w:rsid w:val="006D3DE0"/>
    <w:rsid w:val="006D530C"/>
    <w:rsid w:val="006D5901"/>
    <w:rsid w:val="006D6D78"/>
    <w:rsid w:val="006E07ED"/>
    <w:rsid w:val="006E1C4E"/>
    <w:rsid w:val="006E2141"/>
    <w:rsid w:val="006E33A0"/>
    <w:rsid w:val="006E374B"/>
    <w:rsid w:val="006E4022"/>
    <w:rsid w:val="006E5BA7"/>
    <w:rsid w:val="006E64D0"/>
    <w:rsid w:val="006F04C2"/>
    <w:rsid w:val="006F07FC"/>
    <w:rsid w:val="006F1785"/>
    <w:rsid w:val="006F1BEC"/>
    <w:rsid w:val="006F1C07"/>
    <w:rsid w:val="006F2F24"/>
    <w:rsid w:val="006F6AA6"/>
    <w:rsid w:val="006F7040"/>
    <w:rsid w:val="00701940"/>
    <w:rsid w:val="00701BCD"/>
    <w:rsid w:val="00704EFC"/>
    <w:rsid w:val="007053A4"/>
    <w:rsid w:val="00705445"/>
    <w:rsid w:val="00711102"/>
    <w:rsid w:val="00711590"/>
    <w:rsid w:val="007117EC"/>
    <w:rsid w:val="00711F5A"/>
    <w:rsid w:val="00711FD7"/>
    <w:rsid w:val="0071401C"/>
    <w:rsid w:val="00717B5B"/>
    <w:rsid w:val="007207D6"/>
    <w:rsid w:val="00720FB1"/>
    <w:rsid w:val="0072192A"/>
    <w:rsid w:val="007317C3"/>
    <w:rsid w:val="00731B20"/>
    <w:rsid w:val="00735623"/>
    <w:rsid w:val="00735E1F"/>
    <w:rsid w:val="00736023"/>
    <w:rsid w:val="007360D6"/>
    <w:rsid w:val="007362A3"/>
    <w:rsid w:val="007500B1"/>
    <w:rsid w:val="0075152F"/>
    <w:rsid w:val="00751BA1"/>
    <w:rsid w:val="0075231C"/>
    <w:rsid w:val="00752578"/>
    <w:rsid w:val="00753A89"/>
    <w:rsid w:val="00754573"/>
    <w:rsid w:val="007546F6"/>
    <w:rsid w:val="00755220"/>
    <w:rsid w:val="00756D5A"/>
    <w:rsid w:val="00760308"/>
    <w:rsid w:val="00760673"/>
    <w:rsid w:val="00762D41"/>
    <w:rsid w:val="0076386E"/>
    <w:rsid w:val="00763E5A"/>
    <w:rsid w:val="00764B9E"/>
    <w:rsid w:val="00764D1B"/>
    <w:rsid w:val="00766F9F"/>
    <w:rsid w:val="007671E8"/>
    <w:rsid w:val="00770304"/>
    <w:rsid w:val="00774CBA"/>
    <w:rsid w:val="0077534C"/>
    <w:rsid w:val="00775F55"/>
    <w:rsid w:val="00777C96"/>
    <w:rsid w:val="007801E5"/>
    <w:rsid w:val="007802A0"/>
    <w:rsid w:val="0078156B"/>
    <w:rsid w:val="00784767"/>
    <w:rsid w:val="0078686E"/>
    <w:rsid w:val="00786B20"/>
    <w:rsid w:val="007876E2"/>
    <w:rsid w:val="00790A32"/>
    <w:rsid w:val="00792A59"/>
    <w:rsid w:val="00792A69"/>
    <w:rsid w:val="007939A6"/>
    <w:rsid w:val="00794096"/>
    <w:rsid w:val="00794A6D"/>
    <w:rsid w:val="00794AAC"/>
    <w:rsid w:val="007955B6"/>
    <w:rsid w:val="0079624D"/>
    <w:rsid w:val="007A04FA"/>
    <w:rsid w:val="007A0A87"/>
    <w:rsid w:val="007A0DC6"/>
    <w:rsid w:val="007A1C60"/>
    <w:rsid w:val="007A5E59"/>
    <w:rsid w:val="007A6D92"/>
    <w:rsid w:val="007B0945"/>
    <w:rsid w:val="007B0AE0"/>
    <w:rsid w:val="007B1A7C"/>
    <w:rsid w:val="007B44AB"/>
    <w:rsid w:val="007B4BDC"/>
    <w:rsid w:val="007B6609"/>
    <w:rsid w:val="007B7621"/>
    <w:rsid w:val="007C018B"/>
    <w:rsid w:val="007C03DB"/>
    <w:rsid w:val="007C1C1B"/>
    <w:rsid w:val="007C1C39"/>
    <w:rsid w:val="007C1E1B"/>
    <w:rsid w:val="007C386B"/>
    <w:rsid w:val="007C439E"/>
    <w:rsid w:val="007C745E"/>
    <w:rsid w:val="007C74BB"/>
    <w:rsid w:val="007D0915"/>
    <w:rsid w:val="007D35DA"/>
    <w:rsid w:val="007D39E5"/>
    <w:rsid w:val="007D5D2B"/>
    <w:rsid w:val="007E0009"/>
    <w:rsid w:val="007E0CAA"/>
    <w:rsid w:val="007E1BF9"/>
    <w:rsid w:val="007E1FDA"/>
    <w:rsid w:val="007E30E1"/>
    <w:rsid w:val="007E3477"/>
    <w:rsid w:val="007E49C8"/>
    <w:rsid w:val="007E5D6A"/>
    <w:rsid w:val="007E6038"/>
    <w:rsid w:val="007E6705"/>
    <w:rsid w:val="007E68A5"/>
    <w:rsid w:val="007F1AAB"/>
    <w:rsid w:val="007F2F79"/>
    <w:rsid w:val="007F6D48"/>
    <w:rsid w:val="007F71DE"/>
    <w:rsid w:val="008007F4"/>
    <w:rsid w:val="00800B7B"/>
    <w:rsid w:val="00802C5A"/>
    <w:rsid w:val="00803034"/>
    <w:rsid w:val="00805DC3"/>
    <w:rsid w:val="00810C7B"/>
    <w:rsid w:val="00811C9A"/>
    <w:rsid w:val="00812092"/>
    <w:rsid w:val="0081314C"/>
    <w:rsid w:val="00820B4D"/>
    <w:rsid w:val="00821F04"/>
    <w:rsid w:val="00823968"/>
    <w:rsid w:val="00824CBB"/>
    <w:rsid w:val="00826334"/>
    <w:rsid w:val="00826C2B"/>
    <w:rsid w:val="00826F10"/>
    <w:rsid w:val="00832011"/>
    <w:rsid w:val="00832ABD"/>
    <w:rsid w:val="0083445A"/>
    <w:rsid w:val="008351C4"/>
    <w:rsid w:val="00836AA2"/>
    <w:rsid w:val="00837831"/>
    <w:rsid w:val="008405EC"/>
    <w:rsid w:val="00841F3B"/>
    <w:rsid w:val="00842AA3"/>
    <w:rsid w:val="0084606A"/>
    <w:rsid w:val="008463C9"/>
    <w:rsid w:val="0084700B"/>
    <w:rsid w:val="008519F9"/>
    <w:rsid w:val="008522D9"/>
    <w:rsid w:val="008525B2"/>
    <w:rsid w:val="008556B1"/>
    <w:rsid w:val="0085615A"/>
    <w:rsid w:val="00864FBA"/>
    <w:rsid w:val="0086634E"/>
    <w:rsid w:val="00875CB1"/>
    <w:rsid w:val="00877F20"/>
    <w:rsid w:val="0088205B"/>
    <w:rsid w:val="00882BA6"/>
    <w:rsid w:val="00883FFF"/>
    <w:rsid w:val="00885BED"/>
    <w:rsid w:val="008907A0"/>
    <w:rsid w:val="00892667"/>
    <w:rsid w:val="0089625A"/>
    <w:rsid w:val="008A1847"/>
    <w:rsid w:val="008A5202"/>
    <w:rsid w:val="008A56FF"/>
    <w:rsid w:val="008A574D"/>
    <w:rsid w:val="008A5862"/>
    <w:rsid w:val="008A64BF"/>
    <w:rsid w:val="008A761B"/>
    <w:rsid w:val="008A76BB"/>
    <w:rsid w:val="008B05D2"/>
    <w:rsid w:val="008B07F1"/>
    <w:rsid w:val="008B0B51"/>
    <w:rsid w:val="008B17D3"/>
    <w:rsid w:val="008B3935"/>
    <w:rsid w:val="008B4510"/>
    <w:rsid w:val="008B4FF9"/>
    <w:rsid w:val="008B5721"/>
    <w:rsid w:val="008B6046"/>
    <w:rsid w:val="008C0948"/>
    <w:rsid w:val="008C2755"/>
    <w:rsid w:val="008C32B0"/>
    <w:rsid w:val="008C3F73"/>
    <w:rsid w:val="008C4E97"/>
    <w:rsid w:val="008C5549"/>
    <w:rsid w:val="008C57F6"/>
    <w:rsid w:val="008C6544"/>
    <w:rsid w:val="008C65B2"/>
    <w:rsid w:val="008C7242"/>
    <w:rsid w:val="008D21BF"/>
    <w:rsid w:val="008D35A5"/>
    <w:rsid w:val="008D3E1E"/>
    <w:rsid w:val="008D5340"/>
    <w:rsid w:val="008D747A"/>
    <w:rsid w:val="008E0178"/>
    <w:rsid w:val="008E237C"/>
    <w:rsid w:val="008E3C74"/>
    <w:rsid w:val="008E428A"/>
    <w:rsid w:val="008E4329"/>
    <w:rsid w:val="008F03FB"/>
    <w:rsid w:val="008F10AB"/>
    <w:rsid w:val="008F2E4A"/>
    <w:rsid w:val="008F4077"/>
    <w:rsid w:val="008F5950"/>
    <w:rsid w:val="008F66A3"/>
    <w:rsid w:val="009025C1"/>
    <w:rsid w:val="009033DF"/>
    <w:rsid w:val="009060B3"/>
    <w:rsid w:val="00906785"/>
    <w:rsid w:val="00907127"/>
    <w:rsid w:val="0091068F"/>
    <w:rsid w:val="009119F6"/>
    <w:rsid w:val="00912D3B"/>
    <w:rsid w:val="00913A38"/>
    <w:rsid w:val="00915A24"/>
    <w:rsid w:val="0092003A"/>
    <w:rsid w:val="00920F13"/>
    <w:rsid w:val="0092133E"/>
    <w:rsid w:val="00924C5C"/>
    <w:rsid w:val="009264AC"/>
    <w:rsid w:val="00930271"/>
    <w:rsid w:val="009327D5"/>
    <w:rsid w:val="009329EC"/>
    <w:rsid w:val="009332E1"/>
    <w:rsid w:val="00933519"/>
    <w:rsid w:val="00935CA8"/>
    <w:rsid w:val="00937749"/>
    <w:rsid w:val="00937AB9"/>
    <w:rsid w:val="00937E04"/>
    <w:rsid w:val="00946358"/>
    <w:rsid w:val="009463E3"/>
    <w:rsid w:val="00946BBE"/>
    <w:rsid w:val="00953119"/>
    <w:rsid w:val="00953452"/>
    <w:rsid w:val="00954A5D"/>
    <w:rsid w:val="00955EF2"/>
    <w:rsid w:val="0095627A"/>
    <w:rsid w:val="00957219"/>
    <w:rsid w:val="00957D20"/>
    <w:rsid w:val="009603D6"/>
    <w:rsid w:val="0096186B"/>
    <w:rsid w:val="0096469A"/>
    <w:rsid w:val="0096527A"/>
    <w:rsid w:val="009652CD"/>
    <w:rsid w:val="00965B70"/>
    <w:rsid w:val="00966543"/>
    <w:rsid w:val="009701C6"/>
    <w:rsid w:val="009701E1"/>
    <w:rsid w:val="00972964"/>
    <w:rsid w:val="00972C6B"/>
    <w:rsid w:val="00973295"/>
    <w:rsid w:val="009732DC"/>
    <w:rsid w:val="00974257"/>
    <w:rsid w:val="00974515"/>
    <w:rsid w:val="009756F0"/>
    <w:rsid w:val="00976473"/>
    <w:rsid w:val="00977A17"/>
    <w:rsid w:val="00977E31"/>
    <w:rsid w:val="009821FA"/>
    <w:rsid w:val="00985D1C"/>
    <w:rsid w:val="009862D7"/>
    <w:rsid w:val="009869E4"/>
    <w:rsid w:val="00990335"/>
    <w:rsid w:val="009903B1"/>
    <w:rsid w:val="009917BB"/>
    <w:rsid w:val="00991B01"/>
    <w:rsid w:val="00992DCE"/>
    <w:rsid w:val="00992F86"/>
    <w:rsid w:val="009931D4"/>
    <w:rsid w:val="00994216"/>
    <w:rsid w:val="00994AB4"/>
    <w:rsid w:val="00995A7B"/>
    <w:rsid w:val="00995F0B"/>
    <w:rsid w:val="00995F16"/>
    <w:rsid w:val="009A0F31"/>
    <w:rsid w:val="009A1120"/>
    <w:rsid w:val="009A13FF"/>
    <w:rsid w:val="009A3DA5"/>
    <w:rsid w:val="009A4E81"/>
    <w:rsid w:val="009A69B6"/>
    <w:rsid w:val="009A6A67"/>
    <w:rsid w:val="009A70CE"/>
    <w:rsid w:val="009A7213"/>
    <w:rsid w:val="009B055D"/>
    <w:rsid w:val="009B1307"/>
    <w:rsid w:val="009B3ABD"/>
    <w:rsid w:val="009B52A6"/>
    <w:rsid w:val="009B662B"/>
    <w:rsid w:val="009B6BE7"/>
    <w:rsid w:val="009C03D8"/>
    <w:rsid w:val="009C2519"/>
    <w:rsid w:val="009C3825"/>
    <w:rsid w:val="009C5933"/>
    <w:rsid w:val="009D0594"/>
    <w:rsid w:val="009D2BF2"/>
    <w:rsid w:val="009D3461"/>
    <w:rsid w:val="009D3E06"/>
    <w:rsid w:val="009D6778"/>
    <w:rsid w:val="009D6807"/>
    <w:rsid w:val="009D73E4"/>
    <w:rsid w:val="009E27A1"/>
    <w:rsid w:val="009E61A3"/>
    <w:rsid w:val="009E7A42"/>
    <w:rsid w:val="009F0AA3"/>
    <w:rsid w:val="009F0F5D"/>
    <w:rsid w:val="009F4E5B"/>
    <w:rsid w:val="009F5C46"/>
    <w:rsid w:val="009F6A33"/>
    <w:rsid w:val="009F7302"/>
    <w:rsid w:val="009F73BA"/>
    <w:rsid w:val="009F7A34"/>
    <w:rsid w:val="009F7BD5"/>
    <w:rsid w:val="00A00413"/>
    <w:rsid w:val="00A0170E"/>
    <w:rsid w:val="00A01A43"/>
    <w:rsid w:val="00A03040"/>
    <w:rsid w:val="00A0381B"/>
    <w:rsid w:val="00A046EF"/>
    <w:rsid w:val="00A05B6A"/>
    <w:rsid w:val="00A063DD"/>
    <w:rsid w:val="00A10E55"/>
    <w:rsid w:val="00A1282D"/>
    <w:rsid w:val="00A143CD"/>
    <w:rsid w:val="00A14F22"/>
    <w:rsid w:val="00A2079F"/>
    <w:rsid w:val="00A20DD7"/>
    <w:rsid w:val="00A21946"/>
    <w:rsid w:val="00A22B7A"/>
    <w:rsid w:val="00A2309D"/>
    <w:rsid w:val="00A23A5B"/>
    <w:rsid w:val="00A247E2"/>
    <w:rsid w:val="00A25504"/>
    <w:rsid w:val="00A25D3B"/>
    <w:rsid w:val="00A262A4"/>
    <w:rsid w:val="00A30281"/>
    <w:rsid w:val="00A30F23"/>
    <w:rsid w:val="00A342FF"/>
    <w:rsid w:val="00A354CE"/>
    <w:rsid w:val="00A3592D"/>
    <w:rsid w:val="00A36E09"/>
    <w:rsid w:val="00A375C6"/>
    <w:rsid w:val="00A4229C"/>
    <w:rsid w:val="00A43830"/>
    <w:rsid w:val="00A443EF"/>
    <w:rsid w:val="00A44D87"/>
    <w:rsid w:val="00A501E9"/>
    <w:rsid w:val="00A51568"/>
    <w:rsid w:val="00A52C0C"/>
    <w:rsid w:val="00A54D36"/>
    <w:rsid w:val="00A5538A"/>
    <w:rsid w:val="00A60D63"/>
    <w:rsid w:val="00A61A61"/>
    <w:rsid w:val="00A639DE"/>
    <w:rsid w:val="00A64BA5"/>
    <w:rsid w:val="00A67461"/>
    <w:rsid w:val="00A67AB8"/>
    <w:rsid w:val="00A705ED"/>
    <w:rsid w:val="00A70987"/>
    <w:rsid w:val="00A77A0F"/>
    <w:rsid w:val="00A77F66"/>
    <w:rsid w:val="00A80BA4"/>
    <w:rsid w:val="00A821AE"/>
    <w:rsid w:val="00A82275"/>
    <w:rsid w:val="00A82E58"/>
    <w:rsid w:val="00A85253"/>
    <w:rsid w:val="00A87597"/>
    <w:rsid w:val="00A875A5"/>
    <w:rsid w:val="00A90DD6"/>
    <w:rsid w:val="00A91948"/>
    <w:rsid w:val="00A91B95"/>
    <w:rsid w:val="00A94C19"/>
    <w:rsid w:val="00A966EF"/>
    <w:rsid w:val="00A96E88"/>
    <w:rsid w:val="00A96F6E"/>
    <w:rsid w:val="00AA170A"/>
    <w:rsid w:val="00AA19BD"/>
    <w:rsid w:val="00AA2EC8"/>
    <w:rsid w:val="00AA41B1"/>
    <w:rsid w:val="00AA4F31"/>
    <w:rsid w:val="00AA5100"/>
    <w:rsid w:val="00AA63C3"/>
    <w:rsid w:val="00AB0656"/>
    <w:rsid w:val="00AB0697"/>
    <w:rsid w:val="00AB0E51"/>
    <w:rsid w:val="00AB12A1"/>
    <w:rsid w:val="00AB20CF"/>
    <w:rsid w:val="00AB20DF"/>
    <w:rsid w:val="00AB3143"/>
    <w:rsid w:val="00AB403F"/>
    <w:rsid w:val="00AB4ECA"/>
    <w:rsid w:val="00AB6193"/>
    <w:rsid w:val="00AB6674"/>
    <w:rsid w:val="00AB66CC"/>
    <w:rsid w:val="00AC020C"/>
    <w:rsid w:val="00AC13E7"/>
    <w:rsid w:val="00AC34BB"/>
    <w:rsid w:val="00AC5EC5"/>
    <w:rsid w:val="00AD18B1"/>
    <w:rsid w:val="00AD3B56"/>
    <w:rsid w:val="00AD46AF"/>
    <w:rsid w:val="00AE0C85"/>
    <w:rsid w:val="00AE18C4"/>
    <w:rsid w:val="00AE2E83"/>
    <w:rsid w:val="00AE30DE"/>
    <w:rsid w:val="00AE3367"/>
    <w:rsid w:val="00AE3DBD"/>
    <w:rsid w:val="00AE7211"/>
    <w:rsid w:val="00AF161F"/>
    <w:rsid w:val="00AF583E"/>
    <w:rsid w:val="00AF6250"/>
    <w:rsid w:val="00AF77E0"/>
    <w:rsid w:val="00B0006E"/>
    <w:rsid w:val="00B011DA"/>
    <w:rsid w:val="00B03153"/>
    <w:rsid w:val="00B03C1D"/>
    <w:rsid w:val="00B05653"/>
    <w:rsid w:val="00B05DE4"/>
    <w:rsid w:val="00B07248"/>
    <w:rsid w:val="00B109BB"/>
    <w:rsid w:val="00B10F0D"/>
    <w:rsid w:val="00B1245E"/>
    <w:rsid w:val="00B17589"/>
    <w:rsid w:val="00B177B5"/>
    <w:rsid w:val="00B21ADD"/>
    <w:rsid w:val="00B22181"/>
    <w:rsid w:val="00B2218C"/>
    <w:rsid w:val="00B23BED"/>
    <w:rsid w:val="00B261B6"/>
    <w:rsid w:val="00B26FAD"/>
    <w:rsid w:val="00B3179D"/>
    <w:rsid w:val="00B3180F"/>
    <w:rsid w:val="00B31966"/>
    <w:rsid w:val="00B37882"/>
    <w:rsid w:val="00B37EF1"/>
    <w:rsid w:val="00B42514"/>
    <w:rsid w:val="00B428E1"/>
    <w:rsid w:val="00B433A2"/>
    <w:rsid w:val="00B437A0"/>
    <w:rsid w:val="00B43E42"/>
    <w:rsid w:val="00B45773"/>
    <w:rsid w:val="00B45D7E"/>
    <w:rsid w:val="00B47AF6"/>
    <w:rsid w:val="00B50B3B"/>
    <w:rsid w:val="00B52623"/>
    <w:rsid w:val="00B540C6"/>
    <w:rsid w:val="00B542C6"/>
    <w:rsid w:val="00B5669C"/>
    <w:rsid w:val="00B56B3B"/>
    <w:rsid w:val="00B609DE"/>
    <w:rsid w:val="00B610CE"/>
    <w:rsid w:val="00B6248B"/>
    <w:rsid w:val="00B64CBD"/>
    <w:rsid w:val="00B671CB"/>
    <w:rsid w:val="00B721FE"/>
    <w:rsid w:val="00B7354A"/>
    <w:rsid w:val="00B749C2"/>
    <w:rsid w:val="00B7656D"/>
    <w:rsid w:val="00B773D0"/>
    <w:rsid w:val="00B77E6A"/>
    <w:rsid w:val="00B80221"/>
    <w:rsid w:val="00B81080"/>
    <w:rsid w:val="00B835E5"/>
    <w:rsid w:val="00B870EF"/>
    <w:rsid w:val="00B91AC1"/>
    <w:rsid w:val="00B91ACB"/>
    <w:rsid w:val="00B92A32"/>
    <w:rsid w:val="00B92F1B"/>
    <w:rsid w:val="00B936F7"/>
    <w:rsid w:val="00B941DD"/>
    <w:rsid w:val="00B96C39"/>
    <w:rsid w:val="00B976A4"/>
    <w:rsid w:val="00B97DCD"/>
    <w:rsid w:val="00BA3415"/>
    <w:rsid w:val="00BB0976"/>
    <w:rsid w:val="00BB17B5"/>
    <w:rsid w:val="00BB1BD6"/>
    <w:rsid w:val="00BB1D43"/>
    <w:rsid w:val="00BB2582"/>
    <w:rsid w:val="00BB4D41"/>
    <w:rsid w:val="00BB4DB2"/>
    <w:rsid w:val="00BB69AC"/>
    <w:rsid w:val="00BB765F"/>
    <w:rsid w:val="00BB79D9"/>
    <w:rsid w:val="00BB7BEA"/>
    <w:rsid w:val="00BC0009"/>
    <w:rsid w:val="00BC1C58"/>
    <w:rsid w:val="00BC2DAF"/>
    <w:rsid w:val="00BC5C06"/>
    <w:rsid w:val="00BC74DF"/>
    <w:rsid w:val="00BC7DEF"/>
    <w:rsid w:val="00BD00A3"/>
    <w:rsid w:val="00BD03A9"/>
    <w:rsid w:val="00BD0A9A"/>
    <w:rsid w:val="00BD2179"/>
    <w:rsid w:val="00BD263F"/>
    <w:rsid w:val="00BD2B04"/>
    <w:rsid w:val="00BD447C"/>
    <w:rsid w:val="00BD4EDE"/>
    <w:rsid w:val="00BD5021"/>
    <w:rsid w:val="00BD5F8F"/>
    <w:rsid w:val="00BD789A"/>
    <w:rsid w:val="00BE1A65"/>
    <w:rsid w:val="00BE27D0"/>
    <w:rsid w:val="00BE3BFB"/>
    <w:rsid w:val="00BE5F39"/>
    <w:rsid w:val="00BF0299"/>
    <w:rsid w:val="00BF160F"/>
    <w:rsid w:val="00BF2F76"/>
    <w:rsid w:val="00BF30CC"/>
    <w:rsid w:val="00BF3D05"/>
    <w:rsid w:val="00BF5383"/>
    <w:rsid w:val="00BF54F8"/>
    <w:rsid w:val="00BF7C43"/>
    <w:rsid w:val="00C00392"/>
    <w:rsid w:val="00C00E50"/>
    <w:rsid w:val="00C032F6"/>
    <w:rsid w:val="00C04038"/>
    <w:rsid w:val="00C04978"/>
    <w:rsid w:val="00C063A4"/>
    <w:rsid w:val="00C0680B"/>
    <w:rsid w:val="00C06BFA"/>
    <w:rsid w:val="00C076A4"/>
    <w:rsid w:val="00C11B75"/>
    <w:rsid w:val="00C11E80"/>
    <w:rsid w:val="00C123D6"/>
    <w:rsid w:val="00C15D33"/>
    <w:rsid w:val="00C20839"/>
    <w:rsid w:val="00C20FBF"/>
    <w:rsid w:val="00C21770"/>
    <w:rsid w:val="00C231E2"/>
    <w:rsid w:val="00C30594"/>
    <w:rsid w:val="00C30E8C"/>
    <w:rsid w:val="00C31237"/>
    <w:rsid w:val="00C32822"/>
    <w:rsid w:val="00C330E7"/>
    <w:rsid w:val="00C33655"/>
    <w:rsid w:val="00C33D6E"/>
    <w:rsid w:val="00C34051"/>
    <w:rsid w:val="00C35596"/>
    <w:rsid w:val="00C35BA2"/>
    <w:rsid w:val="00C36723"/>
    <w:rsid w:val="00C36A1D"/>
    <w:rsid w:val="00C37AF3"/>
    <w:rsid w:val="00C407B9"/>
    <w:rsid w:val="00C43E35"/>
    <w:rsid w:val="00C462A0"/>
    <w:rsid w:val="00C46FFE"/>
    <w:rsid w:val="00C475DB"/>
    <w:rsid w:val="00C4795D"/>
    <w:rsid w:val="00C51C7B"/>
    <w:rsid w:val="00C522FA"/>
    <w:rsid w:val="00C524A4"/>
    <w:rsid w:val="00C5258B"/>
    <w:rsid w:val="00C569FE"/>
    <w:rsid w:val="00C6112F"/>
    <w:rsid w:val="00C619F7"/>
    <w:rsid w:val="00C63CC5"/>
    <w:rsid w:val="00C642A8"/>
    <w:rsid w:val="00C7203F"/>
    <w:rsid w:val="00C73FE7"/>
    <w:rsid w:val="00C74BFA"/>
    <w:rsid w:val="00C7578C"/>
    <w:rsid w:val="00C81BD7"/>
    <w:rsid w:val="00C82520"/>
    <w:rsid w:val="00C828EA"/>
    <w:rsid w:val="00C83606"/>
    <w:rsid w:val="00C862B3"/>
    <w:rsid w:val="00C875AA"/>
    <w:rsid w:val="00C877AD"/>
    <w:rsid w:val="00C90DC4"/>
    <w:rsid w:val="00C92651"/>
    <w:rsid w:val="00C933F6"/>
    <w:rsid w:val="00C94671"/>
    <w:rsid w:val="00CA0A71"/>
    <w:rsid w:val="00CA19C3"/>
    <w:rsid w:val="00CA24A0"/>
    <w:rsid w:val="00CA4AB9"/>
    <w:rsid w:val="00CA53BD"/>
    <w:rsid w:val="00CA63B8"/>
    <w:rsid w:val="00CB0A48"/>
    <w:rsid w:val="00CB2FA2"/>
    <w:rsid w:val="00CB66EB"/>
    <w:rsid w:val="00CB6DAD"/>
    <w:rsid w:val="00CB787C"/>
    <w:rsid w:val="00CB7992"/>
    <w:rsid w:val="00CC2FA0"/>
    <w:rsid w:val="00CC50FB"/>
    <w:rsid w:val="00CC710B"/>
    <w:rsid w:val="00CC721B"/>
    <w:rsid w:val="00CC7BAB"/>
    <w:rsid w:val="00CD1BAA"/>
    <w:rsid w:val="00CD39F6"/>
    <w:rsid w:val="00CD4A21"/>
    <w:rsid w:val="00CD5ADF"/>
    <w:rsid w:val="00CD76D2"/>
    <w:rsid w:val="00CE0F98"/>
    <w:rsid w:val="00CE25FD"/>
    <w:rsid w:val="00CE2CE6"/>
    <w:rsid w:val="00CE52FC"/>
    <w:rsid w:val="00CF12D0"/>
    <w:rsid w:val="00CF1E88"/>
    <w:rsid w:val="00CF3A83"/>
    <w:rsid w:val="00CF499A"/>
    <w:rsid w:val="00CF4A97"/>
    <w:rsid w:val="00CF4B96"/>
    <w:rsid w:val="00CF5AA8"/>
    <w:rsid w:val="00CF5F46"/>
    <w:rsid w:val="00D01E0B"/>
    <w:rsid w:val="00D0212C"/>
    <w:rsid w:val="00D02358"/>
    <w:rsid w:val="00D02B96"/>
    <w:rsid w:val="00D03D2D"/>
    <w:rsid w:val="00D045AF"/>
    <w:rsid w:val="00D05681"/>
    <w:rsid w:val="00D05F68"/>
    <w:rsid w:val="00D073C1"/>
    <w:rsid w:val="00D105B7"/>
    <w:rsid w:val="00D11606"/>
    <w:rsid w:val="00D11F05"/>
    <w:rsid w:val="00D134FE"/>
    <w:rsid w:val="00D13B52"/>
    <w:rsid w:val="00D15019"/>
    <w:rsid w:val="00D15D0F"/>
    <w:rsid w:val="00D15D63"/>
    <w:rsid w:val="00D166F6"/>
    <w:rsid w:val="00D205D2"/>
    <w:rsid w:val="00D21A4D"/>
    <w:rsid w:val="00D26F7A"/>
    <w:rsid w:val="00D27730"/>
    <w:rsid w:val="00D30F0E"/>
    <w:rsid w:val="00D31F1C"/>
    <w:rsid w:val="00D34C35"/>
    <w:rsid w:val="00D35C99"/>
    <w:rsid w:val="00D36915"/>
    <w:rsid w:val="00D3770B"/>
    <w:rsid w:val="00D40813"/>
    <w:rsid w:val="00D40C40"/>
    <w:rsid w:val="00D41FD3"/>
    <w:rsid w:val="00D42D28"/>
    <w:rsid w:val="00D43C40"/>
    <w:rsid w:val="00D46165"/>
    <w:rsid w:val="00D50D81"/>
    <w:rsid w:val="00D54E3F"/>
    <w:rsid w:val="00D556E1"/>
    <w:rsid w:val="00D558F4"/>
    <w:rsid w:val="00D61EA4"/>
    <w:rsid w:val="00D6257B"/>
    <w:rsid w:val="00D63EB0"/>
    <w:rsid w:val="00D6556E"/>
    <w:rsid w:val="00D704F9"/>
    <w:rsid w:val="00D713D4"/>
    <w:rsid w:val="00D72898"/>
    <w:rsid w:val="00D73EC7"/>
    <w:rsid w:val="00D74FAE"/>
    <w:rsid w:val="00D76C86"/>
    <w:rsid w:val="00D778E7"/>
    <w:rsid w:val="00D8021D"/>
    <w:rsid w:val="00D80504"/>
    <w:rsid w:val="00D806F0"/>
    <w:rsid w:val="00D8096A"/>
    <w:rsid w:val="00D815C4"/>
    <w:rsid w:val="00D846F0"/>
    <w:rsid w:val="00D84E9F"/>
    <w:rsid w:val="00D865AE"/>
    <w:rsid w:val="00D86CC4"/>
    <w:rsid w:val="00D91D27"/>
    <w:rsid w:val="00D92E78"/>
    <w:rsid w:val="00D93D71"/>
    <w:rsid w:val="00D9442C"/>
    <w:rsid w:val="00D94503"/>
    <w:rsid w:val="00D949A9"/>
    <w:rsid w:val="00D94C93"/>
    <w:rsid w:val="00D951EA"/>
    <w:rsid w:val="00D95646"/>
    <w:rsid w:val="00D97207"/>
    <w:rsid w:val="00DA1381"/>
    <w:rsid w:val="00DA2B55"/>
    <w:rsid w:val="00DA365F"/>
    <w:rsid w:val="00DA3FA1"/>
    <w:rsid w:val="00DA7CB9"/>
    <w:rsid w:val="00DB119C"/>
    <w:rsid w:val="00DB305E"/>
    <w:rsid w:val="00DB3240"/>
    <w:rsid w:val="00DB6460"/>
    <w:rsid w:val="00DB68A2"/>
    <w:rsid w:val="00DC0608"/>
    <w:rsid w:val="00DC1E7E"/>
    <w:rsid w:val="00DC473B"/>
    <w:rsid w:val="00DC69A2"/>
    <w:rsid w:val="00DD06DA"/>
    <w:rsid w:val="00DD326F"/>
    <w:rsid w:val="00DD3D48"/>
    <w:rsid w:val="00DD6346"/>
    <w:rsid w:val="00DD6497"/>
    <w:rsid w:val="00DE009E"/>
    <w:rsid w:val="00DE14CA"/>
    <w:rsid w:val="00DE16F7"/>
    <w:rsid w:val="00DE3DE3"/>
    <w:rsid w:val="00DE60A9"/>
    <w:rsid w:val="00DF0851"/>
    <w:rsid w:val="00DF119D"/>
    <w:rsid w:val="00DF1D13"/>
    <w:rsid w:val="00DF2E4F"/>
    <w:rsid w:val="00DF3B50"/>
    <w:rsid w:val="00DF3FE4"/>
    <w:rsid w:val="00DF62D6"/>
    <w:rsid w:val="00DF7588"/>
    <w:rsid w:val="00E00BC4"/>
    <w:rsid w:val="00E02D59"/>
    <w:rsid w:val="00E039A3"/>
    <w:rsid w:val="00E043DB"/>
    <w:rsid w:val="00E05CB5"/>
    <w:rsid w:val="00E07F1E"/>
    <w:rsid w:val="00E128AD"/>
    <w:rsid w:val="00E13318"/>
    <w:rsid w:val="00E21EF9"/>
    <w:rsid w:val="00E22986"/>
    <w:rsid w:val="00E26B33"/>
    <w:rsid w:val="00E276C5"/>
    <w:rsid w:val="00E31DAF"/>
    <w:rsid w:val="00E3383E"/>
    <w:rsid w:val="00E368AB"/>
    <w:rsid w:val="00E36D8D"/>
    <w:rsid w:val="00E36F32"/>
    <w:rsid w:val="00E37EDC"/>
    <w:rsid w:val="00E418A3"/>
    <w:rsid w:val="00E419AD"/>
    <w:rsid w:val="00E41ECB"/>
    <w:rsid w:val="00E42E83"/>
    <w:rsid w:val="00E440A9"/>
    <w:rsid w:val="00E4660E"/>
    <w:rsid w:val="00E46C21"/>
    <w:rsid w:val="00E5008D"/>
    <w:rsid w:val="00E522D7"/>
    <w:rsid w:val="00E53FD1"/>
    <w:rsid w:val="00E55E46"/>
    <w:rsid w:val="00E6041C"/>
    <w:rsid w:val="00E6041E"/>
    <w:rsid w:val="00E6050E"/>
    <w:rsid w:val="00E60EAE"/>
    <w:rsid w:val="00E614BE"/>
    <w:rsid w:val="00E62473"/>
    <w:rsid w:val="00E62D5C"/>
    <w:rsid w:val="00E665BC"/>
    <w:rsid w:val="00E66D6D"/>
    <w:rsid w:val="00E70918"/>
    <w:rsid w:val="00E71A0B"/>
    <w:rsid w:val="00E71C80"/>
    <w:rsid w:val="00E72FC8"/>
    <w:rsid w:val="00E735A5"/>
    <w:rsid w:val="00E750DB"/>
    <w:rsid w:val="00E764A0"/>
    <w:rsid w:val="00E76976"/>
    <w:rsid w:val="00E76FF4"/>
    <w:rsid w:val="00E80C33"/>
    <w:rsid w:val="00E810D0"/>
    <w:rsid w:val="00E811C7"/>
    <w:rsid w:val="00E8134E"/>
    <w:rsid w:val="00E831F6"/>
    <w:rsid w:val="00E833E2"/>
    <w:rsid w:val="00E84F2D"/>
    <w:rsid w:val="00E8526E"/>
    <w:rsid w:val="00E911C0"/>
    <w:rsid w:val="00E91B65"/>
    <w:rsid w:val="00E92900"/>
    <w:rsid w:val="00E935AA"/>
    <w:rsid w:val="00E93A2C"/>
    <w:rsid w:val="00E941C9"/>
    <w:rsid w:val="00E94EA7"/>
    <w:rsid w:val="00E9608C"/>
    <w:rsid w:val="00E96217"/>
    <w:rsid w:val="00E96911"/>
    <w:rsid w:val="00E9726F"/>
    <w:rsid w:val="00E974E3"/>
    <w:rsid w:val="00EA08D7"/>
    <w:rsid w:val="00EA3E6A"/>
    <w:rsid w:val="00EA5E7D"/>
    <w:rsid w:val="00EA6532"/>
    <w:rsid w:val="00EA7643"/>
    <w:rsid w:val="00EB0B52"/>
    <w:rsid w:val="00EB378B"/>
    <w:rsid w:val="00EB383A"/>
    <w:rsid w:val="00EB4D8F"/>
    <w:rsid w:val="00EB56A8"/>
    <w:rsid w:val="00EB5B0E"/>
    <w:rsid w:val="00EB5D53"/>
    <w:rsid w:val="00EB7462"/>
    <w:rsid w:val="00EC0828"/>
    <w:rsid w:val="00EC2164"/>
    <w:rsid w:val="00EC2B9B"/>
    <w:rsid w:val="00EC3077"/>
    <w:rsid w:val="00EC3BEC"/>
    <w:rsid w:val="00EC57C5"/>
    <w:rsid w:val="00EC5A31"/>
    <w:rsid w:val="00EC6032"/>
    <w:rsid w:val="00EC6165"/>
    <w:rsid w:val="00EC79E3"/>
    <w:rsid w:val="00ED1378"/>
    <w:rsid w:val="00ED1983"/>
    <w:rsid w:val="00ED233E"/>
    <w:rsid w:val="00ED2C68"/>
    <w:rsid w:val="00ED4992"/>
    <w:rsid w:val="00ED4CA9"/>
    <w:rsid w:val="00ED71CD"/>
    <w:rsid w:val="00EE0856"/>
    <w:rsid w:val="00EE1459"/>
    <w:rsid w:val="00EE2726"/>
    <w:rsid w:val="00EE2CEC"/>
    <w:rsid w:val="00EE35A0"/>
    <w:rsid w:val="00EE420D"/>
    <w:rsid w:val="00EE5699"/>
    <w:rsid w:val="00EE6E5B"/>
    <w:rsid w:val="00EE7725"/>
    <w:rsid w:val="00EF056B"/>
    <w:rsid w:val="00EF28D0"/>
    <w:rsid w:val="00EF4BE4"/>
    <w:rsid w:val="00EF4D23"/>
    <w:rsid w:val="00EF4E27"/>
    <w:rsid w:val="00EF5416"/>
    <w:rsid w:val="00EF7269"/>
    <w:rsid w:val="00F000E3"/>
    <w:rsid w:val="00F00BC9"/>
    <w:rsid w:val="00F011A6"/>
    <w:rsid w:val="00F02174"/>
    <w:rsid w:val="00F05956"/>
    <w:rsid w:val="00F05C7D"/>
    <w:rsid w:val="00F05E6D"/>
    <w:rsid w:val="00F076A0"/>
    <w:rsid w:val="00F10111"/>
    <w:rsid w:val="00F10B07"/>
    <w:rsid w:val="00F10E7B"/>
    <w:rsid w:val="00F159F9"/>
    <w:rsid w:val="00F16BAA"/>
    <w:rsid w:val="00F1792E"/>
    <w:rsid w:val="00F17BA3"/>
    <w:rsid w:val="00F21160"/>
    <w:rsid w:val="00F25AA6"/>
    <w:rsid w:val="00F26645"/>
    <w:rsid w:val="00F2708F"/>
    <w:rsid w:val="00F31AF4"/>
    <w:rsid w:val="00F32346"/>
    <w:rsid w:val="00F323FB"/>
    <w:rsid w:val="00F35DEC"/>
    <w:rsid w:val="00F36721"/>
    <w:rsid w:val="00F37102"/>
    <w:rsid w:val="00F42C49"/>
    <w:rsid w:val="00F4508E"/>
    <w:rsid w:val="00F46633"/>
    <w:rsid w:val="00F50DE0"/>
    <w:rsid w:val="00F57301"/>
    <w:rsid w:val="00F578A3"/>
    <w:rsid w:val="00F6008E"/>
    <w:rsid w:val="00F601D2"/>
    <w:rsid w:val="00F60721"/>
    <w:rsid w:val="00F6170C"/>
    <w:rsid w:val="00F630A7"/>
    <w:rsid w:val="00F63B86"/>
    <w:rsid w:val="00F63D55"/>
    <w:rsid w:val="00F64000"/>
    <w:rsid w:val="00F641E7"/>
    <w:rsid w:val="00F647AB"/>
    <w:rsid w:val="00F65438"/>
    <w:rsid w:val="00F65C64"/>
    <w:rsid w:val="00F6755C"/>
    <w:rsid w:val="00F71D70"/>
    <w:rsid w:val="00F73335"/>
    <w:rsid w:val="00F73535"/>
    <w:rsid w:val="00F74BCF"/>
    <w:rsid w:val="00F76698"/>
    <w:rsid w:val="00F77C3F"/>
    <w:rsid w:val="00F802C0"/>
    <w:rsid w:val="00F819A1"/>
    <w:rsid w:val="00F82D13"/>
    <w:rsid w:val="00F85F78"/>
    <w:rsid w:val="00F8667F"/>
    <w:rsid w:val="00F87E30"/>
    <w:rsid w:val="00F903CF"/>
    <w:rsid w:val="00F90512"/>
    <w:rsid w:val="00F90F4D"/>
    <w:rsid w:val="00F91B53"/>
    <w:rsid w:val="00F926B6"/>
    <w:rsid w:val="00F934D3"/>
    <w:rsid w:val="00F93D2B"/>
    <w:rsid w:val="00F94249"/>
    <w:rsid w:val="00F94705"/>
    <w:rsid w:val="00F9509B"/>
    <w:rsid w:val="00F95CB4"/>
    <w:rsid w:val="00F96E10"/>
    <w:rsid w:val="00FA168E"/>
    <w:rsid w:val="00FA26A5"/>
    <w:rsid w:val="00FA2B44"/>
    <w:rsid w:val="00FA4156"/>
    <w:rsid w:val="00FA45EC"/>
    <w:rsid w:val="00FA54E5"/>
    <w:rsid w:val="00FA7AB8"/>
    <w:rsid w:val="00FB0C98"/>
    <w:rsid w:val="00FB438D"/>
    <w:rsid w:val="00FB508C"/>
    <w:rsid w:val="00FB6560"/>
    <w:rsid w:val="00FB70AB"/>
    <w:rsid w:val="00FB70D5"/>
    <w:rsid w:val="00FC1AE0"/>
    <w:rsid w:val="00FC4615"/>
    <w:rsid w:val="00FC4B12"/>
    <w:rsid w:val="00FC5F16"/>
    <w:rsid w:val="00FC65CA"/>
    <w:rsid w:val="00FD07DA"/>
    <w:rsid w:val="00FD2511"/>
    <w:rsid w:val="00FD605A"/>
    <w:rsid w:val="00FE2EE2"/>
    <w:rsid w:val="00FE3476"/>
    <w:rsid w:val="00FE565A"/>
    <w:rsid w:val="00FE56E2"/>
    <w:rsid w:val="00FF00A6"/>
    <w:rsid w:val="00FF0879"/>
    <w:rsid w:val="00FF0957"/>
    <w:rsid w:val="00FF3129"/>
    <w:rsid w:val="00FF33D8"/>
    <w:rsid w:val="00FF41A9"/>
    <w:rsid w:val="00FF4563"/>
    <w:rsid w:val="00FF4BCB"/>
    <w:rsid w:val="00FF7446"/>
    <w:rsid w:val="00FF7F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C9253BC"/>
  <w15:docId w15:val="{E47D49B5-ACF7-4C8A-AB48-D02B553FA2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033B9E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4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290054"/>
    <w:rPr>
      <w:color w:val="800080" w:themeColor="followedHyperlink"/>
      <w:u w:val="single"/>
    </w:rPr>
  </w:style>
  <w:style w:type="paragraph" w:styleId="Revize">
    <w:name w:val="Revision"/>
    <w:hidden/>
    <w:uiPriority w:val="99"/>
    <w:semiHidden/>
    <w:rsid w:val="0017220D"/>
    <w:pPr>
      <w:ind w:left="0" w:firstLine="0"/>
      <w:jc w:val="lef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90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54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56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08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41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561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69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33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9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613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85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lkraj.cz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084B9D-2571-409F-904A-FD646D56C2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13</Pages>
  <Words>4787</Words>
  <Characters>28247</Characters>
  <Application>Microsoft Office Word</Application>
  <DocSecurity>0</DocSecurity>
  <Lines>235</Lines>
  <Paragraphs>65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Porada vedení dne 27. 8. 2015</vt:lpstr>
    </vt:vector>
  </TitlesOfParts>
  <Company>HP</Company>
  <LinksUpToDate>false</LinksUpToDate>
  <CharactersWithSpaces>32969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Porada vedení dne 27. 8. 2015</dc:title>
  <dc:creator>Leszkow Šimon;m.obrusnik@kr-olomoucky.cz</dc:creator>
  <cp:lastModifiedBy>Schwarzová Eva</cp:lastModifiedBy>
  <cp:revision>7</cp:revision>
  <cp:lastPrinted>2018-08-24T12:55:00Z</cp:lastPrinted>
  <dcterms:created xsi:type="dcterms:W3CDTF">2025-04-16T06:35:00Z</dcterms:created>
  <dcterms:modified xsi:type="dcterms:W3CDTF">2025-05-23T07:06:00Z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