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6D5A5E" w14:textId="77777777" w:rsidR="00B56EDE" w:rsidRPr="00B56EDE" w:rsidRDefault="00B56EDE" w:rsidP="00C11BC4">
      <w:pPr>
        <w:rPr>
          <w:rFonts w:ascii="Arial" w:hAnsi="Arial" w:cs="Arial"/>
          <w:sz w:val="40"/>
          <w:szCs w:val="40"/>
        </w:rPr>
      </w:pPr>
    </w:p>
    <w:tbl>
      <w:tblPr>
        <w:tblW w:w="5000" w:type="pct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9060"/>
      </w:tblGrid>
      <w:tr w:rsidR="00A0146C" w:rsidRPr="00B56EDE" w14:paraId="709031C3" w14:textId="77777777" w:rsidTr="00A0146C">
        <w:tc>
          <w:tcPr>
            <w:tcW w:w="5000" w:type="pct"/>
            <w:shd w:val="clear" w:color="auto" w:fill="BFBFBF"/>
          </w:tcPr>
          <w:p w14:paraId="07309999" w14:textId="77777777" w:rsidR="008A00B9" w:rsidRDefault="00C86739" w:rsidP="008A00B9">
            <w:pPr>
              <w:shd w:val="pct25" w:color="000000" w:fill="FFFFFF"/>
              <w:jc w:val="center"/>
              <w:rPr>
                <w:rFonts w:ascii="Arial" w:hAnsi="Arial" w:cs="Arial"/>
                <w:b/>
                <w:i/>
                <w:sz w:val="44"/>
                <w:szCs w:val="44"/>
              </w:rPr>
            </w:pPr>
            <w:r>
              <w:rPr>
                <w:rFonts w:ascii="Arial" w:hAnsi="Arial" w:cs="Arial"/>
                <w:b/>
                <w:i/>
                <w:sz w:val="44"/>
                <w:szCs w:val="44"/>
              </w:rPr>
              <w:t>5</w:t>
            </w:r>
            <w:r w:rsidR="00A0146C" w:rsidRPr="00B56EDE">
              <w:rPr>
                <w:rFonts w:ascii="Arial" w:hAnsi="Arial" w:cs="Arial"/>
                <w:b/>
                <w:i/>
                <w:sz w:val="44"/>
                <w:szCs w:val="44"/>
              </w:rPr>
              <w:t>. ZASEDÁNÍ ZASTUPITELSTVA</w:t>
            </w:r>
          </w:p>
          <w:p w14:paraId="6E814710" w14:textId="77777777" w:rsidR="00A0146C" w:rsidRPr="00B56EDE" w:rsidRDefault="00A0146C" w:rsidP="00A0146C">
            <w:pPr>
              <w:shd w:val="pct25" w:color="000000" w:fill="FFFFFF"/>
              <w:spacing w:before="240"/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B56EDE">
              <w:rPr>
                <w:rFonts w:ascii="Arial" w:hAnsi="Arial" w:cs="Arial"/>
                <w:b/>
                <w:i/>
                <w:sz w:val="44"/>
                <w:szCs w:val="44"/>
              </w:rPr>
              <w:t>OLOMOUCKÉHO KRAJE</w:t>
            </w:r>
          </w:p>
        </w:tc>
      </w:tr>
    </w:tbl>
    <w:p w14:paraId="66D1F6E8" w14:textId="77777777" w:rsidR="00C11BC4" w:rsidRPr="00B56EDE" w:rsidRDefault="00C86739" w:rsidP="00580166">
      <w:pPr>
        <w:spacing w:before="240" w:after="120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PONDĚLÍ</w:t>
      </w:r>
      <w:r w:rsidR="003B3101" w:rsidRPr="00B56EDE">
        <w:rPr>
          <w:rFonts w:ascii="Arial" w:hAnsi="Arial" w:cs="Arial"/>
          <w:b/>
          <w:sz w:val="32"/>
        </w:rPr>
        <w:t xml:space="preserve"> </w:t>
      </w:r>
      <w:r>
        <w:rPr>
          <w:rFonts w:ascii="Arial" w:hAnsi="Arial" w:cs="Arial"/>
          <w:b/>
          <w:sz w:val="32"/>
        </w:rPr>
        <w:t>23. 6. 2025</w:t>
      </w:r>
      <w:r w:rsidR="00700FC0" w:rsidRPr="00B56EDE">
        <w:rPr>
          <w:rFonts w:ascii="Arial" w:hAnsi="Arial" w:cs="Arial"/>
          <w:b/>
          <w:sz w:val="32"/>
        </w:rPr>
        <w:t xml:space="preserve"> - </w:t>
      </w:r>
      <w:r>
        <w:rPr>
          <w:rFonts w:ascii="Arial" w:hAnsi="Arial" w:cs="Arial"/>
          <w:b/>
          <w:sz w:val="32"/>
        </w:rPr>
        <w:t>10:00</w:t>
      </w:r>
      <w:r w:rsidR="00700FC0" w:rsidRPr="00B56EDE">
        <w:rPr>
          <w:rFonts w:ascii="Arial" w:hAnsi="Arial" w:cs="Arial"/>
          <w:b/>
          <w:sz w:val="32"/>
        </w:rPr>
        <w:t xml:space="preserve"> h</w:t>
      </w:r>
    </w:p>
    <w:p w14:paraId="1FF9FFDE" w14:textId="77777777" w:rsidR="00C11BC4" w:rsidRPr="00580166" w:rsidRDefault="00C11BC4" w:rsidP="00C11BC4">
      <w:pPr>
        <w:jc w:val="center"/>
        <w:rPr>
          <w:rFonts w:ascii="Arial" w:hAnsi="Arial" w:cs="Arial"/>
          <w:b/>
          <w:sz w:val="24"/>
          <w:szCs w:val="24"/>
        </w:rPr>
      </w:pPr>
      <w:r w:rsidRPr="00580166">
        <w:rPr>
          <w:rFonts w:ascii="Arial" w:hAnsi="Arial" w:cs="Arial"/>
          <w:b/>
          <w:sz w:val="24"/>
          <w:szCs w:val="24"/>
        </w:rPr>
        <w:t xml:space="preserve">Budova </w:t>
      </w:r>
      <w:r w:rsidR="006517E9" w:rsidRPr="00580166">
        <w:rPr>
          <w:rFonts w:ascii="Arial" w:hAnsi="Arial" w:cs="Arial"/>
          <w:b/>
          <w:sz w:val="24"/>
          <w:szCs w:val="24"/>
        </w:rPr>
        <w:t>Magistrátu města Olomouce</w:t>
      </w:r>
      <w:r w:rsidRPr="00580166">
        <w:rPr>
          <w:rFonts w:ascii="Arial" w:hAnsi="Arial" w:cs="Arial"/>
          <w:b/>
          <w:sz w:val="24"/>
          <w:szCs w:val="24"/>
        </w:rPr>
        <w:t xml:space="preserve"> – </w:t>
      </w:r>
      <w:r w:rsidR="006517E9" w:rsidRPr="00580166">
        <w:rPr>
          <w:rFonts w:ascii="Arial" w:hAnsi="Arial" w:cs="Arial"/>
          <w:b/>
          <w:sz w:val="24"/>
          <w:szCs w:val="24"/>
        </w:rPr>
        <w:t>velký zasedací</w:t>
      </w:r>
      <w:r w:rsidRPr="00580166">
        <w:rPr>
          <w:rFonts w:ascii="Arial" w:hAnsi="Arial" w:cs="Arial"/>
          <w:b/>
          <w:sz w:val="24"/>
          <w:szCs w:val="24"/>
        </w:rPr>
        <w:t xml:space="preserve"> sál,</w:t>
      </w:r>
    </w:p>
    <w:p w14:paraId="54D9BC77" w14:textId="77777777" w:rsidR="00C11BC4" w:rsidRPr="00580166" w:rsidRDefault="006517E9" w:rsidP="00C11BC4">
      <w:pPr>
        <w:jc w:val="center"/>
        <w:rPr>
          <w:rFonts w:ascii="Arial" w:hAnsi="Arial" w:cs="Arial"/>
          <w:b/>
          <w:sz w:val="24"/>
          <w:szCs w:val="24"/>
        </w:rPr>
      </w:pPr>
      <w:r w:rsidRPr="00580166">
        <w:rPr>
          <w:rFonts w:ascii="Arial" w:hAnsi="Arial" w:cs="Arial"/>
          <w:b/>
          <w:sz w:val="24"/>
          <w:szCs w:val="24"/>
        </w:rPr>
        <w:t>Hynaisova 10,</w:t>
      </w:r>
      <w:r w:rsidR="00C11BC4" w:rsidRPr="00580166">
        <w:rPr>
          <w:rFonts w:ascii="Arial" w:hAnsi="Arial" w:cs="Arial"/>
          <w:b/>
          <w:sz w:val="24"/>
          <w:szCs w:val="24"/>
        </w:rPr>
        <w:t xml:space="preserve"> Olomouc</w:t>
      </w:r>
    </w:p>
    <w:p w14:paraId="402012BF" w14:textId="77777777" w:rsidR="00C11BC4" w:rsidRPr="00B56EDE" w:rsidRDefault="00C11BC4" w:rsidP="00C11BC4">
      <w:pPr>
        <w:rPr>
          <w:rFonts w:ascii="Arial" w:hAnsi="Arial" w:cs="Arial"/>
          <w:sz w:val="16"/>
        </w:rPr>
      </w:pPr>
    </w:p>
    <w:p w14:paraId="297C0A58" w14:textId="77777777" w:rsidR="00C11BC4" w:rsidRPr="00B56EDE" w:rsidRDefault="00C11BC4" w:rsidP="00C11BC4">
      <w:pPr>
        <w:pBdr>
          <w:top w:val="single" w:sz="4" w:space="1" w:color="auto"/>
        </w:pBdr>
        <w:rPr>
          <w:rFonts w:ascii="Arial" w:hAnsi="Arial" w:cs="Arial"/>
          <w:b/>
          <w:sz w:val="32"/>
        </w:rPr>
      </w:pPr>
      <w:r w:rsidRPr="00B56EDE">
        <w:rPr>
          <w:rFonts w:ascii="Arial" w:hAnsi="Arial" w:cs="Arial"/>
          <w:b/>
          <w:sz w:val="32"/>
        </w:rPr>
        <w:t xml:space="preserve">PROGRAM:                                          </w:t>
      </w:r>
    </w:p>
    <w:p w14:paraId="16A5AD76" w14:textId="77777777" w:rsidR="00C11BC4" w:rsidRPr="00B56EDE" w:rsidRDefault="00C11BC4" w:rsidP="00C11BC4">
      <w:pPr>
        <w:spacing w:line="360" w:lineRule="auto"/>
        <w:jc w:val="both"/>
        <w:rPr>
          <w:rFonts w:ascii="Arial" w:hAnsi="Arial" w:cs="Arial"/>
        </w:rPr>
      </w:pPr>
    </w:p>
    <w:tbl>
      <w:tblPr>
        <w:tblW w:w="935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8"/>
        <w:gridCol w:w="7149"/>
        <w:gridCol w:w="1559"/>
      </w:tblGrid>
      <w:tr w:rsidR="00D1017E" w:rsidRPr="00B56EDE" w14:paraId="20EB3DAF" w14:textId="77777777" w:rsidTr="00C1231D">
        <w:tc>
          <w:tcPr>
            <w:tcW w:w="648" w:type="dxa"/>
          </w:tcPr>
          <w:p w14:paraId="6CFC3306" w14:textId="77777777" w:rsidR="00D1017E" w:rsidRPr="00B56EDE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7149" w:type="dxa"/>
          </w:tcPr>
          <w:p w14:paraId="223E5EFF" w14:textId="77777777" w:rsidR="00D1017E" w:rsidRPr="00B56EDE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Zahájení, volba ověřovatelů zápisu, schválení programu zasedání</w:t>
            </w:r>
          </w:p>
        </w:tc>
        <w:tc>
          <w:tcPr>
            <w:tcW w:w="1559" w:type="dxa"/>
          </w:tcPr>
          <w:p w14:paraId="4DCF332E" w14:textId="77777777" w:rsidR="00D1017E" w:rsidRPr="00B56EDE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(Niče)</w:t>
            </w:r>
          </w:p>
        </w:tc>
      </w:tr>
      <w:tr w:rsidR="00C86739" w:rsidRPr="00C86739" w14:paraId="218B7C12" w14:textId="77777777" w:rsidTr="00C1231D">
        <w:tc>
          <w:tcPr>
            <w:tcW w:w="648" w:type="dxa"/>
          </w:tcPr>
          <w:p w14:paraId="7BAA3178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7149" w:type="dxa"/>
          </w:tcPr>
          <w:p w14:paraId="4B38D310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Kontrola plnění usnesení Zastupitelstva Olomouckého kraje</w:t>
            </w:r>
          </w:p>
        </w:tc>
        <w:tc>
          <w:tcPr>
            <w:tcW w:w="1559" w:type="dxa"/>
          </w:tcPr>
          <w:p w14:paraId="5E05DA10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(Niče)</w:t>
            </w:r>
          </w:p>
        </w:tc>
      </w:tr>
      <w:tr w:rsidR="00C86739" w:rsidRPr="00C86739" w14:paraId="679B3953" w14:textId="77777777" w:rsidTr="00C1231D">
        <w:tc>
          <w:tcPr>
            <w:tcW w:w="648" w:type="dxa"/>
          </w:tcPr>
          <w:p w14:paraId="7F23735C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</w:tc>
        <w:tc>
          <w:tcPr>
            <w:tcW w:w="7149" w:type="dxa"/>
          </w:tcPr>
          <w:p w14:paraId="0E0D92CD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Zpráva o činnosti Rady Olomouckého kraje za uplynulé období</w:t>
            </w:r>
          </w:p>
        </w:tc>
        <w:tc>
          <w:tcPr>
            <w:tcW w:w="1559" w:type="dxa"/>
          </w:tcPr>
          <w:p w14:paraId="39C5780C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(Niče)</w:t>
            </w:r>
          </w:p>
        </w:tc>
      </w:tr>
      <w:tr w:rsidR="00FE3D0E" w:rsidRPr="00C86739" w14:paraId="3D2E0E7B" w14:textId="77777777" w:rsidTr="00C1231D">
        <w:tc>
          <w:tcPr>
            <w:tcW w:w="9356" w:type="dxa"/>
            <w:gridSpan w:val="3"/>
            <w:shd w:val="clear" w:color="auto" w:fill="E2EFD9" w:themeFill="accent6" w:themeFillTint="33"/>
          </w:tcPr>
          <w:p w14:paraId="5F4D8D2E" w14:textId="3689FC86" w:rsidR="00FE3D0E" w:rsidRDefault="00FE3D0E" w:rsidP="00C86739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4–4.1.,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3633D3">
              <w:rPr>
                <w:rFonts w:ascii="Arial" w:hAnsi="Arial" w:cs="Arial"/>
                <w:i/>
                <w:sz w:val="18"/>
                <w:szCs w:val="18"/>
              </w:rPr>
              <w:t>–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zápisy výborů</w:t>
            </w:r>
          </w:p>
        </w:tc>
      </w:tr>
      <w:tr w:rsidR="00C86739" w:rsidRPr="00C86739" w14:paraId="2521EC5A" w14:textId="77777777" w:rsidTr="00C1231D">
        <w:tc>
          <w:tcPr>
            <w:tcW w:w="648" w:type="dxa"/>
            <w:shd w:val="clear" w:color="auto" w:fill="E2EFD9" w:themeFill="accent6" w:themeFillTint="33"/>
          </w:tcPr>
          <w:p w14:paraId="48F3249B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  <w:tc>
          <w:tcPr>
            <w:tcW w:w="7149" w:type="dxa"/>
          </w:tcPr>
          <w:p w14:paraId="32D02706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Zápisy ze zasedání výborů Zastupitelstva Olomouckého kraje</w:t>
            </w:r>
          </w:p>
        </w:tc>
        <w:tc>
          <w:tcPr>
            <w:tcW w:w="1559" w:type="dxa"/>
          </w:tcPr>
          <w:p w14:paraId="7675ED6A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předsedové výborů (Niče)</w:t>
            </w:r>
          </w:p>
        </w:tc>
      </w:tr>
      <w:tr w:rsidR="000A63E5" w:rsidRPr="00C86739" w14:paraId="06FBC52C" w14:textId="77777777" w:rsidTr="00C1231D">
        <w:tc>
          <w:tcPr>
            <w:tcW w:w="648" w:type="dxa"/>
            <w:shd w:val="clear" w:color="auto" w:fill="E2EFD9" w:themeFill="accent6" w:themeFillTint="33"/>
          </w:tcPr>
          <w:p w14:paraId="3A6C37DF" w14:textId="3004FF9F" w:rsidR="000A63E5" w:rsidRPr="000A63E5" w:rsidRDefault="000A63E5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0A63E5">
              <w:rPr>
                <w:rFonts w:ascii="Arial" w:hAnsi="Arial" w:cs="Arial"/>
                <w:highlight w:val="lightGray"/>
              </w:rPr>
              <w:t>4.1.</w:t>
            </w:r>
          </w:p>
        </w:tc>
        <w:tc>
          <w:tcPr>
            <w:tcW w:w="7149" w:type="dxa"/>
          </w:tcPr>
          <w:p w14:paraId="64A82DF1" w14:textId="7872EA71" w:rsidR="000A63E5" w:rsidRPr="000A63E5" w:rsidRDefault="000A63E5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0A63E5">
              <w:rPr>
                <w:rFonts w:ascii="Arial" w:hAnsi="Arial" w:cs="Arial"/>
                <w:highlight w:val="lightGray"/>
              </w:rPr>
              <w:t xml:space="preserve">Zápis ze zasedání výboru Zastupitelstva Olomouckého kraje – Výbor pro zdravotnictví - </w:t>
            </w:r>
            <w:r w:rsidRPr="000A63E5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22F75EC7" w14:textId="3B1B0066" w:rsidR="000A63E5" w:rsidRPr="000A63E5" w:rsidRDefault="000A63E5" w:rsidP="00C86739">
            <w:pPr>
              <w:spacing w:after="120"/>
              <w:rPr>
                <w:rFonts w:ascii="Arial" w:hAnsi="Arial" w:cs="Arial"/>
                <w:highlight w:val="lightGray"/>
              </w:rPr>
            </w:pPr>
            <w:r w:rsidRPr="000A63E5">
              <w:rPr>
                <w:rFonts w:ascii="Arial" w:hAnsi="Arial" w:cs="Arial"/>
                <w:highlight w:val="lightGray"/>
              </w:rPr>
              <w:t>předsedkyně výboru (Niče)</w:t>
            </w:r>
          </w:p>
        </w:tc>
      </w:tr>
      <w:tr w:rsidR="00FE3D0E" w:rsidRPr="00C86739" w14:paraId="5639519F" w14:textId="77777777" w:rsidTr="00C1231D">
        <w:trPr>
          <w:trHeight w:hRule="exact" w:val="57"/>
        </w:trPr>
        <w:tc>
          <w:tcPr>
            <w:tcW w:w="9356" w:type="dxa"/>
            <w:gridSpan w:val="3"/>
            <w:shd w:val="clear" w:color="auto" w:fill="auto"/>
          </w:tcPr>
          <w:p w14:paraId="7A84DDAE" w14:textId="77777777" w:rsidR="00FE3D0E" w:rsidRPr="000A63E5" w:rsidRDefault="00FE3D0E" w:rsidP="00C86739">
            <w:pPr>
              <w:spacing w:after="120"/>
              <w:rPr>
                <w:rFonts w:ascii="Arial" w:hAnsi="Arial" w:cs="Arial"/>
                <w:highlight w:val="lightGray"/>
              </w:rPr>
            </w:pPr>
          </w:p>
        </w:tc>
      </w:tr>
      <w:tr w:rsidR="00FE3D0E" w:rsidRPr="00C86739" w14:paraId="19D8E2C7" w14:textId="77777777" w:rsidTr="00C1231D">
        <w:tc>
          <w:tcPr>
            <w:tcW w:w="9356" w:type="dxa"/>
            <w:gridSpan w:val="3"/>
            <w:shd w:val="clear" w:color="auto" w:fill="E2EFD9" w:themeFill="accent6" w:themeFillTint="33"/>
          </w:tcPr>
          <w:p w14:paraId="7DFACEB5" w14:textId="39FD436E" w:rsidR="00FE3D0E" w:rsidRPr="000A63E5" w:rsidRDefault="00FE3D0E" w:rsidP="00C86739">
            <w:pPr>
              <w:spacing w:after="120"/>
              <w:rPr>
                <w:rFonts w:ascii="Arial" w:hAnsi="Arial" w:cs="Arial"/>
                <w:highlight w:val="lightGray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5.1.–5.2.,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3633D3">
              <w:rPr>
                <w:rFonts w:ascii="Arial" w:hAnsi="Arial" w:cs="Arial"/>
                <w:i/>
                <w:sz w:val="18"/>
                <w:szCs w:val="18"/>
              </w:rPr>
              <w:t>–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rozpočet OK 2024</w:t>
            </w:r>
          </w:p>
        </w:tc>
      </w:tr>
      <w:tr w:rsidR="00C86739" w:rsidRPr="00C86739" w14:paraId="36E5320C" w14:textId="77777777" w:rsidTr="00C1231D">
        <w:tc>
          <w:tcPr>
            <w:tcW w:w="648" w:type="dxa"/>
            <w:shd w:val="clear" w:color="auto" w:fill="E2EFD9" w:themeFill="accent6" w:themeFillTint="33"/>
          </w:tcPr>
          <w:p w14:paraId="21750174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5.1.</w:t>
            </w:r>
          </w:p>
        </w:tc>
        <w:tc>
          <w:tcPr>
            <w:tcW w:w="7149" w:type="dxa"/>
          </w:tcPr>
          <w:p w14:paraId="20C580EE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Schvalování účetní závěrky Olomouckého kraje za rok 2024</w:t>
            </w:r>
          </w:p>
        </w:tc>
        <w:tc>
          <w:tcPr>
            <w:tcW w:w="1559" w:type="dxa"/>
          </w:tcPr>
          <w:p w14:paraId="53EFF05E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(Fidrová)</w:t>
            </w:r>
          </w:p>
        </w:tc>
      </w:tr>
      <w:tr w:rsidR="00C86739" w:rsidRPr="00C86739" w14:paraId="14CCF72E" w14:textId="77777777" w:rsidTr="00C1231D">
        <w:tc>
          <w:tcPr>
            <w:tcW w:w="648" w:type="dxa"/>
            <w:shd w:val="clear" w:color="auto" w:fill="E2EFD9" w:themeFill="accent6" w:themeFillTint="33"/>
          </w:tcPr>
          <w:p w14:paraId="11BDBF6B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5.2.</w:t>
            </w:r>
          </w:p>
        </w:tc>
        <w:tc>
          <w:tcPr>
            <w:tcW w:w="7149" w:type="dxa"/>
          </w:tcPr>
          <w:p w14:paraId="3765232B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Rozpočet Olomouckého kraje 2024 – závěrečný účet</w:t>
            </w:r>
          </w:p>
        </w:tc>
        <w:tc>
          <w:tcPr>
            <w:tcW w:w="1559" w:type="dxa"/>
          </w:tcPr>
          <w:p w14:paraId="3E030469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(Fidrová)</w:t>
            </w:r>
          </w:p>
        </w:tc>
      </w:tr>
      <w:tr w:rsidR="00FE3D0E" w:rsidRPr="00C86739" w14:paraId="0F8AC959" w14:textId="77777777" w:rsidTr="00C1231D">
        <w:trPr>
          <w:trHeight w:hRule="exact" w:val="57"/>
        </w:trPr>
        <w:tc>
          <w:tcPr>
            <w:tcW w:w="9356" w:type="dxa"/>
            <w:gridSpan w:val="3"/>
          </w:tcPr>
          <w:p w14:paraId="31C9388A" w14:textId="77777777" w:rsidR="00FE3D0E" w:rsidRDefault="00FE3D0E" w:rsidP="00C86739">
            <w:pPr>
              <w:spacing w:after="120"/>
              <w:rPr>
                <w:rFonts w:ascii="Arial" w:hAnsi="Arial" w:cs="Arial"/>
              </w:rPr>
            </w:pPr>
          </w:p>
        </w:tc>
      </w:tr>
      <w:tr w:rsidR="00FE3D0E" w:rsidRPr="00C86739" w14:paraId="7A127D93" w14:textId="77777777" w:rsidTr="00C1231D">
        <w:tc>
          <w:tcPr>
            <w:tcW w:w="9356" w:type="dxa"/>
            <w:gridSpan w:val="3"/>
            <w:shd w:val="clear" w:color="auto" w:fill="E2EFD9" w:themeFill="accent6" w:themeFillTint="33"/>
          </w:tcPr>
          <w:p w14:paraId="5CDF3574" w14:textId="3416B549" w:rsidR="00FE3D0E" w:rsidRDefault="00FE3D0E" w:rsidP="00C86739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6.1.–6.1.1.,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3633D3">
              <w:rPr>
                <w:rFonts w:ascii="Arial" w:hAnsi="Arial" w:cs="Arial"/>
                <w:i/>
                <w:sz w:val="18"/>
                <w:szCs w:val="18"/>
              </w:rPr>
              <w:t>–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rozpočet OK 2025</w:t>
            </w:r>
          </w:p>
        </w:tc>
      </w:tr>
      <w:tr w:rsidR="00C86739" w:rsidRPr="00C86739" w14:paraId="788AAFD0" w14:textId="77777777" w:rsidTr="00C1231D">
        <w:tc>
          <w:tcPr>
            <w:tcW w:w="648" w:type="dxa"/>
            <w:shd w:val="clear" w:color="auto" w:fill="E2EFD9" w:themeFill="accent6" w:themeFillTint="33"/>
          </w:tcPr>
          <w:p w14:paraId="16335AAF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6.1.</w:t>
            </w:r>
          </w:p>
        </w:tc>
        <w:tc>
          <w:tcPr>
            <w:tcW w:w="7149" w:type="dxa"/>
          </w:tcPr>
          <w:p w14:paraId="4B2A9D2D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Rozpočet Olomouckého kraje 2025 – rozpočtové změny</w:t>
            </w:r>
          </w:p>
        </w:tc>
        <w:tc>
          <w:tcPr>
            <w:tcW w:w="1559" w:type="dxa"/>
          </w:tcPr>
          <w:p w14:paraId="3CDCAAA1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(Fidrová)</w:t>
            </w:r>
          </w:p>
        </w:tc>
      </w:tr>
      <w:tr w:rsidR="00CE5F2C" w:rsidRPr="00C86739" w14:paraId="04E36FD3" w14:textId="77777777" w:rsidTr="00C1231D">
        <w:tc>
          <w:tcPr>
            <w:tcW w:w="648" w:type="dxa"/>
            <w:shd w:val="clear" w:color="auto" w:fill="E2EFD9" w:themeFill="accent6" w:themeFillTint="33"/>
          </w:tcPr>
          <w:p w14:paraId="579BAF25" w14:textId="2E311CB5" w:rsidR="00CE5F2C" w:rsidRPr="00CE5F2C" w:rsidRDefault="00CE5F2C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CE5F2C">
              <w:rPr>
                <w:rFonts w:ascii="Arial" w:hAnsi="Arial" w:cs="Arial"/>
                <w:highlight w:val="lightGray"/>
              </w:rPr>
              <w:t>6.1.1.</w:t>
            </w:r>
          </w:p>
        </w:tc>
        <w:tc>
          <w:tcPr>
            <w:tcW w:w="7149" w:type="dxa"/>
          </w:tcPr>
          <w:p w14:paraId="0A9B09D1" w14:textId="67A74D16" w:rsidR="00CE5F2C" w:rsidRPr="00CE5F2C" w:rsidRDefault="00CE5F2C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CE5F2C">
              <w:rPr>
                <w:rFonts w:ascii="Arial" w:hAnsi="Arial" w:cs="Arial"/>
                <w:highlight w:val="lightGray"/>
              </w:rPr>
              <w:t xml:space="preserve">Rozpočet Olomouckého kraje 2025 – rozpočtové změny – DODATEK - </w:t>
            </w:r>
            <w:r w:rsidRPr="00CE5F2C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78D45590" w14:textId="02754366" w:rsidR="00CE5F2C" w:rsidRPr="00CE5F2C" w:rsidRDefault="00CE5F2C" w:rsidP="00C86739">
            <w:pPr>
              <w:spacing w:after="120"/>
              <w:rPr>
                <w:rFonts w:ascii="Arial" w:hAnsi="Arial" w:cs="Arial"/>
                <w:highlight w:val="lightGray"/>
              </w:rPr>
            </w:pPr>
            <w:r w:rsidRPr="00CE5F2C">
              <w:rPr>
                <w:rFonts w:ascii="Arial" w:hAnsi="Arial" w:cs="Arial"/>
                <w:highlight w:val="lightGray"/>
              </w:rPr>
              <w:t>ROK - Okleštěk (Fidrová)</w:t>
            </w:r>
          </w:p>
        </w:tc>
      </w:tr>
      <w:tr w:rsidR="00C86739" w:rsidRPr="00C86739" w14:paraId="0B3AA66B" w14:textId="77777777" w:rsidTr="00C1231D">
        <w:tc>
          <w:tcPr>
            <w:tcW w:w="648" w:type="dxa"/>
          </w:tcPr>
          <w:p w14:paraId="7B87A9C8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</w:t>
            </w:r>
          </w:p>
        </w:tc>
        <w:tc>
          <w:tcPr>
            <w:tcW w:w="7149" w:type="dxa"/>
          </w:tcPr>
          <w:p w14:paraId="1E895B2A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Dotační programy Olomouckého kraje – aktualizace Vzorových pravidel dotačního programu Olomouckého kraje pro dotační programy a tituly vyhlašované Olomouckým krajem na období od roku 2026</w:t>
            </w:r>
          </w:p>
        </w:tc>
        <w:tc>
          <w:tcPr>
            <w:tcW w:w="1559" w:type="dxa"/>
          </w:tcPr>
          <w:p w14:paraId="167B1754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(Niče, Fidrová)</w:t>
            </w:r>
          </w:p>
        </w:tc>
      </w:tr>
      <w:tr w:rsidR="00FE3D0E" w:rsidRPr="00C86739" w14:paraId="71F8142A" w14:textId="77777777" w:rsidTr="00C1231D">
        <w:tc>
          <w:tcPr>
            <w:tcW w:w="9356" w:type="dxa"/>
            <w:gridSpan w:val="3"/>
            <w:shd w:val="clear" w:color="auto" w:fill="E2EFD9" w:themeFill="accent6" w:themeFillTint="33"/>
          </w:tcPr>
          <w:p w14:paraId="3261EE19" w14:textId="3A12ACA3" w:rsidR="00FE3D0E" w:rsidRDefault="00FE3D0E" w:rsidP="00C86739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8.1.–8.8.,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majetkoprávní záležitosti</w:t>
            </w:r>
          </w:p>
        </w:tc>
      </w:tr>
      <w:tr w:rsidR="00C86739" w:rsidRPr="00C86739" w14:paraId="50473013" w14:textId="77777777" w:rsidTr="00C1231D">
        <w:tc>
          <w:tcPr>
            <w:tcW w:w="648" w:type="dxa"/>
            <w:shd w:val="clear" w:color="auto" w:fill="E2EFD9" w:themeFill="accent6" w:themeFillTint="33"/>
          </w:tcPr>
          <w:p w14:paraId="640F137C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8.1.</w:t>
            </w:r>
          </w:p>
        </w:tc>
        <w:tc>
          <w:tcPr>
            <w:tcW w:w="7149" w:type="dxa"/>
          </w:tcPr>
          <w:p w14:paraId="316B7A3A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Majetkoprávní záležitosti – odprodej nemovitého majetku </w:t>
            </w:r>
          </w:p>
        </w:tc>
        <w:tc>
          <w:tcPr>
            <w:tcW w:w="1559" w:type="dxa"/>
          </w:tcPr>
          <w:p w14:paraId="033CD86B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(Kamasová)</w:t>
            </w:r>
          </w:p>
        </w:tc>
      </w:tr>
      <w:tr w:rsidR="00CE5F2C" w:rsidRPr="00C86739" w14:paraId="39B649C3" w14:textId="77777777" w:rsidTr="00C1231D">
        <w:tc>
          <w:tcPr>
            <w:tcW w:w="648" w:type="dxa"/>
            <w:shd w:val="clear" w:color="auto" w:fill="E2EFD9" w:themeFill="accent6" w:themeFillTint="33"/>
          </w:tcPr>
          <w:p w14:paraId="2535DE35" w14:textId="067BBA43" w:rsidR="00CE5F2C" w:rsidRPr="00CE5F2C" w:rsidRDefault="00CE5F2C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CE5F2C">
              <w:rPr>
                <w:rFonts w:ascii="Arial" w:hAnsi="Arial" w:cs="Arial"/>
                <w:highlight w:val="lightGray"/>
              </w:rPr>
              <w:t>8.1.1.</w:t>
            </w:r>
          </w:p>
        </w:tc>
        <w:tc>
          <w:tcPr>
            <w:tcW w:w="7149" w:type="dxa"/>
          </w:tcPr>
          <w:p w14:paraId="1E9A6987" w14:textId="4638A1D9" w:rsidR="00CE5F2C" w:rsidRPr="00CE5F2C" w:rsidRDefault="00CE5F2C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CE5F2C">
              <w:rPr>
                <w:rFonts w:ascii="Arial" w:hAnsi="Arial" w:cs="Arial"/>
                <w:highlight w:val="lightGray"/>
              </w:rPr>
              <w:t xml:space="preserve">Majetkoprávní záležitosti – odprodej nemovitého majetku – DODATEK - </w:t>
            </w:r>
            <w:r w:rsidRPr="00CE5F2C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24CF2474" w14:textId="6E94316A" w:rsidR="00CE5F2C" w:rsidRPr="00CE5F2C" w:rsidRDefault="00CE5F2C" w:rsidP="00C86739">
            <w:pPr>
              <w:spacing w:after="120"/>
              <w:rPr>
                <w:rFonts w:ascii="Arial" w:hAnsi="Arial" w:cs="Arial"/>
                <w:highlight w:val="lightGray"/>
              </w:rPr>
            </w:pPr>
            <w:r w:rsidRPr="00CE5F2C">
              <w:rPr>
                <w:rFonts w:ascii="Arial" w:hAnsi="Arial" w:cs="Arial"/>
                <w:highlight w:val="lightGray"/>
              </w:rPr>
              <w:t>ROK - Okleštěk (Kamasová)</w:t>
            </w:r>
          </w:p>
        </w:tc>
      </w:tr>
      <w:tr w:rsidR="00C86739" w:rsidRPr="00C86739" w14:paraId="24C6E2C3" w14:textId="77777777" w:rsidTr="00C1231D">
        <w:tc>
          <w:tcPr>
            <w:tcW w:w="648" w:type="dxa"/>
            <w:shd w:val="clear" w:color="auto" w:fill="E2EFD9" w:themeFill="accent6" w:themeFillTint="33"/>
          </w:tcPr>
          <w:p w14:paraId="560C3360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8.2.</w:t>
            </w:r>
          </w:p>
        </w:tc>
        <w:tc>
          <w:tcPr>
            <w:tcW w:w="7149" w:type="dxa"/>
          </w:tcPr>
          <w:p w14:paraId="2D1BDEFD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Majetkoprávní záležitosti – odkoupení nemovitého majetku </w:t>
            </w:r>
          </w:p>
        </w:tc>
        <w:tc>
          <w:tcPr>
            <w:tcW w:w="1559" w:type="dxa"/>
          </w:tcPr>
          <w:p w14:paraId="21466614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(Kamasová)</w:t>
            </w:r>
          </w:p>
        </w:tc>
      </w:tr>
      <w:tr w:rsidR="00C86739" w:rsidRPr="00C86739" w14:paraId="2624ED36" w14:textId="77777777" w:rsidTr="00C1231D">
        <w:tc>
          <w:tcPr>
            <w:tcW w:w="648" w:type="dxa"/>
            <w:shd w:val="clear" w:color="auto" w:fill="E2EFD9" w:themeFill="accent6" w:themeFillTint="33"/>
          </w:tcPr>
          <w:p w14:paraId="7CF60FFA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8.3.</w:t>
            </w:r>
          </w:p>
        </w:tc>
        <w:tc>
          <w:tcPr>
            <w:tcW w:w="7149" w:type="dxa"/>
          </w:tcPr>
          <w:p w14:paraId="06CFF26B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Majetkoprávní záležitosti – odkoupení nemovitého majetku – DODATEK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7293AB70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(Kamasová)</w:t>
            </w:r>
          </w:p>
        </w:tc>
      </w:tr>
      <w:tr w:rsidR="00C86739" w:rsidRPr="00C86739" w14:paraId="497C772F" w14:textId="77777777" w:rsidTr="00C1231D">
        <w:tc>
          <w:tcPr>
            <w:tcW w:w="648" w:type="dxa"/>
            <w:shd w:val="clear" w:color="auto" w:fill="E2EFD9" w:themeFill="accent6" w:themeFillTint="33"/>
          </w:tcPr>
          <w:p w14:paraId="71ACFE77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8.4.</w:t>
            </w:r>
          </w:p>
        </w:tc>
        <w:tc>
          <w:tcPr>
            <w:tcW w:w="7149" w:type="dxa"/>
          </w:tcPr>
          <w:p w14:paraId="14AB10DF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Majetkoprávní záležitosti – bezúplatné převody nemovitého majetku</w:t>
            </w:r>
          </w:p>
        </w:tc>
        <w:tc>
          <w:tcPr>
            <w:tcW w:w="1559" w:type="dxa"/>
          </w:tcPr>
          <w:p w14:paraId="01B2F563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(Kamasová)</w:t>
            </w:r>
          </w:p>
        </w:tc>
      </w:tr>
      <w:tr w:rsidR="00C86739" w:rsidRPr="00C86739" w14:paraId="704D928D" w14:textId="77777777" w:rsidTr="00C1231D">
        <w:tc>
          <w:tcPr>
            <w:tcW w:w="648" w:type="dxa"/>
            <w:shd w:val="clear" w:color="auto" w:fill="E2EFD9" w:themeFill="accent6" w:themeFillTint="33"/>
          </w:tcPr>
          <w:p w14:paraId="46F523F6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8.5.</w:t>
            </w:r>
          </w:p>
        </w:tc>
        <w:tc>
          <w:tcPr>
            <w:tcW w:w="7149" w:type="dxa"/>
          </w:tcPr>
          <w:p w14:paraId="457175B3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Majetkoprávní záležitosti – bezúplatné převody nemovitého majetku – DODATEK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2CBD2BFF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(Kamasová)</w:t>
            </w:r>
          </w:p>
        </w:tc>
      </w:tr>
      <w:tr w:rsidR="00C86739" w:rsidRPr="00C86739" w14:paraId="2F18CABD" w14:textId="77777777" w:rsidTr="00C1231D">
        <w:tc>
          <w:tcPr>
            <w:tcW w:w="648" w:type="dxa"/>
            <w:shd w:val="clear" w:color="auto" w:fill="E2EFD9" w:themeFill="accent6" w:themeFillTint="33"/>
          </w:tcPr>
          <w:p w14:paraId="6AFC1EE9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8.6.</w:t>
            </w:r>
          </w:p>
        </w:tc>
        <w:tc>
          <w:tcPr>
            <w:tcW w:w="7149" w:type="dxa"/>
          </w:tcPr>
          <w:p w14:paraId="653ABBDD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Majetkoprávní záležitosti – bezúplatná nabytí nemovitého majetku </w:t>
            </w:r>
          </w:p>
        </w:tc>
        <w:tc>
          <w:tcPr>
            <w:tcW w:w="1559" w:type="dxa"/>
          </w:tcPr>
          <w:p w14:paraId="19460ACB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(Kamasová)</w:t>
            </w:r>
          </w:p>
        </w:tc>
      </w:tr>
      <w:tr w:rsidR="00CE5F2C" w:rsidRPr="00C86739" w14:paraId="4196A3A0" w14:textId="77777777" w:rsidTr="00C1231D">
        <w:tc>
          <w:tcPr>
            <w:tcW w:w="648" w:type="dxa"/>
            <w:shd w:val="clear" w:color="auto" w:fill="E2EFD9" w:themeFill="accent6" w:themeFillTint="33"/>
          </w:tcPr>
          <w:p w14:paraId="329008F9" w14:textId="75C531F6" w:rsidR="00CE5F2C" w:rsidRPr="00CE5F2C" w:rsidRDefault="00CE5F2C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CE5F2C">
              <w:rPr>
                <w:rFonts w:ascii="Arial" w:hAnsi="Arial" w:cs="Arial"/>
                <w:highlight w:val="lightGray"/>
              </w:rPr>
              <w:t>8.6.1.</w:t>
            </w:r>
          </w:p>
        </w:tc>
        <w:tc>
          <w:tcPr>
            <w:tcW w:w="7149" w:type="dxa"/>
          </w:tcPr>
          <w:p w14:paraId="5AB515AB" w14:textId="5F5C9F32" w:rsidR="00CE5F2C" w:rsidRPr="00CE5F2C" w:rsidRDefault="00CE5F2C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CE5F2C">
              <w:rPr>
                <w:rFonts w:ascii="Arial" w:hAnsi="Arial" w:cs="Arial"/>
                <w:highlight w:val="lightGray"/>
              </w:rPr>
              <w:t xml:space="preserve">Majetkoprávní záležitosti – bezúplatná nabytí nemovitého majetku – DODATEK - </w:t>
            </w:r>
            <w:r w:rsidRPr="00CE5F2C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700D1975" w14:textId="1D532D71" w:rsidR="00CE5F2C" w:rsidRPr="00CE5F2C" w:rsidRDefault="00CE5F2C" w:rsidP="00C86739">
            <w:pPr>
              <w:spacing w:after="120"/>
              <w:rPr>
                <w:rFonts w:ascii="Arial" w:hAnsi="Arial" w:cs="Arial"/>
                <w:highlight w:val="lightGray"/>
              </w:rPr>
            </w:pPr>
            <w:r w:rsidRPr="00CE5F2C">
              <w:rPr>
                <w:rFonts w:ascii="Arial" w:hAnsi="Arial" w:cs="Arial"/>
                <w:highlight w:val="lightGray"/>
              </w:rPr>
              <w:t>ROK - Okleštěk (Kamasová)</w:t>
            </w:r>
          </w:p>
        </w:tc>
      </w:tr>
      <w:tr w:rsidR="00C86739" w:rsidRPr="00C86739" w14:paraId="6EB2D518" w14:textId="77777777" w:rsidTr="00C1231D">
        <w:tc>
          <w:tcPr>
            <w:tcW w:w="648" w:type="dxa"/>
            <w:shd w:val="clear" w:color="auto" w:fill="E2EFD9" w:themeFill="accent6" w:themeFillTint="33"/>
          </w:tcPr>
          <w:p w14:paraId="652688F4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8.7.</w:t>
            </w:r>
          </w:p>
        </w:tc>
        <w:tc>
          <w:tcPr>
            <w:tcW w:w="7149" w:type="dxa"/>
          </w:tcPr>
          <w:p w14:paraId="1260DFBF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Majetkoprávní záležitosti – vzájemné bezúplatné převody nemovitého majetku</w:t>
            </w:r>
          </w:p>
        </w:tc>
        <w:tc>
          <w:tcPr>
            <w:tcW w:w="1559" w:type="dxa"/>
          </w:tcPr>
          <w:p w14:paraId="29745377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(Kamasová)</w:t>
            </w:r>
          </w:p>
        </w:tc>
      </w:tr>
      <w:tr w:rsidR="00C86739" w:rsidRPr="00C86739" w14:paraId="07D1CB7E" w14:textId="77777777" w:rsidTr="00C1231D">
        <w:tc>
          <w:tcPr>
            <w:tcW w:w="648" w:type="dxa"/>
            <w:shd w:val="clear" w:color="auto" w:fill="E2EFD9" w:themeFill="accent6" w:themeFillTint="33"/>
          </w:tcPr>
          <w:p w14:paraId="5DA5E3E4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8.8.</w:t>
            </w:r>
          </w:p>
        </w:tc>
        <w:tc>
          <w:tcPr>
            <w:tcW w:w="7149" w:type="dxa"/>
          </w:tcPr>
          <w:p w14:paraId="40248A81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Majetkoprávní záležitosti – vzájemné bezúplatné převody nemovitého majetku – DODATEK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54E2472F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Okleštěk (Kamasová)</w:t>
            </w:r>
          </w:p>
        </w:tc>
      </w:tr>
      <w:tr w:rsidR="00C86739" w:rsidRPr="00C86739" w14:paraId="49C1AA87" w14:textId="77777777" w:rsidTr="00C1231D">
        <w:tc>
          <w:tcPr>
            <w:tcW w:w="648" w:type="dxa"/>
          </w:tcPr>
          <w:p w14:paraId="16784617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</w:t>
            </w:r>
          </w:p>
        </w:tc>
        <w:tc>
          <w:tcPr>
            <w:tcW w:w="7149" w:type="dxa"/>
          </w:tcPr>
          <w:p w14:paraId="1F25A55E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Dodatek č. 45 ke zřizovací listině příspěvkové organizace Správa silnic Olomouckého kraje</w:t>
            </w:r>
          </w:p>
        </w:tc>
        <w:tc>
          <w:tcPr>
            <w:tcW w:w="1559" w:type="dxa"/>
          </w:tcPr>
          <w:p w14:paraId="0245C5CB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Hudec (Pěruška)</w:t>
            </w:r>
          </w:p>
        </w:tc>
      </w:tr>
      <w:tr w:rsidR="006D5F5B" w:rsidRPr="00C86739" w14:paraId="347BE8B1" w14:textId="77777777" w:rsidTr="00C1231D">
        <w:tc>
          <w:tcPr>
            <w:tcW w:w="648" w:type="dxa"/>
          </w:tcPr>
          <w:p w14:paraId="531B8756" w14:textId="7FD59BB1" w:rsidR="006D5F5B" w:rsidRDefault="006D5F5B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</w:t>
            </w:r>
          </w:p>
        </w:tc>
        <w:tc>
          <w:tcPr>
            <w:tcW w:w="7149" w:type="dxa"/>
          </w:tcPr>
          <w:p w14:paraId="6223C7DB" w14:textId="78606D6C" w:rsidR="006D5F5B" w:rsidRDefault="006D5F5B" w:rsidP="00A63045">
            <w:pPr>
              <w:spacing w:line="360" w:lineRule="auto"/>
              <w:rPr>
                <w:rFonts w:ascii="Arial" w:hAnsi="Arial" w:cs="Arial"/>
              </w:rPr>
            </w:pPr>
            <w:r w:rsidRPr="006D5F5B">
              <w:rPr>
                <w:rFonts w:ascii="Arial" w:hAnsi="Arial" w:cs="Arial"/>
              </w:rPr>
              <w:t>Změna cenového tarifu pro vybrané kategorie cestujících</w:t>
            </w:r>
          </w:p>
        </w:tc>
        <w:tc>
          <w:tcPr>
            <w:tcW w:w="1559" w:type="dxa"/>
          </w:tcPr>
          <w:p w14:paraId="11B6FFB1" w14:textId="69BC9B9B" w:rsidR="006D5F5B" w:rsidRDefault="006D5F5B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Hudec (Suchánková - KIDSOK)</w:t>
            </w:r>
          </w:p>
        </w:tc>
      </w:tr>
      <w:tr w:rsidR="00C86739" w:rsidRPr="00C86739" w14:paraId="07AD28A0" w14:textId="77777777" w:rsidTr="00C1231D">
        <w:tc>
          <w:tcPr>
            <w:tcW w:w="648" w:type="dxa"/>
          </w:tcPr>
          <w:p w14:paraId="25B7D636" w14:textId="3D64FB0D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6D5F5B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18A1A5F1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Dotační program 06_09_Víceletá podpora v oblasti sportu 2025-2027 – vyhodnocení</w:t>
            </w:r>
          </w:p>
        </w:tc>
        <w:tc>
          <w:tcPr>
            <w:tcW w:w="1559" w:type="dxa"/>
          </w:tcPr>
          <w:p w14:paraId="0C67DD9B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Hryzbilová (Flora)</w:t>
            </w:r>
          </w:p>
        </w:tc>
      </w:tr>
      <w:tr w:rsidR="00C86739" w:rsidRPr="00C86739" w14:paraId="46A9E70E" w14:textId="77777777" w:rsidTr="00C1231D">
        <w:tc>
          <w:tcPr>
            <w:tcW w:w="648" w:type="dxa"/>
          </w:tcPr>
          <w:p w14:paraId="18FC4723" w14:textId="27B8FC9E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6D5F5B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2141C85B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06_01_Program na podporu sportovní činnosti v Olomouckém kraji za rok 2026 – vyhlášení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73B01F33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Hryzbilová (Flora)</w:t>
            </w:r>
          </w:p>
        </w:tc>
      </w:tr>
      <w:tr w:rsidR="009113D6" w:rsidRPr="00C86739" w14:paraId="6CD827E8" w14:textId="77777777" w:rsidTr="00C1231D">
        <w:tc>
          <w:tcPr>
            <w:tcW w:w="9356" w:type="dxa"/>
            <w:gridSpan w:val="3"/>
            <w:shd w:val="clear" w:color="auto" w:fill="E2EFD9" w:themeFill="accent6" w:themeFillTint="33"/>
          </w:tcPr>
          <w:p w14:paraId="4C2970C6" w14:textId="2346326B" w:rsidR="009113D6" w:rsidRDefault="009113D6" w:rsidP="00C86739">
            <w:pPr>
              <w:spacing w:after="120"/>
              <w:rPr>
                <w:rFonts w:ascii="Arial" w:hAnsi="Arial" w:cs="Arial"/>
              </w:rPr>
            </w:pPr>
            <w:bookmarkStart w:id="0" w:name="_Hlk200376033"/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13–15, </w:t>
            </w:r>
            <w:r w:rsidRPr="00D95605">
              <w:rPr>
                <w:rFonts w:ascii="Arial" w:hAnsi="Arial" w:cs="Arial"/>
                <w:b/>
              </w:rPr>
              <w:t xml:space="preserve">dle čl. 5 odst. 18 </w:t>
            </w:r>
            <w:r>
              <w:rPr>
                <w:rFonts w:ascii="Arial" w:hAnsi="Arial" w:cs="Arial"/>
                <w:b/>
              </w:rPr>
              <w:t>JŘ</w:t>
            </w:r>
            <w:r w:rsidRPr="00D95605">
              <w:rPr>
                <w:rFonts w:ascii="Arial" w:hAnsi="Arial" w:cs="Arial"/>
                <w:b/>
              </w:rPr>
              <w:t xml:space="preserve">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dodatky v oblasti kultury a památkové péče</w:t>
            </w:r>
          </w:p>
        </w:tc>
      </w:tr>
      <w:tr w:rsidR="00C86739" w:rsidRPr="00C86739" w14:paraId="551D8944" w14:textId="77777777" w:rsidTr="00C1231D">
        <w:tc>
          <w:tcPr>
            <w:tcW w:w="648" w:type="dxa"/>
            <w:shd w:val="clear" w:color="auto" w:fill="E2EFD9" w:themeFill="accent6" w:themeFillTint="33"/>
          </w:tcPr>
          <w:p w14:paraId="7F11E3EA" w14:textId="25CF2974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6D5F5B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6C61946C" w14:textId="560A3D31" w:rsidR="00C86739" w:rsidRPr="00C86739" w:rsidRDefault="00F730A2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 w:rsidRPr="00F730A2">
              <w:rPr>
                <w:rFonts w:ascii="Arial" w:hAnsi="Arial" w:cs="Arial"/>
              </w:rPr>
              <w:t>Dodatek č. 1 k veřejnoprávní smlouvě o poskytnutí individuální dotace mezi Olomouckým krajem a městem Jeseník</w:t>
            </w:r>
            <w:r>
              <w:rPr>
                <w:rFonts w:ascii="Arial" w:hAnsi="Arial" w:cs="Arial"/>
              </w:rPr>
              <w:t xml:space="preserve"> </w:t>
            </w:r>
            <w:r w:rsidR="00C86739">
              <w:rPr>
                <w:rFonts w:ascii="Arial" w:hAnsi="Arial" w:cs="Arial"/>
              </w:rPr>
              <w:t xml:space="preserve">- </w:t>
            </w:r>
            <w:r w:rsidR="00C86739"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7687DC5B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Hryzbilová (Flora)</w:t>
            </w:r>
          </w:p>
        </w:tc>
      </w:tr>
      <w:tr w:rsidR="00C86739" w:rsidRPr="00C86739" w14:paraId="45033C15" w14:textId="77777777" w:rsidTr="00C1231D">
        <w:tc>
          <w:tcPr>
            <w:tcW w:w="648" w:type="dxa"/>
            <w:shd w:val="clear" w:color="auto" w:fill="E2EFD9" w:themeFill="accent6" w:themeFillTint="33"/>
          </w:tcPr>
          <w:p w14:paraId="6927D96E" w14:textId="24670DB6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6D5F5B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38CD4819" w14:textId="4165894D" w:rsidR="00C86739" w:rsidRPr="00C86739" w:rsidRDefault="00F730A2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 w:rsidRPr="00F730A2">
              <w:rPr>
                <w:rFonts w:ascii="Arial" w:hAnsi="Arial" w:cs="Arial"/>
              </w:rPr>
              <w:t>Dodatek č. 1 k veřejnoprávní smlouvě o poskytnutí individuální dotace mezi Olomouckým krajem a Římskokatolickou farností Úsov</w:t>
            </w:r>
          </w:p>
        </w:tc>
        <w:tc>
          <w:tcPr>
            <w:tcW w:w="1559" w:type="dxa"/>
          </w:tcPr>
          <w:p w14:paraId="3653B994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Hryzbilová (Flora)</w:t>
            </w:r>
          </w:p>
        </w:tc>
      </w:tr>
      <w:tr w:rsidR="00C86739" w:rsidRPr="00C86739" w14:paraId="7FD542A7" w14:textId="77777777" w:rsidTr="00C1231D">
        <w:tc>
          <w:tcPr>
            <w:tcW w:w="648" w:type="dxa"/>
            <w:shd w:val="clear" w:color="auto" w:fill="E2EFD9" w:themeFill="accent6" w:themeFillTint="33"/>
          </w:tcPr>
          <w:p w14:paraId="2824B8E3" w14:textId="4540B5F5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6D5F5B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23D5AC57" w14:textId="7F911A92" w:rsidR="00C86739" w:rsidRPr="00C86739" w:rsidRDefault="00F730A2" w:rsidP="00A63045">
            <w:pPr>
              <w:spacing w:line="360" w:lineRule="auto"/>
              <w:rPr>
                <w:rFonts w:ascii="Arial" w:hAnsi="Arial" w:cs="Arial"/>
              </w:rPr>
            </w:pPr>
            <w:r w:rsidRPr="00F730A2">
              <w:rPr>
                <w:rFonts w:ascii="Arial" w:hAnsi="Arial" w:cs="Arial"/>
              </w:rPr>
              <w:t>Dodatek č. 1 k veřejnoprávní smlouvě o poskytnutí individuální dotace mezi Olomouckým krajem a městem Plumlov</w:t>
            </w:r>
          </w:p>
        </w:tc>
        <w:tc>
          <w:tcPr>
            <w:tcW w:w="1559" w:type="dxa"/>
          </w:tcPr>
          <w:p w14:paraId="57415135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Hryzbilová (Flora)</w:t>
            </w:r>
          </w:p>
        </w:tc>
      </w:tr>
      <w:bookmarkEnd w:id="0"/>
      <w:tr w:rsidR="00C86739" w:rsidRPr="00C86739" w14:paraId="2AD5CB36" w14:textId="77777777" w:rsidTr="00C1231D">
        <w:tc>
          <w:tcPr>
            <w:tcW w:w="648" w:type="dxa"/>
          </w:tcPr>
          <w:p w14:paraId="336B1028" w14:textId="0967CCD9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6D5F5B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2D57A261" w14:textId="22A27CB6" w:rsidR="00C86739" w:rsidRPr="00C86739" w:rsidRDefault="00F730A2" w:rsidP="00A63045">
            <w:pPr>
              <w:spacing w:line="360" w:lineRule="auto"/>
              <w:rPr>
                <w:rFonts w:ascii="Arial" w:hAnsi="Arial" w:cs="Arial"/>
              </w:rPr>
            </w:pPr>
            <w:r w:rsidRPr="00F730A2">
              <w:rPr>
                <w:rFonts w:ascii="Arial" w:hAnsi="Arial" w:cs="Arial"/>
              </w:rPr>
              <w:t>Žádosti o poskytnutí individuálních dotací v oblasti sportu a kultury</w:t>
            </w:r>
            <w:r>
              <w:rPr>
                <w:rFonts w:ascii="Arial" w:hAnsi="Arial" w:cs="Arial"/>
              </w:rPr>
              <w:t xml:space="preserve">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15FD2088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Hryzbilová (Flora)</w:t>
            </w:r>
          </w:p>
        </w:tc>
      </w:tr>
      <w:tr w:rsidR="00C86739" w:rsidRPr="00C86739" w14:paraId="090E9D52" w14:textId="77777777" w:rsidTr="00C1231D">
        <w:tc>
          <w:tcPr>
            <w:tcW w:w="648" w:type="dxa"/>
          </w:tcPr>
          <w:p w14:paraId="66E1AD3B" w14:textId="6B8C0E5D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6D5F5B">
              <w:rPr>
                <w:rFonts w:ascii="Arial" w:hAnsi="Arial" w:cs="Arial"/>
              </w:rPr>
              <w:t>7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7ABFAFBC" w14:textId="47DABC1F" w:rsidR="00C86739" w:rsidRPr="00C86739" w:rsidRDefault="00F730A2" w:rsidP="00A63045">
            <w:pPr>
              <w:spacing w:line="360" w:lineRule="auto"/>
              <w:rPr>
                <w:rFonts w:ascii="Arial" w:hAnsi="Arial" w:cs="Arial"/>
              </w:rPr>
            </w:pPr>
            <w:r w:rsidRPr="00F730A2">
              <w:rPr>
                <w:rFonts w:ascii="Arial" w:hAnsi="Arial" w:cs="Arial"/>
              </w:rPr>
              <w:t>Dotační programy v oblasti kultury v roce 2024 – revokace</w:t>
            </w:r>
            <w:r>
              <w:rPr>
                <w:rFonts w:ascii="Arial" w:hAnsi="Arial" w:cs="Arial"/>
              </w:rPr>
              <w:t xml:space="preserve"> </w:t>
            </w:r>
            <w:r w:rsidR="007B5D2E">
              <w:rPr>
                <w:rFonts w:ascii="Arial" w:hAnsi="Arial" w:cs="Arial"/>
              </w:rPr>
              <w:t xml:space="preserve">- </w:t>
            </w:r>
            <w:r w:rsidR="007B5D2E" w:rsidRPr="0052517C">
              <w:rPr>
                <w:rFonts w:ascii="Arial" w:hAnsi="Arial" w:cs="Arial"/>
                <w:b/>
                <w:color w:val="FF0000"/>
                <w:highlight w:val="lightGray"/>
                <w:u w:val="single"/>
              </w:rPr>
              <w:t>staženo</w:t>
            </w:r>
          </w:p>
        </w:tc>
        <w:tc>
          <w:tcPr>
            <w:tcW w:w="1559" w:type="dxa"/>
          </w:tcPr>
          <w:p w14:paraId="26C5B071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Hryzbilová (Flora)</w:t>
            </w:r>
          </w:p>
        </w:tc>
      </w:tr>
      <w:tr w:rsidR="00C86739" w:rsidRPr="00C86739" w14:paraId="5907650C" w14:textId="77777777" w:rsidTr="00C1231D">
        <w:tc>
          <w:tcPr>
            <w:tcW w:w="648" w:type="dxa"/>
          </w:tcPr>
          <w:p w14:paraId="10B60418" w14:textId="3D2A0800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6D5F5B">
              <w:rPr>
                <w:rFonts w:ascii="Arial" w:hAnsi="Arial" w:cs="Arial"/>
              </w:rPr>
              <w:t>8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31C7D420" w14:textId="623DF3C2" w:rsidR="00C86739" w:rsidRPr="00C86739" w:rsidRDefault="00F730A2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 w:rsidRPr="00F730A2">
              <w:rPr>
                <w:rFonts w:ascii="Arial" w:hAnsi="Arial" w:cs="Arial"/>
              </w:rPr>
              <w:t>Dotační program 07_01_Program památkové péče v Olomouckém kraji v roce 2024 – revokace</w:t>
            </w:r>
            <w:r w:rsidR="00C86739">
              <w:rPr>
                <w:rFonts w:ascii="Arial" w:hAnsi="Arial" w:cs="Arial"/>
              </w:rPr>
              <w:t xml:space="preserve"> - </w:t>
            </w:r>
            <w:r w:rsidR="00C86739"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5A21AD6F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Hryzbilová (Flora)</w:t>
            </w:r>
          </w:p>
        </w:tc>
      </w:tr>
      <w:tr w:rsidR="00C86739" w:rsidRPr="00C86739" w14:paraId="6A071636" w14:textId="77777777" w:rsidTr="00C1231D">
        <w:tc>
          <w:tcPr>
            <w:tcW w:w="648" w:type="dxa"/>
          </w:tcPr>
          <w:p w14:paraId="0BBC6284" w14:textId="5EB6929A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6D5F5B">
              <w:rPr>
                <w:rFonts w:ascii="Arial" w:hAnsi="Arial" w:cs="Arial"/>
              </w:rPr>
              <w:t>9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551C1DAC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Dotační program 04_05_ Příspěvky na obědy do škol v Olomouckém kraji pro školní rok 2025/2026 – vyhlášení</w:t>
            </w:r>
          </w:p>
        </w:tc>
        <w:tc>
          <w:tcPr>
            <w:tcW w:w="1559" w:type="dxa"/>
          </w:tcPr>
          <w:p w14:paraId="32AB2068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Binder (Gajdůšek)</w:t>
            </w:r>
          </w:p>
        </w:tc>
      </w:tr>
      <w:tr w:rsidR="00C86739" w:rsidRPr="00C86739" w14:paraId="7A0B10FA" w14:textId="77777777" w:rsidTr="00C1231D">
        <w:tc>
          <w:tcPr>
            <w:tcW w:w="648" w:type="dxa"/>
          </w:tcPr>
          <w:p w14:paraId="2CEC0D0E" w14:textId="65491273" w:rsidR="00C86739" w:rsidRPr="00C86739" w:rsidRDefault="006D5F5B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  <w:r w:rsidR="00C86739"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76BD9A17" w14:textId="5D11081D" w:rsidR="00C86739" w:rsidRPr="00C86739" w:rsidRDefault="00C86739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>Rozpis rozpočtu škol a školských zařízení v působnosti Olomouckého kraje v</w:t>
            </w:r>
            <w:r w:rsidR="002D198C">
              <w:rPr>
                <w:rFonts w:ascii="Arial" w:hAnsi="Arial" w:cs="Arial"/>
              </w:rPr>
              <w:t> </w:t>
            </w:r>
            <w:r>
              <w:rPr>
                <w:rFonts w:ascii="Arial" w:hAnsi="Arial" w:cs="Arial"/>
              </w:rPr>
              <w:t xml:space="preserve">roce 2025 -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62CD538C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Binder (Gajdůšek)</w:t>
            </w:r>
          </w:p>
        </w:tc>
      </w:tr>
      <w:tr w:rsidR="00C86739" w:rsidRPr="00C86739" w14:paraId="7D6C9168" w14:textId="77777777" w:rsidTr="00C1231D">
        <w:tc>
          <w:tcPr>
            <w:tcW w:w="648" w:type="dxa"/>
          </w:tcPr>
          <w:p w14:paraId="15972EF9" w14:textId="5773CD0C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2</w:t>
            </w:r>
            <w:r w:rsidR="006D5F5B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63F1CC83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Dodatky zřizovacích listin školských příspěvkových organizací</w:t>
            </w:r>
          </w:p>
        </w:tc>
        <w:tc>
          <w:tcPr>
            <w:tcW w:w="1559" w:type="dxa"/>
          </w:tcPr>
          <w:p w14:paraId="4E3FB76C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Binder (Gajdůšek)</w:t>
            </w:r>
          </w:p>
        </w:tc>
      </w:tr>
      <w:tr w:rsidR="00C1231D" w:rsidRPr="00C86739" w14:paraId="3130269C" w14:textId="77777777" w:rsidTr="00C1231D">
        <w:trPr>
          <w:trHeight w:hRule="exact" w:val="57"/>
        </w:trPr>
        <w:tc>
          <w:tcPr>
            <w:tcW w:w="9356" w:type="dxa"/>
            <w:gridSpan w:val="3"/>
          </w:tcPr>
          <w:p w14:paraId="60BF97D1" w14:textId="77777777" w:rsidR="00C1231D" w:rsidRDefault="00C1231D" w:rsidP="00C86739">
            <w:pPr>
              <w:spacing w:after="120"/>
              <w:rPr>
                <w:rFonts w:ascii="Arial" w:hAnsi="Arial" w:cs="Arial"/>
              </w:rPr>
            </w:pPr>
          </w:p>
        </w:tc>
      </w:tr>
      <w:tr w:rsidR="00C1231D" w:rsidRPr="00C86739" w14:paraId="17FD4BCE" w14:textId="77777777" w:rsidTr="00C1231D">
        <w:tc>
          <w:tcPr>
            <w:tcW w:w="9356" w:type="dxa"/>
            <w:gridSpan w:val="3"/>
            <w:shd w:val="clear" w:color="auto" w:fill="E2EFD9" w:themeFill="accent6" w:themeFillTint="33"/>
          </w:tcPr>
          <w:p w14:paraId="0849F309" w14:textId="2A88CCE0" w:rsidR="00C1231D" w:rsidRDefault="00C1231D" w:rsidP="00C86739">
            <w:pPr>
              <w:spacing w:after="120"/>
              <w:rPr>
                <w:rFonts w:ascii="Arial" w:hAnsi="Arial" w:cs="Arial"/>
              </w:rPr>
            </w:pPr>
            <w:bookmarkStart w:id="1" w:name="_Hlk200377387"/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22–24, </w:t>
            </w:r>
            <w:r w:rsidRPr="00D95605">
              <w:rPr>
                <w:rFonts w:ascii="Arial" w:hAnsi="Arial" w:cs="Arial"/>
                <w:b/>
              </w:rPr>
              <w:t xml:space="preserve">dle čl. 5 odst. 18 </w:t>
            </w:r>
            <w:r>
              <w:rPr>
                <w:rFonts w:ascii="Arial" w:hAnsi="Arial" w:cs="Arial"/>
                <w:b/>
              </w:rPr>
              <w:t>JŘ</w:t>
            </w:r>
            <w:r w:rsidRPr="00D95605">
              <w:rPr>
                <w:rFonts w:ascii="Arial" w:hAnsi="Arial" w:cs="Arial"/>
                <w:b/>
              </w:rPr>
              <w:t xml:space="preserve">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podpora v oblasti cestovního ruchu</w:t>
            </w:r>
          </w:p>
        </w:tc>
      </w:tr>
      <w:tr w:rsidR="00C86739" w:rsidRPr="00C86739" w14:paraId="1EC586E5" w14:textId="77777777" w:rsidTr="00C1231D">
        <w:tc>
          <w:tcPr>
            <w:tcW w:w="648" w:type="dxa"/>
            <w:shd w:val="clear" w:color="auto" w:fill="E2EFD9" w:themeFill="accent6" w:themeFillTint="33"/>
          </w:tcPr>
          <w:p w14:paraId="4913478E" w14:textId="36FF3CD2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6D5F5B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03ACE755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Podpora zvýšení návštěvnosti turistické oblasti Jeseníky II</w:t>
            </w:r>
          </w:p>
        </w:tc>
        <w:tc>
          <w:tcPr>
            <w:tcW w:w="1559" w:type="dxa"/>
          </w:tcPr>
          <w:p w14:paraId="1B336C11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Binder (Niče)</w:t>
            </w:r>
          </w:p>
        </w:tc>
      </w:tr>
      <w:tr w:rsidR="00C86739" w:rsidRPr="00C86739" w14:paraId="06ECA48A" w14:textId="77777777" w:rsidTr="00C1231D">
        <w:tc>
          <w:tcPr>
            <w:tcW w:w="648" w:type="dxa"/>
            <w:shd w:val="clear" w:color="auto" w:fill="E2EFD9" w:themeFill="accent6" w:themeFillTint="33"/>
          </w:tcPr>
          <w:p w14:paraId="1AD4B3F2" w14:textId="7003E9EB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6D5F5B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6D07F998" w14:textId="4A3C77AA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Dotační program 12_02 Program na podporu infrastruktury cestovního ruchu 2025 – vyhlášení</w:t>
            </w:r>
            <w:r w:rsidR="00AD6A41">
              <w:rPr>
                <w:rFonts w:ascii="Arial" w:hAnsi="Arial" w:cs="Arial"/>
              </w:rPr>
              <w:t xml:space="preserve"> - </w:t>
            </w:r>
            <w:r w:rsidR="00AD6A41"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65FF1C46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Binder (Niče)</w:t>
            </w:r>
          </w:p>
        </w:tc>
      </w:tr>
      <w:tr w:rsidR="00C86739" w:rsidRPr="00C86739" w14:paraId="7251C4DC" w14:textId="77777777" w:rsidTr="00C1231D">
        <w:tc>
          <w:tcPr>
            <w:tcW w:w="648" w:type="dxa"/>
            <w:shd w:val="clear" w:color="auto" w:fill="E2EFD9" w:themeFill="accent6" w:themeFillTint="33"/>
          </w:tcPr>
          <w:p w14:paraId="3F710651" w14:textId="4C52F9EA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6D5F5B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6E0C3680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Dodatek č. 3 k veřejnoprávní smlouvě o poskytnutí návratné finanční výpomoci mezi Olomouckým krajem a Jeseníky – Sdružení cestovního ruchu </w:t>
            </w:r>
          </w:p>
        </w:tc>
        <w:tc>
          <w:tcPr>
            <w:tcW w:w="1559" w:type="dxa"/>
          </w:tcPr>
          <w:p w14:paraId="6593CDF9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Binder (Niče)</w:t>
            </w:r>
          </w:p>
        </w:tc>
      </w:tr>
      <w:tr w:rsidR="00C1231D" w:rsidRPr="00C86739" w14:paraId="3B3E16F6" w14:textId="77777777" w:rsidTr="00C1231D">
        <w:trPr>
          <w:trHeight w:hRule="exact" w:val="57"/>
        </w:trPr>
        <w:tc>
          <w:tcPr>
            <w:tcW w:w="9356" w:type="dxa"/>
            <w:gridSpan w:val="3"/>
            <w:shd w:val="clear" w:color="auto" w:fill="FFFFFF" w:themeFill="background1"/>
          </w:tcPr>
          <w:p w14:paraId="446A40A0" w14:textId="77777777" w:rsidR="00C1231D" w:rsidRDefault="00C1231D" w:rsidP="00C86739">
            <w:pPr>
              <w:spacing w:after="120"/>
              <w:rPr>
                <w:rFonts w:ascii="Arial" w:hAnsi="Arial" w:cs="Arial"/>
              </w:rPr>
            </w:pPr>
          </w:p>
        </w:tc>
      </w:tr>
      <w:tr w:rsidR="00C1231D" w:rsidRPr="00C86739" w14:paraId="23240E98" w14:textId="77777777" w:rsidTr="00C1231D">
        <w:tc>
          <w:tcPr>
            <w:tcW w:w="9356" w:type="dxa"/>
            <w:gridSpan w:val="3"/>
            <w:shd w:val="clear" w:color="auto" w:fill="E2EFD9" w:themeFill="accent6" w:themeFillTint="33"/>
          </w:tcPr>
          <w:p w14:paraId="53ACB18B" w14:textId="498317A7" w:rsidR="00C1231D" w:rsidRDefault="00C1231D" w:rsidP="00C86739">
            <w:pPr>
              <w:spacing w:after="120"/>
              <w:rPr>
                <w:rFonts w:ascii="Arial" w:hAnsi="Arial" w:cs="Arial"/>
              </w:rPr>
            </w:pPr>
            <w:bookmarkStart w:id="2" w:name="_Hlk200377708"/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25–26, </w:t>
            </w:r>
            <w:r w:rsidRPr="00D95605">
              <w:rPr>
                <w:rFonts w:ascii="Arial" w:hAnsi="Arial" w:cs="Arial"/>
                <w:b/>
              </w:rPr>
              <w:t xml:space="preserve">dle čl. 5 odst. 18 </w:t>
            </w:r>
            <w:r>
              <w:rPr>
                <w:rFonts w:ascii="Arial" w:hAnsi="Arial" w:cs="Arial"/>
                <w:b/>
              </w:rPr>
              <w:t>JŘ</w:t>
            </w:r>
            <w:r w:rsidRPr="00D95605">
              <w:rPr>
                <w:rFonts w:ascii="Arial" w:hAnsi="Arial" w:cs="Arial"/>
                <w:b/>
              </w:rPr>
              <w:t xml:space="preserve">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Fond vodohospodářské infrastruktury</w:t>
            </w:r>
          </w:p>
        </w:tc>
      </w:tr>
      <w:bookmarkEnd w:id="1"/>
      <w:tr w:rsidR="00C86739" w:rsidRPr="00C86739" w14:paraId="7333ECD5" w14:textId="77777777" w:rsidTr="00C1231D">
        <w:tc>
          <w:tcPr>
            <w:tcW w:w="648" w:type="dxa"/>
            <w:shd w:val="clear" w:color="auto" w:fill="E2EFD9" w:themeFill="accent6" w:themeFillTint="33"/>
          </w:tcPr>
          <w:p w14:paraId="45FA3258" w14:textId="0E48F9A3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6D5F5B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2A6A2EB7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Dotační program 03_01_Fond na podporu výstavby a obnovy vodohospodářské infrastruktury na území Olomouckého kraje 2023 – dodatek ke smlouvě č. 1, obec Bouzov</w:t>
            </w:r>
          </w:p>
        </w:tc>
        <w:tc>
          <w:tcPr>
            <w:tcW w:w="1559" w:type="dxa"/>
          </w:tcPr>
          <w:p w14:paraId="468EE6AA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Blažková (Hejlová)</w:t>
            </w:r>
          </w:p>
        </w:tc>
      </w:tr>
      <w:tr w:rsidR="00C86739" w:rsidRPr="00C86739" w14:paraId="47523CF6" w14:textId="77777777" w:rsidTr="00C1231D">
        <w:tc>
          <w:tcPr>
            <w:tcW w:w="648" w:type="dxa"/>
            <w:shd w:val="clear" w:color="auto" w:fill="E2EFD9" w:themeFill="accent6" w:themeFillTint="33"/>
          </w:tcPr>
          <w:p w14:paraId="2A11A8DB" w14:textId="591152A2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6D5F5B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0287AE9B" w14:textId="043867F2" w:rsidR="00C86739" w:rsidRPr="00C86739" w:rsidRDefault="00C86739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03_01 Fond na podporu výstavby a obnovy vodohospodářské infrastruktury na území Olomouckého kraje 2025 – vyhodnocení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2A422A01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Blažková (Hejlová)</w:t>
            </w:r>
          </w:p>
        </w:tc>
      </w:tr>
      <w:bookmarkEnd w:id="2"/>
      <w:tr w:rsidR="00C86739" w:rsidRPr="00C86739" w14:paraId="58289192" w14:textId="77777777" w:rsidTr="00C1231D">
        <w:tc>
          <w:tcPr>
            <w:tcW w:w="648" w:type="dxa"/>
          </w:tcPr>
          <w:p w14:paraId="38F9769E" w14:textId="64B1C9FE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6D5F5B">
              <w:rPr>
                <w:rFonts w:ascii="Arial" w:hAnsi="Arial" w:cs="Arial"/>
              </w:rPr>
              <w:t>7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55486FA7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Žádosti o individuální dotace v oblasti životního prostředí a zemědělství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56F034DB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Blažková (Hejlová)</w:t>
            </w:r>
          </w:p>
        </w:tc>
      </w:tr>
      <w:tr w:rsidR="00C86739" w:rsidRPr="00C86739" w14:paraId="5B1BD0BF" w14:textId="77777777" w:rsidTr="00C1231D">
        <w:tc>
          <w:tcPr>
            <w:tcW w:w="648" w:type="dxa"/>
          </w:tcPr>
          <w:p w14:paraId="276569FA" w14:textId="540E5448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6D5F5B">
              <w:rPr>
                <w:rFonts w:ascii="Arial" w:hAnsi="Arial" w:cs="Arial"/>
              </w:rPr>
              <w:t>8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789F70C9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Dar v oblasti zdravotnictví – Charita Olomouc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17B6CE7A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Lichnovský (Kolář)</w:t>
            </w:r>
          </w:p>
        </w:tc>
      </w:tr>
      <w:tr w:rsidR="0090030E" w:rsidRPr="00C86739" w14:paraId="063400C5" w14:textId="77777777" w:rsidTr="00C1231D">
        <w:tc>
          <w:tcPr>
            <w:tcW w:w="9356" w:type="dxa"/>
            <w:gridSpan w:val="3"/>
            <w:shd w:val="clear" w:color="auto" w:fill="E2EFD9" w:themeFill="accent6" w:themeFillTint="33"/>
          </w:tcPr>
          <w:p w14:paraId="50F29B13" w14:textId="77F03419" w:rsidR="0090030E" w:rsidRDefault="0090030E" w:rsidP="00C86739">
            <w:pPr>
              <w:spacing w:after="120"/>
              <w:rPr>
                <w:rFonts w:ascii="Arial" w:hAnsi="Arial" w:cs="Arial"/>
              </w:rPr>
            </w:pPr>
            <w:bookmarkStart w:id="3" w:name="_Hlk200377746"/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29–31 </w:t>
            </w:r>
            <w:r w:rsidRPr="00D95605">
              <w:rPr>
                <w:rFonts w:ascii="Arial" w:hAnsi="Arial" w:cs="Arial"/>
                <w:b/>
              </w:rPr>
              <w:t xml:space="preserve">dle čl. 5 odst. 18 </w:t>
            </w:r>
            <w:r>
              <w:rPr>
                <w:rFonts w:ascii="Arial" w:hAnsi="Arial" w:cs="Arial"/>
                <w:b/>
              </w:rPr>
              <w:t>JŘ</w:t>
            </w:r>
            <w:r w:rsidRPr="00D95605">
              <w:rPr>
                <w:rFonts w:ascii="Arial" w:hAnsi="Arial" w:cs="Arial"/>
                <w:b/>
              </w:rPr>
              <w:t xml:space="preserve">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podpora v oblasti sociální</w:t>
            </w:r>
          </w:p>
        </w:tc>
      </w:tr>
      <w:tr w:rsidR="00C86739" w:rsidRPr="00C86739" w14:paraId="1627E315" w14:textId="77777777" w:rsidTr="00C1231D">
        <w:tc>
          <w:tcPr>
            <w:tcW w:w="648" w:type="dxa"/>
            <w:shd w:val="clear" w:color="auto" w:fill="E2EFD9" w:themeFill="accent6" w:themeFillTint="33"/>
          </w:tcPr>
          <w:p w14:paraId="55241297" w14:textId="378F2D29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6D5F5B">
              <w:rPr>
                <w:rFonts w:ascii="Arial" w:hAnsi="Arial" w:cs="Arial"/>
              </w:rPr>
              <w:t>9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63EA1793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Dodatek ke smlouvě o poskytnutí návratné finanční výpomoci </w:t>
            </w:r>
          </w:p>
        </w:tc>
        <w:tc>
          <w:tcPr>
            <w:tcW w:w="1559" w:type="dxa"/>
          </w:tcPr>
          <w:p w14:paraId="269751BF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Škurek (Vočka)</w:t>
            </w:r>
          </w:p>
        </w:tc>
      </w:tr>
      <w:tr w:rsidR="00C86739" w:rsidRPr="00C86739" w14:paraId="026544B5" w14:textId="77777777" w:rsidTr="00C1231D">
        <w:tc>
          <w:tcPr>
            <w:tcW w:w="648" w:type="dxa"/>
            <w:shd w:val="clear" w:color="auto" w:fill="E2EFD9" w:themeFill="accent6" w:themeFillTint="33"/>
          </w:tcPr>
          <w:p w14:paraId="133F562D" w14:textId="707D597A" w:rsidR="00C86739" w:rsidRPr="00C86739" w:rsidRDefault="006D5F5B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</w:t>
            </w:r>
            <w:r w:rsidR="00C86739"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7FD9C300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Žádosti o poskytnutí individuální dotace v oblasti sociální</w:t>
            </w:r>
          </w:p>
        </w:tc>
        <w:tc>
          <w:tcPr>
            <w:tcW w:w="1559" w:type="dxa"/>
          </w:tcPr>
          <w:p w14:paraId="601AE237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Škurek (Vočka)</w:t>
            </w:r>
          </w:p>
        </w:tc>
      </w:tr>
      <w:tr w:rsidR="00C86739" w:rsidRPr="00C86739" w14:paraId="2903C46C" w14:textId="77777777" w:rsidTr="00C1231D">
        <w:tc>
          <w:tcPr>
            <w:tcW w:w="648" w:type="dxa"/>
            <w:shd w:val="clear" w:color="auto" w:fill="E2EFD9" w:themeFill="accent6" w:themeFillTint="33"/>
          </w:tcPr>
          <w:p w14:paraId="02097660" w14:textId="5BEF6AA3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="006D5F5B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400EF135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Program finanční podpory poskytování sociálních služeb v Olomouckém kraji, Podprogram č. 2 – návrh výše dotace </w:t>
            </w:r>
          </w:p>
        </w:tc>
        <w:tc>
          <w:tcPr>
            <w:tcW w:w="1559" w:type="dxa"/>
          </w:tcPr>
          <w:p w14:paraId="18484ECD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Škurek (Vočka)</w:t>
            </w:r>
          </w:p>
        </w:tc>
      </w:tr>
      <w:bookmarkEnd w:id="3"/>
      <w:tr w:rsidR="00C86739" w:rsidRPr="00C86739" w14:paraId="7A0A2E55" w14:textId="77777777" w:rsidTr="00C1231D">
        <w:tc>
          <w:tcPr>
            <w:tcW w:w="648" w:type="dxa"/>
          </w:tcPr>
          <w:p w14:paraId="109334AF" w14:textId="0A22E470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="006D5F5B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7A58E20E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Akční plán rozvoje sociálních služeb Olomouckého kraje na rok 2026</w:t>
            </w:r>
          </w:p>
        </w:tc>
        <w:tc>
          <w:tcPr>
            <w:tcW w:w="1559" w:type="dxa"/>
          </w:tcPr>
          <w:p w14:paraId="3EE5340A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Škurek (Vočka)</w:t>
            </w:r>
          </w:p>
        </w:tc>
      </w:tr>
      <w:tr w:rsidR="00C86739" w:rsidRPr="00C86739" w14:paraId="6A251CE4" w14:textId="77777777" w:rsidTr="00C1231D">
        <w:tc>
          <w:tcPr>
            <w:tcW w:w="648" w:type="dxa"/>
          </w:tcPr>
          <w:p w14:paraId="73A076C0" w14:textId="28ED0CCD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="006D5F5B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6DF897F6" w14:textId="3102BCD6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Aktualizace sítě sociálních služeb Olomouckého kraje na rok 2025</w:t>
            </w:r>
          </w:p>
        </w:tc>
        <w:tc>
          <w:tcPr>
            <w:tcW w:w="1559" w:type="dxa"/>
          </w:tcPr>
          <w:p w14:paraId="74EAAE14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Škurek (Vočka)</w:t>
            </w:r>
          </w:p>
        </w:tc>
      </w:tr>
      <w:tr w:rsidR="00C86739" w:rsidRPr="00C86739" w14:paraId="71709CD6" w14:textId="77777777" w:rsidTr="00C1231D">
        <w:tc>
          <w:tcPr>
            <w:tcW w:w="648" w:type="dxa"/>
          </w:tcPr>
          <w:p w14:paraId="2CD238C3" w14:textId="08E6CC7F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="006D5F5B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17D853D4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Regionální strategie OLIVIE</w:t>
            </w:r>
          </w:p>
        </w:tc>
        <w:tc>
          <w:tcPr>
            <w:tcW w:w="1559" w:type="dxa"/>
          </w:tcPr>
          <w:p w14:paraId="6114AE53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Jelínek, Baláš (Dosoudil)</w:t>
            </w:r>
          </w:p>
        </w:tc>
      </w:tr>
      <w:tr w:rsidR="00C86739" w:rsidRPr="00C86739" w14:paraId="35964E05" w14:textId="77777777" w:rsidTr="00C1231D">
        <w:tc>
          <w:tcPr>
            <w:tcW w:w="648" w:type="dxa"/>
          </w:tcPr>
          <w:p w14:paraId="083DB329" w14:textId="43BD96FF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="006D5F5B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420ED149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Žádost o poskytnutí individuální dotace v oblasti strategického rozvoje</w:t>
            </w:r>
          </w:p>
        </w:tc>
        <w:tc>
          <w:tcPr>
            <w:tcW w:w="1559" w:type="dxa"/>
          </w:tcPr>
          <w:p w14:paraId="4D7FA97F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Jelínek (Dosoudil)</w:t>
            </w:r>
          </w:p>
        </w:tc>
      </w:tr>
      <w:tr w:rsidR="00C86739" w:rsidRPr="00C86739" w14:paraId="11E1EB7D" w14:textId="77777777" w:rsidTr="00C1231D">
        <w:tc>
          <w:tcPr>
            <w:tcW w:w="648" w:type="dxa"/>
          </w:tcPr>
          <w:p w14:paraId="623BEA55" w14:textId="2373A6AF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="006D5F5B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2F99BAE3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Projekty spolufinancované z evropských fondů a národních fondů ke schválení financování</w:t>
            </w:r>
          </w:p>
        </w:tc>
        <w:tc>
          <w:tcPr>
            <w:tcW w:w="1559" w:type="dxa"/>
          </w:tcPr>
          <w:p w14:paraId="37A3618B" w14:textId="77777777" w:rsidR="00C86739" w:rsidRPr="00C86739" w:rsidRDefault="00C86739" w:rsidP="00C86739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- Jelínek (Dosoudil)</w:t>
            </w:r>
          </w:p>
        </w:tc>
      </w:tr>
      <w:tr w:rsidR="007D4D96" w:rsidRPr="00C86739" w14:paraId="0668FAE3" w14:textId="77777777" w:rsidTr="00C1231D">
        <w:tc>
          <w:tcPr>
            <w:tcW w:w="648" w:type="dxa"/>
          </w:tcPr>
          <w:p w14:paraId="5D144AF5" w14:textId="51AE75A2" w:rsidR="007D4D96" w:rsidRPr="00CE5F2C" w:rsidRDefault="00CE5F2C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CE5F2C">
              <w:rPr>
                <w:rFonts w:ascii="Arial" w:hAnsi="Arial" w:cs="Arial"/>
                <w:highlight w:val="lightGray"/>
              </w:rPr>
              <w:t>37.</w:t>
            </w:r>
          </w:p>
        </w:tc>
        <w:tc>
          <w:tcPr>
            <w:tcW w:w="7149" w:type="dxa"/>
          </w:tcPr>
          <w:p w14:paraId="6E8C8460" w14:textId="1211995D" w:rsidR="007D4D96" w:rsidRPr="00CE5F2C" w:rsidRDefault="00CE5F2C" w:rsidP="00CE5F2C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CE5F2C">
              <w:rPr>
                <w:rFonts w:ascii="Arial" w:hAnsi="Arial" w:cs="Arial"/>
                <w:highlight w:val="lightGray"/>
              </w:rPr>
              <w:t xml:space="preserve">Dotační program 12_01 Program na podporu cestovního ruchu a zahraničních vztahů 2024 </w:t>
            </w:r>
            <w:r w:rsidR="009A5CB6">
              <w:rPr>
                <w:rFonts w:ascii="Arial" w:hAnsi="Arial" w:cs="Arial"/>
                <w:highlight w:val="lightGray"/>
              </w:rPr>
              <w:t>–</w:t>
            </w:r>
            <w:r w:rsidRPr="00CE5F2C">
              <w:rPr>
                <w:rFonts w:ascii="Arial" w:hAnsi="Arial" w:cs="Arial"/>
                <w:highlight w:val="lightGray"/>
              </w:rPr>
              <w:t xml:space="preserve"> Dodatek k veřejnoprávní smlouvě o poskytnutí dotace mezi Olomouckým krajem a </w:t>
            </w:r>
            <w:r w:rsidR="00716DF2">
              <w:rPr>
                <w:rFonts w:ascii="Arial" w:hAnsi="Arial" w:cs="Arial"/>
                <w:highlight w:val="lightGray"/>
              </w:rPr>
              <w:t>o</w:t>
            </w:r>
            <w:r w:rsidRPr="00CE5F2C">
              <w:rPr>
                <w:rFonts w:ascii="Arial" w:hAnsi="Arial" w:cs="Arial"/>
                <w:highlight w:val="lightGray"/>
              </w:rPr>
              <w:t xml:space="preserve">bcí Bělá pod Pradědem - </w:t>
            </w:r>
            <w:r w:rsidRPr="00CE5F2C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1FBF3BE1" w14:textId="6484C072" w:rsidR="007D4D96" w:rsidRDefault="00CE5F2C" w:rsidP="00C86739">
            <w:pPr>
              <w:spacing w:after="120"/>
              <w:rPr>
                <w:rFonts w:ascii="Arial" w:hAnsi="Arial" w:cs="Arial"/>
              </w:rPr>
            </w:pPr>
            <w:r w:rsidRPr="00CE5F2C">
              <w:rPr>
                <w:rFonts w:ascii="Arial" w:hAnsi="Arial" w:cs="Arial"/>
                <w:highlight w:val="lightGray"/>
              </w:rPr>
              <w:t xml:space="preserve">ROK - </w:t>
            </w:r>
            <w:r>
              <w:rPr>
                <w:rFonts w:ascii="Arial" w:hAnsi="Arial" w:cs="Arial"/>
                <w:highlight w:val="lightGray"/>
              </w:rPr>
              <w:t>Binder</w:t>
            </w:r>
            <w:r w:rsidRPr="00CE5F2C">
              <w:rPr>
                <w:rFonts w:ascii="Arial" w:hAnsi="Arial" w:cs="Arial"/>
                <w:highlight w:val="lightGray"/>
              </w:rPr>
              <w:t xml:space="preserve"> (Niče)</w:t>
            </w:r>
          </w:p>
        </w:tc>
      </w:tr>
      <w:tr w:rsidR="007D4D96" w:rsidRPr="00C86739" w14:paraId="6B59F947" w14:textId="77777777" w:rsidTr="00C1231D">
        <w:tc>
          <w:tcPr>
            <w:tcW w:w="648" w:type="dxa"/>
          </w:tcPr>
          <w:p w14:paraId="6009637B" w14:textId="137DFF4A" w:rsidR="007D4D96" w:rsidRPr="00CE5F2C" w:rsidRDefault="00CE5F2C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>
              <w:rPr>
                <w:rFonts w:ascii="Arial" w:hAnsi="Arial" w:cs="Arial"/>
                <w:highlight w:val="lightGray"/>
              </w:rPr>
              <w:t>38.</w:t>
            </w:r>
          </w:p>
        </w:tc>
        <w:tc>
          <w:tcPr>
            <w:tcW w:w="7149" w:type="dxa"/>
          </w:tcPr>
          <w:p w14:paraId="633A5134" w14:textId="37B38EEE" w:rsidR="007D4D96" w:rsidRPr="00CE5F2C" w:rsidRDefault="000A63E5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CE5F2C">
              <w:rPr>
                <w:rFonts w:ascii="Arial" w:hAnsi="Arial" w:cs="Arial"/>
                <w:highlight w:val="lightGray"/>
              </w:rPr>
              <w:t xml:space="preserve">Jednací řád Zastupitelstva Olomouckého kraje - </w:t>
            </w:r>
            <w:r w:rsidRPr="00CE5F2C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 dodatečně</w:t>
            </w:r>
          </w:p>
        </w:tc>
        <w:tc>
          <w:tcPr>
            <w:tcW w:w="1559" w:type="dxa"/>
          </w:tcPr>
          <w:p w14:paraId="4F4A2AD4" w14:textId="354D6513" w:rsidR="007D4D96" w:rsidRPr="00CE5F2C" w:rsidRDefault="000A63E5" w:rsidP="00C86739">
            <w:pPr>
              <w:spacing w:after="120"/>
              <w:rPr>
                <w:rFonts w:ascii="Arial" w:hAnsi="Arial" w:cs="Arial"/>
                <w:highlight w:val="lightGray"/>
              </w:rPr>
            </w:pPr>
            <w:r w:rsidRPr="00CE5F2C">
              <w:rPr>
                <w:rFonts w:ascii="Arial" w:hAnsi="Arial" w:cs="Arial"/>
                <w:highlight w:val="lightGray"/>
              </w:rPr>
              <w:t xml:space="preserve">ROK </w:t>
            </w:r>
            <w:r w:rsidR="00CE5F2C" w:rsidRPr="00CE5F2C">
              <w:rPr>
                <w:rFonts w:ascii="Arial" w:hAnsi="Arial" w:cs="Arial"/>
                <w:highlight w:val="lightGray"/>
              </w:rPr>
              <w:t>-</w:t>
            </w:r>
            <w:r w:rsidRPr="00CE5F2C">
              <w:rPr>
                <w:rFonts w:ascii="Arial" w:hAnsi="Arial" w:cs="Arial"/>
                <w:highlight w:val="lightGray"/>
              </w:rPr>
              <w:t xml:space="preserve"> Okleštěk (Niče)</w:t>
            </w:r>
          </w:p>
        </w:tc>
      </w:tr>
      <w:tr w:rsidR="00C86739" w:rsidRPr="00C86739" w14:paraId="5276B8A5" w14:textId="77777777" w:rsidTr="00C1231D">
        <w:tc>
          <w:tcPr>
            <w:tcW w:w="648" w:type="dxa"/>
          </w:tcPr>
          <w:p w14:paraId="2313D3A8" w14:textId="10D573AB" w:rsidR="00C86739" w:rsidRPr="00C86739" w:rsidRDefault="000046E4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39</w:t>
            </w:r>
            <w:r w:rsidR="00CE5F2C"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4AABA52E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Různé</w:t>
            </w:r>
          </w:p>
        </w:tc>
        <w:tc>
          <w:tcPr>
            <w:tcW w:w="1559" w:type="dxa"/>
          </w:tcPr>
          <w:p w14:paraId="35ECA4B0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C86739" w:rsidRPr="00C86739" w14:paraId="3750211B" w14:textId="77777777" w:rsidTr="00C1231D">
        <w:tc>
          <w:tcPr>
            <w:tcW w:w="648" w:type="dxa"/>
          </w:tcPr>
          <w:p w14:paraId="2F968170" w14:textId="413104A7" w:rsidR="00C86739" w:rsidRPr="00C86739" w:rsidRDefault="00CE5F2C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  <w:r w:rsidR="000046E4">
              <w:rPr>
                <w:rFonts w:ascii="Arial" w:hAnsi="Arial" w:cs="Arial"/>
              </w:rPr>
              <w:t>0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149" w:type="dxa"/>
          </w:tcPr>
          <w:p w14:paraId="3BF063F4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Závěr</w:t>
            </w:r>
          </w:p>
        </w:tc>
        <w:tc>
          <w:tcPr>
            <w:tcW w:w="1559" w:type="dxa"/>
          </w:tcPr>
          <w:p w14:paraId="10375F4F" w14:textId="77777777" w:rsidR="00C86739" w:rsidRPr="00C86739" w:rsidRDefault="00C86739" w:rsidP="00A63045">
            <w:pPr>
              <w:spacing w:line="360" w:lineRule="auto"/>
              <w:rPr>
                <w:rFonts w:ascii="Arial" w:hAnsi="Arial" w:cs="Arial"/>
              </w:rPr>
            </w:pPr>
          </w:p>
        </w:tc>
      </w:tr>
    </w:tbl>
    <w:p w14:paraId="34F6EF77" w14:textId="77777777" w:rsidR="007B5D2E" w:rsidRDefault="007B5D2E" w:rsidP="007B5D2E">
      <w:pPr>
        <w:spacing w:line="360" w:lineRule="auto"/>
        <w:jc w:val="both"/>
        <w:rPr>
          <w:rFonts w:ascii="Arial" w:hAnsi="Arial" w:cs="Arial"/>
        </w:rPr>
      </w:pPr>
    </w:p>
    <w:tbl>
      <w:tblPr>
        <w:tblW w:w="9634" w:type="dxa"/>
        <w:tblInd w:w="-28" w:type="dxa"/>
        <w:tblLayout w:type="fixed"/>
        <w:tblLook w:val="04A0" w:firstRow="1" w:lastRow="0" w:firstColumn="1" w:lastColumn="0" w:noHBand="0" w:noVBand="1"/>
      </w:tblPr>
      <w:tblGrid>
        <w:gridCol w:w="9634"/>
      </w:tblGrid>
      <w:tr w:rsidR="007B5D2E" w:rsidRPr="0010440D" w14:paraId="34846C40" w14:textId="77777777" w:rsidTr="007B5D2E">
        <w:tc>
          <w:tcPr>
            <w:tcW w:w="9634" w:type="dxa"/>
            <w:shd w:val="clear" w:color="auto" w:fill="BFBFBF"/>
          </w:tcPr>
          <w:p w14:paraId="004D6766" w14:textId="50585C02" w:rsidR="007B5D2E" w:rsidRPr="0010440D" w:rsidRDefault="007B5D2E" w:rsidP="00547D85">
            <w:pPr>
              <w:rPr>
                <w:rFonts w:ascii="Arial" w:hAnsi="Arial" w:cs="Arial"/>
              </w:rPr>
            </w:pPr>
            <w:r w:rsidRPr="0010440D">
              <w:rPr>
                <w:rFonts w:ascii="Arial" w:hAnsi="Arial" w:cs="Arial"/>
              </w:rPr>
              <w:t xml:space="preserve">Šedě </w:t>
            </w:r>
            <w:r w:rsidRPr="00917D56">
              <w:rPr>
                <w:rFonts w:ascii="Arial" w:hAnsi="Arial" w:cs="Arial"/>
              </w:rPr>
              <w:t>označen</w:t>
            </w:r>
            <w:r w:rsidR="00E7316F">
              <w:rPr>
                <w:rFonts w:ascii="Arial" w:hAnsi="Arial" w:cs="Arial"/>
              </w:rPr>
              <w:t>é</w:t>
            </w:r>
            <w:r w:rsidRPr="00917D56">
              <w:rPr>
                <w:rFonts w:ascii="Arial" w:hAnsi="Arial" w:cs="Arial"/>
              </w:rPr>
              <w:t xml:space="preserve"> bod</w:t>
            </w:r>
            <w:r w:rsidR="00E7316F">
              <w:rPr>
                <w:rFonts w:ascii="Arial" w:hAnsi="Arial" w:cs="Arial"/>
              </w:rPr>
              <w:t>y</w:t>
            </w:r>
            <w:r w:rsidRPr="0010440D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byl</w:t>
            </w:r>
            <w:r w:rsidR="00E7316F">
              <w:rPr>
                <w:rFonts w:ascii="Arial" w:hAnsi="Arial" w:cs="Arial"/>
              </w:rPr>
              <w:t>y</w:t>
            </w:r>
            <w:r w:rsidRPr="0010440D">
              <w:rPr>
                <w:rFonts w:ascii="Arial" w:hAnsi="Arial" w:cs="Arial"/>
              </w:rPr>
              <w:t xml:space="preserve"> do programu doplněn</w:t>
            </w:r>
            <w:r w:rsidR="00E7316F">
              <w:rPr>
                <w:rFonts w:ascii="Arial" w:hAnsi="Arial" w:cs="Arial"/>
              </w:rPr>
              <w:t>y</w:t>
            </w:r>
            <w:r w:rsidRPr="0010440D">
              <w:rPr>
                <w:rFonts w:ascii="Arial" w:hAnsi="Arial" w:cs="Arial"/>
              </w:rPr>
              <w:t xml:space="preserve"> na schůzi ROK </w:t>
            </w:r>
            <w:r>
              <w:rPr>
                <w:rFonts w:ascii="Arial" w:hAnsi="Arial" w:cs="Arial"/>
              </w:rPr>
              <w:t>16. 6. 2025.</w:t>
            </w:r>
          </w:p>
        </w:tc>
      </w:tr>
      <w:tr w:rsidR="007B5D2E" w:rsidRPr="0010440D" w14:paraId="5C055C27" w14:textId="77777777" w:rsidTr="007B5D2E">
        <w:tc>
          <w:tcPr>
            <w:tcW w:w="9634" w:type="dxa"/>
            <w:shd w:val="clear" w:color="auto" w:fill="E2EFD9"/>
          </w:tcPr>
          <w:p w14:paraId="5739B5EE" w14:textId="77777777" w:rsidR="007B5D2E" w:rsidRPr="0010440D" w:rsidRDefault="007B5D2E" w:rsidP="00547D85">
            <w:pPr>
              <w:rPr>
                <w:rFonts w:ascii="Arial" w:hAnsi="Arial" w:cs="Arial"/>
              </w:rPr>
            </w:pPr>
            <w:r w:rsidRPr="0010440D">
              <w:rPr>
                <w:rFonts w:ascii="Arial" w:hAnsi="Arial" w:cs="Arial"/>
              </w:rPr>
              <w:t>Zeleně označené body budou po schválení programu hlasovány společně.</w:t>
            </w:r>
          </w:p>
        </w:tc>
      </w:tr>
    </w:tbl>
    <w:p w14:paraId="28262520" w14:textId="77777777" w:rsidR="00C11BC4" w:rsidRPr="00B56EDE" w:rsidRDefault="00C11BC4" w:rsidP="006E6532">
      <w:pPr>
        <w:rPr>
          <w:rFonts w:ascii="Arial" w:hAnsi="Arial" w:cs="Arial"/>
        </w:rPr>
      </w:pPr>
    </w:p>
    <w:sectPr w:rsidR="00C11BC4" w:rsidRPr="00B56EDE" w:rsidSect="005638C6">
      <w:footerReference w:type="default" r:id="rId7"/>
      <w:headerReference w:type="first" r:id="rId8"/>
      <w:footerReference w:type="first" r:id="rId9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61A5F8" w14:textId="77777777" w:rsidR="00965D28" w:rsidRDefault="00965D28">
      <w:r>
        <w:separator/>
      </w:r>
    </w:p>
  </w:endnote>
  <w:endnote w:type="continuationSeparator" w:id="0">
    <w:p w14:paraId="19189435" w14:textId="77777777" w:rsidR="00965D28" w:rsidRDefault="00965D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D0560" w14:textId="77777777" w:rsidR="007E533D" w:rsidRPr="007E533D" w:rsidRDefault="007E533D" w:rsidP="007E533D">
    <w:pPr>
      <w:pStyle w:val="Zpat"/>
      <w:rPr>
        <w:rFonts w:ascii="Arial" w:hAnsi="Arial" w:cs="Arial"/>
        <w:iCs/>
      </w:rPr>
    </w:pPr>
    <w:r w:rsidRPr="007E533D">
      <w:rPr>
        <w:rFonts w:ascii="Arial" w:hAnsi="Arial" w:cs="Arial"/>
        <w:iCs/>
      </w:rPr>
      <w:t xml:space="preserve">ROK </w:t>
    </w:r>
    <w:r>
      <w:rPr>
        <w:rFonts w:ascii="Arial" w:hAnsi="Arial" w:cs="Arial"/>
        <w:iCs/>
      </w:rPr>
      <w:t>16. 6. 2025</w:t>
    </w:r>
  </w:p>
  <w:p w14:paraId="16D3FA03" w14:textId="77777777" w:rsidR="007E533D" w:rsidRPr="007E533D" w:rsidRDefault="007E533D" w:rsidP="007E533D">
    <w:pPr>
      <w:pStyle w:val="Zpat"/>
      <w:rPr>
        <w:rFonts w:ascii="Arial" w:hAnsi="Arial" w:cs="Arial"/>
        <w:iCs/>
      </w:rPr>
    </w:pPr>
    <w:r w:rsidRPr="007E533D">
      <w:rPr>
        <w:rFonts w:ascii="Arial" w:hAnsi="Arial" w:cs="Arial"/>
        <w:iCs/>
      </w:rPr>
      <w:t xml:space="preserve">Strana </w:t>
    </w:r>
    <w:r w:rsidRPr="007E533D">
      <w:rPr>
        <w:rFonts w:ascii="Arial" w:hAnsi="Arial" w:cs="Arial"/>
        <w:iCs/>
      </w:rPr>
      <w:fldChar w:fldCharType="begin"/>
    </w:r>
    <w:r w:rsidRPr="007E533D">
      <w:rPr>
        <w:rFonts w:ascii="Arial" w:hAnsi="Arial" w:cs="Arial"/>
        <w:iCs/>
      </w:rPr>
      <w:instrText xml:space="preserve"> PAGE </w:instrText>
    </w:r>
    <w:r w:rsidRPr="007E533D">
      <w:rPr>
        <w:rFonts w:ascii="Arial" w:hAnsi="Arial" w:cs="Arial"/>
        <w:iCs/>
      </w:rPr>
      <w:fldChar w:fldCharType="separate"/>
    </w:r>
    <w:r>
      <w:rPr>
        <w:rFonts w:ascii="Arial" w:hAnsi="Arial" w:cs="Arial"/>
        <w:iCs/>
      </w:rPr>
      <w:t>1</w:t>
    </w:r>
    <w:r w:rsidRPr="007E533D">
      <w:rPr>
        <w:rFonts w:ascii="Arial" w:hAnsi="Arial" w:cs="Arial"/>
        <w:iCs/>
      </w:rPr>
      <w:fldChar w:fldCharType="end"/>
    </w:r>
  </w:p>
  <w:p w14:paraId="7C90C317" w14:textId="4012B3B4" w:rsidR="00545FED" w:rsidRPr="007E533D" w:rsidRDefault="00545FED" w:rsidP="007E533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6C5448" w14:textId="7AB99C99" w:rsidR="007E533D" w:rsidRPr="007E533D" w:rsidRDefault="007E533D" w:rsidP="007E533D">
    <w:pPr>
      <w:pStyle w:val="Zpat"/>
      <w:rPr>
        <w:rFonts w:ascii="Arial" w:hAnsi="Arial" w:cs="Arial"/>
        <w:iCs/>
      </w:rPr>
    </w:pPr>
    <w:r w:rsidRPr="007E533D">
      <w:rPr>
        <w:rFonts w:ascii="Arial" w:hAnsi="Arial" w:cs="Arial"/>
        <w:iCs/>
      </w:rPr>
      <w:t xml:space="preserve">ROK </w:t>
    </w:r>
    <w:r>
      <w:rPr>
        <w:rFonts w:ascii="Arial" w:hAnsi="Arial" w:cs="Arial"/>
        <w:iCs/>
      </w:rPr>
      <w:t>16. 6. 2025</w:t>
    </w:r>
  </w:p>
  <w:p w14:paraId="01EA21DB" w14:textId="77777777" w:rsidR="007E533D" w:rsidRPr="007E533D" w:rsidRDefault="007E533D" w:rsidP="007E533D">
    <w:pPr>
      <w:pStyle w:val="Zpat"/>
      <w:rPr>
        <w:rFonts w:ascii="Arial" w:hAnsi="Arial" w:cs="Arial"/>
        <w:iCs/>
      </w:rPr>
    </w:pPr>
    <w:r w:rsidRPr="007E533D">
      <w:rPr>
        <w:rFonts w:ascii="Arial" w:hAnsi="Arial" w:cs="Arial"/>
        <w:iCs/>
      </w:rPr>
      <w:t xml:space="preserve">Strana </w:t>
    </w:r>
    <w:r w:rsidRPr="007E533D">
      <w:rPr>
        <w:rFonts w:ascii="Arial" w:hAnsi="Arial" w:cs="Arial"/>
        <w:iCs/>
      </w:rPr>
      <w:fldChar w:fldCharType="begin"/>
    </w:r>
    <w:r w:rsidRPr="007E533D">
      <w:rPr>
        <w:rFonts w:ascii="Arial" w:hAnsi="Arial" w:cs="Arial"/>
        <w:iCs/>
      </w:rPr>
      <w:instrText xml:space="preserve"> PAGE </w:instrText>
    </w:r>
    <w:r w:rsidRPr="007E533D">
      <w:rPr>
        <w:rFonts w:ascii="Arial" w:hAnsi="Arial" w:cs="Arial"/>
        <w:iCs/>
      </w:rPr>
      <w:fldChar w:fldCharType="separate"/>
    </w:r>
    <w:r w:rsidRPr="007E533D">
      <w:rPr>
        <w:rFonts w:ascii="Arial" w:hAnsi="Arial" w:cs="Arial"/>
        <w:iCs/>
      </w:rPr>
      <w:t>1</w:t>
    </w:r>
    <w:r w:rsidRPr="007E533D">
      <w:rPr>
        <w:rFonts w:ascii="Arial" w:hAnsi="Arial" w:cs="Arial"/>
        <w:iCs/>
      </w:rPr>
      <w:fldChar w:fldCharType="end"/>
    </w:r>
  </w:p>
  <w:p w14:paraId="3EC1CD7A" w14:textId="39D1245A" w:rsidR="00D50D58" w:rsidRPr="007E533D" w:rsidRDefault="00D50D58" w:rsidP="007E533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A18C3D" w14:textId="77777777" w:rsidR="00965D28" w:rsidRDefault="00965D28">
      <w:r>
        <w:separator/>
      </w:r>
    </w:p>
  </w:footnote>
  <w:footnote w:type="continuationSeparator" w:id="0">
    <w:p w14:paraId="52510FF9" w14:textId="77777777" w:rsidR="00965D28" w:rsidRDefault="00965D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8E3CCF" w14:textId="076A9971" w:rsidR="00D50D58" w:rsidRDefault="00666A7C">
    <w:pPr>
      <w:pStyle w:val="Zhlav"/>
    </w:pPr>
    <w:r>
      <w:rPr>
        <w:rFonts w:ascii="Arial" w:hAnsi="Arial" w:cs="Arial"/>
        <w:b/>
        <w:i/>
        <w:noProof/>
        <w:sz w:val="44"/>
      </w:rPr>
      <w:drawing>
        <wp:inline distT="0" distB="0" distL="0" distR="0" wp14:anchorId="21B20A54" wp14:editId="0B48EAF6">
          <wp:extent cx="1800225" cy="600075"/>
          <wp:effectExtent l="0" t="0" r="0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3F59CE"/>
    <w:multiLevelType w:val="hybridMultilevel"/>
    <w:tmpl w:val="1448694E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A55192"/>
    <w:multiLevelType w:val="multilevel"/>
    <w:tmpl w:val="2C2E62F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" w15:restartNumberingAfterBreak="0">
    <w:nsid w:val="5ECB6229"/>
    <w:multiLevelType w:val="hybridMultilevel"/>
    <w:tmpl w:val="0AB8B3B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514CB1"/>
    <w:multiLevelType w:val="multilevel"/>
    <w:tmpl w:val="2F72A5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>
      <w:start w:val="2"/>
      <w:numFmt w:val="decimal"/>
      <w:isLgl/>
      <w:lvlText w:val="%1.%2."/>
      <w:lvlJc w:val="left"/>
      <w:pPr>
        <w:tabs>
          <w:tab w:val="num" w:pos="930"/>
        </w:tabs>
        <w:ind w:left="93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40"/>
        </w:tabs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060"/>
        </w:tabs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600"/>
        </w:tabs>
        <w:ind w:left="3600" w:hanging="1800"/>
      </w:pPr>
      <w:rPr>
        <w:rFonts w:hint="default"/>
      </w:rPr>
    </w:lvl>
  </w:abstractNum>
  <w:abstractNum w:abstractNumId="4" w15:restartNumberingAfterBreak="0">
    <w:nsid w:val="69FD4D5E"/>
    <w:multiLevelType w:val="multilevel"/>
    <w:tmpl w:val="A592840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5" w15:restartNumberingAfterBreak="0">
    <w:nsid w:val="6B544E80"/>
    <w:multiLevelType w:val="multilevel"/>
    <w:tmpl w:val="A592840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num w:numId="1" w16cid:durableId="1728842529">
    <w:abstractNumId w:val="3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96839048">
    <w:abstractNumId w:val="4"/>
  </w:num>
  <w:num w:numId="3" w16cid:durableId="450368313">
    <w:abstractNumId w:val="5"/>
  </w:num>
  <w:num w:numId="4" w16cid:durableId="524950471">
    <w:abstractNumId w:val="3"/>
  </w:num>
  <w:num w:numId="5" w16cid:durableId="1410348222">
    <w:abstractNumId w:val="1"/>
  </w:num>
  <w:num w:numId="6" w16cid:durableId="104428337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3849159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739"/>
    <w:rsid w:val="00000600"/>
    <w:rsid w:val="000046E4"/>
    <w:rsid w:val="00006FB0"/>
    <w:rsid w:val="00032EBC"/>
    <w:rsid w:val="000661FF"/>
    <w:rsid w:val="00077177"/>
    <w:rsid w:val="000A002A"/>
    <w:rsid w:val="000A63E5"/>
    <w:rsid w:val="000B058B"/>
    <w:rsid w:val="000B1060"/>
    <w:rsid w:val="000E00ED"/>
    <w:rsid w:val="00112A53"/>
    <w:rsid w:val="0011304E"/>
    <w:rsid w:val="00113247"/>
    <w:rsid w:val="001316C4"/>
    <w:rsid w:val="00152308"/>
    <w:rsid w:val="00167E62"/>
    <w:rsid w:val="001761EC"/>
    <w:rsid w:val="00183A18"/>
    <w:rsid w:val="001903BD"/>
    <w:rsid w:val="00193353"/>
    <w:rsid w:val="001C38EF"/>
    <w:rsid w:val="001C796A"/>
    <w:rsid w:val="001D657E"/>
    <w:rsid w:val="001E5282"/>
    <w:rsid w:val="001F7DDA"/>
    <w:rsid w:val="002026EE"/>
    <w:rsid w:val="0022726B"/>
    <w:rsid w:val="00244FDA"/>
    <w:rsid w:val="00252AF6"/>
    <w:rsid w:val="00256E50"/>
    <w:rsid w:val="00271B60"/>
    <w:rsid w:val="002745F3"/>
    <w:rsid w:val="002771D1"/>
    <w:rsid w:val="00286069"/>
    <w:rsid w:val="002965AC"/>
    <w:rsid w:val="002A44A1"/>
    <w:rsid w:val="002D198C"/>
    <w:rsid w:val="00332015"/>
    <w:rsid w:val="00352A63"/>
    <w:rsid w:val="00353F33"/>
    <w:rsid w:val="0036448D"/>
    <w:rsid w:val="003758AD"/>
    <w:rsid w:val="00396B2C"/>
    <w:rsid w:val="003B20EB"/>
    <w:rsid w:val="003B2EB6"/>
    <w:rsid w:val="003B3101"/>
    <w:rsid w:val="003E4151"/>
    <w:rsid w:val="003F5DE8"/>
    <w:rsid w:val="003F6E5D"/>
    <w:rsid w:val="004252B1"/>
    <w:rsid w:val="004278D4"/>
    <w:rsid w:val="00430B17"/>
    <w:rsid w:val="00432EAB"/>
    <w:rsid w:val="00447D48"/>
    <w:rsid w:val="0046125B"/>
    <w:rsid w:val="00474515"/>
    <w:rsid w:val="00475632"/>
    <w:rsid w:val="00484835"/>
    <w:rsid w:val="004C06DD"/>
    <w:rsid w:val="004C26CD"/>
    <w:rsid w:val="004D7150"/>
    <w:rsid w:val="004E0E48"/>
    <w:rsid w:val="004E3C51"/>
    <w:rsid w:val="004F55B5"/>
    <w:rsid w:val="00502CF8"/>
    <w:rsid w:val="00507366"/>
    <w:rsid w:val="005133F9"/>
    <w:rsid w:val="00514AAF"/>
    <w:rsid w:val="00523C0B"/>
    <w:rsid w:val="00533A49"/>
    <w:rsid w:val="00545FED"/>
    <w:rsid w:val="005638C6"/>
    <w:rsid w:val="00580166"/>
    <w:rsid w:val="005D6A67"/>
    <w:rsid w:val="005E3968"/>
    <w:rsid w:val="005F378A"/>
    <w:rsid w:val="005F4FDD"/>
    <w:rsid w:val="00601E91"/>
    <w:rsid w:val="00605D71"/>
    <w:rsid w:val="00614BA3"/>
    <w:rsid w:val="00620584"/>
    <w:rsid w:val="00622E52"/>
    <w:rsid w:val="006517E9"/>
    <w:rsid w:val="00651A23"/>
    <w:rsid w:val="006627D8"/>
    <w:rsid w:val="0066559C"/>
    <w:rsid w:val="00666A7C"/>
    <w:rsid w:val="0068205F"/>
    <w:rsid w:val="00682391"/>
    <w:rsid w:val="006A3792"/>
    <w:rsid w:val="006A4F30"/>
    <w:rsid w:val="006C058C"/>
    <w:rsid w:val="006D5F5B"/>
    <w:rsid w:val="006E3981"/>
    <w:rsid w:val="006E6532"/>
    <w:rsid w:val="00700FC0"/>
    <w:rsid w:val="00706B7B"/>
    <w:rsid w:val="00716DF2"/>
    <w:rsid w:val="007336EA"/>
    <w:rsid w:val="007366FB"/>
    <w:rsid w:val="0074791F"/>
    <w:rsid w:val="00775644"/>
    <w:rsid w:val="0078189B"/>
    <w:rsid w:val="007B5D2E"/>
    <w:rsid w:val="007C11F5"/>
    <w:rsid w:val="007D4D96"/>
    <w:rsid w:val="007E533D"/>
    <w:rsid w:val="007E71BB"/>
    <w:rsid w:val="008057D7"/>
    <w:rsid w:val="00854345"/>
    <w:rsid w:val="0086075E"/>
    <w:rsid w:val="00885D10"/>
    <w:rsid w:val="008A00B9"/>
    <w:rsid w:val="008B3609"/>
    <w:rsid w:val="008F1DE4"/>
    <w:rsid w:val="008F26CC"/>
    <w:rsid w:val="0090030E"/>
    <w:rsid w:val="00904791"/>
    <w:rsid w:val="009113D6"/>
    <w:rsid w:val="0091220F"/>
    <w:rsid w:val="00917C19"/>
    <w:rsid w:val="00920F22"/>
    <w:rsid w:val="00921758"/>
    <w:rsid w:val="00934507"/>
    <w:rsid w:val="00936347"/>
    <w:rsid w:val="00947663"/>
    <w:rsid w:val="00952767"/>
    <w:rsid w:val="00965D28"/>
    <w:rsid w:val="00966C39"/>
    <w:rsid w:val="009876CC"/>
    <w:rsid w:val="009A380E"/>
    <w:rsid w:val="009A5CB6"/>
    <w:rsid w:val="00A0146C"/>
    <w:rsid w:val="00A10D97"/>
    <w:rsid w:val="00A13B8A"/>
    <w:rsid w:val="00A337F6"/>
    <w:rsid w:val="00A379E1"/>
    <w:rsid w:val="00A62744"/>
    <w:rsid w:val="00A63045"/>
    <w:rsid w:val="00AD6A41"/>
    <w:rsid w:val="00AF6D35"/>
    <w:rsid w:val="00B030A5"/>
    <w:rsid w:val="00B040C7"/>
    <w:rsid w:val="00B12A51"/>
    <w:rsid w:val="00B24C91"/>
    <w:rsid w:val="00B31EDE"/>
    <w:rsid w:val="00B34241"/>
    <w:rsid w:val="00B56EDE"/>
    <w:rsid w:val="00B7551B"/>
    <w:rsid w:val="00B93AF6"/>
    <w:rsid w:val="00BA046E"/>
    <w:rsid w:val="00BA1847"/>
    <w:rsid w:val="00BA52C6"/>
    <w:rsid w:val="00BC0B97"/>
    <w:rsid w:val="00BC2B1D"/>
    <w:rsid w:val="00BD5B1C"/>
    <w:rsid w:val="00BE31B5"/>
    <w:rsid w:val="00C11BC4"/>
    <w:rsid w:val="00C1231D"/>
    <w:rsid w:val="00C261EA"/>
    <w:rsid w:val="00C57F70"/>
    <w:rsid w:val="00C70E2C"/>
    <w:rsid w:val="00C76C3A"/>
    <w:rsid w:val="00C86739"/>
    <w:rsid w:val="00C94709"/>
    <w:rsid w:val="00C96649"/>
    <w:rsid w:val="00CB4A38"/>
    <w:rsid w:val="00CD0530"/>
    <w:rsid w:val="00CE5F2C"/>
    <w:rsid w:val="00D04E24"/>
    <w:rsid w:val="00D1017E"/>
    <w:rsid w:val="00D33B11"/>
    <w:rsid w:val="00D50D58"/>
    <w:rsid w:val="00D660DB"/>
    <w:rsid w:val="00D8154B"/>
    <w:rsid w:val="00DD6650"/>
    <w:rsid w:val="00DF51F4"/>
    <w:rsid w:val="00E0203B"/>
    <w:rsid w:val="00E33D60"/>
    <w:rsid w:val="00E37894"/>
    <w:rsid w:val="00E7316F"/>
    <w:rsid w:val="00EA3B77"/>
    <w:rsid w:val="00EB0A9D"/>
    <w:rsid w:val="00EC1905"/>
    <w:rsid w:val="00EC60D0"/>
    <w:rsid w:val="00ED451D"/>
    <w:rsid w:val="00EF4F81"/>
    <w:rsid w:val="00F05778"/>
    <w:rsid w:val="00F114A3"/>
    <w:rsid w:val="00F26B19"/>
    <w:rsid w:val="00F37A1E"/>
    <w:rsid w:val="00F42BC4"/>
    <w:rsid w:val="00F6494E"/>
    <w:rsid w:val="00F730A2"/>
    <w:rsid w:val="00FB254E"/>
    <w:rsid w:val="00FE3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45DD32B"/>
  <w15:chartTrackingRefBased/>
  <w15:docId w15:val="{3DA8C723-7F39-4DDA-8F07-3443DE8DD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11BC4"/>
  </w:style>
  <w:style w:type="paragraph" w:styleId="Nadpis1">
    <w:name w:val="heading 1"/>
    <w:basedOn w:val="Normln"/>
    <w:next w:val="Normln"/>
    <w:qFormat/>
    <w:rsid w:val="00C11BC4"/>
    <w:pPr>
      <w:keepNext/>
      <w:outlineLvl w:val="0"/>
    </w:pPr>
    <w:rPr>
      <w:b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semiHidden/>
    <w:rsid w:val="00947663"/>
    <w:rPr>
      <w:rFonts w:ascii="Tahoma" w:hAnsi="Tahoma" w:cs="Tahoma"/>
      <w:sz w:val="16"/>
      <w:szCs w:val="16"/>
    </w:rPr>
  </w:style>
  <w:style w:type="paragraph" w:styleId="Zhlav">
    <w:name w:val="header"/>
    <w:basedOn w:val="Normln"/>
    <w:rsid w:val="0094766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947663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545FED"/>
  </w:style>
  <w:style w:type="table" w:styleId="Mkatabulky">
    <w:name w:val="Table Grid"/>
    <w:basedOn w:val="Normlntabulka"/>
    <w:uiPriority w:val="59"/>
    <w:rsid w:val="00D33B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patChar">
    <w:name w:val="Zápatí Char"/>
    <w:basedOn w:val="Standardnpsmoodstavce"/>
    <w:link w:val="Zpat"/>
    <w:rsid w:val="00113247"/>
  </w:style>
  <w:style w:type="paragraph" w:customStyle="1" w:styleId="xmsonormal">
    <w:name w:val="x_msonormal"/>
    <w:basedOn w:val="Normln"/>
    <w:rsid w:val="00CE5F2C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</w:rPr>
  </w:style>
  <w:style w:type="paragraph" w:styleId="Odstavecseseznamem">
    <w:name w:val="List Paragraph"/>
    <w:basedOn w:val="Normln"/>
    <w:uiPriority w:val="34"/>
    <w:qFormat/>
    <w:rsid w:val="00CE5F2C"/>
    <w:pPr>
      <w:spacing w:after="160" w:line="252" w:lineRule="auto"/>
      <w:ind w:left="720"/>
      <w:contextualSpacing/>
    </w:pPr>
    <w:rPr>
      <w:rFonts w:ascii="Calibri" w:eastAsiaTheme="minorHAns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18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5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1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75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ProgramPracovniZ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ProgramPracovniZ</Template>
  <TotalTime>149</TotalTime>
  <Pages>4</Pages>
  <Words>1001</Words>
  <Characters>6084</Characters>
  <Application>Microsoft Office Word</Application>
  <DocSecurity>0</DocSecurity>
  <Lines>50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18</vt:lpstr>
    </vt:vector>
  </TitlesOfParts>
  <Company>Krajský úřad</Company>
  <LinksUpToDate>false</LinksUpToDate>
  <CharactersWithSpaces>7071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18</dc:title>
  <dc:subject/>
  <dc:creator>Stašková Vendula</dc:creator>
  <cp:keywords/>
  <cp:lastModifiedBy>Stašková Vendula</cp:lastModifiedBy>
  <cp:revision>12</cp:revision>
  <cp:lastPrinted>2025-06-12T12:09:00Z</cp:lastPrinted>
  <dcterms:created xsi:type="dcterms:W3CDTF">2025-06-09T10:26:00Z</dcterms:created>
  <dcterms:modified xsi:type="dcterms:W3CDTF">2025-06-26T11:27:00Z</dcterms:modified>
</cp:coreProperties>
</file>