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258B8" w14:textId="1096746D" w:rsidR="009A3DA5" w:rsidRDefault="009A3DA5" w:rsidP="003457F8">
      <w:pPr>
        <w:spacing w:after="120"/>
        <w:ind w:left="0" w:firstLine="0"/>
        <w:jc w:val="center"/>
        <w:rPr>
          <w:rFonts w:ascii="Arial" w:eastAsia="Times New Roman" w:hAnsi="Arial" w:cs="Arial"/>
          <w:b/>
          <w:bCs/>
          <w:sz w:val="28"/>
          <w:szCs w:val="28"/>
          <w:lang w:eastAsia="cs-CZ"/>
        </w:rPr>
      </w:pPr>
      <w:r>
        <w:rPr>
          <w:rFonts w:ascii="Arial" w:eastAsia="Times New Roman" w:hAnsi="Arial" w:cs="Arial"/>
          <w:b/>
          <w:bCs/>
          <w:sz w:val="28"/>
          <w:szCs w:val="28"/>
          <w:lang w:eastAsia="cs-CZ"/>
        </w:rPr>
        <w:t>Smlouva o poskytnutí dotace</w:t>
      </w:r>
    </w:p>
    <w:p w14:paraId="3C9258B9" w14:textId="5AAB8427" w:rsidR="009A3DA5" w:rsidRDefault="009A3DA5" w:rsidP="005B593A">
      <w:pPr>
        <w:spacing w:after="840"/>
        <w:ind w:left="0" w:firstLine="0"/>
        <w:jc w:val="center"/>
        <w:rPr>
          <w:rFonts w:ascii="Arial" w:eastAsia="Times New Roman" w:hAnsi="Arial" w:cs="Arial"/>
          <w:i/>
          <w:lang w:eastAsia="cs-CZ"/>
        </w:rPr>
      </w:pPr>
      <w:r>
        <w:rPr>
          <w:rFonts w:ascii="Arial" w:eastAsia="Times New Roman" w:hAnsi="Arial" w:cs="Arial"/>
          <w:lang w:eastAsia="cs-CZ"/>
        </w:rPr>
        <w:t>uzavřená v souladu s § 159 a násl. zákona č. 500/2004 Sb., správní řád, ve znění pozdějších právních předpisů, a se zákonem č. 250/2000 Sb., o rozpočtových pravidlech územních rozpočtů, ve zně</w:t>
      </w:r>
      <w:r w:rsidR="00BE43E9">
        <w:rPr>
          <w:rFonts w:ascii="Arial" w:eastAsia="Times New Roman" w:hAnsi="Arial" w:cs="Arial"/>
          <w:lang w:eastAsia="cs-CZ"/>
        </w:rPr>
        <w:t>ní pozdějších právních předpisů</w:t>
      </w:r>
    </w:p>
    <w:p w14:paraId="465A2A32" w14:textId="77777777" w:rsidR="00B17D04" w:rsidRDefault="00B17D04" w:rsidP="00B17D04">
      <w:pPr>
        <w:spacing w:after="120"/>
        <w:ind w:left="0" w:firstLine="0"/>
        <w:outlineLvl w:val="0"/>
        <w:rPr>
          <w:rFonts w:ascii="Arial" w:eastAsia="Times New Roman" w:hAnsi="Arial" w:cs="Arial"/>
          <w:b/>
          <w:bCs/>
          <w:sz w:val="24"/>
          <w:szCs w:val="24"/>
          <w:lang w:eastAsia="cs-CZ"/>
        </w:rPr>
      </w:pPr>
      <w:r>
        <w:rPr>
          <w:rFonts w:ascii="Arial" w:eastAsia="Times New Roman" w:hAnsi="Arial" w:cs="Arial"/>
          <w:b/>
          <w:bCs/>
          <w:sz w:val="24"/>
          <w:szCs w:val="24"/>
          <w:lang w:eastAsia="cs-CZ"/>
        </w:rPr>
        <w:t>Olomoucký kraj</w:t>
      </w:r>
    </w:p>
    <w:p w14:paraId="0C11A672" w14:textId="77777777" w:rsidR="00B17D04" w:rsidRDefault="00B17D04" w:rsidP="00B17D04">
      <w:pPr>
        <w:tabs>
          <w:tab w:val="left" w:pos="1560"/>
        </w:tabs>
        <w:spacing w:after="80"/>
        <w:ind w:left="0" w:firstLine="0"/>
        <w:outlineLvl w:val="0"/>
        <w:rPr>
          <w:rFonts w:ascii="Arial" w:eastAsia="Times New Roman" w:hAnsi="Arial" w:cs="Arial"/>
          <w:sz w:val="24"/>
          <w:szCs w:val="24"/>
          <w:lang w:eastAsia="cs-CZ"/>
        </w:rPr>
      </w:pPr>
      <w:r>
        <w:rPr>
          <w:rFonts w:ascii="Arial" w:eastAsia="Times New Roman" w:hAnsi="Arial" w:cs="Arial"/>
          <w:sz w:val="24"/>
          <w:szCs w:val="24"/>
          <w:lang w:eastAsia="cs-CZ"/>
        </w:rPr>
        <w:t>Sídlo:</w:t>
      </w:r>
      <w:r>
        <w:rPr>
          <w:rFonts w:ascii="Arial" w:eastAsia="Times New Roman" w:hAnsi="Arial" w:cs="Arial"/>
          <w:sz w:val="24"/>
          <w:szCs w:val="24"/>
          <w:lang w:eastAsia="cs-CZ"/>
        </w:rPr>
        <w:tab/>
        <w:t>Jeremenkova 1191/</w:t>
      </w:r>
      <w:proofErr w:type="gramStart"/>
      <w:r>
        <w:rPr>
          <w:rFonts w:ascii="Arial" w:eastAsia="Times New Roman" w:hAnsi="Arial" w:cs="Arial"/>
          <w:sz w:val="24"/>
          <w:szCs w:val="24"/>
          <w:lang w:eastAsia="cs-CZ"/>
        </w:rPr>
        <w:t>40a</w:t>
      </w:r>
      <w:proofErr w:type="gramEnd"/>
      <w:r>
        <w:rPr>
          <w:rFonts w:ascii="Arial" w:eastAsia="Times New Roman" w:hAnsi="Arial" w:cs="Arial"/>
          <w:sz w:val="24"/>
          <w:szCs w:val="24"/>
          <w:lang w:eastAsia="cs-CZ"/>
        </w:rPr>
        <w:t>, 779 00 Olomouc</w:t>
      </w:r>
    </w:p>
    <w:p w14:paraId="1C2B1492" w14:textId="77777777" w:rsidR="00B17D04" w:rsidRDefault="00B17D04" w:rsidP="00B17D04">
      <w:pPr>
        <w:tabs>
          <w:tab w:val="left" w:pos="1560"/>
        </w:tabs>
        <w:spacing w:after="80"/>
        <w:ind w:left="0" w:firstLine="0"/>
        <w:outlineLvl w:val="0"/>
        <w:rPr>
          <w:rFonts w:ascii="Arial" w:eastAsia="Times New Roman" w:hAnsi="Arial" w:cs="Arial"/>
          <w:sz w:val="24"/>
          <w:szCs w:val="24"/>
          <w:lang w:eastAsia="cs-CZ"/>
        </w:rPr>
      </w:pPr>
      <w:r>
        <w:rPr>
          <w:rFonts w:ascii="Arial" w:eastAsia="Times New Roman" w:hAnsi="Arial" w:cs="Arial"/>
          <w:sz w:val="24"/>
          <w:szCs w:val="24"/>
          <w:lang w:eastAsia="cs-CZ"/>
        </w:rPr>
        <w:t>IČO:</w:t>
      </w:r>
      <w:r>
        <w:rPr>
          <w:rFonts w:ascii="Arial" w:eastAsia="Times New Roman" w:hAnsi="Arial" w:cs="Arial"/>
          <w:sz w:val="24"/>
          <w:szCs w:val="24"/>
          <w:lang w:eastAsia="cs-CZ"/>
        </w:rPr>
        <w:tab/>
        <w:t>60609460</w:t>
      </w:r>
    </w:p>
    <w:p w14:paraId="3BC0DE82" w14:textId="77777777" w:rsidR="00B17D04" w:rsidRDefault="00B17D04" w:rsidP="00B17D04">
      <w:pPr>
        <w:tabs>
          <w:tab w:val="left" w:pos="1560"/>
        </w:tabs>
        <w:spacing w:after="80"/>
        <w:ind w:left="0" w:firstLine="0"/>
        <w:outlineLvl w:val="0"/>
        <w:rPr>
          <w:rFonts w:ascii="Arial" w:eastAsia="Times New Roman" w:hAnsi="Arial" w:cs="Arial"/>
          <w:sz w:val="24"/>
          <w:szCs w:val="24"/>
          <w:lang w:eastAsia="cs-CZ"/>
        </w:rPr>
      </w:pPr>
      <w:r>
        <w:rPr>
          <w:rFonts w:ascii="Arial" w:eastAsia="Times New Roman" w:hAnsi="Arial" w:cs="Arial"/>
          <w:sz w:val="24"/>
          <w:szCs w:val="24"/>
          <w:lang w:eastAsia="cs-CZ"/>
        </w:rPr>
        <w:t>DIČ:</w:t>
      </w:r>
      <w:r>
        <w:rPr>
          <w:rFonts w:ascii="Arial" w:eastAsia="Times New Roman" w:hAnsi="Arial" w:cs="Arial"/>
          <w:sz w:val="24"/>
          <w:szCs w:val="24"/>
          <w:lang w:eastAsia="cs-CZ"/>
        </w:rPr>
        <w:tab/>
        <w:t>CZ60609460</w:t>
      </w:r>
    </w:p>
    <w:p w14:paraId="71250747" w14:textId="42258F7B" w:rsidR="00B17D04" w:rsidRDefault="00B17D04" w:rsidP="00A407CE">
      <w:pPr>
        <w:tabs>
          <w:tab w:val="left" w:pos="1560"/>
        </w:tabs>
        <w:spacing w:after="80"/>
        <w:ind w:left="1560" w:hanging="1560"/>
        <w:outlineLvl w:val="0"/>
        <w:rPr>
          <w:rFonts w:ascii="Arial" w:eastAsia="Times New Roman" w:hAnsi="Arial" w:cs="Arial"/>
          <w:sz w:val="24"/>
          <w:szCs w:val="24"/>
          <w:lang w:eastAsia="cs-CZ"/>
        </w:rPr>
      </w:pPr>
      <w:r>
        <w:rPr>
          <w:rFonts w:ascii="Arial" w:eastAsia="Times New Roman" w:hAnsi="Arial" w:cs="Arial"/>
          <w:sz w:val="24"/>
          <w:szCs w:val="24"/>
          <w:lang w:eastAsia="cs-CZ"/>
        </w:rPr>
        <w:t>Zastoupený:</w:t>
      </w:r>
      <w:r>
        <w:rPr>
          <w:rFonts w:ascii="Arial" w:eastAsia="Times New Roman" w:hAnsi="Arial" w:cs="Arial"/>
          <w:sz w:val="24"/>
          <w:szCs w:val="24"/>
          <w:lang w:eastAsia="cs-CZ"/>
        </w:rPr>
        <w:tab/>
      </w:r>
      <w:r w:rsidR="00A407CE" w:rsidRPr="00AF1589">
        <w:rPr>
          <w:rFonts w:ascii="Arial" w:hAnsi="Arial" w:cs="Arial"/>
          <w:sz w:val="24"/>
          <w:szCs w:val="24"/>
        </w:rPr>
        <w:t xml:space="preserve">JUDr. Martinem </w:t>
      </w:r>
      <w:proofErr w:type="spellStart"/>
      <w:r w:rsidR="00A407CE" w:rsidRPr="00AF1589">
        <w:rPr>
          <w:rFonts w:ascii="Arial" w:hAnsi="Arial" w:cs="Arial"/>
          <w:sz w:val="24"/>
          <w:szCs w:val="24"/>
        </w:rPr>
        <w:t>Škurkem</w:t>
      </w:r>
      <w:proofErr w:type="spellEnd"/>
      <w:r w:rsidR="00A407CE" w:rsidRPr="00AF1589">
        <w:rPr>
          <w:rFonts w:ascii="Arial" w:hAnsi="Arial" w:cs="Arial"/>
          <w:sz w:val="24"/>
          <w:szCs w:val="24"/>
        </w:rPr>
        <w:t>, Ph.D</w:t>
      </w:r>
      <w:r w:rsidR="00A407CE">
        <w:rPr>
          <w:rFonts w:ascii="Arial" w:hAnsi="Arial" w:cs="Arial"/>
          <w:sz w:val="24"/>
          <w:szCs w:val="24"/>
        </w:rPr>
        <w:t>.</w:t>
      </w:r>
      <w:r w:rsidR="00A407CE" w:rsidRPr="00AF1589">
        <w:rPr>
          <w:rFonts w:ascii="Arial" w:eastAsia="Times New Roman" w:hAnsi="Arial" w:cs="Arial"/>
          <w:sz w:val="24"/>
          <w:szCs w:val="24"/>
          <w:lang w:eastAsia="cs-CZ"/>
        </w:rPr>
        <w:t>, náměstkem</w:t>
      </w:r>
      <w:r w:rsidR="00A407CE">
        <w:rPr>
          <w:rFonts w:ascii="Arial" w:eastAsia="Times New Roman" w:hAnsi="Arial" w:cs="Arial"/>
          <w:sz w:val="24"/>
          <w:szCs w:val="24"/>
          <w:lang w:eastAsia="cs-CZ"/>
        </w:rPr>
        <w:t xml:space="preserve"> hejtmana, na základě pověření ze dne 21. 10. 2024   </w:t>
      </w:r>
      <w:r>
        <w:rPr>
          <w:rFonts w:ascii="Arial" w:eastAsia="Times New Roman" w:hAnsi="Arial" w:cs="Arial"/>
          <w:sz w:val="24"/>
          <w:szCs w:val="24"/>
          <w:lang w:eastAsia="cs-CZ"/>
        </w:rPr>
        <w:t xml:space="preserve"> </w:t>
      </w:r>
    </w:p>
    <w:p w14:paraId="349517C5" w14:textId="77A8598B" w:rsidR="00B17D04" w:rsidRDefault="00B17D04" w:rsidP="00B17D04">
      <w:pPr>
        <w:tabs>
          <w:tab w:val="left" w:pos="1560"/>
        </w:tabs>
        <w:spacing w:after="80"/>
        <w:ind w:left="1416" w:hanging="1416"/>
        <w:outlineLvl w:val="0"/>
        <w:rPr>
          <w:rFonts w:ascii="Arial" w:eastAsia="Times New Roman" w:hAnsi="Arial" w:cs="Arial"/>
          <w:sz w:val="24"/>
          <w:szCs w:val="24"/>
          <w:lang w:eastAsia="cs-CZ"/>
        </w:rPr>
      </w:pPr>
      <w:r>
        <w:rPr>
          <w:rFonts w:ascii="Arial" w:eastAsia="Times New Roman" w:hAnsi="Arial" w:cs="Arial"/>
          <w:sz w:val="24"/>
          <w:szCs w:val="24"/>
          <w:lang w:eastAsia="cs-CZ"/>
        </w:rPr>
        <w:t>Bankovní spojení:</w:t>
      </w:r>
      <w:r>
        <w:rPr>
          <w:rFonts w:ascii="Arial" w:eastAsia="Times New Roman" w:hAnsi="Arial" w:cs="Arial"/>
          <w:sz w:val="24"/>
          <w:szCs w:val="24"/>
          <w:lang w:eastAsia="cs-CZ"/>
        </w:rPr>
        <w:tab/>
        <w:t>Komerční banka, a.s., pobočka Olomouc</w:t>
      </w:r>
    </w:p>
    <w:p w14:paraId="56BDA679" w14:textId="28D61905" w:rsidR="00B17D04" w:rsidRDefault="00A407CE" w:rsidP="00B17D04">
      <w:pPr>
        <w:tabs>
          <w:tab w:val="left" w:pos="2127"/>
        </w:tabs>
        <w:spacing w:after="120"/>
        <w:ind w:left="0" w:firstLine="0"/>
        <w:outlineLvl w:val="0"/>
        <w:rPr>
          <w:rFonts w:ascii="Arial" w:eastAsia="Times New Roman" w:hAnsi="Arial" w:cs="Arial"/>
          <w:sz w:val="24"/>
          <w:szCs w:val="24"/>
          <w:lang w:eastAsia="cs-CZ"/>
        </w:rPr>
      </w:pPr>
      <w:r>
        <w:rPr>
          <w:rFonts w:ascii="Arial" w:eastAsia="Times New Roman" w:hAnsi="Arial" w:cs="Arial"/>
          <w:sz w:val="24"/>
          <w:szCs w:val="24"/>
          <w:lang w:eastAsia="cs-CZ"/>
        </w:rPr>
        <w:t xml:space="preserve">Č. </w:t>
      </w:r>
      <w:proofErr w:type="spellStart"/>
      <w:r>
        <w:rPr>
          <w:rFonts w:ascii="Arial" w:eastAsia="Times New Roman" w:hAnsi="Arial" w:cs="Arial"/>
          <w:sz w:val="24"/>
          <w:szCs w:val="24"/>
          <w:lang w:eastAsia="cs-CZ"/>
        </w:rPr>
        <w:t>ú.</w:t>
      </w:r>
      <w:proofErr w:type="spellEnd"/>
      <w:r>
        <w:rPr>
          <w:rFonts w:ascii="Arial" w:eastAsia="Times New Roman" w:hAnsi="Arial" w:cs="Arial"/>
          <w:sz w:val="24"/>
          <w:szCs w:val="24"/>
          <w:lang w:eastAsia="cs-CZ"/>
        </w:rPr>
        <w:t xml:space="preserve">:               </w:t>
      </w:r>
      <w:r w:rsidR="00B17D04">
        <w:rPr>
          <w:rFonts w:ascii="Arial" w:eastAsia="Times New Roman" w:hAnsi="Arial" w:cs="Arial"/>
          <w:sz w:val="24"/>
          <w:szCs w:val="24"/>
          <w:lang w:eastAsia="cs-CZ"/>
        </w:rPr>
        <w:t xml:space="preserve">27-4228330207/0100 </w:t>
      </w:r>
    </w:p>
    <w:p w14:paraId="44A85BDB" w14:textId="77777777" w:rsidR="00B17D04" w:rsidRDefault="00B17D04" w:rsidP="00B17D04">
      <w:pPr>
        <w:ind w:left="0" w:firstLine="0"/>
        <w:rPr>
          <w:rFonts w:ascii="Arial" w:eastAsia="Times New Roman" w:hAnsi="Arial" w:cs="Arial"/>
          <w:sz w:val="24"/>
          <w:szCs w:val="24"/>
          <w:lang w:eastAsia="cs-CZ"/>
        </w:rPr>
      </w:pPr>
      <w:r>
        <w:rPr>
          <w:rFonts w:ascii="Arial" w:eastAsia="Times New Roman" w:hAnsi="Arial" w:cs="Arial"/>
          <w:sz w:val="24"/>
          <w:szCs w:val="24"/>
          <w:lang w:eastAsia="cs-CZ"/>
        </w:rPr>
        <w:t>(dále jen „</w:t>
      </w:r>
      <w:r w:rsidRPr="00723B34">
        <w:rPr>
          <w:rFonts w:ascii="Arial" w:eastAsia="Times New Roman" w:hAnsi="Arial" w:cs="Arial"/>
          <w:b/>
          <w:sz w:val="24"/>
          <w:szCs w:val="24"/>
          <w:lang w:eastAsia="cs-CZ"/>
        </w:rPr>
        <w:t>poskytovatel</w:t>
      </w:r>
      <w:r>
        <w:rPr>
          <w:rFonts w:ascii="Arial" w:eastAsia="Times New Roman" w:hAnsi="Arial" w:cs="Arial"/>
          <w:bCs/>
          <w:sz w:val="24"/>
          <w:szCs w:val="24"/>
          <w:lang w:eastAsia="cs-CZ"/>
        </w:rPr>
        <w:t>“</w:t>
      </w:r>
      <w:r>
        <w:rPr>
          <w:rFonts w:ascii="Arial" w:eastAsia="Times New Roman" w:hAnsi="Arial" w:cs="Arial"/>
          <w:sz w:val="24"/>
          <w:szCs w:val="24"/>
          <w:lang w:eastAsia="cs-CZ"/>
        </w:rPr>
        <w:t>)</w:t>
      </w:r>
    </w:p>
    <w:p w14:paraId="09D8A99E" w14:textId="77777777" w:rsidR="00B17D04" w:rsidRDefault="00B17D04" w:rsidP="00B17D04">
      <w:pPr>
        <w:spacing w:before="240" w:after="240"/>
        <w:ind w:left="0" w:firstLine="0"/>
        <w:rPr>
          <w:rFonts w:ascii="Arial" w:eastAsia="Times New Roman" w:hAnsi="Arial" w:cs="Arial"/>
          <w:b/>
          <w:sz w:val="24"/>
          <w:szCs w:val="24"/>
          <w:lang w:eastAsia="cs-CZ"/>
        </w:rPr>
      </w:pPr>
      <w:r>
        <w:rPr>
          <w:rFonts w:ascii="Arial" w:eastAsia="Times New Roman" w:hAnsi="Arial" w:cs="Arial"/>
          <w:b/>
          <w:sz w:val="24"/>
          <w:szCs w:val="24"/>
          <w:lang w:eastAsia="cs-CZ"/>
        </w:rPr>
        <w:t>a</w:t>
      </w:r>
    </w:p>
    <w:p w14:paraId="1128644F" w14:textId="77777777" w:rsidR="002A6C6A" w:rsidRPr="00650FEE" w:rsidRDefault="002A6C6A" w:rsidP="002A6C6A">
      <w:pPr>
        <w:spacing w:after="120"/>
        <w:outlineLvl w:val="0"/>
        <w:rPr>
          <w:rFonts w:ascii="Arial" w:hAnsi="Arial" w:cs="Arial"/>
          <w:bCs/>
          <w:sz w:val="24"/>
          <w:szCs w:val="24"/>
        </w:rPr>
      </w:pPr>
      <w:r w:rsidRPr="00650FEE">
        <w:rPr>
          <w:rFonts w:ascii="Arial" w:hAnsi="Arial" w:cs="Arial"/>
          <w:b/>
          <w:bCs/>
          <w:sz w:val="24"/>
          <w:szCs w:val="24"/>
        </w:rPr>
        <w:t xml:space="preserve">Charita </w:t>
      </w:r>
      <w:r>
        <w:rPr>
          <w:rFonts w:ascii="Arial" w:hAnsi="Arial" w:cs="Arial"/>
          <w:b/>
          <w:bCs/>
          <w:sz w:val="24"/>
          <w:szCs w:val="24"/>
        </w:rPr>
        <w:t>Hranice</w:t>
      </w:r>
    </w:p>
    <w:p w14:paraId="559CE777" w14:textId="77777777" w:rsidR="002A6C6A" w:rsidRPr="00650FEE" w:rsidRDefault="002A6C6A" w:rsidP="002A6C6A">
      <w:pPr>
        <w:tabs>
          <w:tab w:val="left" w:pos="1560"/>
        </w:tabs>
        <w:spacing w:after="80"/>
        <w:outlineLvl w:val="0"/>
        <w:rPr>
          <w:rFonts w:ascii="Arial" w:hAnsi="Arial" w:cs="Arial"/>
          <w:sz w:val="24"/>
          <w:szCs w:val="24"/>
        </w:rPr>
      </w:pPr>
      <w:proofErr w:type="gramStart"/>
      <w:r w:rsidRPr="00650FEE">
        <w:rPr>
          <w:rFonts w:ascii="Arial" w:hAnsi="Arial" w:cs="Arial"/>
          <w:sz w:val="24"/>
          <w:szCs w:val="24"/>
        </w:rPr>
        <w:t>Sídlo:</w:t>
      </w:r>
      <w:r>
        <w:rPr>
          <w:rFonts w:ascii="Arial" w:hAnsi="Arial" w:cs="Arial"/>
          <w:sz w:val="24"/>
          <w:szCs w:val="24"/>
        </w:rPr>
        <w:t xml:space="preserve">   </w:t>
      </w:r>
      <w:proofErr w:type="gramEnd"/>
      <w:r>
        <w:rPr>
          <w:rFonts w:ascii="Arial" w:hAnsi="Arial" w:cs="Arial"/>
          <w:sz w:val="24"/>
          <w:szCs w:val="24"/>
        </w:rPr>
        <w:t xml:space="preserve">           </w:t>
      </w:r>
      <w:proofErr w:type="spellStart"/>
      <w:r>
        <w:rPr>
          <w:rFonts w:ascii="Arial" w:hAnsi="Arial" w:cs="Arial"/>
          <w:sz w:val="24"/>
          <w:szCs w:val="24"/>
        </w:rPr>
        <w:t>Purgešova</w:t>
      </w:r>
      <w:proofErr w:type="spellEnd"/>
      <w:r>
        <w:rPr>
          <w:rFonts w:ascii="Arial" w:hAnsi="Arial" w:cs="Arial"/>
          <w:sz w:val="24"/>
          <w:szCs w:val="24"/>
        </w:rPr>
        <w:t xml:space="preserve"> 1399, 753 01 Hranice </w:t>
      </w:r>
      <w:proofErr w:type="gramStart"/>
      <w:r>
        <w:rPr>
          <w:rFonts w:ascii="Arial" w:hAnsi="Arial" w:cs="Arial"/>
          <w:sz w:val="24"/>
          <w:szCs w:val="24"/>
        </w:rPr>
        <w:t>I - Město</w:t>
      </w:r>
      <w:proofErr w:type="gramEnd"/>
    </w:p>
    <w:p w14:paraId="7F68A5FB" w14:textId="77777777" w:rsidR="002A6C6A" w:rsidRPr="00650FEE" w:rsidRDefault="002A6C6A" w:rsidP="002A6C6A">
      <w:pPr>
        <w:tabs>
          <w:tab w:val="left" w:pos="1560"/>
        </w:tabs>
        <w:spacing w:after="80"/>
        <w:outlineLvl w:val="0"/>
        <w:rPr>
          <w:rFonts w:ascii="Arial" w:hAnsi="Arial" w:cs="Arial"/>
          <w:sz w:val="24"/>
          <w:szCs w:val="24"/>
        </w:rPr>
      </w:pPr>
      <w:r w:rsidRPr="00650FEE">
        <w:rPr>
          <w:rFonts w:ascii="Arial" w:hAnsi="Arial" w:cs="Arial"/>
          <w:sz w:val="24"/>
          <w:szCs w:val="24"/>
        </w:rPr>
        <w:t>IČO:</w:t>
      </w:r>
      <w:r w:rsidRPr="00650FEE">
        <w:rPr>
          <w:rFonts w:ascii="Arial" w:hAnsi="Arial" w:cs="Arial"/>
          <w:sz w:val="24"/>
          <w:szCs w:val="24"/>
        </w:rPr>
        <w:tab/>
      </w:r>
      <w:r>
        <w:rPr>
          <w:rFonts w:ascii="Arial" w:hAnsi="Arial" w:cs="Arial"/>
          <w:sz w:val="24"/>
          <w:szCs w:val="24"/>
        </w:rPr>
        <w:t xml:space="preserve">           45180326</w:t>
      </w:r>
    </w:p>
    <w:p w14:paraId="6CB481A5" w14:textId="77777777" w:rsidR="002A6C6A" w:rsidRPr="00650FEE" w:rsidRDefault="002A6C6A" w:rsidP="002A6C6A">
      <w:pPr>
        <w:tabs>
          <w:tab w:val="left" w:pos="1560"/>
        </w:tabs>
        <w:spacing w:after="80"/>
        <w:outlineLvl w:val="0"/>
        <w:rPr>
          <w:rFonts w:ascii="Arial" w:hAnsi="Arial" w:cs="Arial"/>
          <w:sz w:val="24"/>
          <w:szCs w:val="24"/>
        </w:rPr>
      </w:pPr>
      <w:r w:rsidRPr="00650FEE">
        <w:rPr>
          <w:rFonts w:ascii="Arial" w:hAnsi="Arial" w:cs="Arial"/>
          <w:sz w:val="24"/>
          <w:szCs w:val="24"/>
        </w:rPr>
        <w:t>Zastoupená:</w:t>
      </w:r>
      <w:r w:rsidRPr="00650FEE">
        <w:rPr>
          <w:rFonts w:ascii="Arial" w:hAnsi="Arial" w:cs="Arial"/>
          <w:sz w:val="24"/>
          <w:szCs w:val="24"/>
        </w:rPr>
        <w:tab/>
      </w:r>
      <w:r>
        <w:rPr>
          <w:rFonts w:ascii="Arial" w:hAnsi="Arial" w:cs="Arial"/>
          <w:sz w:val="24"/>
          <w:szCs w:val="24"/>
        </w:rPr>
        <w:t xml:space="preserve">Janem </w:t>
      </w:r>
      <w:proofErr w:type="spellStart"/>
      <w:r>
        <w:rPr>
          <w:rFonts w:ascii="Arial" w:hAnsi="Arial" w:cs="Arial"/>
          <w:sz w:val="24"/>
          <w:szCs w:val="24"/>
        </w:rPr>
        <w:t>Hegarem</w:t>
      </w:r>
      <w:proofErr w:type="spellEnd"/>
      <w:r w:rsidRPr="00650FEE">
        <w:rPr>
          <w:rFonts w:ascii="Arial" w:hAnsi="Arial" w:cs="Arial"/>
          <w:sz w:val="24"/>
          <w:szCs w:val="24"/>
        </w:rPr>
        <w:t>, ředitel</w:t>
      </w:r>
      <w:r>
        <w:rPr>
          <w:rFonts w:ascii="Arial" w:hAnsi="Arial" w:cs="Arial"/>
          <w:sz w:val="24"/>
          <w:szCs w:val="24"/>
        </w:rPr>
        <w:t>em</w:t>
      </w:r>
    </w:p>
    <w:p w14:paraId="63DE93B2" w14:textId="77777777" w:rsidR="002A6C6A" w:rsidRPr="00650FEE" w:rsidRDefault="002A6C6A" w:rsidP="002A6C6A">
      <w:pPr>
        <w:tabs>
          <w:tab w:val="left" w:pos="1560"/>
        </w:tabs>
        <w:spacing w:before="120" w:after="120"/>
        <w:ind w:left="0" w:firstLine="0"/>
        <w:outlineLvl w:val="0"/>
        <w:rPr>
          <w:rFonts w:ascii="Arial" w:hAnsi="Arial" w:cs="Arial"/>
          <w:sz w:val="24"/>
          <w:szCs w:val="24"/>
        </w:rPr>
      </w:pPr>
      <w:r w:rsidRPr="00E62519">
        <w:rPr>
          <w:rFonts w:ascii="Arial" w:eastAsia="Times New Roman" w:hAnsi="Arial" w:cs="Arial"/>
          <w:sz w:val="24"/>
          <w:szCs w:val="24"/>
          <w:lang w:eastAsia="cs-CZ"/>
        </w:rPr>
        <w:t>Údaj o zápisu ve veřejném nebo jiném rejstříku</w:t>
      </w:r>
      <w:r>
        <w:rPr>
          <w:rFonts w:ascii="Arial" w:eastAsia="Times New Roman" w:hAnsi="Arial" w:cs="Arial"/>
          <w:sz w:val="24"/>
          <w:szCs w:val="24"/>
          <w:lang w:eastAsia="cs-CZ"/>
        </w:rPr>
        <w:t xml:space="preserve">: </w:t>
      </w:r>
      <w:r w:rsidRPr="00650FEE">
        <w:rPr>
          <w:rFonts w:ascii="Arial" w:hAnsi="Arial" w:cs="Arial"/>
          <w:sz w:val="24"/>
          <w:szCs w:val="24"/>
        </w:rPr>
        <w:t xml:space="preserve">Rejstřík evidovaných právnických osob </w:t>
      </w:r>
      <w:r>
        <w:rPr>
          <w:rFonts w:ascii="Arial" w:hAnsi="Arial" w:cs="Arial"/>
          <w:sz w:val="24"/>
          <w:szCs w:val="24"/>
        </w:rPr>
        <w:t xml:space="preserve">vedený </w:t>
      </w:r>
      <w:r w:rsidRPr="00650FEE">
        <w:rPr>
          <w:rFonts w:ascii="Arial" w:hAnsi="Arial" w:cs="Arial"/>
          <w:sz w:val="24"/>
          <w:szCs w:val="24"/>
        </w:rPr>
        <w:t>Ministerstv</w:t>
      </w:r>
      <w:r>
        <w:rPr>
          <w:rFonts w:ascii="Arial" w:hAnsi="Arial" w:cs="Arial"/>
          <w:sz w:val="24"/>
          <w:szCs w:val="24"/>
        </w:rPr>
        <w:t>em</w:t>
      </w:r>
      <w:r w:rsidRPr="00650FEE">
        <w:rPr>
          <w:rFonts w:ascii="Arial" w:hAnsi="Arial" w:cs="Arial"/>
          <w:sz w:val="24"/>
          <w:szCs w:val="24"/>
        </w:rPr>
        <w:t xml:space="preserve"> kultury Č</w:t>
      </w:r>
      <w:r>
        <w:rPr>
          <w:rFonts w:ascii="Arial" w:hAnsi="Arial" w:cs="Arial"/>
          <w:sz w:val="24"/>
          <w:szCs w:val="24"/>
        </w:rPr>
        <w:t>R</w:t>
      </w:r>
      <w:r w:rsidRPr="00650FEE">
        <w:rPr>
          <w:rFonts w:ascii="Arial" w:hAnsi="Arial" w:cs="Arial"/>
          <w:sz w:val="24"/>
          <w:szCs w:val="24"/>
        </w:rPr>
        <w:t>, číslo evidence: 8/1-02-7</w:t>
      </w:r>
      <w:r>
        <w:rPr>
          <w:rFonts w:ascii="Arial" w:hAnsi="Arial" w:cs="Arial"/>
          <w:sz w:val="24"/>
          <w:szCs w:val="24"/>
        </w:rPr>
        <w:t>09</w:t>
      </w:r>
      <w:r w:rsidRPr="00650FEE">
        <w:rPr>
          <w:rFonts w:ascii="Arial" w:hAnsi="Arial" w:cs="Arial"/>
          <w:sz w:val="24"/>
          <w:szCs w:val="24"/>
        </w:rPr>
        <w:t>/1996</w:t>
      </w:r>
      <w:r>
        <w:rPr>
          <w:rFonts w:ascii="Arial" w:hAnsi="Arial" w:cs="Arial"/>
          <w:sz w:val="24"/>
          <w:szCs w:val="24"/>
        </w:rPr>
        <w:t>, datum evidence: 30. 10. 1996</w:t>
      </w:r>
    </w:p>
    <w:p w14:paraId="6CD4FE22" w14:textId="77777777" w:rsidR="002A6C6A" w:rsidRDefault="002A6C6A" w:rsidP="002A6C6A">
      <w:pPr>
        <w:tabs>
          <w:tab w:val="left" w:pos="2127"/>
        </w:tabs>
        <w:spacing w:after="120"/>
        <w:outlineLvl w:val="0"/>
        <w:rPr>
          <w:rFonts w:ascii="Arial" w:hAnsi="Arial" w:cs="Arial"/>
          <w:sz w:val="24"/>
          <w:szCs w:val="24"/>
        </w:rPr>
      </w:pPr>
      <w:r w:rsidRPr="00650FEE">
        <w:rPr>
          <w:rFonts w:ascii="Arial" w:hAnsi="Arial" w:cs="Arial"/>
          <w:sz w:val="24"/>
          <w:szCs w:val="24"/>
        </w:rPr>
        <w:t>Bankovní spojení: Komerční banka</w:t>
      </w:r>
      <w:r>
        <w:rPr>
          <w:rFonts w:ascii="Arial" w:hAnsi="Arial" w:cs="Arial"/>
          <w:sz w:val="24"/>
          <w:szCs w:val="24"/>
        </w:rPr>
        <w:t>,</w:t>
      </w:r>
      <w:r w:rsidRPr="00650FEE">
        <w:rPr>
          <w:rFonts w:ascii="Arial" w:hAnsi="Arial" w:cs="Arial"/>
          <w:sz w:val="24"/>
          <w:szCs w:val="24"/>
        </w:rPr>
        <w:t xml:space="preserve"> a.s.</w:t>
      </w:r>
    </w:p>
    <w:p w14:paraId="6585A2FF" w14:textId="422662D3" w:rsidR="00B17D04" w:rsidRDefault="002A6C6A" w:rsidP="002A6C6A">
      <w:pPr>
        <w:tabs>
          <w:tab w:val="left" w:pos="1560"/>
          <w:tab w:val="left" w:pos="2127"/>
        </w:tabs>
        <w:spacing w:after="120"/>
        <w:ind w:left="0" w:firstLine="0"/>
        <w:outlineLvl w:val="0"/>
        <w:rPr>
          <w:rFonts w:ascii="Arial" w:eastAsia="Times New Roman" w:hAnsi="Arial" w:cs="Arial"/>
          <w:sz w:val="24"/>
          <w:szCs w:val="24"/>
          <w:lang w:eastAsia="cs-CZ"/>
        </w:rPr>
      </w:pPr>
      <w:r>
        <w:rPr>
          <w:rFonts w:ascii="Arial" w:hAnsi="Arial" w:cs="Arial"/>
          <w:sz w:val="24"/>
          <w:szCs w:val="24"/>
        </w:rPr>
        <w:t xml:space="preserve">Č. </w:t>
      </w:r>
      <w:proofErr w:type="spellStart"/>
      <w:r>
        <w:rPr>
          <w:rFonts w:ascii="Arial" w:hAnsi="Arial" w:cs="Arial"/>
          <w:sz w:val="24"/>
          <w:szCs w:val="24"/>
        </w:rPr>
        <w:t>ú</w:t>
      </w:r>
      <w:r w:rsidRPr="00B94DE1">
        <w:rPr>
          <w:rFonts w:ascii="Arial" w:hAnsi="Arial" w:cs="Arial"/>
          <w:sz w:val="24"/>
          <w:szCs w:val="24"/>
        </w:rPr>
        <w:t>.</w:t>
      </w:r>
      <w:proofErr w:type="spellEnd"/>
      <w:r w:rsidRPr="00B94DE1">
        <w:rPr>
          <w:rFonts w:ascii="Arial" w:hAnsi="Arial" w:cs="Arial"/>
          <w:sz w:val="24"/>
          <w:szCs w:val="24"/>
        </w:rPr>
        <w:t xml:space="preserve">:     </w:t>
      </w:r>
      <w:r>
        <w:rPr>
          <w:rFonts w:ascii="Arial" w:hAnsi="Arial" w:cs="Arial"/>
          <w:sz w:val="24"/>
          <w:szCs w:val="24"/>
        </w:rPr>
        <w:t xml:space="preserve">          27-6448390227</w:t>
      </w:r>
      <w:r w:rsidRPr="005A3ED6">
        <w:rPr>
          <w:rFonts w:ascii="Arial" w:hAnsi="Arial" w:cs="Arial"/>
          <w:sz w:val="24"/>
          <w:szCs w:val="24"/>
        </w:rPr>
        <w:t>/0100</w:t>
      </w:r>
    </w:p>
    <w:p w14:paraId="337BD962" w14:textId="52CAFBDC" w:rsidR="009701E1" w:rsidRPr="009701E1" w:rsidRDefault="00B17D04" w:rsidP="00B17D04">
      <w:pPr>
        <w:ind w:left="0" w:firstLine="0"/>
        <w:rPr>
          <w:rFonts w:ascii="Arial" w:eastAsia="Times New Roman" w:hAnsi="Arial" w:cs="Arial"/>
          <w:sz w:val="24"/>
          <w:szCs w:val="24"/>
          <w:lang w:eastAsia="cs-CZ"/>
        </w:rPr>
      </w:pPr>
      <w:r>
        <w:rPr>
          <w:rFonts w:ascii="Arial" w:eastAsia="Times New Roman" w:hAnsi="Arial" w:cs="Arial"/>
          <w:sz w:val="24"/>
          <w:szCs w:val="24"/>
          <w:lang w:eastAsia="cs-CZ"/>
        </w:rPr>
        <w:t>(dále jen „</w:t>
      </w:r>
      <w:r w:rsidRPr="00723B34">
        <w:rPr>
          <w:rFonts w:ascii="Arial" w:eastAsia="Times New Roman" w:hAnsi="Arial" w:cs="Arial"/>
          <w:b/>
          <w:sz w:val="24"/>
          <w:szCs w:val="24"/>
          <w:lang w:eastAsia="cs-CZ"/>
        </w:rPr>
        <w:t>příjemce</w:t>
      </w:r>
      <w:r>
        <w:rPr>
          <w:rFonts w:ascii="Arial" w:eastAsia="Times New Roman" w:hAnsi="Arial" w:cs="Arial"/>
          <w:bCs/>
          <w:sz w:val="24"/>
          <w:szCs w:val="24"/>
          <w:lang w:eastAsia="cs-CZ"/>
        </w:rPr>
        <w:t>“</w:t>
      </w:r>
      <w:r>
        <w:rPr>
          <w:rFonts w:ascii="Arial" w:eastAsia="Times New Roman" w:hAnsi="Arial" w:cs="Arial"/>
          <w:sz w:val="24"/>
          <w:szCs w:val="24"/>
          <w:lang w:eastAsia="cs-CZ"/>
        </w:rPr>
        <w:t>)</w:t>
      </w:r>
    </w:p>
    <w:p w14:paraId="314F5843" w14:textId="77777777" w:rsidR="009701E1" w:rsidRPr="009701E1" w:rsidRDefault="009701E1" w:rsidP="009701E1">
      <w:pPr>
        <w:snapToGrid w:val="0"/>
        <w:spacing w:before="600" w:after="480"/>
        <w:ind w:left="0" w:firstLine="0"/>
        <w:jc w:val="center"/>
        <w:rPr>
          <w:rFonts w:ascii="Arial" w:eastAsia="Times New Roman" w:hAnsi="Arial" w:cs="Arial"/>
          <w:b/>
          <w:bCs/>
          <w:sz w:val="24"/>
          <w:szCs w:val="24"/>
          <w:lang w:eastAsia="cs-CZ"/>
        </w:rPr>
      </w:pPr>
      <w:r w:rsidRPr="009701E1">
        <w:rPr>
          <w:rFonts w:ascii="Arial" w:eastAsia="Times New Roman" w:hAnsi="Arial" w:cs="Arial"/>
          <w:b/>
          <w:bCs/>
          <w:sz w:val="24"/>
          <w:szCs w:val="24"/>
          <w:lang w:eastAsia="cs-CZ"/>
        </w:rPr>
        <w:t>uzavírají níže uvedeného dne, měsíce a roku</w:t>
      </w:r>
      <w:r w:rsidRPr="009701E1">
        <w:rPr>
          <w:rFonts w:ascii="Arial" w:eastAsia="Times New Roman" w:hAnsi="Arial" w:cs="Arial"/>
          <w:b/>
          <w:bCs/>
          <w:sz w:val="24"/>
          <w:szCs w:val="24"/>
          <w:lang w:eastAsia="cs-CZ"/>
        </w:rPr>
        <w:br/>
        <w:t>tuto smlouvu o poskytnutí dotace:</w:t>
      </w:r>
    </w:p>
    <w:p w14:paraId="3C9258CD" w14:textId="04E42292" w:rsidR="009A3DA5" w:rsidRDefault="009A3DA5" w:rsidP="00257C23">
      <w:pPr>
        <w:spacing w:before="480" w:after="240"/>
        <w:ind w:left="0" w:firstLine="0"/>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I.</w:t>
      </w:r>
    </w:p>
    <w:p w14:paraId="14C37C3F" w14:textId="78B5384D" w:rsidR="00772B26" w:rsidRDefault="009A3DA5" w:rsidP="00826304">
      <w:pPr>
        <w:numPr>
          <w:ilvl w:val="0"/>
          <w:numId w:val="16"/>
        </w:numPr>
        <w:spacing w:after="120"/>
        <w:rPr>
          <w:rFonts w:ascii="Arial" w:eastAsia="Times New Roman" w:hAnsi="Arial" w:cs="Arial"/>
          <w:sz w:val="24"/>
          <w:szCs w:val="24"/>
          <w:lang w:eastAsia="cs-CZ"/>
        </w:rPr>
      </w:pPr>
      <w:r w:rsidRPr="00772B26">
        <w:rPr>
          <w:rFonts w:ascii="Arial" w:eastAsia="Times New Roman" w:hAnsi="Arial" w:cs="Arial"/>
          <w:sz w:val="24"/>
          <w:szCs w:val="24"/>
          <w:lang w:eastAsia="cs-CZ"/>
        </w:rPr>
        <w:t xml:space="preserve">Poskytovatel se na základě této smlouvy zavazuje poskytnout příjemci dotaci </w:t>
      </w:r>
      <w:r w:rsidR="000F3BEB">
        <w:rPr>
          <w:rFonts w:ascii="Arial" w:eastAsia="Times New Roman" w:hAnsi="Arial" w:cs="Arial"/>
          <w:sz w:val="24"/>
          <w:szCs w:val="24"/>
          <w:lang w:eastAsia="cs-CZ"/>
        </w:rPr>
        <w:br/>
      </w:r>
      <w:r w:rsidRPr="00772B26">
        <w:rPr>
          <w:rFonts w:ascii="Arial" w:eastAsia="Times New Roman" w:hAnsi="Arial" w:cs="Arial"/>
          <w:sz w:val="24"/>
          <w:szCs w:val="24"/>
          <w:lang w:eastAsia="cs-CZ"/>
        </w:rPr>
        <w:t xml:space="preserve">ve výši </w:t>
      </w:r>
      <w:r w:rsidR="00723B34" w:rsidRPr="00723B34">
        <w:rPr>
          <w:rFonts w:ascii="Arial" w:eastAsia="Times New Roman" w:hAnsi="Arial" w:cs="Arial"/>
          <w:b/>
          <w:bCs/>
          <w:sz w:val="24"/>
          <w:szCs w:val="24"/>
          <w:lang w:eastAsia="cs-CZ"/>
        </w:rPr>
        <w:t>2</w:t>
      </w:r>
      <w:r w:rsidR="00F92B4D" w:rsidRPr="00F92B4D">
        <w:rPr>
          <w:rFonts w:ascii="Arial" w:eastAsia="Times New Roman" w:hAnsi="Arial" w:cs="Arial"/>
          <w:b/>
          <w:bCs/>
          <w:sz w:val="24"/>
          <w:szCs w:val="24"/>
          <w:lang w:eastAsia="cs-CZ"/>
        </w:rPr>
        <w:t> </w:t>
      </w:r>
      <w:r w:rsidR="00723B34">
        <w:rPr>
          <w:rFonts w:ascii="Arial" w:eastAsia="Times New Roman" w:hAnsi="Arial" w:cs="Arial"/>
          <w:b/>
          <w:bCs/>
          <w:sz w:val="24"/>
          <w:szCs w:val="24"/>
          <w:lang w:eastAsia="cs-CZ"/>
        </w:rPr>
        <w:t>0</w:t>
      </w:r>
      <w:r w:rsidR="00F92B4D" w:rsidRPr="00F92B4D">
        <w:rPr>
          <w:rFonts w:ascii="Arial" w:eastAsia="Times New Roman" w:hAnsi="Arial" w:cs="Arial"/>
          <w:b/>
          <w:bCs/>
          <w:sz w:val="24"/>
          <w:szCs w:val="24"/>
          <w:lang w:eastAsia="cs-CZ"/>
        </w:rPr>
        <w:t>00 000</w:t>
      </w:r>
      <w:r w:rsidR="00772B26" w:rsidRPr="000F3BEB">
        <w:rPr>
          <w:rFonts w:ascii="Arial" w:eastAsia="Times New Roman" w:hAnsi="Arial" w:cs="Arial"/>
          <w:b/>
          <w:bCs/>
          <w:sz w:val="24"/>
          <w:szCs w:val="24"/>
          <w:lang w:eastAsia="cs-CZ"/>
        </w:rPr>
        <w:t xml:space="preserve"> </w:t>
      </w:r>
      <w:r w:rsidRPr="000F3BEB">
        <w:rPr>
          <w:rFonts w:ascii="Arial" w:eastAsia="Times New Roman" w:hAnsi="Arial" w:cs="Arial"/>
          <w:b/>
          <w:bCs/>
          <w:sz w:val="24"/>
          <w:szCs w:val="24"/>
          <w:lang w:eastAsia="cs-CZ"/>
        </w:rPr>
        <w:t>Kč</w:t>
      </w:r>
      <w:r w:rsidRPr="00772B26">
        <w:rPr>
          <w:rFonts w:ascii="Arial" w:eastAsia="Times New Roman" w:hAnsi="Arial" w:cs="Arial"/>
          <w:sz w:val="24"/>
          <w:szCs w:val="24"/>
          <w:lang w:eastAsia="cs-CZ"/>
        </w:rPr>
        <w:t>, slovy:</w:t>
      </w:r>
      <w:r w:rsidR="00723B34">
        <w:rPr>
          <w:rFonts w:ascii="Arial" w:eastAsia="Times New Roman" w:hAnsi="Arial" w:cs="Arial"/>
          <w:sz w:val="24"/>
          <w:szCs w:val="24"/>
          <w:lang w:eastAsia="cs-CZ"/>
        </w:rPr>
        <w:t xml:space="preserve"> dva</w:t>
      </w:r>
      <w:r w:rsidR="00F92B4D">
        <w:rPr>
          <w:rFonts w:ascii="Arial" w:eastAsia="Times New Roman" w:hAnsi="Arial" w:cs="Arial"/>
          <w:sz w:val="24"/>
          <w:szCs w:val="24"/>
          <w:lang w:eastAsia="cs-CZ"/>
        </w:rPr>
        <w:t xml:space="preserve"> milion</w:t>
      </w:r>
      <w:r w:rsidR="00723B34">
        <w:rPr>
          <w:rFonts w:ascii="Arial" w:eastAsia="Times New Roman" w:hAnsi="Arial" w:cs="Arial"/>
          <w:sz w:val="24"/>
          <w:szCs w:val="24"/>
          <w:lang w:eastAsia="cs-CZ"/>
        </w:rPr>
        <w:t>y</w:t>
      </w:r>
      <w:r w:rsidR="000F3BEB" w:rsidRPr="000F3BEB">
        <w:rPr>
          <w:rFonts w:ascii="Arial" w:eastAsia="Times New Roman" w:hAnsi="Arial" w:cs="Arial"/>
          <w:color w:val="EE0000"/>
          <w:sz w:val="24"/>
          <w:szCs w:val="24"/>
          <w:lang w:eastAsia="cs-CZ"/>
        </w:rPr>
        <w:t xml:space="preserve"> </w:t>
      </w:r>
      <w:r w:rsidRPr="00772B26">
        <w:rPr>
          <w:rFonts w:ascii="Arial" w:eastAsia="Times New Roman" w:hAnsi="Arial" w:cs="Arial"/>
          <w:sz w:val="24"/>
          <w:szCs w:val="24"/>
          <w:lang w:eastAsia="cs-CZ"/>
        </w:rPr>
        <w:t>ko</w:t>
      </w:r>
      <w:r w:rsidR="0052259E" w:rsidRPr="00772B26">
        <w:rPr>
          <w:rFonts w:ascii="Arial" w:eastAsia="Times New Roman" w:hAnsi="Arial" w:cs="Arial"/>
          <w:sz w:val="24"/>
          <w:szCs w:val="24"/>
          <w:lang w:eastAsia="cs-CZ"/>
        </w:rPr>
        <w:t xml:space="preserve">run českých (dále jen </w:t>
      </w:r>
      <w:r w:rsidR="0052259E" w:rsidRPr="00772B26">
        <w:rPr>
          <w:rFonts w:ascii="Arial" w:eastAsia="Times New Roman" w:hAnsi="Arial" w:cs="Arial"/>
          <w:b/>
          <w:bCs/>
          <w:sz w:val="24"/>
          <w:szCs w:val="24"/>
          <w:lang w:eastAsia="cs-CZ"/>
        </w:rPr>
        <w:t>„dotace“</w:t>
      </w:r>
      <w:r w:rsidR="0052259E" w:rsidRPr="00772B26">
        <w:rPr>
          <w:rFonts w:ascii="Arial" w:eastAsia="Times New Roman" w:hAnsi="Arial" w:cs="Arial"/>
          <w:sz w:val="24"/>
          <w:szCs w:val="24"/>
          <w:lang w:eastAsia="cs-CZ"/>
        </w:rPr>
        <w:t>)</w:t>
      </w:r>
      <w:r w:rsidR="00F05956" w:rsidRPr="00772B26">
        <w:rPr>
          <w:rFonts w:ascii="Arial" w:eastAsia="Times New Roman" w:hAnsi="Arial" w:cs="Arial"/>
          <w:sz w:val="24"/>
          <w:szCs w:val="24"/>
          <w:lang w:eastAsia="cs-CZ"/>
        </w:rPr>
        <w:t xml:space="preserve"> jako individuální dotaci z rozpočtu Olomouckého kraje</w:t>
      </w:r>
      <w:r w:rsidR="00772B26">
        <w:rPr>
          <w:rFonts w:ascii="Arial" w:eastAsia="Times New Roman" w:hAnsi="Arial" w:cs="Arial"/>
          <w:sz w:val="24"/>
          <w:szCs w:val="24"/>
          <w:lang w:eastAsia="cs-CZ"/>
        </w:rPr>
        <w:t xml:space="preserve"> 202</w:t>
      </w:r>
      <w:r w:rsidR="00927F91">
        <w:rPr>
          <w:rFonts w:ascii="Arial" w:eastAsia="Times New Roman" w:hAnsi="Arial" w:cs="Arial"/>
          <w:sz w:val="24"/>
          <w:szCs w:val="24"/>
          <w:lang w:eastAsia="cs-CZ"/>
        </w:rPr>
        <w:t>5</w:t>
      </w:r>
      <w:r w:rsidR="00772B26">
        <w:rPr>
          <w:rFonts w:ascii="Arial" w:eastAsia="Times New Roman" w:hAnsi="Arial" w:cs="Arial"/>
          <w:sz w:val="24"/>
          <w:szCs w:val="24"/>
          <w:lang w:eastAsia="cs-CZ"/>
        </w:rPr>
        <w:t xml:space="preserve"> v oblasti sociální.</w:t>
      </w:r>
    </w:p>
    <w:p w14:paraId="3C9258CF" w14:textId="2A084F9E" w:rsidR="009A3DA5" w:rsidRPr="00772B26" w:rsidRDefault="009A3DA5" w:rsidP="00826304">
      <w:pPr>
        <w:numPr>
          <w:ilvl w:val="0"/>
          <w:numId w:val="16"/>
        </w:numPr>
        <w:spacing w:after="120"/>
        <w:rPr>
          <w:rFonts w:ascii="Arial" w:eastAsia="Times New Roman" w:hAnsi="Arial" w:cs="Arial"/>
          <w:sz w:val="24"/>
          <w:szCs w:val="24"/>
          <w:lang w:eastAsia="cs-CZ"/>
        </w:rPr>
      </w:pPr>
      <w:r w:rsidRPr="00772B26">
        <w:rPr>
          <w:rFonts w:ascii="Arial" w:eastAsia="Times New Roman" w:hAnsi="Arial" w:cs="Arial"/>
          <w:sz w:val="24"/>
          <w:szCs w:val="24"/>
          <w:lang w:eastAsia="cs-CZ"/>
        </w:rPr>
        <w:t>Účelem poskytnutí dotace je</w:t>
      </w:r>
      <w:r w:rsidRPr="00772B26">
        <w:rPr>
          <w:rFonts w:ascii="Arial" w:eastAsia="Times New Roman" w:hAnsi="Arial" w:cs="Arial"/>
          <w:b/>
          <w:bCs/>
          <w:color w:val="000000"/>
          <w:sz w:val="24"/>
          <w:szCs w:val="24"/>
          <w:lang w:eastAsia="cs-CZ"/>
        </w:rPr>
        <w:t xml:space="preserve"> </w:t>
      </w:r>
      <w:r w:rsidRPr="00772B26">
        <w:rPr>
          <w:rFonts w:ascii="Arial" w:eastAsia="Times New Roman" w:hAnsi="Arial" w:cs="Arial"/>
          <w:sz w:val="24"/>
          <w:szCs w:val="24"/>
          <w:lang w:eastAsia="cs-CZ"/>
        </w:rPr>
        <w:t xml:space="preserve">částečná úhrada </w:t>
      </w:r>
      <w:r w:rsidR="003D1870" w:rsidRPr="00772B26">
        <w:rPr>
          <w:rFonts w:ascii="Arial" w:eastAsia="Times New Roman" w:hAnsi="Arial" w:cs="Arial"/>
          <w:sz w:val="24"/>
          <w:szCs w:val="24"/>
          <w:lang w:eastAsia="cs-CZ"/>
        </w:rPr>
        <w:t>výdajů</w:t>
      </w:r>
      <w:r w:rsidRPr="00772B26">
        <w:rPr>
          <w:rFonts w:ascii="Arial" w:eastAsia="Times New Roman" w:hAnsi="Arial" w:cs="Arial"/>
          <w:sz w:val="24"/>
          <w:szCs w:val="24"/>
          <w:lang w:eastAsia="cs-CZ"/>
        </w:rPr>
        <w:t xml:space="preserve"> na</w:t>
      </w:r>
      <w:r w:rsidR="00F73535" w:rsidRPr="00772B26">
        <w:rPr>
          <w:rFonts w:ascii="Arial" w:eastAsia="Times New Roman" w:hAnsi="Arial" w:cs="Arial"/>
          <w:sz w:val="24"/>
          <w:szCs w:val="24"/>
          <w:lang w:eastAsia="cs-CZ"/>
        </w:rPr>
        <w:t xml:space="preserve"> </w:t>
      </w:r>
      <w:r w:rsidR="00772B26">
        <w:rPr>
          <w:rFonts w:ascii="Arial" w:eastAsia="Times New Roman" w:hAnsi="Arial" w:cs="Arial"/>
          <w:b/>
          <w:sz w:val="24"/>
          <w:szCs w:val="24"/>
          <w:lang w:eastAsia="cs-CZ"/>
        </w:rPr>
        <w:t>„</w:t>
      </w:r>
      <w:r w:rsidR="00723B34">
        <w:rPr>
          <w:rFonts w:ascii="Arial" w:eastAsia="Times New Roman" w:hAnsi="Arial" w:cs="Arial"/>
          <w:b/>
          <w:sz w:val="24"/>
          <w:szCs w:val="24"/>
          <w:lang w:eastAsia="cs-CZ"/>
        </w:rPr>
        <w:t xml:space="preserve">Podporu </w:t>
      </w:r>
      <w:r w:rsidR="00723B34">
        <w:rPr>
          <w:rFonts w:ascii="Arial" w:eastAsia="Times New Roman" w:hAnsi="Arial" w:cs="Arial"/>
          <w:b/>
          <w:sz w:val="24"/>
          <w:szCs w:val="24"/>
          <w:lang w:eastAsia="cs-CZ"/>
        </w:rPr>
        <w:br/>
        <w:t>a zkvalitnění infrastruktury sociálních služeb Charity Hranice</w:t>
      </w:r>
      <w:r w:rsidR="00772B26">
        <w:rPr>
          <w:rFonts w:ascii="Arial" w:hAnsi="Arial" w:cs="Arial"/>
          <w:b/>
          <w:sz w:val="24"/>
          <w:szCs w:val="24"/>
        </w:rPr>
        <w:t>“</w:t>
      </w:r>
      <w:r w:rsidR="00772B26" w:rsidRPr="00772B26">
        <w:rPr>
          <w:rFonts w:ascii="Arial" w:eastAsia="Times New Roman" w:hAnsi="Arial" w:cs="Arial"/>
          <w:sz w:val="24"/>
          <w:szCs w:val="24"/>
          <w:lang w:eastAsia="cs-CZ"/>
        </w:rPr>
        <w:t xml:space="preserve"> </w:t>
      </w:r>
      <w:r w:rsidR="007546F6" w:rsidRPr="00772B26">
        <w:rPr>
          <w:rFonts w:ascii="Arial" w:eastAsia="Times New Roman" w:hAnsi="Arial" w:cs="Arial"/>
          <w:sz w:val="24"/>
          <w:szCs w:val="24"/>
          <w:lang w:eastAsia="cs-CZ"/>
        </w:rPr>
        <w:t xml:space="preserve">(dále </w:t>
      </w:r>
      <w:r w:rsidR="00723B34">
        <w:rPr>
          <w:rFonts w:ascii="Arial" w:eastAsia="Times New Roman" w:hAnsi="Arial" w:cs="Arial"/>
          <w:sz w:val="24"/>
          <w:szCs w:val="24"/>
          <w:lang w:eastAsia="cs-CZ"/>
        </w:rPr>
        <w:t>také „</w:t>
      </w:r>
      <w:r w:rsidR="00723B34" w:rsidRPr="00723B34">
        <w:rPr>
          <w:rFonts w:ascii="Arial" w:eastAsia="Times New Roman" w:hAnsi="Arial" w:cs="Arial"/>
          <w:b/>
          <w:bCs/>
          <w:sz w:val="24"/>
          <w:szCs w:val="24"/>
          <w:lang w:eastAsia="cs-CZ"/>
        </w:rPr>
        <w:t>akce</w:t>
      </w:r>
      <w:r w:rsidR="007546F6" w:rsidRPr="00772B26">
        <w:rPr>
          <w:rFonts w:ascii="Arial" w:eastAsia="Times New Roman" w:hAnsi="Arial" w:cs="Arial"/>
          <w:sz w:val="24"/>
          <w:szCs w:val="24"/>
          <w:lang w:eastAsia="cs-CZ"/>
        </w:rPr>
        <w:t>“</w:t>
      </w:r>
      <w:r w:rsidR="00B71BE1">
        <w:rPr>
          <w:rFonts w:ascii="Arial" w:eastAsia="Times New Roman" w:hAnsi="Arial" w:cs="Arial"/>
          <w:sz w:val="24"/>
          <w:szCs w:val="24"/>
          <w:lang w:eastAsia="cs-CZ"/>
        </w:rPr>
        <w:t>)</w:t>
      </w:r>
      <w:r w:rsidR="007546F6" w:rsidRPr="00772B26">
        <w:rPr>
          <w:rFonts w:ascii="Arial" w:eastAsia="Times New Roman" w:hAnsi="Arial" w:cs="Arial"/>
          <w:sz w:val="24"/>
          <w:szCs w:val="24"/>
          <w:lang w:eastAsia="cs-CZ"/>
        </w:rPr>
        <w:t xml:space="preserve">. </w:t>
      </w:r>
    </w:p>
    <w:p w14:paraId="3C9258D0" w14:textId="3CB3388E" w:rsidR="009A3DA5" w:rsidRPr="004D270D" w:rsidRDefault="009A3DA5" w:rsidP="004D270D">
      <w:pPr>
        <w:numPr>
          <w:ilvl w:val="0"/>
          <w:numId w:val="16"/>
        </w:numPr>
        <w:spacing w:before="120"/>
        <w:rPr>
          <w:rFonts w:ascii="Arial" w:eastAsia="Times New Roman" w:hAnsi="Arial" w:cs="Arial"/>
          <w:sz w:val="24"/>
          <w:szCs w:val="24"/>
          <w:lang w:eastAsia="cs-CZ"/>
        </w:rPr>
      </w:pPr>
      <w:r>
        <w:rPr>
          <w:rFonts w:ascii="Arial" w:eastAsia="Times New Roman" w:hAnsi="Arial" w:cs="Arial"/>
          <w:sz w:val="24"/>
          <w:szCs w:val="24"/>
          <w:lang w:eastAsia="cs-CZ"/>
        </w:rPr>
        <w:t xml:space="preserve">Dotace bude poskytnuta převodem na bankovní účet příjemce uvedený v záhlaví této smlouvy do 21 dnů ode dne </w:t>
      </w:r>
      <w:r w:rsidR="00D26F7A">
        <w:rPr>
          <w:rFonts w:ascii="Arial" w:eastAsia="Times New Roman" w:hAnsi="Arial" w:cs="Arial"/>
          <w:sz w:val="24"/>
          <w:szCs w:val="24"/>
          <w:lang w:eastAsia="cs-CZ"/>
        </w:rPr>
        <w:t>nabytí účinnosti</w:t>
      </w:r>
      <w:r>
        <w:rPr>
          <w:rFonts w:ascii="Arial" w:eastAsia="Times New Roman" w:hAnsi="Arial" w:cs="Arial"/>
          <w:sz w:val="24"/>
          <w:szCs w:val="24"/>
          <w:lang w:eastAsia="cs-CZ"/>
        </w:rPr>
        <w:t xml:space="preserve"> této smlouvy</w:t>
      </w:r>
      <w:r>
        <w:rPr>
          <w:rFonts w:ascii="Arial" w:eastAsia="Times New Roman" w:hAnsi="Arial" w:cs="Arial"/>
          <w:i/>
          <w:iCs/>
          <w:sz w:val="24"/>
          <w:szCs w:val="24"/>
          <w:lang w:eastAsia="cs-CZ"/>
        </w:rPr>
        <w:t>.</w:t>
      </w:r>
      <w:r>
        <w:rPr>
          <w:rFonts w:ascii="Arial" w:eastAsia="Times New Roman" w:hAnsi="Arial" w:cs="Arial"/>
          <w:sz w:val="24"/>
          <w:szCs w:val="24"/>
          <w:lang w:eastAsia="cs-CZ"/>
        </w:rPr>
        <w:t xml:space="preserve"> </w:t>
      </w:r>
      <w:r w:rsidR="00711F5A">
        <w:rPr>
          <w:rFonts w:ascii="Arial" w:eastAsia="Times New Roman" w:hAnsi="Arial" w:cs="Arial"/>
          <w:sz w:val="24"/>
          <w:szCs w:val="24"/>
          <w:lang w:eastAsia="cs-CZ"/>
        </w:rPr>
        <w:t xml:space="preserve">Za den poskytnutí </w:t>
      </w:r>
      <w:r w:rsidR="00711F5A">
        <w:rPr>
          <w:rFonts w:ascii="Arial" w:eastAsia="Times New Roman" w:hAnsi="Arial" w:cs="Arial"/>
          <w:sz w:val="24"/>
          <w:szCs w:val="24"/>
          <w:lang w:eastAsia="cs-CZ"/>
        </w:rPr>
        <w:lastRenderedPageBreak/>
        <w:t>dotace se pro účely této smlouvy považuje den odepsání finančních prostředků z účtu poskytovatele ve prospěch účtu příjemce.</w:t>
      </w:r>
      <w:r w:rsidR="00844729" w:rsidRPr="00844729">
        <w:rPr>
          <w:rFonts w:ascii="Arial" w:eastAsia="Times New Roman" w:hAnsi="Arial" w:cs="Arial"/>
          <w:iCs/>
          <w:color w:val="0000FF"/>
          <w:sz w:val="24"/>
          <w:szCs w:val="24"/>
          <w:lang w:eastAsia="cs-CZ"/>
        </w:rPr>
        <w:t xml:space="preserve"> </w:t>
      </w:r>
    </w:p>
    <w:p w14:paraId="499ADFE5" w14:textId="0BECE3F8" w:rsidR="004D270D" w:rsidRDefault="004D270D" w:rsidP="004D270D">
      <w:pPr>
        <w:numPr>
          <w:ilvl w:val="0"/>
          <w:numId w:val="16"/>
        </w:numPr>
        <w:spacing w:before="120" w:after="120"/>
        <w:rPr>
          <w:rFonts w:ascii="Arial" w:eastAsia="Times New Roman" w:hAnsi="Arial" w:cs="Arial"/>
          <w:b/>
          <w:sz w:val="24"/>
          <w:szCs w:val="24"/>
          <w:lang w:eastAsia="cs-CZ"/>
        </w:rPr>
      </w:pPr>
      <w:r w:rsidRPr="00DD712F">
        <w:rPr>
          <w:rFonts w:ascii="Arial" w:eastAsia="Times New Roman" w:hAnsi="Arial" w:cs="Arial"/>
          <w:sz w:val="24"/>
          <w:szCs w:val="24"/>
          <w:lang w:eastAsia="cs-CZ"/>
        </w:rPr>
        <w:t>Dotace se poskytuje na účel stanovený v čl. I odst. 2 této smlouvy jako</w:t>
      </w:r>
      <w:r>
        <w:rPr>
          <w:rFonts w:ascii="Arial" w:eastAsia="Times New Roman" w:hAnsi="Arial" w:cs="Arial"/>
          <w:sz w:val="24"/>
          <w:szCs w:val="24"/>
          <w:lang w:eastAsia="cs-CZ"/>
        </w:rPr>
        <w:t xml:space="preserve"> dotace </w:t>
      </w:r>
      <w:r w:rsidRPr="004D270D">
        <w:rPr>
          <w:rFonts w:ascii="Arial" w:eastAsia="Times New Roman" w:hAnsi="Arial" w:cs="Arial"/>
          <w:b/>
          <w:bCs/>
          <w:sz w:val="24"/>
          <w:szCs w:val="24"/>
          <w:lang w:eastAsia="cs-CZ"/>
        </w:rPr>
        <w:t>investiční</w:t>
      </w:r>
      <w:r w:rsidRPr="002E507E">
        <w:rPr>
          <w:rFonts w:ascii="Arial" w:eastAsia="Times New Roman" w:hAnsi="Arial" w:cs="Arial"/>
          <w:i/>
          <w:iCs/>
          <w:sz w:val="24"/>
          <w:szCs w:val="24"/>
          <w:lang w:eastAsia="cs-CZ"/>
        </w:rPr>
        <w:t>.</w:t>
      </w:r>
      <w:r w:rsidRPr="002E507E">
        <w:rPr>
          <w:rFonts w:ascii="Arial" w:eastAsia="Times New Roman" w:hAnsi="Arial" w:cs="Arial"/>
          <w:i/>
          <w:color w:val="0000FF"/>
          <w:sz w:val="24"/>
          <w:szCs w:val="24"/>
          <w:lang w:eastAsia="cs-CZ"/>
        </w:rPr>
        <w:t xml:space="preserve"> </w:t>
      </w:r>
    </w:p>
    <w:p w14:paraId="558C203E" w14:textId="19F24E94" w:rsidR="004D270D" w:rsidRPr="00044053" w:rsidRDefault="004D270D" w:rsidP="004D270D">
      <w:pPr>
        <w:spacing w:after="120"/>
        <w:ind w:left="567" w:firstLine="0"/>
        <w:rPr>
          <w:rFonts w:ascii="Arial" w:eastAsia="Times New Roman" w:hAnsi="Arial" w:cs="Arial"/>
          <w:sz w:val="24"/>
          <w:szCs w:val="24"/>
          <w:lang w:eastAsia="cs-CZ"/>
        </w:rPr>
      </w:pPr>
      <w:r w:rsidRPr="00044053">
        <w:rPr>
          <w:rFonts w:ascii="Arial" w:eastAsia="Times New Roman" w:hAnsi="Arial" w:cs="Arial"/>
          <w:sz w:val="24"/>
          <w:szCs w:val="24"/>
          <w:lang w:eastAsia="cs-CZ"/>
        </w:rPr>
        <w:t xml:space="preserve">Pro účely této smlouvy se investiční dotací rozumí dotace, která musí být použita na úhradu výdajů spojených s pořízením hmotného majetku dle § 26 odst. 2 zákona č. 586/1992 Sb., o daních z příjmů, ve znění pozdějších předpisů (dále jen „cit. zákon“), výdajů spojených s pořízením nehmotného </w:t>
      </w:r>
      <w:proofErr w:type="gramStart"/>
      <w:r w:rsidRPr="00044053">
        <w:rPr>
          <w:rFonts w:ascii="Arial" w:eastAsia="Times New Roman" w:hAnsi="Arial" w:cs="Arial"/>
          <w:sz w:val="24"/>
          <w:szCs w:val="24"/>
          <w:lang w:eastAsia="cs-CZ"/>
        </w:rPr>
        <w:t>majetku  nebo</w:t>
      </w:r>
      <w:proofErr w:type="gramEnd"/>
      <w:r w:rsidRPr="00044053">
        <w:rPr>
          <w:rFonts w:ascii="Arial" w:eastAsia="Times New Roman" w:hAnsi="Arial" w:cs="Arial"/>
          <w:sz w:val="24"/>
          <w:szCs w:val="24"/>
          <w:lang w:eastAsia="cs-CZ"/>
        </w:rPr>
        <w:t xml:space="preserve"> výdajů spojených s technickým zhodnocením, rekonstrukcí a modernizací </w:t>
      </w:r>
      <w:r>
        <w:rPr>
          <w:rFonts w:ascii="Arial" w:eastAsia="Times New Roman" w:hAnsi="Arial" w:cs="Arial"/>
          <w:sz w:val="24"/>
          <w:szCs w:val="24"/>
          <w:lang w:eastAsia="cs-CZ"/>
        </w:rPr>
        <w:br/>
      </w:r>
      <w:r w:rsidRPr="00044053">
        <w:rPr>
          <w:rFonts w:ascii="Arial" w:eastAsia="Times New Roman" w:hAnsi="Arial" w:cs="Arial"/>
          <w:sz w:val="24"/>
          <w:szCs w:val="24"/>
          <w:lang w:eastAsia="cs-CZ"/>
        </w:rPr>
        <w:t>ve smyslu § 33 cit. zákona.</w:t>
      </w:r>
    </w:p>
    <w:p w14:paraId="7BBDD25F" w14:textId="4831AA3E" w:rsidR="004D270D" w:rsidRPr="00044053" w:rsidRDefault="004D270D" w:rsidP="004D270D">
      <w:pPr>
        <w:spacing w:before="120"/>
        <w:ind w:left="567" w:firstLine="0"/>
      </w:pPr>
      <w:r w:rsidRPr="00044053">
        <w:rPr>
          <w:rFonts w:ascii="Arial" w:hAnsi="Arial" w:cs="Arial"/>
          <w:sz w:val="24"/>
          <w:szCs w:val="24"/>
        </w:rPr>
        <w:t xml:space="preserve">Dále se pro účely této smlouvy investiční dotací rozumí dotace, která je použita na úhradu výdajů spojených s pořízením dlouhodobého hmotného a nehmotného majetku s dobou použitelnosti delší než jeden rok a ve výši ocenění určené příjemcem v jeho vnitřním předpisu pro pořízení dlouhodobého hmotného </w:t>
      </w:r>
      <w:r>
        <w:rPr>
          <w:rFonts w:ascii="Arial" w:hAnsi="Arial" w:cs="Arial"/>
          <w:sz w:val="24"/>
          <w:szCs w:val="24"/>
        </w:rPr>
        <w:br/>
      </w:r>
      <w:r w:rsidRPr="00044053">
        <w:rPr>
          <w:rFonts w:ascii="Arial" w:hAnsi="Arial" w:cs="Arial"/>
          <w:sz w:val="24"/>
          <w:szCs w:val="24"/>
        </w:rPr>
        <w:t xml:space="preserve">a nehmotného majetku (tj. limitní částka pro pořízení dlouhodobého hmotného </w:t>
      </w:r>
      <w:r>
        <w:rPr>
          <w:rFonts w:ascii="Arial" w:hAnsi="Arial" w:cs="Arial"/>
          <w:sz w:val="24"/>
          <w:szCs w:val="24"/>
        </w:rPr>
        <w:br/>
      </w:r>
      <w:r w:rsidRPr="00044053">
        <w:rPr>
          <w:rFonts w:ascii="Arial" w:hAnsi="Arial" w:cs="Arial"/>
          <w:sz w:val="24"/>
          <w:szCs w:val="24"/>
        </w:rPr>
        <w:t>a nehmotného majetku je nižší než limit stanovený cit. zákonem). Pokud má příjemce nastavenou hranici pro dlouhodobý hmotný majetek vnitřním předpisem jinak (hranice není totožná s hranicí v zákoně o dani z příjmů)</w:t>
      </w:r>
      <w:r>
        <w:rPr>
          <w:rFonts w:ascii="Arial" w:hAnsi="Arial" w:cs="Arial"/>
          <w:sz w:val="24"/>
          <w:szCs w:val="24"/>
        </w:rPr>
        <w:t xml:space="preserve"> </w:t>
      </w:r>
      <w:r w:rsidRPr="00044053">
        <w:rPr>
          <w:rFonts w:ascii="Arial" w:hAnsi="Arial" w:cs="Arial"/>
          <w:sz w:val="24"/>
          <w:szCs w:val="24"/>
        </w:rPr>
        <w:t xml:space="preserve">a prokázal tuto skutečnost v rámci podání žádosti o dotaci, bude dotace taktéž považována </w:t>
      </w:r>
      <w:r>
        <w:rPr>
          <w:rFonts w:ascii="Arial" w:hAnsi="Arial" w:cs="Arial"/>
          <w:sz w:val="24"/>
          <w:szCs w:val="24"/>
        </w:rPr>
        <w:br/>
      </w:r>
      <w:r w:rsidRPr="00044053">
        <w:rPr>
          <w:rFonts w:ascii="Arial" w:hAnsi="Arial" w:cs="Arial"/>
          <w:sz w:val="24"/>
          <w:szCs w:val="24"/>
        </w:rPr>
        <w:t>za dotaci investiční.</w:t>
      </w:r>
    </w:p>
    <w:p w14:paraId="42743ACF" w14:textId="6508E823" w:rsidR="004D270D" w:rsidRPr="00C94C55" w:rsidRDefault="004D270D" w:rsidP="004D270D">
      <w:pPr>
        <w:spacing w:before="120" w:after="120"/>
        <w:ind w:left="567" w:firstLine="0"/>
        <w:rPr>
          <w:rFonts w:ascii="Arial" w:eastAsia="Times New Roman" w:hAnsi="Arial" w:cs="Arial"/>
          <w:sz w:val="24"/>
          <w:szCs w:val="24"/>
          <w:lang w:eastAsia="cs-CZ"/>
        </w:rPr>
      </w:pPr>
      <w:r w:rsidRPr="00C94C55">
        <w:rPr>
          <w:rFonts w:ascii="Arial" w:eastAsia="Times New Roman" w:hAnsi="Arial" w:cs="Arial"/>
          <w:sz w:val="24"/>
          <w:szCs w:val="24"/>
          <w:lang w:eastAsia="cs-CZ"/>
        </w:rPr>
        <w:t xml:space="preserve">V případě, že příjemce účtuje podle vyhlášky č. 504/2002 Sb., případně vyhlášky č. 410/2009 Sb., vztahuje se na něj místo předcházejícího vymezení </w:t>
      </w:r>
      <w:r w:rsidRPr="00C10075">
        <w:rPr>
          <w:rFonts w:ascii="Arial" w:eastAsia="Times New Roman" w:hAnsi="Arial" w:cs="Arial"/>
          <w:iCs/>
          <w:sz w:val="24"/>
          <w:szCs w:val="24"/>
          <w:lang w:eastAsia="cs-CZ"/>
        </w:rPr>
        <w:t>investiční</w:t>
      </w:r>
      <w:r w:rsidRPr="00C10075">
        <w:rPr>
          <w:rFonts w:ascii="Arial" w:eastAsia="Times New Roman" w:hAnsi="Arial" w:cs="Arial"/>
          <w:sz w:val="24"/>
          <w:szCs w:val="24"/>
          <w:lang w:eastAsia="cs-CZ"/>
        </w:rPr>
        <w:t xml:space="preserve"> </w:t>
      </w:r>
      <w:r w:rsidRPr="00C94C55">
        <w:rPr>
          <w:rFonts w:ascii="Arial" w:eastAsia="Times New Roman" w:hAnsi="Arial" w:cs="Arial"/>
          <w:sz w:val="24"/>
          <w:szCs w:val="24"/>
          <w:lang w:eastAsia="cs-CZ"/>
        </w:rPr>
        <w:t>dotace následující:</w:t>
      </w:r>
    </w:p>
    <w:p w14:paraId="0000F996" w14:textId="7154E0BE" w:rsidR="004D270D" w:rsidRPr="00A42D36" w:rsidRDefault="004D270D" w:rsidP="004D270D">
      <w:pPr>
        <w:spacing w:after="120"/>
        <w:ind w:left="567" w:firstLine="0"/>
        <w:rPr>
          <w:rFonts w:ascii="Arial" w:eastAsia="Times New Roman" w:hAnsi="Arial" w:cs="Arial"/>
          <w:sz w:val="24"/>
          <w:szCs w:val="24"/>
          <w:lang w:eastAsia="cs-CZ"/>
        </w:rPr>
      </w:pPr>
      <w:r w:rsidRPr="00A42D36">
        <w:rPr>
          <w:rFonts w:ascii="Arial" w:eastAsia="Times New Roman" w:hAnsi="Arial" w:cs="Arial"/>
          <w:sz w:val="24"/>
          <w:szCs w:val="24"/>
          <w:lang w:eastAsia="cs-CZ"/>
        </w:rPr>
        <w:t xml:space="preserve">Pro účely této smlouvy se investiční dotací rozumí dotace, která musí být použita na úhradu výdajů spojených s pořízením dlouhodobého hmotného majetku dle § 14 vyhlášky č. 410/2009 Sb., kterou se provádějí některá ustanovení zákona </w:t>
      </w:r>
      <w:r w:rsidR="00C10075">
        <w:rPr>
          <w:rFonts w:ascii="Arial" w:eastAsia="Times New Roman" w:hAnsi="Arial" w:cs="Arial"/>
          <w:sz w:val="24"/>
          <w:szCs w:val="24"/>
          <w:lang w:eastAsia="cs-CZ"/>
        </w:rPr>
        <w:br/>
      </w:r>
      <w:r w:rsidRPr="00A42D36">
        <w:rPr>
          <w:rFonts w:ascii="Arial" w:eastAsia="Times New Roman" w:hAnsi="Arial" w:cs="Arial"/>
          <w:sz w:val="24"/>
          <w:szCs w:val="24"/>
          <w:lang w:eastAsia="cs-CZ"/>
        </w:rPr>
        <w:t>č. 563/1991 Sb., o účetnictví, ve znění pozdějších předpisů, pro některé vybrané účetní jednotky (dále jen „cit. vyhláška“), výdajů spojených s pořízením dlouhodobého nehmotného majetku dle § 11 cit. vyhlášky nebo výdajů spojených s technickým zhodnocením, rekonstrukcí a modernizací.</w:t>
      </w:r>
    </w:p>
    <w:p w14:paraId="3C9258D8" w14:textId="77777777" w:rsidR="009A3DA5" w:rsidRDefault="009A3DA5" w:rsidP="00257C23">
      <w:pPr>
        <w:spacing w:before="480" w:after="240"/>
        <w:ind w:left="0" w:firstLine="0"/>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II.</w:t>
      </w:r>
    </w:p>
    <w:p w14:paraId="3C9258D9" w14:textId="77AFC191" w:rsidR="009A3DA5" w:rsidRDefault="00407D53" w:rsidP="00D205D2">
      <w:pPr>
        <w:numPr>
          <w:ilvl w:val="0"/>
          <w:numId w:val="34"/>
        </w:numPr>
        <w:tabs>
          <w:tab w:val="left" w:pos="8100"/>
        </w:tabs>
        <w:spacing w:after="120"/>
        <w:rPr>
          <w:rFonts w:ascii="Arial" w:eastAsia="Times New Roman" w:hAnsi="Arial" w:cs="Arial"/>
          <w:iCs/>
          <w:sz w:val="24"/>
          <w:szCs w:val="24"/>
          <w:lang w:eastAsia="cs-CZ"/>
        </w:rPr>
      </w:pPr>
      <w:r w:rsidRPr="00CE6F7F">
        <w:rPr>
          <w:rFonts w:ascii="Arial" w:eastAsia="Times New Roman" w:hAnsi="Arial" w:cs="Arial"/>
          <w:sz w:val="24"/>
          <w:szCs w:val="24"/>
          <w:lang w:eastAsia="cs-CZ"/>
        </w:rPr>
        <w:t xml:space="preserve">Příjemce dotaci přijímá a zavazuje se ji použít výlučně v souladu s účelem poskytnutí dotace dle čl. I odst. 2 a 4 této smlouvy, v souladu s podmínkami stanovenými v této smlouvě, </w:t>
      </w:r>
      <w:r w:rsidR="00CF56C2">
        <w:rPr>
          <w:rFonts w:ascii="Arial" w:eastAsia="Times New Roman" w:hAnsi="Arial" w:cs="Arial"/>
          <w:sz w:val="24"/>
          <w:szCs w:val="24"/>
          <w:lang w:eastAsia="cs-CZ"/>
        </w:rPr>
        <w:t>s usnesením Zastupitelstva Olomouckého kraje č. </w:t>
      </w:r>
      <w:r w:rsidR="00CF56C2" w:rsidRPr="00245997">
        <w:rPr>
          <w:rFonts w:ascii="Arial" w:hAnsi="Arial" w:cs="Arial"/>
          <w:sz w:val="24"/>
          <w:szCs w:val="24"/>
          <w:highlight w:val="yellow"/>
        </w:rPr>
        <w:t>UZ///202</w:t>
      </w:r>
      <w:r w:rsidR="00245997" w:rsidRPr="00245997">
        <w:rPr>
          <w:rFonts w:ascii="Arial" w:hAnsi="Arial" w:cs="Arial"/>
          <w:sz w:val="24"/>
          <w:szCs w:val="24"/>
          <w:highlight w:val="yellow"/>
        </w:rPr>
        <w:t>5</w:t>
      </w:r>
      <w:r w:rsidR="00CF56C2">
        <w:rPr>
          <w:rFonts w:ascii="Arial" w:hAnsi="Arial" w:cs="Arial"/>
          <w:sz w:val="24"/>
          <w:szCs w:val="24"/>
        </w:rPr>
        <w:t xml:space="preserve"> ze dne </w:t>
      </w:r>
      <w:r w:rsidR="00245997">
        <w:rPr>
          <w:rFonts w:ascii="Arial" w:hAnsi="Arial" w:cs="Arial"/>
          <w:sz w:val="24"/>
          <w:szCs w:val="24"/>
        </w:rPr>
        <w:t>22</w:t>
      </w:r>
      <w:r w:rsidR="00CF56C2">
        <w:rPr>
          <w:rFonts w:ascii="Arial" w:hAnsi="Arial" w:cs="Arial"/>
          <w:sz w:val="24"/>
          <w:szCs w:val="24"/>
        </w:rPr>
        <w:t>.</w:t>
      </w:r>
      <w:r w:rsidR="00245997">
        <w:rPr>
          <w:rFonts w:ascii="Arial" w:hAnsi="Arial" w:cs="Arial"/>
          <w:sz w:val="24"/>
          <w:szCs w:val="24"/>
        </w:rPr>
        <w:t xml:space="preserve"> 9</w:t>
      </w:r>
      <w:r w:rsidR="00CF56C2">
        <w:rPr>
          <w:rFonts w:ascii="Arial" w:hAnsi="Arial" w:cs="Arial"/>
          <w:sz w:val="24"/>
          <w:szCs w:val="24"/>
        </w:rPr>
        <w:t>.</w:t>
      </w:r>
      <w:r w:rsidR="00245997">
        <w:rPr>
          <w:rFonts w:ascii="Arial" w:hAnsi="Arial" w:cs="Arial"/>
          <w:sz w:val="24"/>
          <w:szCs w:val="24"/>
        </w:rPr>
        <w:t xml:space="preserve"> </w:t>
      </w:r>
      <w:r w:rsidR="00CF56C2">
        <w:rPr>
          <w:rFonts w:ascii="Arial" w:hAnsi="Arial" w:cs="Arial"/>
          <w:sz w:val="24"/>
          <w:szCs w:val="24"/>
        </w:rPr>
        <w:t>202</w:t>
      </w:r>
      <w:r w:rsidR="00245997">
        <w:rPr>
          <w:rFonts w:ascii="Arial" w:hAnsi="Arial" w:cs="Arial"/>
          <w:sz w:val="24"/>
          <w:szCs w:val="24"/>
        </w:rPr>
        <w:t>5</w:t>
      </w:r>
      <w:r w:rsidR="00CF56C2">
        <w:rPr>
          <w:rFonts w:ascii="Arial" w:eastAsia="Times New Roman" w:hAnsi="Arial" w:cs="Arial"/>
          <w:sz w:val="24"/>
          <w:szCs w:val="24"/>
          <w:lang w:eastAsia="cs-CZ"/>
        </w:rPr>
        <w:t xml:space="preserve"> a v souladu se Zásadami pro poskytování finanční podpory z rozpočtu Olomouckého kraje (dále jen „Zásady“)</w:t>
      </w:r>
      <w:r w:rsidR="00045D61" w:rsidRPr="00CF56C2">
        <w:rPr>
          <w:rFonts w:ascii="Arial" w:eastAsia="Times New Roman" w:hAnsi="Arial" w:cs="Arial"/>
          <w:sz w:val="24"/>
          <w:szCs w:val="24"/>
          <w:lang w:eastAsia="cs-CZ"/>
        </w:rPr>
        <w:t>.</w:t>
      </w:r>
    </w:p>
    <w:p w14:paraId="330E28BA" w14:textId="77777777" w:rsidR="00045D61" w:rsidRPr="00387776" w:rsidRDefault="00045D61" w:rsidP="00045D61">
      <w:pPr>
        <w:pStyle w:val="Odstavecseseznamem"/>
        <w:tabs>
          <w:tab w:val="left" w:pos="8100"/>
        </w:tabs>
        <w:spacing w:after="120"/>
        <w:ind w:left="567" w:firstLine="0"/>
        <w:rPr>
          <w:rFonts w:ascii="Arial" w:eastAsia="Times New Roman" w:hAnsi="Arial" w:cs="Arial"/>
          <w:iCs/>
          <w:sz w:val="24"/>
          <w:szCs w:val="24"/>
          <w:lang w:eastAsia="cs-CZ"/>
        </w:rPr>
      </w:pPr>
      <w:r w:rsidRPr="00BD5AAE">
        <w:rPr>
          <w:rFonts w:ascii="Arial" w:eastAsia="Times New Roman" w:hAnsi="Arial" w:cs="Arial"/>
          <w:iCs/>
          <w:sz w:val="24"/>
          <w:szCs w:val="24"/>
          <w:lang w:eastAsia="cs-CZ"/>
        </w:rPr>
        <w:t xml:space="preserve">Příjemce je povinen řídit se Zásadami. V případě odchylného znění Zásad a této smlouvy mají přednost </w:t>
      </w:r>
      <w:r w:rsidRPr="00387776">
        <w:rPr>
          <w:rFonts w:ascii="Arial" w:eastAsia="Times New Roman" w:hAnsi="Arial" w:cs="Arial"/>
          <w:iCs/>
          <w:sz w:val="24"/>
          <w:szCs w:val="24"/>
          <w:lang w:eastAsia="cs-CZ"/>
        </w:rPr>
        <w:t>ustanovení této smlouvy.</w:t>
      </w:r>
    </w:p>
    <w:p w14:paraId="6056EB99" w14:textId="315F149D" w:rsidR="00407D53" w:rsidRPr="00242110" w:rsidRDefault="00407D53" w:rsidP="00407D53">
      <w:pPr>
        <w:tabs>
          <w:tab w:val="left" w:pos="8100"/>
        </w:tabs>
        <w:spacing w:after="120"/>
        <w:ind w:left="567" w:firstLine="0"/>
        <w:rPr>
          <w:rFonts w:ascii="Arial" w:eastAsia="Times New Roman" w:hAnsi="Arial" w:cs="Arial"/>
          <w:iCs/>
          <w:sz w:val="24"/>
          <w:szCs w:val="24"/>
          <w:lang w:eastAsia="cs-CZ"/>
        </w:rPr>
      </w:pPr>
      <w:r w:rsidRPr="00387776">
        <w:rPr>
          <w:rFonts w:ascii="Arial" w:eastAsia="Times New Roman" w:hAnsi="Arial" w:cs="Arial"/>
          <w:iCs/>
          <w:sz w:val="24"/>
          <w:szCs w:val="24"/>
          <w:lang w:eastAsia="cs-CZ"/>
        </w:rPr>
        <w:t>Příjemce</w:t>
      </w:r>
      <w:r w:rsidRPr="00387776">
        <w:rPr>
          <w:rFonts w:ascii="Arial" w:eastAsia="Times New Roman" w:hAnsi="Arial" w:cs="Arial"/>
          <w:sz w:val="24"/>
          <w:szCs w:val="24"/>
          <w:lang w:eastAsia="cs-CZ"/>
        </w:rPr>
        <w:t xml:space="preserve"> je oprávněn dotaci </w:t>
      </w:r>
      <w:r w:rsidRPr="00C10075">
        <w:rPr>
          <w:rFonts w:ascii="Arial" w:eastAsia="Times New Roman" w:hAnsi="Arial" w:cs="Arial"/>
          <w:b/>
          <w:bCs/>
          <w:sz w:val="24"/>
          <w:szCs w:val="24"/>
          <w:lang w:eastAsia="cs-CZ"/>
        </w:rPr>
        <w:t>použít pouze na</w:t>
      </w:r>
      <w:r w:rsidR="00C10075" w:rsidRPr="00C10075">
        <w:rPr>
          <w:rFonts w:ascii="Arial" w:eastAsia="Times New Roman" w:hAnsi="Arial" w:cs="Arial"/>
          <w:b/>
          <w:bCs/>
          <w:sz w:val="24"/>
          <w:szCs w:val="24"/>
          <w:lang w:eastAsia="cs-CZ"/>
        </w:rPr>
        <w:t xml:space="preserve"> </w:t>
      </w:r>
      <w:r w:rsidR="00C10075" w:rsidRPr="00242110">
        <w:rPr>
          <w:rFonts w:ascii="Arial" w:hAnsi="Arial" w:cs="Arial"/>
          <w:b/>
          <w:bCs/>
          <w:sz w:val="24"/>
          <w:szCs w:val="24"/>
        </w:rPr>
        <w:t xml:space="preserve">výdaje na stavební vícepráce nad původní rozpočet </w:t>
      </w:r>
      <w:proofErr w:type="gramStart"/>
      <w:r w:rsidR="00B71BE1" w:rsidRPr="00242110">
        <w:rPr>
          <w:rFonts w:ascii="Arial" w:hAnsi="Arial" w:cs="Arial"/>
          <w:b/>
          <w:bCs/>
          <w:sz w:val="24"/>
          <w:szCs w:val="24"/>
        </w:rPr>
        <w:t>akce</w:t>
      </w:r>
      <w:r w:rsidR="00A72601">
        <w:rPr>
          <w:rFonts w:ascii="Arial" w:hAnsi="Arial" w:cs="Arial"/>
          <w:b/>
          <w:bCs/>
          <w:sz w:val="24"/>
          <w:szCs w:val="24"/>
        </w:rPr>
        <w:t>,</w:t>
      </w:r>
      <w:r w:rsidR="00B71BE1" w:rsidRPr="00242110">
        <w:rPr>
          <w:rFonts w:ascii="Arial" w:hAnsi="Arial" w:cs="Arial"/>
          <w:b/>
          <w:bCs/>
          <w:sz w:val="24"/>
          <w:szCs w:val="24"/>
        </w:rPr>
        <w:t xml:space="preserve"> </w:t>
      </w:r>
      <w:r w:rsidR="00C10075" w:rsidRPr="00D47E84">
        <w:rPr>
          <w:rFonts w:ascii="Arial" w:hAnsi="Arial" w:cs="Arial"/>
          <w:b/>
          <w:bCs/>
          <w:sz w:val="24"/>
          <w:szCs w:val="24"/>
        </w:rPr>
        <w:t xml:space="preserve"> </w:t>
      </w:r>
      <w:r w:rsidR="00B71BE1" w:rsidRPr="00D47E84">
        <w:rPr>
          <w:rFonts w:ascii="Arial" w:hAnsi="Arial" w:cs="Arial"/>
          <w:b/>
          <w:bCs/>
          <w:sz w:val="24"/>
          <w:szCs w:val="24"/>
        </w:rPr>
        <w:t>výdaje</w:t>
      </w:r>
      <w:proofErr w:type="gramEnd"/>
      <w:r w:rsidR="00B71BE1" w:rsidRPr="00D47E84">
        <w:rPr>
          <w:rFonts w:ascii="Arial" w:hAnsi="Arial" w:cs="Arial"/>
          <w:b/>
          <w:bCs/>
          <w:sz w:val="24"/>
          <w:szCs w:val="24"/>
        </w:rPr>
        <w:t xml:space="preserve"> </w:t>
      </w:r>
      <w:r w:rsidR="00B71BE1" w:rsidRPr="00242110">
        <w:rPr>
          <w:rFonts w:ascii="Arial" w:hAnsi="Arial" w:cs="Arial"/>
          <w:b/>
          <w:bCs/>
          <w:sz w:val="24"/>
          <w:szCs w:val="24"/>
        </w:rPr>
        <w:t xml:space="preserve">na </w:t>
      </w:r>
      <w:r w:rsidR="00C10075" w:rsidRPr="00242110">
        <w:rPr>
          <w:rFonts w:ascii="Arial" w:hAnsi="Arial" w:cs="Arial"/>
          <w:b/>
          <w:bCs/>
          <w:sz w:val="24"/>
          <w:szCs w:val="24"/>
        </w:rPr>
        <w:t>sanaci kanalizační přípojky</w:t>
      </w:r>
      <w:r w:rsidR="00B71BE1" w:rsidRPr="00242110">
        <w:rPr>
          <w:rFonts w:ascii="Arial" w:hAnsi="Arial" w:cs="Arial"/>
          <w:b/>
          <w:bCs/>
          <w:sz w:val="24"/>
          <w:szCs w:val="24"/>
        </w:rPr>
        <w:t xml:space="preserve"> a</w:t>
      </w:r>
      <w:r w:rsidR="00C10075" w:rsidRPr="00242110">
        <w:rPr>
          <w:rFonts w:ascii="Arial" w:hAnsi="Arial" w:cs="Arial"/>
          <w:b/>
          <w:bCs/>
          <w:sz w:val="24"/>
          <w:szCs w:val="24"/>
        </w:rPr>
        <w:t xml:space="preserve"> výdaje na vybudování vjezdové brány (závory)</w:t>
      </w:r>
      <w:r w:rsidR="006A636C" w:rsidRPr="00242110">
        <w:rPr>
          <w:rFonts w:ascii="Arial" w:hAnsi="Arial" w:cs="Arial"/>
          <w:i/>
          <w:iCs/>
          <w:sz w:val="24"/>
          <w:szCs w:val="24"/>
          <w:lang w:eastAsia="cs-CZ"/>
        </w:rPr>
        <w:t>.</w:t>
      </w:r>
    </w:p>
    <w:p w14:paraId="3C9258DA" w14:textId="43963C91" w:rsidR="009A3DA5" w:rsidRDefault="009A3DA5" w:rsidP="009A3DA5">
      <w:pPr>
        <w:tabs>
          <w:tab w:val="left" w:pos="8100"/>
        </w:tabs>
        <w:spacing w:after="120"/>
        <w:ind w:left="567" w:firstLine="0"/>
        <w:rPr>
          <w:rFonts w:ascii="Arial" w:eastAsia="Times New Roman" w:hAnsi="Arial" w:cs="Arial"/>
          <w:iCs/>
          <w:sz w:val="24"/>
          <w:szCs w:val="24"/>
          <w:lang w:eastAsia="cs-CZ"/>
        </w:rPr>
      </w:pPr>
      <w:r>
        <w:rPr>
          <w:rFonts w:ascii="Arial" w:eastAsia="Times New Roman" w:hAnsi="Arial" w:cs="Arial"/>
          <w:iCs/>
          <w:sz w:val="24"/>
          <w:szCs w:val="24"/>
          <w:lang w:eastAsia="cs-CZ"/>
        </w:rPr>
        <w:t xml:space="preserve">Je-li příjemce plátce daně z přidané hodnoty (dále jen </w:t>
      </w:r>
      <w:r w:rsidR="00E46C21">
        <w:rPr>
          <w:rFonts w:ascii="Arial" w:eastAsia="Times New Roman" w:hAnsi="Arial" w:cs="Arial"/>
          <w:iCs/>
          <w:sz w:val="24"/>
          <w:szCs w:val="24"/>
          <w:lang w:eastAsia="cs-CZ"/>
        </w:rPr>
        <w:t>„</w:t>
      </w:r>
      <w:r>
        <w:rPr>
          <w:rFonts w:ascii="Arial" w:eastAsia="Times New Roman" w:hAnsi="Arial" w:cs="Arial"/>
          <w:iCs/>
          <w:sz w:val="24"/>
          <w:szCs w:val="24"/>
          <w:lang w:eastAsia="cs-CZ"/>
        </w:rPr>
        <w:t>DPH</w:t>
      </w:r>
      <w:r w:rsidR="00E46C21">
        <w:rPr>
          <w:rFonts w:ascii="Arial" w:eastAsia="Times New Roman" w:hAnsi="Arial" w:cs="Arial"/>
          <w:iCs/>
          <w:sz w:val="24"/>
          <w:szCs w:val="24"/>
          <w:lang w:eastAsia="cs-CZ"/>
        </w:rPr>
        <w:t>“</w:t>
      </w:r>
      <w:r>
        <w:rPr>
          <w:rFonts w:ascii="Arial" w:eastAsia="Times New Roman" w:hAnsi="Arial" w:cs="Arial"/>
          <w:iCs/>
          <w:sz w:val="24"/>
          <w:szCs w:val="24"/>
          <w:lang w:eastAsia="cs-CZ"/>
        </w:rPr>
        <w:t>) a může uplatnit odpočet DPH ve vazbě na ekonomickou činnost, která zakládá nárok na odpočet daně podle §</w:t>
      </w:r>
      <w:r w:rsidR="00BD263F">
        <w:rPr>
          <w:rFonts w:ascii="Arial" w:eastAsia="Times New Roman" w:hAnsi="Arial" w:cs="Arial"/>
          <w:iCs/>
          <w:sz w:val="24"/>
          <w:szCs w:val="24"/>
          <w:lang w:eastAsia="cs-CZ"/>
        </w:rPr>
        <w:t> </w:t>
      </w:r>
      <w:r>
        <w:rPr>
          <w:rFonts w:ascii="Arial" w:eastAsia="Times New Roman" w:hAnsi="Arial" w:cs="Arial"/>
          <w:iCs/>
          <w:sz w:val="24"/>
          <w:szCs w:val="24"/>
          <w:lang w:eastAsia="cs-CZ"/>
        </w:rPr>
        <w:t xml:space="preserve">72 odst. 1 zákona č. 235/2004 Sb., o dani z přidané hodnoty, v platném znění (dále jen „ZDPH“), a to v plné nebo částečné výši (tj. v poměrné </w:t>
      </w:r>
      <w:r>
        <w:rPr>
          <w:rFonts w:ascii="Arial" w:eastAsia="Times New Roman" w:hAnsi="Arial" w:cs="Arial"/>
          <w:iCs/>
          <w:sz w:val="24"/>
          <w:szCs w:val="24"/>
          <w:lang w:eastAsia="cs-CZ"/>
        </w:rPr>
        <w:lastRenderedPageBreak/>
        <w:t>výši podle §</w:t>
      </w:r>
      <w:r w:rsidR="00BD263F">
        <w:rPr>
          <w:rFonts w:ascii="Arial" w:eastAsia="Times New Roman" w:hAnsi="Arial" w:cs="Arial"/>
          <w:iCs/>
          <w:sz w:val="24"/>
          <w:szCs w:val="24"/>
          <w:lang w:eastAsia="cs-CZ"/>
        </w:rPr>
        <w:t> </w:t>
      </w:r>
      <w:r>
        <w:rPr>
          <w:rFonts w:ascii="Arial" w:eastAsia="Times New Roman" w:hAnsi="Arial" w:cs="Arial"/>
          <w:iCs/>
          <w:sz w:val="24"/>
          <w:szCs w:val="24"/>
          <w:lang w:eastAsia="cs-CZ"/>
        </w:rPr>
        <w:t>75 ZDPH nebo krácené výši podle §</w:t>
      </w:r>
      <w:r w:rsidR="00BD263F">
        <w:rPr>
          <w:rFonts w:ascii="Arial" w:eastAsia="Times New Roman" w:hAnsi="Arial" w:cs="Arial"/>
          <w:iCs/>
          <w:sz w:val="24"/>
          <w:szCs w:val="24"/>
          <w:lang w:eastAsia="cs-CZ"/>
        </w:rPr>
        <w:t> </w:t>
      </w:r>
      <w:r>
        <w:rPr>
          <w:rFonts w:ascii="Arial" w:eastAsia="Times New Roman" w:hAnsi="Arial" w:cs="Arial"/>
          <w:iCs/>
          <w:sz w:val="24"/>
          <w:szCs w:val="24"/>
          <w:lang w:eastAsia="cs-CZ"/>
        </w:rPr>
        <w:t xml:space="preserve">76 ZDPH, popř. kombinací obou způsobů), nelze z dotace uhradit DPH ve výši tohoto odpočtu DPH, na který příjemci vznikl nárok. V případě, že si příjemce – plátce DPH bude uplatňovat nárok na odpočet daně z přijatých zdanitelných plnění v souvislosti s realizací </w:t>
      </w:r>
      <w:r w:rsidR="00826C2B">
        <w:rPr>
          <w:rFonts w:ascii="Arial" w:eastAsia="Times New Roman" w:hAnsi="Arial" w:cs="Arial"/>
          <w:iCs/>
          <w:sz w:val="24"/>
          <w:szCs w:val="24"/>
          <w:lang w:eastAsia="cs-CZ"/>
        </w:rPr>
        <w:t>činnosti</w:t>
      </w:r>
      <w:r>
        <w:rPr>
          <w:rFonts w:ascii="Arial" w:eastAsia="Times New Roman" w:hAnsi="Arial" w:cs="Arial"/>
          <w:iCs/>
          <w:sz w:val="24"/>
          <w:szCs w:val="24"/>
          <w:lang w:eastAsia="cs-CZ"/>
        </w:rPr>
        <w:t>, na kter</w:t>
      </w:r>
      <w:r w:rsidR="00826C2B">
        <w:rPr>
          <w:rFonts w:ascii="Arial" w:eastAsia="Times New Roman" w:hAnsi="Arial" w:cs="Arial"/>
          <w:iCs/>
          <w:sz w:val="24"/>
          <w:szCs w:val="24"/>
          <w:lang w:eastAsia="cs-CZ"/>
        </w:rPr>
        <w:t>ou</w:t>
      </w:r>
      <w:r>
        <w:rPr>
          <w:rFonts w:ascii="Arial" w:eastAsia="Times New Roman" w:hAnsi="Arial" w:cs="Arial"/>
          <w:iCs/>
          <w:sz w:val="24"/>
          <w:szCs w:val="24"/>
          <w:lang w:eastAsia="cs-CZ"/>
        </w:rPr>
        <w:t xml:space="preserve"> byla dotace poskytnuta, a to nárok na odpočet v plné či částečné výši, uvádí na veškerých vyúčtovacích dokladech finanční částky bez DPH odpovídající výši, která mohla být uplatněna v odpočtu </w:t>
      </w:r>
      <w:proofErr w:type="gramStart"/>
      <w:r>
        <w:rPr>
          <w:rFonts w:ascii="Arial" w:eastAsia="Times New Roman" w:hAnsi="Arial" w:cs="Arial"/>
          <w:iCs/>
          <w:sz w:val="24"/>
          <w:szCs w:val="24"/>
          <w:lang w:eastAsia="cs-CZ"/>
        </w:rPr>
        <w:t>daně  na</w:t>
      </w:r>
      <w:proofErr w:type="gramEnd"/>
      <w:r>
        <w:rPr>
          <w:rFonts w:ascii="Arial" w:eastAsia="Times New Roman" w:hAnsi="Arial" w:cs="Arial"/>
          <w:iCs/>
          <w:sz w:val="24"/>
          <w:szCs w:val="24"/>
          <w:lang w:eastAsia="cs-CZ"/>
        </w:rPr>
        <w:t xml:space="preserve"> základě daňového přiznání k DPH. Příjemce – neplátce DPH uvádí na veškerých vyúčtovacích dokladech finanční částky včetně DPH. </w:t>
      </w:r>
    </w:p>
    <w:p w14:paraId="3C9258DB" w14:textId="6FE153AA" w:rsidR="009A3DA5" w:rsidRPr="00007016" w:rsidRDefault="009A3DA5" w:rsidP="009A3DA5">
      <w:pPr>
        <w:tabs>
          <w:tab w:val="left" w:pos="8100"/>
        </w:tabs>
        <w:spacing w:after="120"/>
        <w:ind w:left="567" w:firstLine="0"/>
        <w:rPr>
          <w:rFonts w:ascii="Arial" w:eastAsia="Times New Roman" w:hAnsi="Arial" w:cs="Arial"/>
          <w:iCs/>
          <w:sz w:val="24"/>
          <w:szCs w:val="24"/>
          <w:lang w:eastAsia="cs-CZ"/>
        </w:rPr>
      </w:pPr>
      <w:r w:rsidRPr="00007016">
        <w:rPr>
          <w:rFonts w:ascii="Arial" w:eastAsia="Times New Roman" w:hAnsi="Arial" w:cs="Arial"/>
          <w:iCs/>
          <w:sz w:val="24"/>
          <w:szCs w:val="24"/>
          <w:lang w:eastAsia="cs-CZ"/>
        </w:rPr>
        <w:t>V případě, že se příjemce stane plátcem DPH v průběhu čerpání dotace a</w:t>
      </w:r>
      <w:r w:rsidR="00E02D59">
        <w:rPr>
          <w:rFonts w:ascii="Arial" w:eastAsia="Times New Roman" w:hAnsi="Arial" w:cs="Arial"/>
          <w:iCs/>
          <w:sz w:val="24"/>
          <w:szCs w:val="24"/>
          <w:lang w:eastAsia="cs-CZ"/>
        </w:rPr>
        <w:t> </w:t>
      </w:r>
      <w:r w:rsidRPr="00007016">
        <w:rPr>
          <w:rFonts w:ascii="Arial" w:eastAsia="Times New Roman" w:hAnsi="Arial" w:cs="Arial"/>
          <w:iCs/>
          <w:sz w:val="24"/>
          <w:szCs w:val="24"/>
          <w:lang w:eastAsia="cs-CZ"/>
        </w:rPr>
        <w:t>jeho právo uplatnit odpočet DPH při registraci podle §</w:t>
      </w:r>
      <w:r w:rsidR="00BD263F">
        <w:rPr>
          <w:rFonts w:ascii="Arial" w:eastAsia="Times New Roman" w:hAnsi="Arial" w:cs="Arial"/>
          <w:iCs/>
          <w:sz w:val="24"/>
          <w:szCs w:val="24"/>
          <w:lang w:eastAsia="cs-CZ"/>
        </w:rPr>
        <w:t> </w:t>
      </w:r>
      <w:r w:rsidRPr="00007016">
        <w:rPr>
          <w:rFonts w:ascii="Arial" w:eastAsia="Times New Roman" w:hAnsi="Arial" w:cs="Arial"/>
          <w:iCs/>
          <w:sz w:val="24"/>
          <w:szCs w:val="24"/>
          <w:lang w:eastAsia="cs-CZ"/>
        </w:rPr>
        <w:t>79 ZDPH se vztahuje na zdanitelná plnění hrazená včetně příslušné DPH z dotace, je příjemce povinen snížit výši dosud čerpané dotace o výši daně z přidané hodnoty, kterou je příjemce oprávněn v souladu §</w:t>
      </w:r>
      <w:r w:rsidR="00BD263F">
        <w:rPr>
          <w:rFonts w:ascii="Arial" w:eastAsia="Times New Roman" w:hAnsi="Arial" w:cs="Arial"/>
          <w:iCs/>
          <w:sz w:val="24"/>
          <w:szCs w:val="24"/>
          <w:lang w:eastAsia="cs-CZ"/>
        </w:rPr>
        <w:t> </w:t>
      </w:r>
      <w:r w:rsidRPr="00007016">
        <w:rPr>
          <w:rFonts w:ascii="Arial" w:eastAsia="Times New Roman" w:hAnsi="Arial" w:cs="Arial"/>
          <w:iCs/>
          <w:sz w:val="24"/>
          <w:szCs w:val="24"/>
          <w:lang w:eastAsia="cs-CZ"/>
        </w:rPr>
        <w:t>79 ZDPH uplatnit v prvním daňovém přiznání po registraci k DPH.</w:t>
      </w:r>
    </w:p>
    <w:p w14:paraId="3C9258DC" w14:textId="0980AED6" w:rsidR="009A3DA5" w:rsidRPr="00007016" w:rsidRDefault="009A3DA5" w:rsidP="009A3DA5">
      <w:pPr>
        <w:tabs>
          <w:tab w:val="left" w:pos="8100"/>
        </w:tabs>
        <w:spacing w:after="120"/>
        <w:ind w:left="567" w:firstLine="0"/>
        <w:rPr>
          <w:rFonts w:ascii="Arial" w:eastAsia="Times New Roman" w:hAnsi="Arial" w:cs="Arial"/>
          <w:iCs/>
          <w:sz w:val="24"/>
          <w:szCs w:val="24"/>
          <w:lang w:eastAsia="cs-CZ"/>
        </w:rPr>
      </w:pPr>
      <w:r w:rsidRPr="00007016">
        <w:rPr>
          <w:rFonts w:ascii="Arial" w:eastAsia="Times New Roman" w:hAnsi="Arial" w:cs="Arial"/>
          <w:iCs/>
          <w:sz w:val="24"/>
          <w:szCs w:val="24"/>
          <w:lang w:eastAsia="cs-CZ"/>
        </w:rPr>
        <w:t>V případě, že dojde k registraci příjemce k DPH a příjemce při registraci podle §</w:t>
      </w:r>
      <w:r w:rsidR="00FF0879">
        <w:rPr>
          <w:rFonts w:ascii="Arial" w:eastAsia="Times New Roman" w:hAnsi="Arial" w:cs="Arial"/>
          <w:iCs/>
          <w:sz w:val="24"/>
          <w:szCs w:val="24"/>
          <w:lang w:eastAsia="cs-CZ"/>
        </w:rPr>
        <w:t> </w:t>
      </w:r>
      <w:r w:rsidRPr="00007016">
        <w:rPr>
          <w:rFonts w:ascii="Arial" w:eastAsia="Times New Roman" w:hAnsi="Arial" w:cs="Arial"/>
          <w:iCs/>
          <w:sz w:val="24"/>
          <w:szCs w:val="24"/>
          <w:lang w:eastAsia="cs-CZ"/>
        </w:rPr>
        <w:t>79 ZDPH je oprávněn až po vyúčtování dotace uplatnit nárok na odpočet DPH, jež byla uhrazena z dotace, je příjemce povinen vrátit poskytovateli částku ve výši nároku odpočtu DPH, který byl čerpán jako uznatelný výdaj.</w:t>
      </w:r>
    </w:p>
    <w:p w14:paraId="3C9258DD" w14:textId="43DED049" w:rsidR="009A3DA5" w:rsidRDefault="009A3DA5" w:rsidP="009A3DA5">
      <w:pPr>
        <w:tabs>
          <w:tab w:val="left" w:pos="8100"/>
        </w:tabs>
        <w:spacing w:after="120"/>
        <w:ind w:left="567" w:firstLine="0"/>
        <w:rPr>
          <w:rFonts w:ascii="Arial" w:eastAsia="Times New Roman" w:hAnsi="Arial" w:cs="Arial"/>
          <w:iCs/>
          <w:sz w:val="24"/>
          <w:szCs w:val="24"/>
          <w:lang w:eastAsia="cs-CZ"/>
        </w:rPr>
      </w:pPr>
      <w:r w:rsidRPr="00FF0879">
        <w:rPr>
          <w:rFonts w:ascii="Arial" w:eastAsia="Times New Roman" w:hAnsi="Arial" w:cs="Arial"/>
          <w:iCs/>
          <w:sz w:val="24"/>
          <w:szCs w:val="24"/>
          <w:lang w:eastAsia="cs-CZ"/>
        </w:rPr>
        <w:t xml:space="preserve">Pokud má příjemce (plátce daně) ve shodě </w:t>
      </w:r>
      <w:r w:rsidRPr="00CF56C2">
        <w:rPr>
          <w:rFonts w:ascii="Arial" w:eastAsia="Times New Roman" w:hAnsi="Arial" w:cs="Arial"/>
          <w:iCs/>
          <w:sz w:val="24"/>
          <w:szCs w:val="24"/>
          <w:lang w:eastAsia="cs-CZ"/>
        </w:rPr>
        <w:t xml:space="preserve">s opravou odpočtu podle </w:t>
      </w:r>
      <w:r w:rsidR="007F1B9E">
        <w:rPr>
          <w:rFonts w:ascii="Arial" w:eastAsia="Times New Roman" w:hAnsi="Arial" w:cs="Arial"/>
          <w:iCs/>
          <w:sz w:val="24"/>
          <w:szCs w:val="24"/>
          <w:lang w:eastAsia="cs-CZ"/>
        </w:rPr>
        <w:t>§ 74 a</w:t>
      </w:r>
      <w:r w:rsidR="00BD263F" w:rsidRPr="00CF56C2">
        <w:rPr>
          <w:rFonts w:ascii="Arial" w:eastAsia="Times New Roman" w:hAnsi="Arial" w:cs="Arial"/>
          <w:iCs/>
          <w:sz w:val="24"/>
          <w:szCs w:val="24"/>
          <w:lang w:eastAsia="cs-CZ"/>
        </w:rPr>
        <w:t> </w:t>
      </w:r>
      <w:r w:rsidRPr="00CF56C2">
        <w:rPr>
          <w:rFonts w:ascii="Arial" w:eastAsia="Times New Roman" w:hAnsi="Arial" w:cs="Arial"/>
          <w:iCs/>
          <w:sz w:val="24"/>
          <w:szCs w:val="24"/>
          <w:lang w:eastAsia="cs-CZ"/>
        </w:rPr>
        <w:t>75 ZDPH</w:t>
      </w:r>
      <w:r w:rsidR="00375D6A" w:rsidRPr="00CF56C2">
        <w:rPr>
          <w:rFonts w:ascii="Arial" w:eastAsia="Times New Roman" w:hAnsi="Arial" w:cs="Arial"/>
          <w:iCs/>
          <w:sz w:val="24"/>
          <w:szCs w:val="24"/>
          <w:lang w:eastAsia="cs-CZ"/>
        </w:rPr>
        <w:t>, vypořádáním odpo</w:t>
      </w:r>
      <w:r w:rsidR="005E267D" w:rsidRPr="00CF56C2">
        <w:rPr>
          <w:rFonts w:ascii="Arial" w:eastAsia="Times New Roman" w:hAnsi="Arial" w:cs="Arial"/>
          <w:iCs/>
          <w:sz w:val="24"/>
          <w:szCs w:val="24"/>
          <w:lang w:eastAsia="cs-CZ"/>
        </w:rPr>
        <w:t>č</w:t>
      </w:r>
      <w:r w:rsidR="00375D6A" w:rsidRPr="00CF56C2">
        <w:rPr>
          <w:rFonts w:ascii="Arial" w:eastAsia="Times New Roman" w:hAnsi="Arial" w:cs="Arial"/>
          <w:iCs/>
          <w:sz w:val="24"/>
          <w:szCs w:val="24"/>
          <w:lang w:eastAsia="cs-CZ"/>
        </w:rPr>
        <w:t>tu podle § 76 ZDPH</w:t>
      </w:r>
      <w:r w:rsidR="007F1B9E">
        <w:rPr>
          <w:rFonts w:ascii="Arial" w:eastAsia="Times New Roman" w:hAnsi="Arial" w:cs="Arial"/>
          <w:iCs/>
          <w:sz w:val="24"/>
          <w:szCs w:val="24"/>
          <w:lang w:eastAsia="cs-CZ"/>
        </w:rPr>
        <w:t>, vyrovnáním odpočtu podle § 77 ZDPH</w:t>
      </w:r>
      <w:r w:rsidRPr="00CF56C2">
        <w:rPr>
          <w:rFonts w:ascii="Arial" w:eastAsia="Times New Roman" w:hAnsi="Arial" w:cs="Arial"/>
          <w:iCs/>
          <w:sz w:val="24"/>
          <w:szCs w:val="24"/>
          <w:lang w:eastAsia="cs-CZ"/>
        </w:rPr>
        <w:t xml:space="preserve"> a</w:t>
      </w:r>
      <w:r w:rsidRPr="00FF0879">
        <w:rPr>
          <w:rFonts w:ascii="Arial" w:eastAsia="Times New Roman" w:hAnsi="Arial" w:cs="Arial"/>
          <w:iCs/>
          <w:sz w:val="24"/>
          <w:szCs w:val="24"/>
          <w:lang w:eastAsia="cs-CZ"/>
        </w:rPr>
        <w:t xml:space="preserve"> úpravou odpočtu podle § 78 až 78c ZDPH právo zvýšit ve lhůtě stanovené ZDPH svůj původně uplatněný nárok na odpočet DPH, který se vztahuje na zdanitelná plnění hrazená včetně příslušné DPH z dotace, je příjemce povinen upravit a vrátit poskytovateli část dotace ve výši uplatněného odpočtu DPH, a to do jednoho měsíce ode dne, kdy příslušný státní orgán vrátil příjemci uhrazenou DPH.</w:t>
      </w:r>
    </w:p>
    <w:p w14:paraId="3C9258DF" w14:textId="189AA760" w:rsidR="009A3DA5" w:rsidRDefault="009A3DA5" w:rsidP="009A3DA5">
      <w:pPr>
        <w:spacing w:after="120"/>
        <w:ind w:left="567" w:firstLine="0"/>
        <w:rPr>
          <w:rFonts w:ascii="Arial" w:eastAsia="Times New Roman" w:hAnsi="Arial" w:cs="Arial"/>
          <w:i/>
          <w:iCs/>
          <w:sz w:val="24"/>
          <w:szCs w:val="24"/>
          <w:lang w:eastAsia="cs-CZ"/>
        </w:rPr>
      </w:pPr>
      <w:r>
        <w:rPr>
          <w:rFonts w:ascii="Arial" w:eastAsia="Times New Roman" w:hAnsi="Arial" w:cs="Arial"/>
          <w:iCs/>
          <w:sz w:val="24"/>
          <w:szCs w:val="24"/>
          <w:lang w:eastAsia="cs-CZ"/>
        </w:rPr>
        <w:t xml:space="preserve">Nevrátí-li příjemce takovou část dotace v této lhůtě, dopustí se porušení rozpočtové kázně ve smyslu </w:t>
      </w:r>
      <w:proofErr w:type="spellStart"/>
      <w:r>
        <w:rPr>
          <w:rFonts w:ascii="Arial" w:eastAsia="Times New Roman" w:hAnsi="Arial" w:cs="Arial"/>
          <w:iCs/>
          <w:sz w:val="24"/>
          <w:szCs w:val="24"/>
          <w:lang w:eastAsia="cs-CZ"/>
        </w:rPr>
        <w:t>ust</w:t>
      </w:r>
      <w:proofErr w:type="spellEnd"/>
      <w:r>
        <w:rPr>
          <w:rFonts w:ascii="Arial" w:eastAsia="Times New Roman" w:hAnsi="Arial" w:cs="Arial"/>
          <w:iCs/>
          <w:sz w:val="24"/>
          <w:szCs w:val="24"/>
          <w:lang w:eastAsia="cs-CZ"/>
        </w:rPr>
        <w:t>. § 22 zákona č. 250/2000 Sb., o rozpočtových pravidlech územních rozpočtů</w:t>
      </w:r>
      <w:r w:rsidR="008F66A3">
        <w:rPr>
          <w:rFonts w:ascii="Arial" w:eastAsia="Times New Roman" w:hAnsi="Arial" w:cs="Arial"/>
          <w:iCs/>
          <w:sz w:val="24"/>
          <w:szCs w:val="24"/>
          <w:lang w:eastAsia="cs-CZ"/>
        </w:rPr>
        <w:t>, ve znění pozdějších předpisů.</w:t>
      </w:r>
    </w:p>
    <w:p w14:paraId="022F5631" w14:textId="70ECE46A" w:rsidR="005F5E04" w:rsidRPr="00CF56C2" w:rsidRDefault="005F5E04" w:rsidP="005F5E04">
      <w:pPr>
        <w:spacing w:after="120"/>
        <w:ind w:left="567" w:firstLine="0"/>
        <w:rPr>
          <w:rFonts w:ascii="Arial" w:eastAsia="Times New Roman" w:hAnsi="Arial" w:cs="Arial"/>
          <w:sz w:val="24"/>
          <w:szCs w:val="24"/>
          <w:lang w:eastAsia="cs-CZ"/>
        </w:rPr>
      </w:pPr>
      <w:r w:rsidRPr="00255AB8">
        <w:rPr>
          <w:rFonts w:ascii="Arial" w:hAnsi="Arial" w:cs="Arial"/>
          <w:bCs/>
          <w:sz w:val="24"/>
          <w:szCs w:val="24"/>
          <w:lang w:eastAsia="cs-CZ"/>
        </w:rPr>
        <w:t>V případě, že příjemce je povinen přiznat a zaplatit daň z přijatého plnění v režimu přenesení daňové povinnosti podle § 92a ZDPH, a to ke dni uskutečnění zdanitelného plnění, a současně neuplatňuje nárok na odpočet,</w:t>
      </w:r>
      <w:r w:rsidRPr="00255AB8">
        <w:rPr>
          <w:rFonts w:ascii="Arial" w:hAnsi="Arial" w:cs="Arial"/>
          <w:bCs/>
          <w:i/>
          <w:iCs/>
          <w:sz w:val="24"/>
          <w:szCs w:val="24"/>
          <w:lang w:eastAsia="cs-CZ"/>
        </w:rPr>
        <w:t xml:space="preserve"> </w:t>
      </w:r>
      <w:r>
        <w:rPr>
          <w:rFonts w:ascii="Arial" w:hAnsi="Arial" w:cs="Arial"/>
          <w:bCs/>
          <w:sz w:val="24"/>
          <w:szCs w:val="24"/>
          <w:lang w:eastAsia="cs-CZ"/>
        </w:rPr>
        <w:t xml:space="preserve">je příjemce povinen </w:t>
      </w:r>
      <w:r w:rsidRPr="00E831F6">
        <w:rPr>
          <w:rFonts w:ascii="Arial" w:hAnsi="Arial" w:cs="Arial"/>
          <w:bCs/>
          <w:sz w:val="24"/>
          <w:szCs w:val="24"/>
          <w:lang w:eastAsia="cs-CZ"/>
        </w:rPr>
        <w:t>do 10 dnů po uplynutí</w:t>
      </w:r>
      <w:r>
        <w:rPr>
          <w:rFonts w:ascii="Arial" w:hAnsi="Arial" w:cs="Arial"/>
          <w:bCs/>
          <w:sz w:val="24"/>
          <w:szCs w:val="24"/>
          <w:lang w:eastAsia="cs-CZ"/>
        </w:rPr>
        <w:t xml:space="preserve"> </w:t>
      </w:r>
      <w:r w:rsidRPr="00255AB8">
        <w:rPr>
          <w:rFonts w:ascii="Arial" w:hAnsi="Arial" w:cs="Arial"/>
          <w:bCs/>
          <w:sz w:val="24"/>
          <w:szCs w:val="24"/>
          <w:lang w:eastAsia="cs-CZ"/>
        </w:rPr>
        <w:t>lhůt</w:t>
      </w:r>
      <w:r>
        <w:rPr>
          <w:rFonts w:ascii="Arial" w:hAnsi="Arial" w:cs="Arial"/>
          <w:bCs/>
          <w:sz w:val="24"/>
          <w:szCs w:val="24"/>
          <w:lang w:eastAsia="cs-CZ"/>
        </w:rPr>
        <w:t>y</w:t>
      </w:r>
      <w:r w:rsidRPr="00255AB8">
        <w:rPr>
          <w:rFonts w:ascii="Arial" w:hAnsi="Arial" w:cs="Arial"/>
          <w:bCs/>
          <w:sz w:val="24"/>
          <w:szCs w:val="24"/>
          <w:lang w:eastAsia="cs-CZ"/>
        </w:rPr>
        <w:t xml:space="preserve"> </w:t>
      </w:r>
      <w:r>
        <w:rPr>
          <w:rFonts w:ascii="Arial" w:hAnsi="Arial" w:cs="Arial"/>
          <w:bCs/>
          <w:sz w:val="24"/>
          <w:szCs w:val="24"/>
          <w:lang w:eastAsia="cs-CZ"/>
        </w:rPr>
        <w:t xml:space="preserve">pro </w:t>
      </w:r>
      <w:r w:rsidRPr="00255AB8">
        <w:rPr>
          <w:rFonts w:ascii="Arial" w:hAnsi="Arial" w:cs="Arial"/>
          <w:bCs/>
          <w:sz w:val="24"/>
          <w:szCs w:val="24"/>
          <w:lang w:eastAsia="cs-CZ"/>
        </w:rPr>
        <w:t xml:space="preserve">podání daňového přiznání k DPH předložit poskytovateli dodatečně daňové přiznání, daňovou doloženost a bankovní výpis. V případě, že příjemce dotace nepředloží tyto podklady, </w:t>
      </w:r>
      <w:r w:rsidRPr="00161B76">
        <w:rPr>
          <w:rFonts w:ascii="Arial" w:hAnsi="Arial" w:cs="Arial"/>
          <w:bCs/>
          <w:sz w:val="24"/>
          <w:szCs w:val="24"/>
          <w:u w:val="single"/>
          <w:lang w:eastAsia="cs-CZ"/>
        </w:rPr>
        <w:t>bude DPH neuznatelným výdajem čerpané dotace</w:t>
      </w:r>
      <w:r w:rsidRPr="00255AB8">
        <w:rPr>
          <w:rFonts w:ascii="Arial" w:hAnsi="Arial" w:cs="Arial"/>
          <w:bCs/>
          <w:sz w:val="24"/>
          <w:szCs w:val="24"/>
          <w:lang w:eastAsia="cs-CZ"/>
        </w:rPr>
        <w:t>.</w:t>
      </w:r>
    </w:p>
    <w:p w14:paraId="3C9258E0" w14:textId="198822C6" w:rsidR="009A3DA5" w:rsidRDefault="009A3DA5" w:rsidP="009A3DA5">
      <w:pPr>
        <w:spacing w:after="120"/>
        <w:ind w:left="567" w:firstLine="0"/>
        <w:rPr>
          <w:rFonts w:ascii="Arial" w:eastAsia="Times New Roman" w:hAnsi="Arial" w:cs="Arial"/>
          <w:iCs/>
          <w:sz w:val="24"/>
          <w:szCs w:val="24"/>
          <w:lang w:eastAsia="cs-CZ"/>
        </w:rPr>
      </w:pPr>
      <w:r>
        <w:rPr>
          <w:rFonts w:ascii="Arial" w:eastAsia="Times New Roman" w:hAnsi="Arial" w:cs="Arial"/>
          <w:iCs/>
          <w:sz w:val="24"/>
          <w:szCs w:val="24"/>
          <w:lang w:eastAsia="cs-CZ"/>
        </w:rPr>
        <w:t>Dotaci nelze rovněž p</w:t>
      </w:r>
      <w:r w:rsidR="00632D35">
        <w:rPr>
          <w:rFonts w:ascii="Arial" w:eastAsia="Times New Roman" w:hAnsi="Arial" w:cs="Arial"/>
          <w:iCs/>
          <w:sz w:val="24"/>
          <w:szCs w:val="24"/>
          <w:lang w:eastAsia="cs-CZ"/>
        </w:rPr>
        <w:t>oužít na úhradu ostatních daní.</w:t>
      </w:r>
    </w:p>
    <w:p w14:paraId="04381D94" w14:textId="5DBDCB37" w:rsidR="004157D6" w:rsidRDefault="004157D6" w:rsidP="00CF56C2">
      <w:pPr>
        <w:spacing w:after="120"/>
        <w:ind w:left="567" w:firstLine="0"/>
        <w:rPr>
          <w:rFonts w:ascii="Arial" w:eastAsia="Times New Roman" w:hAnsi="Arial" w:cs="Arial"/>
          <w:iCs/>
          <w:color w:val="0000FF"/>
          <w:sz w:val="24"/>
          <w:szCs w:val="24"/>
          <w:lang w:eastAsia="cs-CZ"/>
        </w:rPr>
      </w:pPr>
      <w:r>
        <w:rPr>
          <w:rFonts w:ascii="Arial" w:eastAsia="Times New Roman" w:hAnsi="Arial" w:cs="Arial"/>
          <w:sz w:val="24"/>
          <w:szCs w:val="24"/>
          <w:lang w:eastAsia="cs-CZ"/>
        </w:rPr>
        <w:t xml:space="preserve">Příjemce nesmí </w:t>
      </w:r>
      <w:r>
        <w:rPr>
          <w:rFonts w:ascii="Arial" w:eastAsia="Times New Roman" w:hAnsi="Arial" w:cs="Arial"/>
          <w:iCs/>
          <w:sz w:val="24"/>
          <w:szCs w:val="24"/>
          <w:lang w:eastAsia="cs-CZ"/>
        </w:rPr>
        <w:t>dotaci</w:t>
      </w:r>
      <w:r>
        <w:rPr>
          <w:rFonts w:ascii="Arial" w:eastAsia="Times New Roman" w:hAnsi="Arial" w:cs="Arial"/>
          <w:sz w:val="24"/>
          <w:szCs w:val="24"/>
          <w:lang w:eastAsia="cs-CZ"/>
        </w:rPr>
        <w:t xml:space="preserve"> použít zejména na výdaje uvedené v čl. 1 odst. 5 Zásad</w:t>
      </w:r>
      <w:r w:rsidR="00CF56C2">
        <w:rPr>
          <w:rFonts w:ascii="Arial" w:eastAsia="Times New Roman" w:hAnsi="Arial" w:cs="Arial"/>
          <w:sz w:val="24"/>
          <w:szCs w:val="24"/>
          <w:lang w:eastAsia="cs-CZ"/>
        </w:rPr>
        <w:t>.</w:t>
      </w:r>
    </w:p>
    <w:p w14:paraId="7A0A324D" w14:textId="77777777" w:rsidR="00407D53" w:rsidRDefault="00407D53" w:rsidP="00407D53">
      <w:pPr>
        <w:tabs>
          <w:tab w:val="left" w:pos="8100"/>
        </w:tabs>
        <w:spacing w:after="120"/>
        <w:ind w:left="567" w:firstLine="0"/>
        <w:rPr>
          <w:rFonts w:ascii="Arial" w:eastAsia="Times New Roman" w:hAnsi="Arial" w:cs="Arial"/>
          <w:iCs/>
          <w:sz w:val="24"/>
          <w:szCs w:val="24"/>
          <w:lang w:eastAsia="cs-CZ"/>
        </w:rPr>
      </w:pPr>
      <w:r w:rsidRPr="001235B9">
        <w:rPr>
          <w:rFonts w:ascii="Arial" w:eastAsia="Times New Roman" w:hAnsi="Arial" w:cs="Arial"/>
          <w:sz w:val="24"/>
          <w:szCs w:val="24"/>
          <w:lang w:eastAsia="cs-CZ"/>
        </w:rPr>
        <w:t xml:space="preserve">Dotace musí </w:t>
      </w:r>
      <w:r>
        <w:rPr>
          <w:rFonts w:ascii="Arial" w:eastAsia="Times New Roman" w:hAnsi="Arial" w:cs="Arial"/>
          <w:sz w:val="24"/>
          <w:szCs w:val="24"/>
          <w:lang w:eastAsia="cs-CZ"/>
        </w:rPr>
        <w:t>být použita hospodárně.</w:t>
      </w:r>
    </w:p>
    <w:p w14:paraId="3C9258E3" w14:textId="6B086EC4" w:rsidR="009A3DA5" w:rsidRDefault="009A3DA5" w:rsidP="009A3DA5">
      <w:pPr>
        <w:spacing w:after="120"/>
        <w:ind w:left="567" w:firstLine="0"/>
        <w:rPr>
          <w:rFonts w:ascii="Arial" w:eastAsia="Times New Roman" w:hAnsi="Arial" w:cs="Arial"/>
          <w:sz w:val="24"/>
          <w:szCs w:val="24"/>
          <w:lang w:eastAsia="cs-CZ"/>
        </w:rPr>
      </w:pPr>
      <w:r>
        <w:rPr>
          <w:rFonts w:ascii="Arial" w:eastAsia="Times New Roman" w:hAnsi="Arial" w:cs="Arial"/>
          <w:sz w:val="24"/>
          <w:szCs w:val="24"/>
          <w:lang w:eastAsia="cs-CZ"/>
        </w:rPr>
        <w:t>Příjemce je povinen vést dotaci ve svém účetnictví odděleně.</w:t>
      </w:r>
    </w:p>
    <w:p w14:paraId="403C0671" w14:textId="77D54DC2" w:rsidR="005A477A" w:rsidRPr="00242110" w:rsidRDefault="005A477A" w:rsidP="00DD326F">
      <w:pPr>
        <w:numPr>
          <w:ilvl w:val="0"/>
          <w:numId w:val="34"/>
        </w:numPr>
        <w:spacing w:after="120"/>
        <w:rPr>
          <w:rFonts w:ascii="Arial" w:eastAsia="Times New Roman" w:hAnsi="Arial" w:cs="Arial"/>
          <w:b/>
          <w:bCs/>
          <w:i/>
          <w:iCs/>
          <w:sz w:val="24"/>
          <w:szCs w:val="24"/>
          <w:lang w:eastAsia="cs-CZ"/>
        </w:rPr>
      </w:pPr>
      <w:r w:rsidRPr="008D35A4">
        <w:rPr>
          <w:rFonts w:ascii="Arial" w:eastAsia="Times New Roman" w:hAnsi="Arial" w:cs="Arial"/>
          <w:sz w:val="24"/>
          <w:szCs w:val="24"/>
          <w:lang w:eastAsia="cs-CZ"/>
        </w:rPr>
        <w:t>Příjemce je povinen</w:t>
      </w:r>
      <w:r w:rsidRPr="00CF56C2">
        <w:rPr>
          <w:rFonts w:ascii="Arial" w:eastAsia="Times New Roman" w:hAnsi="Arial" w:cs="Arial"/>
          <w:b/>
          <w:bCs/>
          <w:sz w:val="24"/>
          <w:szCs w:val="24"/>
          <w:lang w:eastAsia="cs-CZ"/>
        </w:rPr>
        <w:t xml:space="preserve"> použít poskytnutou dotaci nejpozději </w:t>
      </w:r>
      <w:r w:rsidRPr="00242110">
        <w:rPr>
          <w:rFonts w:ascii="Arial" w:eastAsia="Times New Roman" w:hAnsi="Arial" w:cs="Arial"/>
          <w:b/>
          <w:bCs/>
          <w:sz w:val="24"/>
          <w:szCs w:val="24"/>
          <w:lang w:eastAsia="cs-CZ"/>
        </w:rPr>
        <w:t xml:space="preserve">do </w:t>
      </w:r>
      <w:r w:rsidR="00CF56C2" w:rsidRPr="00242110">
        <w:rPr>
          <w:rFonts w:ascii="Arial" w:eastAsia="Times New Roman" w:hAnsi="Arial" w:cs="Arial"/>
          <w:b/>
          <w:bCs/>
          <w:sz w:val="24"/>
          <w:szCs w:val="24"/>
          <w:lang w:eastAsia="cs-CZ"/>
        </w:rPr>
        <w:t>31.</w:t>
      </w:r>
      <w:r w:rsidR="00F9280D" w:rsidRPr="00242110">
        <w:rPr>
          <w:rFonts w:ascii="Arial" w:eastAsia="Times New Roman" w:hAnsi="Arial" w:cs="Arial"/>
          <w:b/>
          <w:bCs/>
          <w:sz w:val="24"/>
          <w:szCs w:val="24"/>
          <w:lang w:eastAsia="cs-CZ"/>
        </w:rPr>
        <w:t xml:space="preserve"> </w:t>
      </w:r>
      <w:r w:rsidR="00CF56C2" w:rsidRPr="00242110">
        <w:rPr>
          <w:rFonts w:ascii="Arial" w:eastAsia="Times New Roman" w:hAnsi="Arial" w:cs="Arial"/>
          <w:b/>
          <w:bCs/>
          <w:sz w:val="24"/>
          <w:szCs w:val="24"/>
          <w:lang w:eastAsia="cs-CZ"/>
        </w:rPr>
        <w:t>1.</w:t>
      </w:r>
      <w:r w:rsidR="00F9280D" w:rsidRPr="00242110">
        <w:rPr>
          <w:rFonts w:ascii="Arial" w:eastAsia="Times New Roman" w:hAnsi="Arial" w:cs="Arial"/>
          <w:b/>
          <w:bCs/>
          <w:sz w:val="24"/>
          <w:szCs w:val="24"/>
          <w:lang w:eastAsia="cs-CZ"/>
        </w:rPr>
        <w:t xml:space="preserve"> </w:t>
      </w:r>
      <w:r w:rsidR="00CF56C2" w:rsidRPr="00242110">
        <w:rPr>
          <w:rFonts w:ascii="Arial" w:eastAsia="Times New Roman" w:hAnsi="Arial" w:cs="Arial"/>
          <w:b/>
          <w:bCs/>
          <w:sz w:val="24"/>
          <w:szCs w:val="24"/>
          <w:lang w:eastAsia="cs-CZ"/>
        </w:rPr>
        <w:t>202</w:t>
      </w:r>
      <w:r w:rsidR="001A13AB" w:rsidRPr="00242110">
        <w:rPr>
          <w:rFonts w:ascii="Arial" w:eastAsia="Times New Roman" w:hAnsi="Arial" w:cs="Arial"/>
          <w:b/>
          <w:bCs/>
          <w:sz w:val="24"/>
          <w:szCs w:val="24"/>
          <w:lang w:eastAsia="cs-CZ"/>
        </w:rPr>
        <w:t>7</w:t>
      </w:r>
      <w:r w:rsidR="00045D61" w:rsidRPr="00242110">
        <w:rPr>
          <w:rFonts w:ascii="Arial" w:eastAsia="Times New Roman" w:hAnsi="Arial" w:cs="Arial"/>
          <w:b/>
          <w:bCs/>
          <w:i/>
          <w:iCs/>
          <w:sz w:val="24"/>
          <w:szCs w:val="24"/>
          <w:lang w:eastAsia="cs-CZ"/>
        </w:rPr>
        <w:t>.</w:t>
      </w:r>
    </w:p>
    <w:p w14:paraId="1C2524A5" w14:textId="77DABAA9" w:rsidR="005A477A" w:rsidRPr="00D47E84" w:rsidRDefault="005A477A" w:rsidP="005A477A">
      <w:pPr>
        <w:spacing w:after="120"/>
        <w:ind w:left="567" w:firstLine="0"/>
        <w:rPr>
          <w:rFonts w:ascii="Arial" w:eastAsia="Times New Roman" w:hAnsi="Arial" w:cs="Arial"/>
          <w:i/>
          <w:iCs/>
          <w:sz w:val="24"/>
          <w:szCs w:val="24"/>
          <w:lang w:eastAsia="cs-CZ"/>
        </w:rPr>
      </w:pPr>
      <w:r w:rsidRPr="006B454A">
        <w:rPr>
          <w:rFonts w:ascii="Arial" w:eastAsia="Times New Roman" w:hAnsi="Arial" w:cs="Arial"/>
          <w:iCs/>
          <w:sz w:val="24"/>
          <w:szCs w:val="24"/>
          <w:lang w:eastAsia="cs-CZ"/>
        </w:rPr>
        <w:t xml:space="preserve">Příjemce je oprávněn použít dotaci také na úhradu výdajů vynaložených příjemcem v souladu s účelem poskytnutí dotace dle čl. I odst. 2 a 4 této smlouvy a podmínkami použití dotace dle čl. II odst. 1 této smlouvy v období </w:t>
      </w:r>
      <w:r w:rsidRPr="00D47E84">
        <w:rPr>
          <w:rFonts w:ascii="Arial" w:eastAsia="Times New Roman" w:hAnsi="Arial" w:cs="Arial"/>
          <w:b/>
          <w:bCs/>
          <w:iCs/>
          <w:sz w:val="24"/>
          <w:szCs w:val="24"/>
          <w:lang w:eastAsia="cs-CZ"/>
        </w:rPr>
        <w:t xml:space="preserve">od </w:t>
      </w:r>
      <w:r w:rsidR="00CF56C2" w:rsidRPr="00D47E84">
        <w:rPr>
          <w:rFonts w:ascii="Arial" w:eastAsia="Times New Roman" w:hAnsi="Arial" w:cs="Arial"/>
          <w:b/>
          <w:bCs/>
          <w:iCs/>
          <w:sz w:val="24"/>
          <w:szCs w:val="24"/>
          <w:lang w:eastAsia="cs-CZ"/>
        </w:rPr>
        <w:t>1.</w:t>
      </w:r>
      <w:r w:rsidR="00F9280D" w:rsidRPr="00D47E84">
        <w:rPr>
          <w:rFonts w:ascii="Arial" w:eastAsia="Times New Roman" w:hAnsi="Arial" w:cs="Arial"/>
          <w:b/>
          <w:bCs/>
          <w:iCs/>
          <w:sz w:val="24"/>
          <w:szCs w:val="24"/>
          <w:lang w:eastAsia="cs-CZ"/>
        </w:rPr>
        <w:t xml:space="preserve"> </w:t>
      </w:r>
      <w:r w:rsidR="00CF56C2" w:rsidRPr="00D47E84">
        <w:rPr>
          <w:rFonts w:ascii="Arial" w:eastAsia="Times New Roman" w:hAnsi="Arial" w:cs="Arial"/>
          <w:b/>
          <w:bCs/>
          <w:iCs/>
          <w:sz w:val="24"/>
          <w:szCs w:val="24"/>
          <w:lang w:eastAsia="cs-CZ"/>
        </w:rPr>
        <w:t>1.</w:t>
      </w:r>
      <w:r w:rsidR="00F9280D" w:rsidRPr="00D47E84">
        <w:rPr>
          <w:rFonts w:ascii="Arial" w:eastAsia="Times New Roman" w:hAnsi="Arial" w:cs="Arial"/>
          <w:b/>
          <w:bCs/>
          <w:iCs/>
          <w:sz w:val="24"/>
          <w:szCs w:val="24"/>
          <w:lang w:eastAsia="cs-CZ"/>
        </w:rPr>
        <w:t xml:space="preserve"> </w:t>
      </w:r>
      <w:r w:rsidR="00CF56C2" w:rsidRPr="00D47E84">
        <w:rPr>
          <w:rFonts w:ascii="Arial" w:eastAsia="Times New Roman" w:hAnsi="Arial" w:cs="Arial"/>
          <w:b/>
          <w:bCs/>
          <w:iCs/>
          <w:sz w:val="24"/>
          <w:szCs w:val="24"/>
          <w:lang w:eastAsia="cs-CZ"/>
        </w:rPr>
        <w:t>202</w:t>
      </w:r>
      <w:r w:rsidR="00155821">
        <w:rPr>
          <w:rFonts w:ascii="Arial" w:eastAsia="Times New Roman" w:hAnsi="Arial" w:cs="Arial"/>
          <w:b/>
          <w:bCs/>
          <w:iCs/>
          <w:sz w:val="24"/>
          <w:szCs w:val="24"/>
          <w:lang w:eastAsia="cs-CZ"/>
        </w:rPr>
        <w:t>5</w:t>
      </w:r>
      <w:r w:rsidRPr="00D47E84">
        <w:rPr>
          <w:rFonts w:ascii="Arial" w:eastAsia="Times New Roman" w:hAnsi="Arial" w:cs="Arial"/>
          <w:iCs/>
          <w:sz w:val="24"/>
          <w:szCs w:val="24"/>
          <w:lang w:eastAsia="cs-CZ"/>
        </w:rPr>
        <w:t xml:space="preserve"> do </w:t>
      </w:r>
      <w:r w:rsidR="00903141" w:rsidRPr="00D47E84">
        <w:rPr>
          <w:rFonts w:ascii="Arial" w:eastAsia="Times New Roman" w:hAnsi="Arial" w:cs="Arial"/>
          <w:iCs/>
          <w:sz w:val="24"/>
          <w:szCs w:val="24"/>
          <w:lang w:eastAsia="cs-CZ"/>
        </w:rPr>
        <w:t xml:space="preserve">nabytí účinnosti </w:t>
      </w:r>
      <w:r w:rsidRPr="00D47E84">
        <w:rPr>
          <w:rFonts w:ascii="Arial" w:eastAsia="Times New Roman" w:hAnsi="Arial" w:cs="Arial"/>
          <w:iCs/>
          <w:sz w:val="24"/>
          <w:szCs w:val="24"/>
          <w:lang w:eastAsia="cs-CZ"/>
        </w:rPr>
        <w:t>této smlouvy.</w:t>
      </w:r>
    </w:p>
    <w:p w14:paraId="3AAD2146" w14:textId="6698280A" w:rsidR="005A477A" w:rsidRPr="00242110" w:rsidRDefault="005A477A" w:rsidP="005A477A">
      <w:pPr>
        <w:spacing w:after="60"/>
        <w:ind w:left="567" w:firstLine="0"/>
        <w:rPr>
          <w:rFonts w:ascii="Arial" w:hAnsi="Arial" w:cs="Arial"/>
          <w:sz w:val="24"/>
          <w:szCs w:val="24"/>
        </w:rPr>
      </w:pPr>
      <w:r w:rsidRPr="006B454A">
        <w:rPr>
          <w:rFonts w:ascii="Arial" w:eastAsia="Times New Roman" w:hAnsi="Arial" w:cs="Arial"/>
          <w:sz w:val="24"/>
          <w:szCs w:val="24"/>
          <w:lang w:eastAsia="cs-CZ"/>
        </w:rPr>
        <w:lastRenderedPageBreak/>
        <w:t>Celkové předpokládané uznatelné výdaje na účel uvedený v čl. I odst. 2 a 4 této smlouvy činí</w:t>
      </w:r>
      <w:r w:rsidR="00F9280D">
        <w:rPr>
          <w:rFonts w:ascii="Arial" w:eastAsia="Times New Roman" w:hAnsi="Arial" w:cs="Arial"/>
          <w:sz w:val="24"/>
          <w:szCs w:val="24"/>
          <w:lang w:eastAsia="cs-CZ"/>
        </w:rPr>
        <w:t xml:space="preserve"> </w:t>
      </w:r>
      <w:r w:rsidR="001A13AB" w:rsidRPr="001A13AB">
        <w:rPr>
          <w:rFonts w:ascii="Arial" w:eastAsia="Times New Roman" w:hAnsi="Arial" w:cs="Arial"/>
          <w:b/>
          <w:bCs/>
          <w:sz w:val="24"/>
          <w:szCs w:val="24"/>
          <w:lang w:eastAsia="cs-CZ"/>
        </w:rPr>
        <w:t>93 360</w:t>
      </w:r>
      <w:r w:rsidR="001A13AB">
        <w:rPr>
          <w:rFonts w:ascii="Arial" w:eastAsia="Times New Roman" w:hAnsi="Arial" w:cs="Arial"/>
          <w:sz w:val="24"/>
          <w:szCs w:val="24"/>
          <w:lang w:eastAsia="cs-CZ"/>
        </w:rPr>
        <w:t xml:space="preserve"> </w:t>
      </w:r>
      <w:r w:rsidR="00F9280D" w:rsidRPr="00F92B4D">
        <w:rPr>
          <w:rFonts w:ascii="Arial" w:eastAsia="Times New Roman" w:hAnsi="Arial" w:cs="Arial"/>
          <w:b/>
          <w:bCs/>
          <w:sz w:val="24"/>
          <w:szCs w:val="24"/>
          <w:lang w:eastAsia="cs-CZ"/>
        </w:rPr>
        <w:t>000</w:t>
      </w:r>
      <w:r w:rsidRPr="00F92B4D">
        <w:rPr>
          <w:rFonts w:ascii="Arial" w:eastAsia="Times New Roman" w:hAnsi="Arial" w:cs="Arial"/>
          <w:b/>
          <w:bCs/>
          <w:sz w:val="24"/>
          <w:szCs w:val="24"/>
          <w:lang w:eastAsia="cs-CZ"/>
        </w:rPr>
        <w:t xml:space="preserve"> </w:t>
      </w:r>
      <w:r w:rsidRPr="00F9280D">
        <w:rPr>
          <w:rFonts w:ascii="Arial" w:eastAsia="Times New Roman" w:hAnsi="Arial" w:cs="Arial"/>
          <w:b/>
          <w:bCs/>
          <w:sz w:val="24"/>
          <w:szCs w:val="24"/>
          <w:lang w:eastAsia="cs-CZ"/>
        </w:rPr>
        <w:t>Kč</w:t>
      </w:r>
      <w:r w:rsidRPr="006B454A">
        <w:rPr>
          <w:rFonts w:ascii="Arial" w:eastAsia="Times New Roman" w:hAnsi="Arial" w:cs="Arial"/>
          <w:sz w:val="24"/>
          <w:szCs w:val="24"/>
          <w:lang w:eastAsia="cs-CZ"/>
        </w:rPr>
        <w:t xml:space="preserve"> (slovy: </w:t>
      </w:r>
      <w:r w:rsidR="001A13AB">
        <w:rPr>
          <w:rFonts w:ascii="Arial" w:eastAsia="Times New Roman" w:hAnsi="Arial" w:cs="Arial"/>
          <w:sz w:val="24"/>
          <w:szCs w:val="24"/>
          <w:lang w:eastAsia="cs-CZ"/>
        </w:rPr>
        <w:t xml:space="preserve">devadesát tři milionů tři sta šedesát </w:t>
      </w:r>
      <w:r w:rsidR="00F9280D">
        <w:rPr>
          <w:rFonts w:ascii="Arial" w:eastAsia="Times New Roman" w:hAnsi="Arial" w:cs="Arial"/>
          <w:sz w:val="24"/>
          <w:szCs w:val="24"/>
          <w:lang w:eastAsia="cs-CZ"/>
        </w:rPr>
        <w:t xml:space="preserve">tisíc </w:t>
      </w:r>
      <w:r w:rsidRPr="006B454A">
        <w:rPr>
          <w:rFonts w:ascii="Arial" w:eastAsia="Times New Roman" w:hAnsi="Arial" w:cs="Arial"/>
          <w:sz w:val="24"/>
          <w:szCs w:val="24"/>
          <w:lang w:eastAsia="cs-CZ"/>
        </w:rPr>
        <w:t xml:space="preserve">korun českých). Příjemce je povinen na tento účel </w:t>
      </w:r>
      <w:r w:rsidRPr="000E2DDA">
        <w:rPr>
          <w:rFonts w:ascii="Arial" w:eastAsia="Times New Roman" w:hAnsi="Arial" w:cs="Arial"/>
          <w:sz w:val="24"/>
          <w:szCs w:val="24"/>
          <w:lang w:eastAsia="cs-CZ"/>
        </w:rPr>
        <w:t xml:space="preserve">vynaložit </w:t>
      </w:r>
      <w:r w:rsidR="00E44A06" w:rsidRPr="000E2DDA">
        <w:rPr>
          <w:rFonts w:ascii="Arial" w:eastAsia="Times New Roman" w:hAnsi="Arial" w:cs="Arial"/>
          <w:sz w:val="24"/>
          <w:szCs w:val="24"/>
          <w:lang w:eastAsia="cs-CZ"/>
        </w:rPr>
        <w:t xml:space="preserve">nejméně </w:t>
      </w:r>
      <w:r w:rsidR="001A13AB" w:rsidRPr="00242110">
        <w:rPr>
          <w:rFonts w:ascii="Arial" w:eastAsia="Times New Roman" w:hAnsi="Arial" w:cs="Arial"/>
          <w:b/>
          <w:bCs/>
          <w:sz w:val="24"/>
          <w:szCs w:val="24"/>
          <w:lang w:eastAsia="cs-CZ"/>
        </w:rPr>
        <w:t>95,83</w:t>
      </w:r>
      <w:r w:rsidRPr="00242110">
        <w:rPr>
          <w:rFonts w:ascii="Arial" w:eastAsia="Times New Roman" w:hAnsi="Arial" w:cs="Arial"/>
          <w:b/>
          <w:bCs/>
          <w:sz w:val="24"/>
          <w:szCs w:val="24"/>
          <w:lang w:eastAsia="cs-CZ"/>
        </w:rPr>
        <w:t xml:space="preserve"> %</w:t>
      </w:r>
      <w:r w:rsidRPr="00242110">
        <w:rPr>
          <w:rFonts w:ascii="Arial" w:eastAsia="Times New Roman" w:hAnsi="Arial" w:cs="Arial"/>
          <w:sz w:val="24"/>
          <w:szCs w:val="24"/>
          <w:lang w:eastAsia="cs-CZ"/>
        </w:rPr>
        <w:t xml:space="preserve"> z vlastních a jiných zdrojů. Budou-li celkové skutečně vynaložené uznatelné výdaje nižší než celkové předpokládané uznatelné výdaje, je příjemce povinen </w:t>
      </w:r>
      <w:r w:rsidRPr="00242110">
        <w:rPr>
          <w:rFonts w:ascii="Arial" w:hAnsi="Arial" w:cs="Arial"/>
          <w:sz w:val="24"/>
          <w:szCs w:val="24"/>
        </w:rPr>
        <w:t xml:space="preserve">v rámci vyúčtování dotace vrátit poskytovateli část dotace tak, aby výše </w:t>
      </w:r>
      <w:r w:rsidR="00E44A06" w:rsidRPr="00242110">
        <w:rPr>
          <w:rFonts w:ascii="Arial" w:hAnsi="Arial" w:cs="Arial"/>
          <w:sz w:val="24"/>
          <w:szCs w:val="24"/>
        </w:rPr>
        <w:t xml:space="preserve">dotace </w:t>
      </w:r>
      <w:r w:rsidRPr="00242110">
        <w:rPr>
          <w:rFonts w:ascii="Arial" w:hAnsi="Arial" w:cs="Arial"/>
          <w:sz w:val="24"/>
          <w:szCs w:val="24"/>
        </w:rPr>
        <w:t xml:space="preserve">odpovídala </w:t>
      </w:r>
      <w:r w:rsidR="00E44A06" w:rsidRPr="00242110">
        <w:rPr>
          <w:rFonts w:ascii="Arial" w:hAnsi="Arial" w:cs="Arial"/>
          <w:sz w:val="24"/>
          <w:szCs w:val="24"/>
        </w:rPr>
        <w:t>nejvýše</w:t>
      </w:r>
      <w:r w:rsidR="00CF56C2" w:rsidRPr="00242110">
        <w:rPr>
          <w:rFonts w:ascii="Arial" w:hAnsi="Arial" w:cs="Arial"/>
          <w:sz w:val="24"/>
          <w:szCs w:val="24"/>
        </w:rPr>
        <w:t xml:space="preserve"> </w:t>
      </w:r>
      <w:r w:rsidR="001A13AB" w:rsidRPr="00242110">
        <w:rPr>
          <w:rFonts w:ascii="Arial" w:hAnsi="Arial" w:cs="Arial"/>
          <w:b/>
          <w:bCs/>
          <w:sz w:val="24"/>
          <w:szCs w:val="24"/>
        </w:rPr>
        <w:t>4,17</w:t>
      </w:r>
      <w:r w:rsidR="0026092F" w:rsidRPr="00242110">
        <w:rPr>
          <w:rFonts w:ascii="Arial" w:hAnsi="Arial" w:cs="Arial"/>
          <w:b/>
          <w:bCs/>
          <w:sz w:val="24"/>
          <w:szCs w:val="24"/>
        </w:rPr>
        <w:t xml:space="preserve"> </w:t>
      </w:r>
      <w:r w:rsidRPr="00242110">
        <w:rPr>
          <w:rFonts w:ascii="Arial" w:hAnsi="Arial" w:cs="Arial"/>
          <w:b/>
          <w:bCs/>
          <w:sz w:val="24"/>
          <w:szCs w:val="24"/>
        </w:rPr>
        <w:t>%</w:t>
      </w:r>
      <w:r w:rsidRPr="00242110">
        <w:rPr>
          <w:rFonts w:ascii="Arial" w:hAnsi="Arial" w:cs="Arial"/>
          <w:sz w:val="24"/>
          <w:szCs w:val="24"/>
        </w:rPr>
        <w:t xml:space="preserve"> celkových skutečně vynaložených uznatelných výdajů na účel dle čl. I odst. 2 a 4 této smlouvy.</w:t>
      </w:r>
    </w:p>
    <w:p w14:paraId="1EE23E9E" w14:textId="7D1DA4BA" w:rsidR="005A477A" w:rsidRPr="006B454A" w:rsidRDefault="005A477A" w:rsidP="005A477A">
      <w:pPr>
        <w:spacing w:after="120"/>
        <w:ind w:left="567" w:firstLine="0"/>
        <w:rPr>
          <w:rFonts w:ascii="Arial" w:hAnsi="Arial" w:cs="Arial"/>
          <w:i/>
          <w:color w:val="0000FF"/>
          <w:sz w:val="24"/>
          <w:szCs w:val="24"/>
        </w:rPr>
      </w:pPr>
      <w:r w:rsidRPr="006B454A">
        <w:rPr>
          <w:rFonts w:ascii="Arial" w:eastAsia="Times New Roman" w:hAnsi="Arial" w:cs="Arial"/>
          <w:sz w:val="24"/>
          <w:szCs w:val="24"/>
          <w:lang w:eastAsia="cs-CZ"/>
        </w:rPr>
        <w:t>Uznatelné výdaje z vlastních a jiných zdrojů dle tohoto ustanovení je příjemce povinen vynaložit nejpozději ve stejné lhůtě, jak</w:t>
      </w:r>
      <w:r w:rsidR="00890D12">
        <w:rPr>
          <w:rFonts w:ascii="Arial" w:eastAsia="Times New Roman" w:hAnsi="Arial" w:cs="Arial"/>
          <w:sz w:val="24"/>
          <w:szCs w:val="24"/>
          <w:lang w:eastAsia="cs-CZ"/>
        </w:rPr>
        <w:t>á</w:t>
      </w:r>
      <w:r w:rsidRPr="006B454A">
        <w:rPr>
          <w:rFonts w:ascii="Arial" w:eastAsia="Times New Roman" w:hAnsi="Arial" w:cs="Arial"/>
          <w:sz w:val="24"/>
          <w:szCs w:val="24"/>
          <w:lang w:eastAsia="cs-CZ"/>
        </w:rPr>
        <w:t xml:space="preserve"> je v tomto čl. II odst. 2 stanoven</w:t>
      </w:r>
      <w:r w:rsidR="00890D12">
        <w:rPr>
          <w:rFonts w:ascii="Arial" w:eastAsia="Times New Roman" w:hAnsi="Arial" w:cs="Arial"/>
          <w:sz w:val="24"/>
          <w:szCs w:val="24"/>
          <w:lang w:eastAsia="cs-CZ"/>
        </w:rPr>
        <w:t>a</w:t>
      </w:r>
      <w:r w:rsidRPr="006B454A">
        <w:rPr>
          <w:rFonts w:ascii="Arial" w:eastAsia="Times New Roman" w:hAnsi="Arial" w:cs="Arial"/>
          <w:sz w:val="24"/>
          <w:szCs w:val="24"/>
          <w:lang w:eastAsia="cs-CZ"/>
        </w:rPr>
        <w:t xml:space="preserve"> pro použití dotace</w:t>
      </w:r>
      <w:r w:rsidR="00CF56C2">
        <w:rPr>
          <w:rFonts w:ascii="Arial" w:eastAsia="Times New Roman" w:hAnsi="Arial" w:cs="Arial"/>
          <w:sz w:val="24"/>
          <w:szCs w:val="24"/>
          <w:lang w:eastAsia="cs-CZ"/>
        </w:rPr>
        <w:t xml:space="preserve">. </w:t>
      </w:r>
    </w:p>
    <w:p w14:paraId="4C6D41B7" w14:textId="35433B83" w:rsidR="0012330F" w:rsidRPr="0012330F" w:rsidRDefault="0012330F" w:rsidP="0012330F">
      <w:pPr>
        <w:spacing w:after="120"/>
        <w:ind w:left="567" w:firstLine="0"/>
        <w:rPr>
          <w:rFonts w:ascii="Arial" w:eastAsia="Times New Roman" w:hAnsi="Arial" w:cs="Arial"/>
          <w:sz w:val="24"/>
          <w:szCs w:val="24"/>
          <w:lang w:eastAsia="cs-CZ"/>
        </w:rPr>
      </w:pPr>
      <w:r w:rsidRPr="0012330F">
        <w:rPr>
          <w:rFonts w:ascii="Arial" w:eastAsia="Times New Roman" w:hAnsi="Arial" w:cs="Arial"/>
          <w:b/>
          <w:sz w:val="24"/>
          <w:szCs w:val="24"/>
          <w:lang w:eastAsia="cs-CZ"/>
        </w:rPr>
        <w:t>Uznatelnými výdaji</w:t>
      </w:r>
      <w:r w:rsidRPr="0012330F">
        <w:rPr>
          <w:rFonts w:ascii="Arial" w:eastAsia="Times New Roman" w:hAnsi="Arial" w:cs="Arial"/>
          <w:sz w:val="24"/>
          <w:szCs w:val="24"/>
          <w:lang w:eastAsia="cs-CZ"/>
        </w:rPr>
        <w:t xml:space="preserve"> se pro účely této smlouvy rozumí výdaje, které příjemce vynaložil v souladu s konkrétním účelem poskytnutí dotace dle </w:t>
      </w:r>
      <w:r w:rsidR="00692C07">
        <w:rPr>
          <w:rFonts w:ascii="Arial" w:eastAsia="Times New Roman" w:hAnsi="Arial" w:cs="Arial"/>
          <w:sz w:val="24"/>
          <w:szCs w:val="24"/>
          <w:lang w:eastAsia="cs-CZ"/>
        </w:rPr>
        <w:t xml:space="preserve">čl. </w:t>
      </w:r>
      <w:r w:rsidRPr="0012330F">
        <w:rPr>
          <w:rFonts w:ascii="Arial" w:eastAsia="Times New Roman" w:hAnsi="Arial" w:cs="Arial"/>
          <w:sz w:val="24"/>
          <w:szCs w:val="24"/>
          <w:lang w:eastAsia="cs-CZ"/>
        </w:rPr>
        <w:t xml:space="preserve">I odst. 2 a 4 </w:t>
      </w:r>
      <w:r w:rsidR="00F9280D">
        <w:rPr>
          <w:rFonts w:ascii="Arial" w:eastAsia="Times New Roman" w:hAnsi="Arial" w:cs="Arial"/>
          <w:sz w:val="24"/>
          <w:szCs w:val="24"/>
          <w:lang w:eastAsia="cs-CZ"/>
        </w:rPr>
        <w:br/>
      </w:r>
      <w:r w:rsidRPr="0012330F">
        <w:rPr>
          <w:rFonts w:ascii="Arial" w:eastAsia="Times New Roman" w:hAnsi="Arial" w:cs="Arial"/>
          <w:sz w:val="24"/>
          <w:szCs w:val="24"/>
          <w:lang w:eastAsia="cs-CZ"/>
        </w:rPr>
        <w:t>a čl. II odst. 1 této smlouvy v</w:t>
      </w:r>
      <w:r w:rsidR="007323C8">
        <w:rPr>
          <w:rFonts w:ascii="Arial" w:eastAsia="Times New Roman" w:hAnsi="Arial" w:cs="Arial"/>
          <w:sz w:val="24"/>
          <w:szCs w:val="24"/>
          <w:lang w:eastAsia="cs-CZ"/>
        </w:rPr>
        <w:t>e</w:t>
      </w:r>
      <w:r w:rsidR="00427ECF">
        <w:rPr>
          <w:rFonts w:ascii="Arial" w:eastAsia="Times New Roman" w:hAnsi="Arial" w:cs="Arial"/>
          <w:sz w:val="24"/>
          <w:szCs w:val="24"/>
          <w:lang w:eastAsia="cs-CZ"/>
        </w:rPr>
        <w:t> </w:t>
      </w:r>
      <w:r w:rsidRPr="0012330F">
        <w:rPr>
          <w:rFonts w:ascii="Arial" w:eastAsia="Times New Roman" w:hAnsi="Arial" w:cs="Arial"/>
          <w:sz w:val="24"/>
          <w:szCs w:val="24"/>
          <w:lang w:eastAsia="cs-CZ"/>
        </w:rPr>
        <w:t xml:space="preserve">lhůtě stanovené v tomto čl. II odst. 2. Podmínky uznatelnosti musí splňovat i výdaje týkající se spoluúčasti příjemce dle tohoto </w:t>
      </w:r>
      <w:r w:rsidR="00F9280D">
        <w:rPr>
          <w:rFonts w:ascii="Arial" w:eastAsia="Times New Roman" w:hAnsi="Arial" w:cs="Arial"/>
          <w:sz w:val="24"/>
          <w:szCs w:val="24"/>
          <w:lang w:eastAsia="cs-CZ"/>
        </w:rPr>
        <w:br/>
      </w:r>
      <w:r w:rsidRPr="0012330F">
        <w:rPr>
          <w:rFonts w:ascii="Arial" w:eastAsia="Times New Roman" w:hAnsi="Arial" w:cs="Arial"/>
          <w:sz w:val="24"/>
          <w:szCs w:val="24"/>
          <w:lang w:eastAsia="cs-CZ"/>
        </w:rPr>
        <w:t>čl. II odst. 2.</w:t>
      </w:r>
    </w:p>
    <w:p w14:paraId="167EF29C" w14:textId="36281501" w:rsidR="0012330F" w:rsidRPr="0012330F" w:rsidRDefault="0012330F" w:rsidP="0012330F">
      <w:pPr>
        <w:spacing w:after="120"/>
        <w:ind w:left="567" w:firstLine="0"/>
        <w:rPr>
          <w:rFonts w:ascii="Arial" w:eastAsia="Times New Roman" w:hAnsi="Arial" w:cs="Arial"/>
          <w:sz w:val="24"/>
          <w:szCs w:val="24"/>
          <w:lang w:eastAsia="cs-CZ"/>
        </w:rPr>
      </w:pPr>
      <w:r w:rsidRPr="0012330F">
        <w:rPr>
          <w:rFonts w:ascii="Arial" w:eastAsia="Times New Roman" w:hAnsi="Arial" w:cs="Arial"/>
          <w:b/>
          <w:sz w:val="24"/>
          <w:szCs w:val="24"/>
          <w:lang w:eastAsia="cs-CZ"/>
        </w:rPr>
        <w:t>Celkovými předpokládanými uznatelnými výdaji</w:t>
      </w:r>
      <w:r w:rsidRPr="0012330F">
        <w:rPr>
          <w:rFonts w:ascii="Arial" w:eastAsia="Times New Roman" w:hAnsi="Arial" w:cs="Arial"/>
          <w:sz w:val="24"/>
          <w:szCs w:val="24"/>
          <w:lang w:eastAsia="cs-CZ"/>
        </w:rPr>
        <w:t xml:space="preserve"> se pro účely této smlouvy rozumí celkové uznatelné výdaje, které žadatel předpokládá vynaložit </w:t>
      </w:r>
      <w:r w:rsidR="008D35A4">
        <w:rPr>
          <w:rFonts w:ascii="Arial" w:eastAsia="Times New Roman" w:hAnsi="Arial" w:cs="Arial"/>
          <w:sz w:val="24"/>
          <w:szCs w:val="24"/>
          <w:lang w:eastAsia="cs-CZ"/>
        </w:rPr>
        <w:br/>
      </w:r>
      <w:r w:rsidRPr="0012330F">
        <w:rPr>
          <w:rFonts w:ascii="Arial" w:eastAsia="Times New Roman" w:hAnsi="Arial" w:cs="Arial"/>
          <w:sz w:val="24"/>
          <w:szCs w:val="24"/>
          <w:lang w:eastAsia="cs-CZ"/>
        </w:rPr>
        <w:t xml:space="preserve">na realizaci </w:t>
      </w:r>
      <w:r w:rsidR="001A13AB">
        <w:rPr>
          <w:rFonts w:ascii="Arial" w:eastAsia="Times New Roman" w:hAnsi="Arial" w:cs="Arial"/>
          <w:sz w:val="24"/>
          <w:szCs w:val="24"/>
          <w:lang w:eastAsia="cs-CZ"/>
        </w:rPr>
        <w:t>své akce</w:t>
      </w:r>
      <w:r w:rsidRPr="0012330F">
        <w:rPr>
          <w:rFonts w:ascii="Arial" w:eastAsia="Times New Roman" w:hAnsi="Arial" w:cs="Arial"/>
          <w:sz w:val="24"/>
          <w:szCs w:val="24"/>
          <w:lang w:eastAsia="cs-CZ"/>
        </w:rPr>
        <w:t xml:space="preserve"> a uvedl je v žádosti o poskytnutí dotace.</w:t>
      </w:r>
    </w:p>
    <w:p w14:paraId="1F2DF815" w14:textId="74B7E5B5" w:rsidR="0012330F" w:rsidRPr="0012330F" w:rsidRDefault="0012330F" w:rsidP="0012330F">
      <w:pPr>
        <w:spacing w:after="120"/>
        <w:ind w:left="567" w:firstLine="0"/>
        <w:rPr>
          <w:rFonts w:ascii="Arial" w:eastAsia="Times New Roman" w:hAnsi="Arial" w:cs="Arial"/>
          <w:sz w:val="24"/>
          <w:szCs w:val="24"/>
          <w:lang w:eastAsia="cs-CZ"/>
        </w:rPr>
      </w:pPr>
      <w:r w:rsidRPr="0012330F">
        <w:rPr>
          <w:rFonts w:ascii="Arial" w:eastAsia="Times New Roman" w:hAnsi="Arial" w:cs="Arial"/>
          <w:b/>
          <w:sz w:val="24"/>
          <w:szCs w:val="24"/>
          <w:lang w:eastAsia="cs-CZ"/>
        </w:rPr>
        <w:t>Celkovými skutečně vynaloženými uznatelnými výdaji</w:t>
      </w:r>
      <w:r w:rsidRPr="0012330F">
        <w:rPr>
          <w:rFonts w:ascii="Arial" w:eastAsia="Times New Roman" w:hAnsi="Arial" w:cs="Arial"/>
          <w:sz w:val="24"/>
          <w:szCs w:val="24"/>
          <w:lang w:eastAsia="cs-CZ"/>
        </w:rPr>
        <w:t xml:space="preserve"> se pro účely této smlouvy rozumí celkové uznatelné výdaje, které žadatel skutečně vynaložil </w:t>
      </w:r>
      <w:r w:rsidR="008D35A4">
        <w:rPr>
          <w:rFonts w:ascii="Arial" w:eastAsia="Times New Roman" w:hAnsi="Arial" w:cs="Arial"/>
          <w:sz w:val="24"/>
          <w:szCs w:val="24"/>
          <w:lang w:eastAsia="cs-CZ"/>
        </w:rPr>
        <w:br/>
      </w:r>
      <w:r w:rsidRPr="0012330F">
        <w:rPr>
          <w:rFonts w:ascii="Arial" w:eastAsia="Times New Roman" w:hAnsi="Arial" w:cs="Arial"/>
          <w:sz w:val="24"/>
          <w:szCs w:val="24"/>
          <w:lang w:eastAsia="cs-CZ"/>
        </w:rPr>
        <w:t>na realizaci</w:t>
      </w:r>
      <w:r w:rsidR="001A13AB">
        <w:rPr>
          <w:rFonts w:ascii="Arial" w:eastAsia="Times New Roman" w:hAnsi="Arial" w:cs="Arial"/>
          <w:sz w:val="24"/>
          <w:szCs w:val="24"/>
          <w:lang w:eastAsia="cs-CZ"/>
        </w:rPr>
        <w:t xml:space="preserve"> své akce</w:t>
      </w:r>
      <w:r w:rsidRPr="0012330F">
        <w:rPr>
          <w:rFonts w:ascii="Arial" w:eastAsia="Times New Roman" w:hAnsi="Arial" w:cs="Arial"/>
          <w:sz w:val="24"/>
          <w:szCs w:val="24"/>
          <w:lang w:eastAsia="cs-CZ"/>
        </w:rPr>
        <w:t>.</w:t>
      </w:r>
    </w:p>
    <w:p w14:paraId="4192F3F4" w14:textId="6CB228D7" w:rsidR="0012330F" w:rsidRPr="0012330F" w:rsidRDefault="0012330F" w:rsidP="0012330F">
      <w:pPr>
        <w:spacing w:after="120"/>
        <w:ind w:left="567" w:firstLine="0"/>
        <w:rPr>
          <w:rFonts w:ascii="Arial" w:eastAsia="Times New Roman" w:hAnsi="Arial" w:cs="Arial"/>
          <w:sz w:val="24"/>
          <w:szCs w:val="24"/>
          <w:lang w:eastAsia="cs-CZ"/>
        </w:rPr>
      </w:pPr>
      <w:r w:rsidRPr="0012330F">
        <w:rPr>
          <w:rFonts w:ascii="Arial" w:eastAsia="Times New Roman" w:hAnsi="Arial" w:cs="Arial"/>
          <w:b/>
          <w:sz w:val="24"/>
          <w:szCs w:val="24"/>
          <w:lang w:eastAsia="cs-CZ"/>
        </w:rPr>
        <w:t>Vlastními zdroji</w:t>
      </w:r>
      <w:r w:rsidRPr="0012330F">
        <w:rPr>
          <w:rFonts w:ascii="Arial" w:eastAsia="Times New Roman" w:hAnsi="Arial" w:cs="Arial"/>
          <w:sz w:val="24"/>
          <w:szCs w:val="24"/>
          <w:lang w:eastAsia="cs-CZ"/>
        </w:rPr>
        <w:t xml:space="preserve"> se pro účely této smlouvy rozumí příjmy příjemce získané vlastní činností,</w:t>
      </w:r>
      <w:r w:rsidR="0013589E">
        <w:rPr>
          <w:rFonts w:ascii="Arial" w:eastAsia="Times New Roman" w:hAnsi="Arial" w:cs="Arial"/>
          <w:sz w:val="24"/>
          <w:szCs w:val="24"/>
          <w:lang w:eastAsia="cs-CZ"/>
        </w:rPr>
        <w:t xml:space="preserve"> pro kterou byla organizace zřízena (založena) a příjmy příjemce</w:t>
      </w:r>
      <w:r w:rsidRPr="0012330F">
        <w:rPr>
          <w:rFonts w:ascii="Arial" w:eastAsia="Times New Roman" w:hAnsi="Arial" w:cs="Arial"/>
          <w:sz w:val="24"/>
          <w:szCs w:val="24"/>
          <w:lang w:eastAsia="cs-CZ"/>
        </w:rPr>
        <w:t xml:space="preserve"> přijaté na základě vlastních aktivit příjemce apod.</w:t>
      </w:r>
    </w:p>
    <w:p w14:paraId="55D26135" w14:textId="4BB42072" w:rsidR="005A477A" w:rsidRPr="00764417" w:rsidRDefault="0012330F" w:rsidP="0012330F">
      <w:pPr>
        <w:spacing w:after="120"/>
        <w:ind w:left="567" w:firstLine="0"/>
        <w:rPr>
          <w:rFonts w:ascii="Arial" w:eastAsia="Times New Roman" w:hAnsi="Arial" w:cs="Arial"/>
          <w:i/>
          <w:color w:val="0000FF"/>
          <w:sz w:val="24"/>
          <w:szCs w:val="24"/>
          <w:lang w:eastAsia="cs-CZ"/>
        </w:rPr>
      </w:pPr>
      <w:r w:rsidRPr="0012330F">
        <w:rPr>
          <w:rFonts w:ascii="Arial" w:eastAsia="Times New Roman" w:hAnsi="Arial" w:cs="Arial"/>
          <w:b/>
          <w:sz w:val="24"/>
          <w:szCs w:val="24"/>
          <w:lang w:eastAsia="cs-CZ"/>
        </w:rPr>
        <w:t>Jinými zdroji</w:t>
      </w:r>
      <w:r w:rsidRPr="0012330F">
        <w:rPr>
          <w:rFonts w:ascii="Arial" w:eastAsia="Times New Roman" w:hAnsi="Arial" w:cs="Arial"/>
          <w:sz w:val="24"/>
          <w:szCs w:val="24"/>
          <w:lang w:eastAsia="cs-CZ"/>
        </w:rPr>
        <w:t xml:space="preserve"> se pro účely této smlouvy rozumí </w:t>
      </w:r>
      <w:r w:rsidRPr="0012330F">
        <w:rPr>
          <w:rFonts w:ascii="Arial" w:hAnsi="Arial" w:cs="Arial"/>
          <w:sz w:val="24"/>
          <w:szCs w:val="24"/>
        </w:rPr>
        <w:t xml:space="preserve">příjmy </w:t>
      </w:r>
      <w:r w:rsidRPr="0012330F">
        <w:rPr>
          <w:rFonts w:ascii="Arial" w:eastAsia="Times New Roman" w:hAnsi="Arial" w:cs="Arial"/>
          <w:sz w:val="24"/>
          <w:szCs w:val="24"/>
          <w:lang w:eastAsia="cs-CZ"/>
        </w:rPr>
        <w:t>poskytnuté příjemci</w:t>
      </w:r>
      <w:r w:rsidR="0013589E">
        <w:rPr>
          <w:rFonts w:ascii="Arial" w:eastAsia="Times New Roman" w:hAnsi="Arial" w:cs="Arial"/>
          <w:sz w:val="24"/>
          <w:szCs w:val="24"/>
          <w:lang w:eastAsia="cs-CZ"/>
        </w:rPr>
        <w:t xml:space="preserve"> z veřejných rozpočtů (evropských, státních, územních) </w:t>
      </w:r>
      <w:r w:rsidRPr="0012330F">
        <w:rPr>
          <w:rFonts w:ascii="Arial" w:eastAsia="Times New Roman" w:hAnsi="Arial" w:cs="Arial"/>
          <w:sz w:val="24"/>
          <w:szCs w:val="24"/>
          <w:lang w:eastAsia="cs-CZ"/>
        </w:rPr>
        <w:t xml:space="preserve">jinou fyzickou nebo právnickou osobou </w:t>
      </w:r>
      <w:r w:rsidR="0013589E">
        <w:rPr>
          <w:rFonts w:ascii="Arial" w:eastAsia="Times New Roman" w:hAnsi="Arial" w:cs="Arial"/>
          <w:sz w:val="24"/>
          <w:szCs w:val="24"/>
          <w:lang w:eastAsia="cs-CZ"/>
        </w:rPr>
        <w:t xml:space="preserve">formou daru nebo dotace </w:t>
      </w:r>
      <w:r w:rsidRPr="0012330F">
        <w:rPr>
          <w:rFonts w:ascii="Arial" w:eastAsia="Times New Roman" w:hAnsi="Arial" w:cs="Arial"/>
          <w:sz w:val="24"/>
          <w:szCs w:val="24"/>
          <w:lang w:eastAsia="cs-CZ"/>
        </w:rPr>
        <w:t xml:space="preserve">(příspěvky, dotace, dary…). </w:t>
      </w:r>
    </w:p>
    <w:p w14:paraId="3C9258EB" w14:textId="083FD0F9" w:rsidR="009A3DA5" w:rsidRDefault="009A3DA5" w:rsidP="009A3DA5">
      <w:pPr>
        <w:numPr>
          <w:ilvl w:val="0"/>
          <w:numId w:val="34"/>
        </w:numPr>
        <w:spacing w:after="120"/>
        <w:rPr>
          <w:rFonts w:ascii="Arial" w:eastAsia="Times New Roman" w:hAnsi="Arial" w:cs="Arial"/>
          <w:sz w:val="24"/>
          <w:szCs w:val="24"/>
          <w:lang w:eastAsia="cs-CZ"/>
        </w:rPr>
      </w:pPr>
      <w:r>
        <w:rPr>
          <w:rFonts w:ascii="Arial" w:eastAsia="Times New Roman" w:hAnsi="Arial" w:cs="Arial"/>
          <w:sz w:val="24"/>
          <w:szCs w:val="24"/>
          <w:lang w:eastAsia="cs-CZ"/>
        </w:rPr>
        <w:t xml:space="preserve">Příjemce je povinen umožnit poskytovateli provedení kontroly dodržení účelu </w:t>
      </w:r>
      <w:r w:rsidR="008D35A4">
        <w:rPr>
          <w:rFonts w:ascii="Arial" w:eastAsia="Times New Roman" w:hAnsi="Arial" w:cs="Arial"/>
          <w:sz w:val="24"/>
          <w:szCs w:val="24"/>
          <w:lang w:eastAsia="cs-CZ"/>
        </w:rPr>
        <w:br/>
      </w:r>
      <w:r>
        <w:rPr>
          <w:rFonts w:ascii="Arial" w:eastAsia="Times New Roman" w:hAnsi="Arial" w:cs="Arial"/>
          <w:sz w:val="24"/>
          <w:szCs w:val="24"/>
          <w:lang w:eastAsia="cs-CZ"/>
        </w:rPr>
        <w:t>a podmínek použití poskytnuté dotace. Při této kontrole je příjemce povinen vyvíjet veškerou poskytovatelem požadovanou součinnost.</w:t>
      </w:r>
    </w:p>
    <w:p w14:paraId="5E295C03" w14:textId="38C1E965" w:rsidR="007574A6" w:rsidRPr="00CF56C2" w:rsidRDefault="006A1189" w:rsidP="00BD5AAE">
      <w:pPr>
        <w:numPr>
          <w:ilvl w:val="0"/>
          <w:numId w:val="34"/>
        </w:numPr>
        <w:tabs>
          <w:tab w:val="left" w:pos="540"/>
        </w:tabs>
        <w:spacing w:after="120"/>
        <w:rPr>
          <w:rFonts w:ascii="Arial" w:eastAsia="Times New Roman" w:hAnsi="Arial" w:cs="Arial"/>
          <w:sz w:val="24"/>
          <w:szCs w:val="24"/>
          <w:lang w:eastAsia="cs-CZ"/>
        </w:rPr>
      </w:pPr>
      <w:r w:rsidRPr="008D35A4">
        <w:rPr>
          <w:rFonts w:ascii="Arial" w:eastAsia="Times New Roman" w:hAnsi="Arial" w:cs="Arial"/>
          <w:sz w:val="24"/>
          <w:szCs w:val="24"/>
          <w:lang w:eastAsia="cs-CZ"/>
        </w:rPr>
        <w:t>Příjemce je povinen</w:t>
      </w:r>
      <w:r w:rsidRPr="00CF56C2">
        <w:rPr>
          <w:rFonts w:ascii="Arial" w:eastAsia="Times New Roman" w:hAnsi="Arial" w:cs="Arial"/>
          <w:b/>
          <w:bCs/>
          <w:sz w:val="24"/>
          <w:szCs w:val="24"/>
          <w:lang w:eastAsia="cs-CZ"/>
        </w:rPr>
        <w:t xml:space="preserve"> nejpozději do </w:t>
      </w:r>
      <w:r w:rsidR="00CF56C2" w:rsidRPr="00CF56C2">
        <w:rPr>
          <w:rFonts w:ascii="Arial" w:eastAsia="Times New Roman" w:hAnsi="Arial" w:cs="Arial"/>
          <w:b/>
          <w:bCs/>
          <w:sz w:val="24"/>
          <w:szCs w:val="24"/>
          <w:lang w:eastAsia="cs-CZ"/>
        </w:rPr>
        <w:t>28.</w:t>
      </w:r>
      <w:r w:rsidR="008D35A4">
        <w:rPr>
          <w:rFonts w:ascii="Arial" w:eastAsia="Times New Roman" w:hAnsi="Arial" w:cs="Arial"/>
          <w:b/>
          <w:bCs/>
          <w:sz w:val="24"/>
          <w:szCs w:val="24"/>
          <w:lang w:eastAsia="cs-CZ"/>
        </w:rPr>
        <w:t xml:space="preserve"> </w:t>
      </w:r>
      <w:r w:rsidR="00CF56C2" w:rsidRPr="00CF56C2">
        <w:rPr>
          <w:rFonts w:ascii="Arial" w:eastAsia="Times New Roman" w:hAnsi="Arial" w:cs="Arial"/>
          <w:b/>
          <w:bCs/>
          <w:sz w:val="24"/>
          <w:szCs w:val="24"/>
          <w:lang w:eastAsia="cs-CZ"/>
        </w:rPr>
        <w:t>2.</w:t>
      </w:r>
      <w:r w:rsidR="008D35A4">
        <w:rPr>
          <w:rFonts w:ascii="Arial" w:eastAsia="Times New Roman" w:hAnsi="Arial" w:cs="Arial"/>
          <w:b/>
          <w:bCs/>
          <w:sz w:val="24"/>
          <w:szCs w:val="24"/>
          <w:lang w:eastAsia="cs-CZ"/>
        </w:rPr>
        <w:t xml:space="preserve"> </w:t>
      </w:r>
      <w:r w:rsidR="00CF56C2" w:rsidRPr="00CF56C2">
        <w:rPr>
          <w:rFonts w:ascii="Arial" w:eastAsia="Times New Roman" w:hAnsi="Arial" w:cs="Arial"/>
          <w:b/>
          <w:bCs/>
          <w:sz w:val="24"/>
          <w:szCs w:val="24"/>
          <w:lang w:eastAsia="cs-CZ"/>
        </w:rPr>
        <w:t>202</w:t>
      </w:r>
      <w:r w:rsidR="00242110">
        <w:rPr>
          <w:rFonts w:ascii="Arial" w:eastAsia="Times New Roman" w:hAnsi="Arial" w:cs="Arial"/>
          <w:b/>
          <w:bCs/>
          <w:sz w:val="24"/>
          <w:szCs w:val="24"/>
          <w:lang w:eastAsia="cs-CZ"/>
        </w:rPr>
        <w:t>7</w:t>
      </w:r>
      <w:r w:rsidRPr="00CF56C2">
        <w:rPr>
          <w:rFonts w:ascii="Arial" w:eastAsia="Times New Roman" w:hAnsi="Arial" w:cs="Arial"/>
          <w:b/>
          <w:bCs/>
          <w:sz w:val="24"/>
          <w:szCs w:val="24"/>
          <w:lang w:eastAsia="cs-CZ"/>
        </w:rPr>
        <w:t xml:space="preserve"> </w:t>
      </w:r>
      <w:r w:rsidR="00045D61" w:rsidRPr="00CF56C2">
        <w:rPr>
          <w:rFonts w:ascii="Arial" w:eastAsia="Times New Roman" w:hAnsi="Arial" w:cs="Arial"/>
          <w:b/>
          <w:bCs/>
          <w:sz w:val="24"/>
          <w:szCs w:val="24"/>
          <w:lang w:eastAsia="cs-CZ"/>
        </w:rPr>
        <w:t>předložit poskytovateli vyúčtování poskytnuté dotace, vyplněné prostřednictvím systému, v němž příjemce podal žádost</w:t>
      </w:r>
      <w:r w:rsidR="00387776" w:rsidRPr="00CF56C2">
        <w:rPr>
          <w:rFonts w:ascii="Arial" w:eastAsia="Times New Roman" w:hAnsi="Arial" w:cs="Arial"/>
          <w:b/>
          <w:bCs/>
          <w:sz w:val="24"/>
          <w:szCs w:val="24"/>
          <w:lang w:eastAsia="cs-CZ"/>
        </w:rPr>
        <w:t xml:space="preserve"> o poskytnutí této dotace</w:t>
      </w:r>
      <w:r w:rsidR="00387776" w:rsidRPr="00387776">
        <w:rPr>
          <w:rFonts w:ascii="Arial" w:eastAsia="Times New Roman" w:hAnsi="Arial" w:cs="Arial"/>
          <w:sz w:val="24"/>
          <w:szCs w:val="24"/>
          <w:lang w:eastAsia="cs-CZ"/>
        </w:rPr>
        <w:t xml:space="preserve">, </w:t>
      </w:r>
      <w:r w:rsidR="00387776" w:rsidRPr="00CF56C2">
        <w:rPr>
          <w:rFonts w:ascii="Arial" w:eastAsia="Times New Roman" w:hAnsi="Arial" w:cs="Arial"/>
          <w:sz w:val="24"/>
          <w:szCs w:val="24"/>
          <w:lang w:eastAsia="cs-CZ"/>
        </w:rPr>
        <w:t>a to</w:t>
      </w:r>
      <w:r w:rsidR="006A636C" w:rsidRPr="00CF56C2">
        <w:rPr>
          <w:rFonts w:ascii="Arial" w:eastAsia="Times New Roman" w:hAnsi="Arial" w:cs="Arial"/>
          <w:sz w:val="24"/>
          <w:szCs w:val="24"/>
          <w:lang w:eastAsia="cs-CZ"/>
        </w:rPr>
        <w:t xml:space="preserve"> elektronicky dodáním </w:t>
      </w:r>
      <w:r w:rsidR="008D35A4">
        <w:rPr>
          <w:rFonts w:ascii="Arial" w:eastAsia="Times New Roman" w:hAnsi="Arial" w:cs="Arial"/>
          <w:sz w:val="24"/>
          <w:szCs w:val="24"/>
          <w:lang w:eastAsia="cs-CZ"/>
        </w:rPr>
        <w:br/>
      </w:r>
      <w:r w:rsidR="006A636C" w:rsidRPr="00CF56C2">
        <w:rPr>
          <w:rFonts w:ascii="Arial" w:eastAsia="Times New Roman" w:hAnsi="Arial" w:cs="Arial"/>
          <w:sz w:val="24"/>
          <w:szCs w:val="24"/>
          <w:lang w:eastAsia="cs-CZ"/>
        </w:rPr>
        <w:t xml:space="preserve">do datové schránky poskytovatele nebo v listinné podobě doručením na adresu poskytovatele, uvedenou v záhlaví této smlouvy (dále jen „vyúčtování“). </w:t>
      </w:r>
      <w:r w:rsidR="008D35A4">
        <w:rPr>
          <w:rFonts w:ascii="Arial" w:eastAsia="Times New Roman" w:hAnsi="Arial" w:cs="Arial"/>
          <w:sz w:val="24"/>
          <w:szCs w:val="24"/>
          <w:lang w:eastAsia="cs-CZ"/>
        </w:rPr>
        <w:br/>
      </w:r>
      <w:r w:rsidR="006A636C" w:rsidRPr="00CF56C2">
        <w:rPr>
          <w:rFonts w:ascii="Arial" w:eastAsia="Times New Roman" w:hAnsi="Arial" w:cs="Arial"/>
          <w:sz w:val="24"/>
          <w:szCs w:val="24"/>
          <w:lang w:eastAsia="cs-CZ"/>
        </w:rPr>
        <w:t xml:space="preserve">V případě předložení vyúčtování v listinné podobě prostřednictvím poštovní přepravy je lhůta zachována, je-li poslední den lhůty pro předložení vyúčtování zásilka, obsahující vyúčtování se všemi formálními náležitostmi, podána </w:t>
      </w:r>
      <w:r w:rsidR="008D35A4">
        <w:rPr>
          <w:rFonts w:ascii="Arial" w:eastAsia="Times New Roman" w:hAnsi="Arial" w:cs="Arial"/>
          <w:sz w:val="24"/>
          <w:szCs w:val="24"/>
          <w:lang w:eastAsia="cs-CZ"/>
        </w:rPr>
        <w:br/>
      </w:r>
      <w:r w:rsidR="006A636C" w:rsidRPr="00CF56C2">
        <w:rPr>
          <w:rFonts w:ascii="Arial" w:eastAsia="Times New Roman" w:hAnsi="Arial" w:cs="Arial"/>
          <w:sz w:val="24"/>
          <w:szCs w:val="24"/>
          <w:lang w:eastAsia="cs-CZ"/>
        </w:rPr>
        <w:t>k poštovní přepravě na adresu poskytovatele, uvedenou v záhlaví této smlouvy. Připadne-li konec lhůty pro předložení vyúčtování na sobotu, neděli nebo svátek, je posledním dnem lhůty nejbližší následující pracovní den.</w:t>
      </w:r>
    </w:p>
    <w:p w14:paraId="2946CF1E" w14:textId="77777777" w:rsidR="00242110" w:rsidRDefault="00242110" w:rsidP="007574A6">
      <w:pPr>
        <w:tabs>
          <w:tab w:val="left" w:pos="540"/>
        </w:tabs>
        <w:spacing w:after="120"/>
        <w:ind w:left="567" w:firstLine="0"/>
        <w:rPr>
          <w:rFonts w:ascii="Arial" w:eastAsia="Times New Roman" w:hAnsi="Arial" w:cs="Arial"/>
          <w:sz w:val="24"/>
          <w:szCs w:val="24"/>
          <w:lang w:eastAsia="cs-CZ"/>
        </w:rPr>
      </w:pPr>
    </w:p>
    <w:p w14:paraId="229E8999" w14:textId="77777777" w:rsidR="00242110" w:rsidRDefault="00242110" w:rsidP="007574A6">
      <w:pPr>
        <w:tabs>
          <w:tab w:val="left" w:pos="540"/>
        </w:tabs>
        <w:spacing w:after="120"/>
        <w:ind w:left="567" w:firstLine="0"/>
        <w:rPr>
          <w:rFonts w:ascii="Arial" w:eastAsia="Times New Roman" w:hAnsi="Arial" w:cs="Arial"/>
          <w:sz w:val="24"/>
          <w:szCs w:val="24"/>
          <w:lang w:eastAsia="cs-CZ"/>
        </w:rPr>
      </w:pPr>
    </w:p>
    <w:p w14:paraId="581C5FB4" w14:textId="77777777" w:rsidR="00242110" w:rsidRPr="00A9730D" w:rsidRDefault="00242110" w:rsidP="00242110">
      <w:pPr>
        <w:tabs>
          <w:tab w:val="left" w:pos="540"/>
        </w:tabs>
        <w:spacing w:after="120"/>
        <w:ind w:left="567" w:firstLine="0"/>
        <w:rPr>
          <w:rFonts w:ascii="Arial" w:eastAsia="Times New Roman" w:hAnsi="Arial" w:cs="Arial"/>
          <w:sz w:val="24"/>
          <w:szCs w:val="24"/>
          <w:lang w:eastAsia="cs-CZ"/>
        </w:rPr>
      </w:pPr>
      <w:r w:rsidRPr="00A9730D">
        <w:rPr>
          <w:rFonts w:ascii="Arial" w:eastAsia="Times New Roman" w:hAnsi="Arial" w:cs="Arial"/>
          <w:sz w:val="24"/>
          <w:szCs w:val="24"/>
          <w:lang w:eastAsia="cs-CZ"/>
        </w:rPr>
        <w:t>Vyúčtování musí obsahovat:</w:t>
      </w:r>
    </w:p>
    <w:p w14:paraId="62EFCB1D" w14:textId="2C2473AF" w:rsidR="00242110" w:rsidRPr="00242110" w:rsidRDefault="00242110" w:rsidP="00242110">
      <w:pPr>
        <w:pStyle w:val="Odstavecseseznamem"/>
        <w:numPr>
          <w:ilvl w:val="1"/>
          <w:numId w:val="34"/>
        </w:numPr>
        <w:contextualSpacing w:val="0"/>
        <w:rPr>
          <w:rFonts w:ascii="Arial" w:eastAsia="Times New Roman" w:hAnsi="Arial" w:cs="Arial"/>
          <w:color w:val="7F7F7F" w:themeColor="text1" w:themeTint="80"/>
          <w:sz w:val="24"/>
          <w:szCs w:val="24"/>
          <w:lang w:eastAsia="cs-CZ"/>
        </w:rPr>
      </w:pPr>
      <w:r>
        <w:rPr>
          <w:rFonts w:ascii="Arial" w:eastAsia="Times New Roman" w:hAnsi="Arial" w:cs="Arial"/>
          <w:sz w:val="24"/>
          <w:szCs w:val="24"/>
          <w:lang w:eastAsia="cs-CZ"/>
        </w:rPr>
        <w:lastRenderedPageBreak/>
        <w:t>S</w:t>
      </w:r>
      <w:r w:rsidRPr="00A70669">
        <w:rPr>
          <w:rFonts w:ascii="Arial" w:eastAsia="Times New Roman" w:hAnsi="Arial" w:cs="Arial"/>
          <w:sz w:val="24"/>
          <w:szCs w:val="24"/>
          <w:lang w:eastAsia="cs-CZ"/>
        </w:rPr>
        <w:t xml:space="preserve">oupis všech příjmů, které příjemce obdržel v souvislosti s realizací akce, na niž byla poskytnuta dotace dle této smlouvy, a to v rozsahu </w:t>
      </w:r>
      <w:proofErr w:type="gramStart"/>
      <w:r w:rsidRPr="00A70669">
        <w:rPr>
          <w:rFonts w:ascii="Arial" w:eastAsia="Times New Roman" w:hAnsi="Arial" w:cs="Arial"/>
          <w:sz w:val="24"/>
          <w:szCs w:val="24"/>
          <w:lang w:eastAsia="cs-CZ"/>
        </w:rPr>
        <w:t xml:space="preserve">uvedeném </w:t>
      </w:r>
      <w:r w:rsidRPr="00C407AB">
        <w:rPr>
          <w:rFonts w:ascii="Arial" w:eastAsia="Times New Roman" w:hAnsi="Arial" w:cs="Arial"/>
          <w:sz w:val="24"/>
          <w:szCs w:val="24"/>
          <w:lang w:eastAsia="cs-CZ"/>
        </w:rPr>
        <w:t xml:space="preserve"> </w:t>
      </w:r>
      <w:r w:rsidRPr="00A70669">
        <w:rPr>
          <w:rFonts w:ascii="Arial" w:eastAsia="Times New Roman" w:hAnsi="Arial" w:cs="Arial"/>
          <w:sz w:val="24"/>
          <w:szCs w:val="24"/>
          <w:lang w:eastAsia="cs-CZ"/>
        </w:rPr>
        <w:t>v</w:t>
      </w:r>
      <w:r>
        <w:rPr>
          <w:rFonts w:ascii="Arial" w:eastAsia="Times New Roman" w:hAnsi="Arial" w:cs="Arial"/>
          <w:sz w:val="24"/>
          <w:szCs w:val="24"/>
          <w:lang w:eastAsia="cs-CZ"/>
        </w:rPr>
        <w:t>e</w:t>
      </w:r>
      <w:proofErr w:type="gramEnd"/>
      <w:r>
        <w:rPr>
          <w:rFonts w:ascii="Arial" w:eastAsia="Times New Roman" w:hAnsi="Arial" w:cs="Arial"/>
          <w:sz w:val="24"/>
          <w:szCs w:val="24"/>
          <w:lang w:eastAsia="cs-CZ"/>
        </w:rPr>
        <w:t xml:space="preserve"> </w:t>
      </w:r>
      <w:r w:rsidRPr="00421A0A">
        <w:rPr>
          <w:rFonts w:ascii="Arial" w:eastAsia="Times New Roman" w:hAnsi="Arial" w:cs="Arial"/>
          <w:sz w:val="24"/>
          <w:szCs w:val="24"/>
          <w:lang w:eastAsia="cs-CZ"/>
        </w:rPr>
        <w:t xml:space="preserve">vzoru vyúčtování dotace, který je zveřejněn v systému RAP. </w:t>
      </w:r>
      <w:r w:rsidRPr="00A70669">
        <w:rPr>
          <w:rFonts w:ascii="Arial" w:eastAsia="Times New Roman" w:hAnsi="Arial" w:cs="Arial"/>
          <w:iCs/>
          <w:sz w:val="24"/>
          <w:szCs w:val="24"/>
          <w:lang w:eastAsia="cs-CZ"/>
        </w:rPr>
        <w:t xml:space="preserve">Za příjem se </w:t>
      </w:r>
      <w:r>
        <w:rPr>
          <w:rFonts w:ascii="Arial" w:eastAsia="Times New Roman" w:hAnsi="Arial" w:cs="Arial"/>
          <w:iCs/>
          <w:sz w:val="24"/>
          <w:szCs w:val="24"/>
          <w:lang w:eastAsia="cs-CZ"/>
        </w:rPr>
        <w:t xml:space="preserve">pro účely této smlouvy </w:t>
      </w:r>
      <w:r w:rsidRPr="00A70669">
        <w:rPr>
          <w:rFonts w:ascii="Arial" w:eastAsia="Times New Roman" w:hAnsi="Arial" w:cs="Arial"/>
          <w:iCs/>
          <w:sz w:val="24"/>
          <w:szCs w:val="24"/>
          <w:lang w:eastAsia="cs-CZ"/>
        </w:rPr>
        <w:t xml:space="preserve">považují veškeré </w:t>
      </w:r>
      <w:r w:rsidRPr="00150BF2">
        <w:rPr>
          <w:rFonts w:ascii="Arial" w:hAnsi="Arial" w:cs="Arial"/>
          <w:sz w:val="24"/>
          <w:szCs w:val="24"/>
        </w:rPr>
        <w:t xml:space="preserve">finanční prostředky, které příjemce obdržel v souvislosti s realizací akce, zejména dotace od státu </w:t>
      </w:r>
      <w:r>
        <w:rPr>
          <w:rFonts w:ascii="Arial" w:hAnsi="Arial" w:cs="Arial"/>
          <w:sz w:val="24"/>
          <w:szCs w:val="24"/>
        </w:rPr>
        <w:br/>
      </w:r>
      <w:r w:rsidRPr="00150BF2">
        <w:rPr>
          <w:rFonts w:ascii="Arial" w:hAnsi="Arial" w:cs="Arial"/>
          <w:sz w:val="24"/>
          <w:szCs w:val="24"/>
        </w:rPr>
        <w:t>a jiných územních samosprávných celků, příspěvky</w:t>
      </w:r>
      <w:r>
        <w:rPr>
          <w:rFonts w:ascii="Arial" w:hAnsi="Arial" w:cs="Arial"/>
          <w:sz w:val="24"/>
          <w:szCs w:val="24"/>
        </w:rPr>
        <w:t xml:space="preserve"> a</w:t>
      </w:r>
      <w:r w:rsidRPr="00150BF2">
        <w:rPr>
          <w:rFonts w:ascii="Arial" w:hAnsi="Arial" w:cs="Arial"/>
          <w:sz w:val="24"/>
          <w:szCs w:val="24"/>
        </w:rPr>
        <w:t xml:space="preserve"> dary</w:t>
      </w:r>
      <w:r w:rsidRPr="00DB175F">
        <w:rPr>
          <w:rFonts w:ascii="Arial" w:eastAsia="Times New Roman" w:hAnsi="Arial" w:cs="Arial"/>
          <w:i/>
          <w:color w:val="7F7F7F" w:themeColor="text1" w:themeTint="80"/>
          <w:sz w:val="24"/>
          <w:szCs w:val="24"/>
          <w:lang w:eastAsia="cs-CZ"/>
        </w:rPr>
        <w:t>.</w:t>
      </w:r>
    </w:p>
    <w:p w14:paraId="244FFD97" w14:textId="6EF5E4BA" w:rsidR="00242110" w:rsidRPr="00822CBA" w:rsidRDefault="00242110" w:rsidP="00242110">
      <w:pPr>
        <w:pStyle w:val="Odstavecseseznamem"/>
        <w:numPr>
          <w:ilvl w:val="1"/>
          <w:numId w:val="34"/>
        </w:numPr>
        <w:spacing w:before="120" w:after="120"/>
        <w:contextualSpacing w:val="0"/>
        <w:rPr>
          <w:rFonts w:ascii="Arial" w:eastAsia="Times New Roman" w:hAnsi="Arial" w:cs="Arial"/>
          <w:sz w:val="24"/>
          <w:szCs w:val="24"/>
          <w:lang w:eastAsia="cs-CZ"/>
        </w:rPr>
      </w:pPr>
      <w:r>
        <w:rPr>
          <w:rFonts w:ascii="Arial" w:eastAsia="Times New Roman" w:hAnsi="Arial" w:cs="Arial"/>
          <w:sz w:val="24"/>
          <w:szCs w:val="24"/>
          <w:lang w:eastAsia="cs-CZ"/>
        </w:rPr>
        <w:t>S</w:t>
      </w:r>
      <w:r w:rsidRPr="00E855F7">
        <w:rPr>
          <w:rFonts w:ascii="Arial" w:eastAsia="Times New Roman" w:hAnsi="Arial" w:cs="Arial"/>
          <w:sz w:val="24"/>
          <w:szCs w:val="24"/>
          <w:lang w:eastAsia="cs-CZ"/>
        </w:rPr>
        <w:t xml:space="preserve">oupis celkových skutečně vynaložených výdajů na akci, na jejíž realizaci byla poskytnuta dotace dle této smlouvy, a to v rozsahu uvedeném </w:t>
      </w:r>
      <w:r w:rsidRPr="00A70669">
        <w:rPr>
          <w:rFonts w:ascii="Arial" w:eastAsia="Times New Roman" w:hAnsi="Arial" w:cs="Arial"/>
          <w:sz w:val="24"/>
          <w:szCs w:val="24"/>
          <w:lang w:eastAsia="cs-CZ"/>
        </w:rPr>
        <w:t>v</w:t>
      </w:r>
      <w:r>
        <w:rPr>
          <w:rFonts w:ascii="Arial" w:eastAsia="Times New Roman" w:hAnsi="Arial" w:cs="Arial"/>
          <w:sz w:val="24"/>
          <w:szCs w:val="24"/>
          <w:lang w:eastAsia="cs-CZ"/>
        </w:rPr>
        <w:t xml:space="preserve">e </w:t>
      </w:r>
      <w:r w:rsidRPr="00421A0A">
        <w:rPr>
          <w:rFonts w:ascii="Arial" w:eastAsia="Times New Roman" w:hAnsi="Arial" w:cs="Arial"/>
          <w:sz w:val="24"/>
          <w:szCs w:val="24"/>
          <w:lang w:eastAsia="cs-CZ"/>
        </w:rPr>
        <w:t>vzoru vyúčtování dotace</w:t>
      </w:r>
      <w:r>
        <w:rPr>
          <w:rFonts w:ascii="Arial" w:eastAsia="Times New Roman" w:hAnsi="Arial" w:cs="Arial"/>
          <w:sz w:val="24"/>
          <w:szCs w:val="24"/>
          <w:lang w:eastAsia="cs-CZ"/>
        </w:rPr>
        <w:t>.</w:t>
      </w:r>
      <w:r w:rsidRPr="00DB175F">
        <w:rPr>
          <w:rFonts w:ascii="Arial" w:eastAsia="Times New Roman" w:hAnsi="Arial" w:cs="Arial"/>
          <w:color w:val="7F7F7F" w:themeColor="text1" w:themeTint="80"/>
          <w:sz w:val="24"/>
          <w:szCs w:val="24"/>
          <w:lang w:eastAsia="cs-CZ"/>
        </w:rPr>
        <w:t xml:space="preserve">   </w:t>
      </w:r>
    </w:p>
    <w:p w14:paraId="2BC04C78" w14:textId="77777777" w:rsidR="00242110" w:rsidRPr="00A9730D" w:rsidRDefault="00242110" w:rsidP="00242110">
      <w:pPr>
        <w:pStyle w:val="Odstavecseseznamem"/>
        <w:numPr>
          <w:ilvl w:val="1"/>
          <w:numId w:val="34"/>
        </w:numPr>
        <w:spacing w:after="120"/>
        <w:rPr>
          <w:rFonts w:ascii="Arial" w:eastAsia="Times New Roman" w:hAnsi="Arial" w:cs="Arial"/>
          <w:sz w:val="24"/>
          <w:szCs w:val="24"/>
          <w:lang w:eastAsia="cs-CZ"/>
        </w:rPr>
      </w:pPr>
      <w:r>
        <w:rPr>
          <w:rFonts w:ascii="Arial" w:eastAsia="Times New Roman" w:hAnsi="Arial" w:cs="Arial"/>
          <w:sz w:val="24"/>
          <w:szCs w:val="24"/>
          <w:lang w:eastAsia="cs-CZ"/>
        </w:rPr>
        <w:t>S</w:t>
      </w:r>
      <w:r w:rsidRPr="00A9730D">
        <w:rPr>
          <w:rFonts w:ascii="Arial" w:eastAsia="Times New Roman" w:hAnsi="Arial" w:cs="Arial"/>
          <w:sz w:val="24"/>
          <w:szCs w:val="24"/>
          <w:lang w:eastAsia="cs-CZ"/>
        </w:rPr>
        <w:t>oupis výdajů hrazených z poskytnuté dotace na akci, na jejíž realizaci byla poskytnuta dotace dle této smlouvy, a to v rozsahu uvedené</w:t>
      </w:r>
      <w:r w:rsidRPr="00421A0A">
        <w:rPr>
          <w:rFonts w:ascii="Arial" w:eastAsia="Times New Roman" w:hAnsi="Arial" w:cs="Arial"/>
          <w:sz w:val="24"/>
          <w:szCs w:val="24"/>
          <w:lang w:eastAsia="cs-CZ"/>
        </w:rPr>
        <w:t xml:space="preserve">m ve vzoru vyúčtování dotace, </w:t>
      </w:r>
      <w:r w:rsidRPr="00A9730D">
        <w:rPr>
          <w:rFonts w:ascii="Arial" w:eastAsia="Times New Roman" w:hAnsi="Arial" w:cs="Arial"/>
          <w:sz w:val="24"/>
          <w:szCs w:val="24"/>
          <w:lang w:eastAsia="cs-CZ"/>
        </w:rPr>
        <w:t>doložený:</w:t>
      </w:r>
    </w:p>
    <w:p w14:paraId="0B425D6E" w14:textId="77777777" w:rsidR="00242110" w:rsidRPr="00A9730D" w:rsidRDefault="00242110" w:rsidP="00242110">
      <w:pPr>
        <w:numPr>
          <w:ilvl w:val="0"/>
          <w:numId w:val="18"/>
        </w:numPr>
        <w:tabs>
          <w:tab w:val="clear" w:pos="1647"/>
        </w:tabs>
        <w:spacing w:after="120"/>
        <w:ind w:left="1560" w:hanging="426"/>
        <w:rPr>
          <w:rFonts w:ascii="Arial" w:eastAsia="Times New Roman" w:hAnsi="Arial" w:cs="Arial"/>
          <w:sz w:val="24"/>
          <w:szCs w:val="24"/>
          <w:lang w:eastAsia="cs-CZ"/>
        </w:rPr>
      </w:pPr>
      <w:r w:rsidRPr="00A9730D">
        <w:rPr>
          <w:rFonts w:ascii="Arial" w:eastAsia="Times New Roman" w:hAnsi="Arial" w:cs="Arial"/>
          <w:sz w:val="24"/>
          <w:szCs w:val="24"/>
          <w:lang w:eastAsia="cs-CZ"/>
        </w:rPr>
        <w:t>fotokopiemi faktur s podrobným rozpisem dodávky (případně dodacím listem), popřípadě jiných účetních dokladů včetně příloh, prokazujících vynaložení výdajů,</w:t>
      </w:r>
    </w:p>
    <w:p w14:paraId="0C070388" w14:textId="6A54B904" w:rsidR="00242110" w:rsidRPr="00A9730D" w:rsidRDefault="00242110" w:rsidP="00242110">
      <w:pPr>
        <w:numPr>
          <w:ilvl w:val="0"/>
          <w:numId w:val="18"/>
        </w:numPr>
        <w:tabs>
          <w:tab w:val="clear" w:pos="1647"/>
        </w:tabs>
        <w:spacing w:after="120"/>
        <w:ind w:left="1560" w:hanging="426"/>
        <w:rPr>
          <w:rFonts w:ascii="Arial" w:eastAsia="Times New Roman" w:hAnsi="Arial" w:cs="Arial"/>
          <w:sz w:val="24"/>
          <w:szCs w:val="24"/>
          <w:lang w:eastAsia="cs-CZ"/>
        </w:rPr>
      </w:pPr>
      <w:r w:rsidRPr="00A9730D">
        <w:rPr>
          <w:rFonts w:ascii="Arial" w:eastAsia="Times New Roman" w:hAnsi="Arial" w:cs="Arial"/>
          <w:sz w:val="24"/>
          <w:szCs w:val="24"/>
          <w:lang w:eastAsia="cs-CZ"/>
        </w:rPr>
        <w:t xml:space="preserve">fotokopiemi výdajových dokladů včetně příloh (stvrzenky, paragony apod.), na </w:t>
      </w:r>
      <w:proofErr w:type="gramStart"/>
      <w:r w:rsidRPr="00A9730D">
        <w:rPr>
          <w:rFonts w:ascii="Arial" w:eastAsia="Times New Roman" w:hAnsi="Arial" w:cs="Arial"/>
          <w:sz w:val="24"/>
          <w:szCs w:val="24"/>
          <w:lang w:eastAsia="cs-CZ"/>
        </w:rPr>
        <w:t>základě</w:t>
      </w:r>
      <w:proofErr w:type="gramEnd"/>
      <w:r w:rsidRPr="00A9730D">
        <w:rPr>
          <w:rFonts w:ascii="Arial" w:eastAsia="Times New Roman" w:hAnsi="Arial" w:cs="Arial"/>
          <w:sz w:val="24"/>
          <w:szCs w:val="24"/>
          <w:lang w:eastAsia="cs-CZ"/>
        </w:rPr>
        <w:t xml:space="preserve"> kterých je pokladní doklad vystaven, a to pouze </w:t>
      </w:r>
      <w:r>
        <w:rPr>
          <w:rFonts w:ascii="Arial" w:eastAsia="Times New Roman" w:hAnsi="Arial" w:cs="Arial"/>
          <w:sz w:val="24"/>
          <w:szCs w:val="24"/>
          <w:lang w:eastAsia="cs-CZ"/>
        </w:rPr>
        <w:br/>
      </w:r>
      <w:r w:rsidRPr="00A9730D">
        <w:rPr>
          <w:rFonts w:ascii="Arial" w:eastAsia="Times New Roman" w:hAnsi="Arial" w:cs="Arial"/>
          <w:sz w:val="24"/>
          <w:szCs w:val="24"/>
          <w:lang w:eastAsia="cs-CZ"/>
        </w:rPr>
        <w:t>u jednotlivých výdajů přesahujících částku 1000 Kč. U jednotlivých výdajů do výše 1000 Kč doloží příjemce pouze soupis těchto výdajů,</w:t>
      </w:r>
    </w:p>
    <w:p w14:paraId="041F1F39" w14:textId="010CB58E" w:rsidR="00242110" w:rsidRPr="00A9730D" w:rsidRDefault="00242110" w:rsidP="00242110">
      <w:pPr>
        <w:numPr>
          <w:ilvl w:val="0"/>
          <w:numId w:val="18"/>
        </w:numPr>
        <w:tabs>
          <w:tab w:val="clear" w:pos="1647"/>
        </w:tabs>
        <w:spacing w:after="120"/>
        <w:ind w:left="1560" w:hanging="426"/>
        <w:rPr>
          <w:rFonts w:ascii="Arial" w:eastAsia="Times New Roman" w:hAnsi="Arial" w:cs="Arial"/>
          <w:sz w:val="24"/>
          <w:szCs w:val="24"/>
          <w:lang w:eastAsia="cs-CZ"/>
        </w:rPr>
      </w:pPr>
      <w:r w:rsidRPr="00A9730D">
        <w:rPr>
          <w:rFonts w:ascii="Arial" w:eastAsia="Times New Roman" w:hAnsi="Arial" w:cs="Arial"/>
          <w:sz w:val="24"/>
          <w:szCs w:val="24"/>
          <w:lang w:eastAsia="cs-CZ"/>
        </w:rPr>
        <w:t>fotokopiemi všech výpisů z bankovního účtu, které dokládají úhradu předložených faktur, s vyznačením dotčených plateb</w:t>
      </w:r>
      <w:r>
        <w:rPr>
          <w:rFonts w:ascii="Arial" w:eastAsia="Times New Roman" w:hAnsi="Arial" w:cs="Arial"/>
          <w:sz w:val="24"/>
          <w:szCs w:val="24"/>
          <w:lang w:eastAsia="cs-CZ"/>
        </w:rPr>
        <w:t>.</w:t>
      </w:r>
    </w:p>
    <w:p w14:paraId="25D4A139" w14:textId="4D3554F2" w:rsidR="00045D61" w:rsidRPr="00CF56C2" w:rsidRDefault="00045D61" w:rsidP="00045D61">
      <w:pPr>
        <w:spacing w:after="120"/>
        <w:ind w:left="567" w:firstLine="0"/>
        <w:rPr>
          <w:rFonts w:ascii="Arial" w:eastAsia="Times New Roman" w:hAnsi="Arial" w:cs="Arial"/>
          <w:sz w:val="24"/>
          <w:szCs w:val="24"/>
          <w:lang w:eastAsia="cs-CZ"/>
        </w:rPr>
      </w:pPr>
      <w:r w:rsidRPr="00CF56C2">
        <w:rPr>
          <w:rFonts w:ascii="Arial" w:eastAsia="Times New Roman" w:hAnsi="Arial" w:cs="Arial"/>
          <w:sz w:val="24"/>
          <w:szCs w:val="24"/>
          <w:lang w:eastAsia="cs-CZ"/>
        </w:rPr>
        <w:t xml:space="preserve">Ve lhůtě pro předložení vyúčtování předloží příjemce poskytovateli také závěrečnou zprávu, a to </w:t>
      </w:r>
      <w:r w:rsidR="006A636C" w:rsidRPr="00CF56C2">
        <w:rPr>
          <w:rFonts w:ascii="Arial" w:eastAsia="Times New Roman" w:hAnsi="Arial" w:cs="Arial"/>
          <w:sz w:val="24"/>
          <w:szCs w:val="24"/>
          <w:lang w:eastAsia="cs-CZ"/>
        </w:rPr>
        <w:t>elektronicky dodáním do datové schránky poskytovatele nebo v listinné podobě doručením na adresu poskytovatele, uvedenou v záhlaví této smlouvy.</w:t>
      </w:r>
    </w:p>
    <w:p w14:paraId="4E66D73B" w14:textId="3EDA2D07" w:rsidR="006A1189" w:rsidRDefault="00767F42" w:rsidP="006A1189">
      <w:pPr>
        <w:spacing w:after="120"/>
        <w:ind w:left="567" w:firstLine="0"/>
        <w:rPr>
          <w:rFonts w:ascii="Arial" w:eastAsia="Times New Roman" w:hAnsi="Arial" w:cs="Arial"/>
          <w:i/>
          <w:iCs/>
          <w:sz w:val="24"/>
          <w:szCs w:val="24"/>
          <w:lang w:eastAsia="cs-CZ"/>
        </w:rPr>
      </w:pPr>
      <w:r w:rsidRPr="000A0786">
        <w:rPr>
          <w:rFonts w:ascii="Arial" w:eastAsia="Times New Roman" w:hAnsi="Arial" w:cs="Arial"/>
          <w:sz w:val="24"/>
          <w:szCs w:val="24"/>
          <w:lang w:eastAsia="cs-CZ"/>
        </w:rPr>
        <w:t>Závěrečná zpráva musí obsahovat</w:t>
      </w:r>
      <w:r w:rsidRPr="000A0786">
        <w:rPr>
          <w:rFonts w:ascii="Arial" w:eastAsia="Times New Roman" w:hAnsi="Arial" w:cs="Arial"/>
          <w:i/>
          <w:iCs/>
          <w:sz w:val="24"/>
          <w:szCs w:val="24"/>
          <w:lang w:eastAsia="cs-CZ"/>
        </w:rPr>
        <w:t xml:space="preserve"> </w:t>
      </w:r>
      <w:r w:rsidRPr="000A0786">
        <w:rPr>
          <w:rFonts w:ascii="Arial" w:eastAsia="Times New Roman" w:hAnsi="Arial" w:cs="Arial"/>
          <w:sz w:val="24"/>
          <w:szCs w:val="24"/>
          <w:lang w:eastAsia="cs-CZ"/>
        </w:rPr>
        <w:t xml:space="preserve">název podpořené </w:t>
      </w:r>
      <w:r>
        <w:rPr>
          <w:rFonts w:ascii="Arial" w:eastAsia="Times New Roman" w:hAnsi="Arial" w:cs="Arial"/>
          <w:sz w:val="24"/>
          <w:szCs w:val="24"/>
          <w:lang w:eastAsia="cs-CZ"/>
        </w:rPr>
        <w:t>akce</w:t>
      </w:r>
      <w:r w:rsidRPr="000A0786">
        <w:rPr>
          <w:rFonts w:ascii="Arial" w:eastAsia="Times New Roman" w:hAnsi="Arial" w:cs="Arial"/>
          <w:sz w:val="24"/>
          <w:szCs w:val="24"/>
          <w:lang w:eastAsia="cs-CZ"/>
        </w:rPr>
        <w:t xml:space="preserve">, specifikaci příjemce, popis a závěrečné zhodnocení </w:t>
      </w:r>
      <w:r>
        <w:rPr>
          <w:rFonts w:ascii="Arial" w:eastAsia="Times New Roman" w:hAnsi="Arial" w:cs="Arial"/>
          <w:sz w:val="24"/>
          <w:szCs w:val="24"/>
          <w:lang w:eastAsia="cs-CZ"/>
        </w:rPr>
        <w:t xml:space="preserve">akce, </w:t>
      </w:r>
      <w:r w:rsidRPr="000A0786">
        <w:rPr>
          <w:rFonts w:ascii="Arial" w:eastAsia="Times New Roman" w:hAnsi="Arial" w:cs="Arial"/>
          <w:sz w:val="24"/>
          <w:szCs w:val="24"/>
          <w:lang w:eastAsia="cs-CZ"/>
        </w:rPr>
        <w:t>čestné prohlášení příjemce o pravdivosti údajů a informací obsažených v závěrečné zprávě a popis užití loga Olomouckého kraje</w:t>
      </w:r>
      <w:r w:rsidRPr="000A0786">
        <w:rPr>
          <w:rFonts w:ascii="Arial" w:eastAsia="Times New Roman" w:hAnsi="Arial" w:cs="Arial"/>
          <w:i/>
          <w:iCs/>
          <w:sz w:val="24"/>
          <w:szCs w:val="24"/>
          <w:lang w:eastAsia="cs-CZ"/>
        </w:rPr>
        <w:t xml:space="preserve">. </w:t>
      </w:r>
      <w:r w:rsidRPr="000A0786">
        <w:rPr>
          <w:rFonts w:ascii="Arial" w:eastAsia="Times New Roman" w:hAnsi="Arial" w:cs="Arial"/>
          <w:sz w:val="24"/>
          <w:szCs w:val="24"/>
          <w:lang w:eastAsia="cs-CZ"/>
        </w:rPr>
        <w:t xml:space="preserve">V příloze závěrečné zprávy je příjemce povinen předložit poskytovateli </w:t>
      </w:r>
      <w:bookmarkStart w:id="0" w:name="_Hlk62669607"/>
      <w:r w:rsidRPr="001F29B1">
        <w:rPr>
          <w:rFonts w:ascii="Arial" w:eastAsia="Times New Roman" w:hAnsi="Arial" w:cs="Arial"/>
          <w:sz w:val="24"/>
          <w:szCs w:val="24"/>
          <w:lang w:eastAsia="cs-CZ"/>
        </w:rPr>
        <w:t>fotodokumentaci z průběhu realizace</w:t>
      </w:r>
      <w:r>
        <w:rPr>
          <w:rFonts w:ascii="Arial" w:eastAsia="Times New Roman" w:hAnsi="Arial" w:cs="Arial"/>
          <w:sz w:val="24"/>
          <w:szCs w:val="24"/>
          <w:lang w:eastAsia="cs-CZ"/>
        </w:rPr>
        <w:t xml:space="preserve"> akce</w:t>
      </w:r>
      <w:r w:rsidRPr="001F29B1">
        <w:rPr>
          <w:rFonts w:ascii="Arial" w:eastAsia="Times New Roman" w:hAnsi="Arial" w:cs="Arial"/>
          <w:sz w:val="24"/>
          <w:szCs w:val="24"/>
          <w:lang w:eastAsia="cs-CZ"/>
        </w:rPr>
        <w:t xml:space="preserve"> (2 ks fotografií)</w:t>
      </w:r>
      <w:r>
        <w:rPr>
          <w:rFonts w:ascii="Arial" w:eastAsia="Times New Roman" w:hAnsi="Arial" w:cs="Arial"/>
          <w:sz w:val="24"/>
          <w:szCs w:val="24"/>
          <w:lang w:eastAsia="cs-CZ"/>
        </w:rPr>
        <w:t>,</w:t>
      </w:r>
      <w:r w:rsidRPr="001F29B1">
        <w:rPr>
          <w:rFonts w:ascii="Arial" w:eastAsia="Times New Roman" w:hAnsi="Arial" w:cs="Arial"/>
          <w:sz w:val="24"/>
          <w:szCs w:val="24"/>
          <w:lang w:eastAsia="cs-CZ"/>
        </w:rPr>
        <w:t xml:space="preserve"> fotodokumentaci propagace Olomouckého kraje a užití jeho loga dle čl. II. odst. 10 této smlouvy </w:t>
      </w:r>
      <w:r>
        <w:rPr>
          <w:rFonts w:ascii="Arial" w:eastAsia="Times New Roman" w:hAnsi="Arial" w:cs="Arial"/>
          <w:sz w:val="24"/>
          <w:szCs w:val="24"/>
          <w:lang w:eastAsia="cs-CZ"/>
        </w:rPr>
        <w:t>vč.</w:t>
      </w:r>
      <w:r w:rsidRPr="001F29B1">
        <w:rPr>
          <w:rFonts w:ascii="Arial" w:eastAsia="Times New Roman" w:hAnsi="Arial" w:cs="Arial"/>
          <w:sz w:val="24"/>
          <w:szCs w:val="24"/>
          <w:lang w:eastAsia="cs-CZ"/>
        </w:rPr>
        <w:t xml:space="preserve"> </w:t>
      </w:r>
      <w:r w:rsidRPr="000A0786">
        <w:rPr>
          <w:rFonts w:ascii="Arial" w:eastAsia="Times New Roman" w:hAnsi="Arial" w:cs="Arial"/>
          <w:sz w:val="24"/>
          <w:szCs w:val="24"/>
          <w:lang w:eastAsia="cs-CZ"/>
        </w:rPr>
        <w:t>printscreen</w:t>
      </w:r>
      <w:r>
        <w:rPr>
          <w:rFonts w:ascii="Arial" w:eastAsia="Times New Roman" w:hAnsi="Arial" w:cs="Arial"/>
          <w:sz w:val="24"/>
          <w:szCs w:val="24"/>
          <w:lang w:eastAsia="cs-CZ"/>
        </w:rPr>
        <w:t>u</w:t>
      </w:r>
      <w:r w:rsidRPr="000A0786">
        <w:rPr>
          <w:rFonts w:ascii="Arial" w:eastAsia="Times New Roman" w:hAnsi="Arial" w:cs="Arial"/>
          <w:sz w:val="24"/>
          <w:szCs w:val="24"/>
          <w:lang w:eastAsia="cs-CZ"/>
        </w:rPr>
        <w:t xml:space="preserve"> webových stránek nebo sociálních sítí s logem Olomouckého kraje</w:t>
      </w:r>
      <w:bookmarkEnd w:id="0"/>
      <w:r w:rsidR="00857139">
        <w:rPr>
          <w:rFonts w:ascii="Arial" w:eastAsia="Times New Roman" w:hAnsi="Arial" w:cs="Arial"/>
          <w:sz w:val="24"/>
          <w:szCs w:val="24"/>
          <w:lang w:eastAsia="cs-CZ"/>
        </w:rPr>
        <w:t>.</w:t>
      </w:r>
    </w:p>
    <w:p w14:paraId="3C9258F9" w14:textId="5452756E" w:rsidR="009A3DA5" w:rsidRPr="0058756D" w:rsidRDefault="003058CE" w:rsidP="0058756D">
      <w:pPr>
        <w:numPr>
          <w:ilvl w:val="0"/>
          <w:numId w:val="34"/>
        </w:numPr>
        <w:spacing w:after="120"/>
        <w:rPr>
          <w:rFonts w:ascii="Arial" w:eastAsia="Times New Roman" w:hAnsi="Arial" w:cs="Arial"/>
          <w:i/>
          <w:sz w:val="24"/>
          <w:szCs w:val="24"/>
          <w:lang w:eastAsia="cs-CZ"/>
        </w:rPr>
      </w:pPr>
      <w:r w:rsidRPr="00A9730D">
        <w:rPr>
          <w:rFonts w:ascii="Arial" w:eastAsia="Times New Roman" w:hAnsi="Arial" w:cs="Arial"/>
          <w:sz w:val="24"/>
          <w:szCs w:val="24"/>
          <w:lang w:eastAsia="cs-CZ"/>
        </w:rPr>
        <w:t>V případě, že dotace nebyla použita v celé výši v</w:t>
      </w:r>
      <w:r w:rsidR="00890D12">
        <w:rPr>
          <w:rFonts w:ascii="Arial" w:eastAsia="Times New Roman" w:hAnsi="Arial" w:cs="Arial"/>
          <w:sz w:val="24"/>
          <w:szCs w:val="24"/>
          <w:lang w:eastAsia="cs-CZ"/>
        </w:rPr>
        <w:t>e</w:t>
      </w:r>
      <w:r w:rsidR="005F6BEE">
        <w:rPr>
          <w:rFonts w:ascii="Arial" w:eastAsia="Times New Roman" w:hAnsi="Arial" w:cs="Arial"/>
          <w:sz w:val="24"/>
          <w:szCs w:val="24"/>
          <w:lang w:eastAsia="cs-CZ"/>
        </w:rPr>
        <w:t xml:space="preserve"> </w:t>
      </w:r>
      <w:r w:rsidRPr="00A9730D">
        <w:rPr>
          <w:rFonts w:ascii="Arial" w:eastAsia="Times New Roman" w:hAnsi="Arial" w:cs="Arial"/>
          <w:sz w:val="24"/>
          <w:szCs w:val="24"/>
          <w:lang w:eastAsia="cs-CZ"/>
        </w:rPr>
        <w:t>lhůtě uvedené v čl. II odst. 2 této smlouvy,</w:t>
      </w:r>
      <w:r w:rsidRPr="00A9730D">
        <w:rPr>
          <w:rFonts w:ascii="Arial" w:eastAsia="Times New Roman" w:hAnsi="Arial" w:cs="Arial"/>
          <w:i/>
          <w:sz w:val="24"/>
          <w:szCs w:val="24"/>
          <w:lang w:eastAsia="cs-CZ"/>
        </w:rPr>
        <w:t xml:space="preserve"> </w:t>
      </w:r>
      <w:r w:rsidRPr="00CF56C2">
        <w:rPr>
          <w:rFonts w:ascii="Arial" w:eastAsia="Times New Roman" w:hAnsi="Arial" w:cs="Arial"/>
          <w:sz w:val="24"/>
          <w:szCs w:val="24"/>
          <w:lang w:eastAsia="cs-CZ"/>
        </w:rPr>
        <w:t>nebo v případě, že celkové příjemcem skutečně vynaložené uznatelné výdaje na účel uvedený v čl. I odst. 2 a 4 této smlouvy byly nižší než celkové předpokládané uznatelné výdaje dle čl. II odst. 2 této smlouvy</w:t>
      </w:r>
      <w:r w:rsidR="00857139">
        <w:rPr>
          <w:rFonts w:ascii="Arial" w:eastAsia="Times New Roman" w:hAnsi="Arial" w:cs="Arial"/>
          <w:sz w:val="24"/>
          <w:szCs w:val="24"/>
          <w:lang w:eastAsia="cs-CZ"/>
        </w:rPr>
        <w:t>,</w:t>
      </w:r>
      <w:r w:rsidRPr="00CF56C2">
        <w:rPr>
          <w:rFonts w:ascii="Arial" w:eastAsia="Times New Roman" w:hAnsi="Arial" w:cs="Arial"/>
          <w:sz w:val="24"/>
          <w:szCs w:val="24"/>
          <w:lang w:eastAsia="cs-CZ"/>
        </w:rPr>
        <w:t xml:space="preserve"> </w:t>
      </w:r>
      <w:r w:rsidR="009A3DA5">
        <w:rPr>
          <w:rFonts w:ascii="Arial" w:eastAsia="Times New Roman" w:hAnsi="Arial" w:cs="Arial"/>
          <w:sz w:val="24"/>
          <w:szCs w:val="24"/>
          <w:lang w:eastAsia="cs-CZ"/>
        </w:rPr>
        <w:t xml:space="preserve">je příjemce povinen vrátit </w:t>
      </w:r>
      <w:r w:rsidR="009A3DA5" w:rsidRPr="00F50DE0">
        <w:rPr>
          <w:rFonts w:ascii="Arial" w:eastAsia="Times New Roman" w:hAnsi="Arial" w:cs="Arial"/>
          <w:sz w:val="24"/>
          <w:szCs w:val="24"/>
          <w:lang w:eastAsia="cs-CZ"/>
        </w:rPr>
        <w:t xml:space="preserve">nevyčerpanou část dotace na účet poskytovatele nejpozději do 15 dnů ode dne předložení vyúčtování poskytovateli. </w:t>
      </w:r>
      <w:r w:rsidR="009A3DA5" w:rsidRPr="0058756D">
        <w:rPr>
          <w:rFonts w:ascii="Arial" w:eastAsia="Times New Roman" w:hAnsi="Arial" w:cs="Arial"/>
          <w:sz w:val="24"/>
          <w:szCs w:val="24"/>
          <w:lang w:eastAsia="cs-CZ"/>
        </w:rPr>
        <w:t xml:space="preserve">Nevrátí-li příjemce nevyčerpanou část dotace v této lhůtě, dopustí se porušení rozpočtové kázně ve smyslu </w:t>
      </w:r>
      <w:proofErr w:type="spellStart"/>
      <w:r w:rsidR="009A3DA5" w:rsidRPr="0058756D">
        <w:rPr>
          <w:rFonts w:ascii="Arial" w:eastAsia="Times New Roman" w:hAnsi="Arial" w:cs="Arial"/>
          <w:sz w:val="24"/>
          <w:szCs w:val="24"/>
          <w:lang w:eastAsia="cs-CZ"/>
        </w:rPr>
        <w:t>ust</w:t>
      </w:r>
      <w:proofErr w:type="spellEnd"/>
      <w:r w:rsidR="009A3DA5" w:rsidRPr="0058756D">
        <w:rPr>
          <w:rFonts w:ascii="Arial" w:eastAsia="Times New Roman" w:hAnsi="Arial" w:cs="Arial"/>
          <w:sz w:val="24"/>
          <w:szCs w:val="24"/>
          <w:lang w:eastAsia="cs-CZ"/>
        </w:rPr>
        <w:t>. §</w:t>
      </w:r>
      <w:r w:rsidR="0062793A">
        <w:rPr>
          <w:rFonts w:ascii="Arial" w:eastAsia="Times New Roman" w:hAnsi="Arial" w:cs="Arial"/>
          <w:sz w:val="24"/>
          <w:szCs w:val="24"/>
          <w:lang w:eastAsia="cs-CZ"/>
        </w:rPr>
        <w:t> </w:t>
      </w:r>
      <w:r w:rsidR="009A3DA5" w:rsidRPr="0058756D">
        <w:rPr>
          <w:rFonts w:ascii="Arial" w:eastAsia="Times New Roman" w:hAnsi="Arial" w:cs="Arial"/>
          <w:sz w:val="24"/>
          <w:szCs w:val="24"/>
          <w:lang w:eastAsia="cs-CZ"/>
        </w:rPr>
        <w:t>22 zákona č. 250/2000 Sb., o rozpočtových pravidlech územních rozpočtů</w:t>
      </w:r>
      <w:r w:rsidR="0062793A">
        <w:rPr>
          <w:rFonts w:ascii="Arial" w:eastAsia="Times New Roman" w:hAnsi="Arial" w:cs="Arial"/>
          <w:sz w:val="24"/>
          <w:szCs w:val="24"/>
          <w:lang w:eastAsia="cs-CZ"/>
        </w:rPr>
        <w:t>, ve znění pozdějších předpisů.</w:t>
      </w:r>
      <w:r w:rsidR="00767F42">
        <w:rPr>
          <w:rFonts w:ascii="Arial" w:eastAsia="Times New Roman" w:hAnsi="Arial" w:cs="Arial"/>
          <w:sz w:val="24"/>
          <w:szCs w:val="24"/>
          <w:lang w:eastAsia="cs-CZ"/>
        </w:rPr>
        <w:t xml:space="preserve"> </w:t>
      </w:r>
      <w:r w:rsidR="00767F42" w:rsidRPr="00767F42">
        <w:rPr>
          <w:rFonts w:ascii="Arial" w:eastAsia="Times New Roman" w:hAnsi="Arial" w:cs="Arial"/>
          <w:sz w:val="24"/>
          <w:szCs w:val="24"/>
          <w:lang w:eastAsia="cs-CZ"/>
        </w:rPr>
        <w:t xml:space="preserve">V téže lhůtě je příjemce povinen vrátit poskytovateli poskytnutou dotaci v částce, o niž jsou výdaje vynaložené na akci, na jejíž realizaci byla poskytnuta dotace dle této smlouvy, převýšeny příjmy, které příjemce obdržel v souvislosti s realizací akce. Nevrátí-li příjemce dotaci nebo její část v případě uvedeném v předchozí větě, dopustí se </w:t>
      </w:r>
      <w:r w:rsidR="00767F42" w:rsidRPr="00767F42">
        <w:rPr>
          <w:rFonts w:ascii="Arial" w:eastAsia="Times New Roman" w:hAnsi="Arial" w:cs="Arial"/>
          <w:sz w:val="24"/>
          <w:szCs w:val="24"/>
          <w:lang w:eastAsia="cs-CZ"/>
        </w:rPr>
        <w:lastRenderedPageBreak/>
        <w:t xml:space="preserve">porušení rozpočtové kázně ve smyslu </w:t>
      </w:r>
      <w:proofErr w:type="spellStart"/>
      <w:r w:rsidR="00767F42" w:rsidRPr="00767F42">
        <w:rPr>
          <w:rFonts w:ascii="Arial" w:eastAsia="Times New Roman" w:hAnsi="Arial" w:cs="Arial"/>
          <w:sz w:val="24"/>
          <w:szCs w:val="24"/>
          <w:lang w:eastAsia="cs-CZ"/>
        </w:rPr>
        <w:t>ust</w:t>
      </w:r>
      <w:proofErr w:type="spellEnd"/>
      <w:r w:rsidR="00767F42" w:rsidRPr="00767F42">
        <w:rPr>
          <w:rFonts w:ascii="Arial" w:eastAsia="Times New Roman" w:hAnsi="Arial" w:cs="Arial"/>
          <w:sz w:val="24"/>
          <w:szCs w:val="24"/>
          <w:lang w:eastAsia="cs-CZ"/>
        </w:rPr>
        <w:t xml:space="preserve">. § 22 zákona č. 250/2000 Sb., </w:t>
      </w:r>
      <w:r w:rsidR="00767F42">
        <w:rPr>
          <w:rFonts w:ascii="Arial" w:eastAsia="Times New Roman" w:hAnsi="Arial" w:cs="Arial"/>
          <w:sz w:val="24"/>
          <w:szCs w:val="24"/>
          <w:lang w:eastAsia="cs-CZ"/>
        </w:rPr>
        <w:br/>
      </w:r>
      <w:r w:rsidR="00767F42" w:rsidRPr="00767F42">
        <w:rPr>
          <w:rFonts w:ascii="Arial" w:eastAsia="Times New Roman" w:hAnsi="Arial" w:cs="Arial"/>
          <w:sz w:val="24"/>
          <w:szCs w:val="24"/>
          <w:lang w:eastAsia="cs-CZ"/>
        </w:rPr>
        <w:t>o rozpočtových pravidlech územních rozpočtů, ve znění pozdějších předpisů.</w:t>
      </w:r>
    </w:p>
    <w:p w14:paraId="1AFCD9CB" w14:textId="242560D3" w:rsidR="00A67E04" w:rsidRDefault="00A67E04" w:rsidP="00A67E04">
      <w:pPr>
        <w:numPr>
          <w:ilvl w:val="0"/>
          <w:numId w:val="34"/>
        </w:numPr>
        <w:spacing w:after="120"/>
        <w:rPr>
          <w:rFonts w:ascii="Arial" w:eastAsia="Times New Roman" w:hAnsi="Arial" w:cs="Arial"/>
          <w:sz w:val="24"/>
          <w:szCs w:val="24"/>
          <w:lang w:eastAsia="cs-CZ"/>
        </w:rPr>
      </w:pPr>
      <w:r>
        <w:rPr>
          <w:rFonts w:ascii="Arial" w:eastAsia="Times New Roman" w:hAnsi="Arial" w:cs="Arial"/>
          <w:sz w:val="24"/>
          <w:szCs w:val="24"/>
          <w:lang w:eastAsia="cs-CZ"/>
        </w:rPr>
        <w:t xml:space="preserve">V případě, že příjemce použije dotaci nebo její část na jiný účel než účel sjednaný touto </w:t>
      </w:r>
      <w:r w:rsidRPr="00BD5AAE">
        <w:rPr>
          <w:rFonts w:ascii="Arial" w:eastAsia="Times New Roman" w:hAnsi="Arial" w:cs="Arial"/>
          <w:sz w:val="24"/>
          <w:szCs w:val="24"/>
          <w:lang w:eastAsia="cs-CZ"/>
        </w:rPr>
        <w:t xml:space="preserve">smlouvou v čl. I odst. 2 a 4, poruší některou z jiných podmínek použití dotace, stanovených v čl. II odst. 1 této smlouvy, nebo poruší některou z povinností uvedených v této smlouvě, dopustí se porušení rozpočtové kázně ve smyslu </w:t>
      </w:r>
      <w:proofErr w:type="spellStart"/>
      <w:r w:rsidRPr="00BD5AAE">
        <w:rPr>
          <w:rFonts w:ascii="Arial" w:eastAsia="Times New Roman" w:hAnsi="Arial" w:cs="Arial"/>
          <w:sz w:val="24"/>
          <w:szCs w:val="24"/>
          <w:lang w:eastAsia="cs-CZ"/>
        </w:rPr>
        <w:t>ust</w:t>
      </w:r>
      <w:proofErr w:type="spellEnd"/>
      <w:r w:rsidRPr="00BD5AAE">
        <w:rPr>
          <w:rFonts w:ascii="Arial" w:eastAsia="Times New Roman" w:hAnsi="Arial" w:cs="Arial"/>
          <w:sz w:val="24"/>
          <w:szCs w:val="24"/>
          <w:lang w:eastAsia="cs-CZ"/>
        </w:rPr>
        <w:t xml:space="preserve">. § 22 zákona č. 250/2000 Sb., o rozpočtových pravidlech územních rozpočtů, ve znění pozdějších předpisů. Pokud příjemce předloží vyúčtování a/nebo závěrečnou zprávu ve lhůtě  stanovené v čl. II odst. 4 této smlouvy, ale vyúčtování a/nebo závěrečná zpráva </w:t>
      </w:r>
      <w:bookmarkStart w:id="1" w:name="_Hlk62669703"/>
      <w:r w:rsidRPr="00BD5AAE">
        <w:rPr>
          <w:rFonts w:ascii="Arial" w:eastAsia="Times New Roman" w:hAnsi="Arial" w:cs="Arial"/>
          <w:sz w:val="24"/>
          <w:szCs w:val="24"/>
          <w:lang w:eastAsia="cs-CZ"/>
        </w:rPr>
        <w:t>nebudou předloženy způsobem stanoveným v čl. II odst. 4 této smlouvy nebo</w:t>
      </w:r>
      <w:bookmarkEnd w:id="1"/>
      <w:r w:rsidRPr="00BD5AAE">
        <w:rPr>
          <w:rFonts w:ascii="Arial" w:eastAsia="Times New Roman" w:hAnsi="Arial" w:cs="Arial"/>
          <w:sz w:val="24"/>
          <w:szCs w:val="24"/>
          <w:lang w:eastAsia="cs-CZ"/>
        </w:rPr>
        <w:t xml:space="preserve"> nebudou obsahovat všechny náležitosti stanovené v čl. II odst. 4 této smlouvy, dopustí se příjemce porušení rozpočtové kázně až v případě, že nedoplní nebo neopraví chybné nebo neúplné vyúčtování a/</w:t>
      </w:r>
      <w:r>
        <w:rPr>
          <w:rFonts w:ascii="Arial" w:eastAsia="Times New Roman" w:hAnsi="Arial" w:cs="Arial"/>
          <w:sz w:val="24"/>
          <w:szCs w:val="24"/>
          <w:lang w:eastAsia="cs-CZ"/>
        </w:rPr>
        <w:t>nebo závěrečnou zprávu ve lhůtě 15 dnů ode dne doručení výzvy poskytovatele.</w:t>
      </w:r>
      <w:bookmarkStart w:id="2" w:name="_Hlk62669735"/>
      <w:r w:rsidRPr="00455E70">
        <w:rPr>
          <w:rFonts w:ascii="Arial" w:eastAsia="Times New Roman" w:hAnsi="Arial" w:cs="Arial"/>
          <w:i/>
          <w:color w:val="0000FF"/>
          <w:sz w:val="24"/>
          <w:szCs w:val="24"/>
          <w:lang w:eastAsia="cs-CZ"/>
        </w:rPr>
        <w:t xml:space="preserve"> </w:t>
      </w:r>
      <w:bookmarkEnd w:id="2"/>
    </w:p>
    <w:p w14:paraId="3C9258FB" w14:textId="77777777" w:rsidR="009A3DA5" w:rsidRDefault="009A3DA5" w:rsidP="009A3DA5">
      <w:pPr>
        <w:numPr>
          <w:ilvl w:val="0"/>
          <w:numId w:val="34"/>
        </w:numPr>
        <w:spacing w:after="120"/>
        <w:rPr>
          <w:rFonts w:ascii="Arial" w:eastAsia="Times New Roman" w:hAnsi="Arial" w:cs="Arial"/>
          <w:i/>
          <w:iCs/>
          <w:sz w:val="24"/>
          <w:szCs w:val="24"/>
          <w:lang w:eastAsia="cs-CZ"/>
        </w:rPr>
      </w:pPr>
      <w:r>
        <w:rPr>
          <w:rFonts w:ascii="Arial" w:eastAsia="Times New Roman" w:hAnsi="Arial" w:cs="Arial"/>
          <w:sz w:val="24"/>
          <w:szCs w:val="24"/>
          <w:lang w:eastAsia="cs-CZ"/>
        </w:rPr>
        <w:t>Za porušení rozpočtové kázně uloží poskytovatel příjemci odvod ve výši stanovené platnými právními předpisy. V případech porušení rozpočtové kázně specifikovaných níže v tabulce uloží poskytovatel příjemci odvod ve výši stanovené v této tabulce:</w:t>
      </w:r>
    </w:p>
    <w:tbl>
      <w:tblPr>
        <w:tblW w:w="8505" w:type="dxa"/>
        <w:tblInd w:w="557" w:type="dxa"/>
        <w:tblCellMar>
          <w:left w:w="0" w:type="dxa"/>
          <w:right w:w="0" w:type="dxa"/>
        </w:tblCellMar>
        <w:tblLook w:val="04A0" w:firstRow="1" w:lastRow="0" w:firstColumn="1" w:lastColumn="0" w:noHBand="0" w:noVBand="1"/>
      </w:tblPr>
      <w:tblGrid>
        <w:gridCol w:w="6497"/>
        <w:gridCol w:w="2008"/>
      </w:tblGrid>
      <w:tr w:rsidR="009A3DA5" w14:paraId="3C9258FE" w14:textId="77777777" w:rsidTr="00B94EB1">
        <w:trPr>
          <w:trHeight w:val="300"/>
        </w:trPr>
        <w:tc>
          <w:tcPr>
            <w:tcW w:w="649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9258FC" w14:textId="77777777" w:rsidR="009A3DA5" w:rsidRDefault="009A3DA5">
            <w:pPr>
              <w:ind w:left="0" w:firstLine="0"/>
              <w:jc w:val="left"/>
              <w:rPr>
                <w:rFonts w:ascii="Arial" w:eastAsia="Calibri" w:hAnsi="Arial" w:cs="Arial"/>
                <w:b/>
                <w:sz w:val="24"/>
                <w:szCs w:val="24"/>
                <w:lang w:eastAsia="cs-CZ"/>
              </w:rPr>
            </w:pPr>
            <w:r>
              <w:rPr>
                <w:rFonts w:ascii="Arial" w:eastAsia="Calibri" w:hAnsi="Arial" w:cs="Arial"/>
                <w:b/>
                <w:sz w:val="24"/>
                <w:szCs w:val="24"/>
                <w:lang w:eastAsia="cs-CZ"/>
              </w:rPr>
              <w:t>Typ porušení smluvních ujednání (procentní sazba bude v případě porušení jednotlivých ujednání uplatňována kumulativně)</w:t>
            </w:r>
          </w:p>
        </w:tc>
        <w:tc>
          <w:tcPr>
            <w:tcW w:w="200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9F2060D" w14:textId="77777777" w:rsidR="00F912CE" w:rsidRDefault="009A3DA5">
            <w:pPr>
              <w:ind w:left="0" w:firstLine="0"/>
              <w:jc w:val="left"/>
              <w:rPr>
                <w:rFonts w:ascii="Arial" w:eastAsia="Calibri" w:hAnsi="Arial" w:cs="Arial"/>
                <w:b/>
                <w:sz w:val="24"/>
                <w:szCs w:val="24"/>
                <w:lang w:eastAsia="cs-CZ"/>
              </w:rPr>
            </w:pPr>
            <w:r>
              <w:rPr>
                <w:rFonts w:ascii="Arial" w:eastAsia="Calibri" w:hAnsi="Arial" w:cs="Arial"/>
                <w:b/>
                <w:sz w:val="24"/>
                <w:szCs w:val="24"/>
                <w:lang w:eastAsia="cs-CZ"/>
              </w:rPr>
              <w:t>Výše odvodu</w:t>
            </w:r>
          </w:p>
          <w:p w14:paraId="3C9258FD" w14:textId="2D61218C" w:rsidR="009A3DA5" w:rsidRDefault="009A3DA5">
            <w:pPr>
              <w:ind w:left="0" w:firstLine="0"/>
              <w:jc w:val="left"/>
              <w:rPr>
                <w:rFonts w:ascii="Arial" w:eastAsia="Calibri" w:hAnsi="Arial" w:cs="Arial"/>
                <w:b/>
                <w:sz w:val="24"/>
                <w:szCs w:val="24"/>
                <w:lang w:eastAsia="cs-CZ"/>
              </w:rPr>
            </w:pPr>
            <w:r>
              <w:rPr>
                <w:rFonts w:ascii="Arial" w:eastAsia="Calibri" w:hAnsi="Arial" w:cs="Arial"/>
                <w:b/>
                <w:sz w:val="24"/>
                <w:szCs w:val="24"/>
                <w:lang w:eastAsia="cs-CZ"/>
              </w:rPr>
              <w:t>v % z celkově poskytnuté dotace</w:t>
            </w:r>
          </w:p>
        </w:tc>
      </w:tr>
      <w:tr w:rsidR="009A3DA5" w14:paraId="3C925901" w14:textId="77777777" w:rsidTr="00B94EB1">
        <w:trPr>
          <w:trHeight w:val="300"/>
        </w:trPr>
        <w:tc>
          <w:tcPr>
            <w:tcW w:w="6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9258FF" w14:textId="77777777" w:rsidR="009A3DA5" w:rsidRDefault="009A3DA5">
            <w:pPr>
              <w:ind w:left="0" w:firstLine="0"/>
              <w:rPr>
                <w:rFonts w:ascii="Arial" w:eastAsia="Calibri" w:hAnsi="Arial" w:cs="Arial"/>
                <w:sz w:val="24"/>
                <w:szCs w:val="24"/>
                <w:lang w:eastAsia="cs-CZ"/>
              </w:rPr>
            </w:pPr>
            <w:r>
              <w:rPr>
                <w:rFonts w:ascii="Arial" w:eastAsia="Calibri" w:hAnsi="Arial" w:cs="Arial"/>
                <w:sz w:val="24"/>
                <w:szCs w:val="24"/>
                <w:lang w:eastAsia="cs-CZ"/>
              </w:rPr>
              <w:t>Nedodržení povinnosti vést dotaci v účetnictví analyticky odděleně nebo na samostatném bankovním účtu, je-li tato povinnost uvedena ve smlouvě</w:t>
            </w:r>
          </w:p>
        </w:tc>
        <w:tc>
          <w:tcPr>
            <w:tcW w:w="20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925900" w14:textId="77777777" w:rsidR="009A3DA5" w:rsidRDefault="009A3DA5">
            <w:pPr>
              <w:ind w:left="0" w:firstLine="0"/>
              <w:jc w:val="center"/>
              <w:rPr>
                <w:rFonts w:ascii="Arial" w:eastAsia="Calibri" w:hAnsi="Arial" w:cs="Arial"/>
                <w:sz w:val="24"/>
                <w:szCs w:val="24"/>
                <w:lang w:eastAsia="cs-CZ"/>
              </w:rPr>
            </w:pPr>
            <w:r>
              <w:rPr>
                <w:rFonts w:ascii="Arial" w:eastAsia="Calibri" w:hAnsi="Arial" w:cs="Arial"/>
                <w:sz w:val="24"/>
                <w:szCs w:val="24"/>
                <w:lang w:eastAsia="cs-CZ"/>
              </w:rPr>
              <w:t>5 %</w:t>
            </w:r>
          </w:p>
        </w:tc>
      </w:tr>
      <w:tr w:rsidR="005B44B4" w:rsidRPr="003E0167" w14:paraId="67B4C29B" w14:textId="77777777" w:rsidTr="00B94EB1">
        <w:trPr>
          <w:trHeight w:val="300"/>
        </w:trPr>
        <w:tc>
          <w:tcPr>
            <w:tcW w:w="6497"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tcPr>
          <w:p w14:paraId="6AFE7F97" w14:textId="229C54F6" w:rsidR="005B44B4" w:rsidRPr="003E0167" w:rsidRDefault="005B44B4" w:rsidP="005B44B4">
            <w:pPr>
              <w:ind w:left="0" w:firstLine="0"/>
              <w:rPr>
                <w:rFonts w:ascii="Arial" w:eastAsia="Calibri" w:hAnsi="Arial" w:cs="Arial"/>
                <w:sz w:val="24"/>
                <w:szCs w:val="24"/>
                <w:lang w:eastAsia="cs-CZ"/>
              </w:rPr>
            </w:pPr>
            <w:r w:rsidRPr="002C73C9">
              <w:rPr>
                <w:rFonts w:ascii="Arial" w:eastAsia="Calibri" w:hAnsi="Arial" w:cs="Arial"/>
                <w:sz w:val="24"/>
                <w:szCs w:val="24"/>
                <w:lang w:eastAsia="cs-CZ"/>
              </w:rPr>
              <w:t xml:space="preserve">Použití dotace nebo její části do 30 kalendářních dnů po </w:t>
            </w:r>
            <w:r>
              <w:rPr>
                <w:rFonts w:ascii="Arial" w:eastAsia="Calibri" w:hAnsi="Arial" w:cs="Arial"/>
                <w:sz w:val="24"/>
                <w:szCs w:val="24"/>
                <w:lang w:eastAsia="cs-CZ"/>
              </w:rPr>
              <w:t>uplynutí lhůty</w:t>
            </w:r>
            <w:r w:rsidRPr="002C73C9">
              <w:rPr>
                <w:rFonts w:ascii="Arial" w:eastAsia="Calibri" w:hAnsi="Arial" w:cs="Arial"/>
                <w:sz w:val="24"/>
                <w:szCs w:val="24"/>
                <w:lang w:eastAsia="cs-CZ"/>
              </w:rPr>
              <w:t xml:space="preserve"> </w:t>
            </w:r>
            <w:r>
              <w:rPr>
                <w:rFonts w:ascii="Arial" w:eastAsia="Calibri" w:hAnsi="Arial" w:cs="Arial"/>
                <w:sz w:val="24"/>
                <w:szCs w:val="24"/>
                <w:lang w:eastAsia="cs-CZ"/>
              </w:rPr>
              <w:t xml:space="preserve">pro použití dotace </w:t>
            </w:r>
            <w:r w:rsidRPr="002C73C9">
              <w:rPr>
                <w:rFonts w:ascii="Arial" w:eastAsia="Calibri" w:hAnsi="Arial" w:cs="Arial"/>
                <w:sz w:val="24"/>
                <w:szCs w:val="24"/>
                <w:lang w:eastAsia="cs-CZ"/>
              </w:rPr>
              <w:t>uveden</w:t>
            </w:r>
            <w:r w:rsidR="007574A6">
              <w:rPr>
                <w:rFonts w:ascii="Arial" w:eastAsia="Calibri" w:hAnsi="Arial" w:cs="Arial"/>
                <w:sz w:val="24"/>
                <w:szCs w:val="24"/>
                <w:lang w:eastAsia="cs-CZ"/>
              </w:rPr>
              <w:t>é</w:t>
            </w:r>
            <w:r w:rsidRPr="002C73C9">
              <w:rPr>
                <w:rFonts w:ascii="Arial" w:eastAsia="Calibri" w:hAnsi="Arial" w:cs="Arial"/>
                <w:sz w:val="24"/>
                <w:szCs w:val="24"/>
                <w:lang w:eastAsia="cs-CZ"/>
              </w:rPr>
              <w:t xml:space="preserve"> ve smlou</w:t>
            </w:r>
            <w:r>
              <w:rPr>
                <w:rFonts w:ascii="Arial" w:eastAsia="Calibri" w:hAnsi="Arial" w:cs="Arial"/>
                <w:sz w:val="24"/>
                <w:szCs w:val="24"/>
                <w:lang w:eastAsia="cs-CZ"/>
              </w:rPr>
              <w:t>vě</w:t>
            </w:r>
          </w:p>
        </w:tc>
        <w:tc>
          <w:tcPr>
            <w:tcW w:w="2008"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4071C58F" w14:textId="77777777" w:rsidR="005B44B4" w:rsidRPr="003E0167" w:rsidRDefault="005B44B4" w:rsidP="005B44B4">
            <w:pPr>
              <w:ind w:left="0" w:firstLine="0"/>
              <w:jc w:val="center"/>
              <w:rPr>
                <w:rFonts w:ascii="Arial" w:eastAsia="Calibri" w:hAnsi="Arial" w:cs="Arial"/>
                <w:sz w:val="24"/>
                <w:szCs w:val="24"/>
                <w:lang w:eastAsia="cs-CZ"/>
              </w:rPr>
            </w:pPr>
            <w:r>
              <w:rPr>
                <w:rFonts w:ascii="Arial" w:eastAsia="Calibri" w:hAnsi="Arial" w:cs="Arial"/>
                <w:sz w:val="24"/>
                <w:szCs w:val="24"/>
                <w:lang w:eastAsia="cs-CZ"/>
              </w:rPr>
              <w:t>5 %</w:t>
            </w:r>
          </w:p>
        </w:tc>
      </w:tr>
      <w:tr w:rsidR="005B44B4" w14:paraId="3C925904" w14:textId="77777777" w:rsidTr="00B94EB1">
        <w:trPr>
          <w:trHeight w:val="300"/>
        </w:trPr>
        <w:tc>
          <w:tcPr>
            <w:tcW w:w="6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925902" w14:textId="4291B721" w:rsidR="005B44B4" w:rsidRDefault="005B44B4" w:rsidP="005B44B4">
            <w:pPr>
              <w:ind w:left="0" w:firstLine="0"/>
              <w:rPr>
                <w:rFonts w:ascii="Arial" w:eastAsia="Calibri" w:hAnsi="Arial" w:cs="Arial"/>
                <w:sz w:val="24"/>
                <w:szCs w:val="24"/>
                <w:lang w:eastAsia="cs-CZ"/>
              </w:rPr>
            </w:pPr>
            <w:r>
              <w:rPr>
                <w:rFonts w:ascii="Arial" w:eastAsia="Calibri" w:hAnsi="Arial" w:cs="Arial"/>
                <w:sz w:val="24"/>
                <w:szCs w:val="24"/>
                <w:lang w:eastAsia="cs-CZ"/>
              </w:rPr>
              <w:t>Předložení vyúčtování a/nebo závěrečné zprávy o využití dotace s prodlením do 60 kalendářních dnů od data uvedeného ve smlouvě</w:t>
            </w:r>
          </w:p>
        </w:tc>
        <w:tc>
          <w:tcPr>
            <w:tcW w:w="20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925903" w14:textId="233F33B0" w:rsidR="005B44B4" w:rsidRDefault="005B44B4" w:rsidP="005B44B4">
            <w:pPr>
              <w:ind w:left="0" w:firstLine="0"/>
              <w:jc w:val="center"/>
              <w:rPr>
                <w:rFonts w:ascii="Arial" w:eastAsia="Calibri" w:hAnsi="Arial" w:cs="Arial"/>
                <w:sz w:val="24"/>
                <w:szCs w:val="24"/>
                <w:lang w:eastAsia="cs-CZ"/>
              </w:rPr>
            </w:pPr>
            <w:r>
              <w:rPr>
                <w:rFonts w:ascii="Arial" w:eastAsia="Calibri" w:hAnsi="Arial" w:cs="Arial"/>
                <w:sz w:val="24"/>
                <w:szCs w:val="24"/>
                <w:lang w:eastAsia="cs-CZ"/>
              </w:rPr>
              <w:t>2 %</w:t>
            </w:r>
          </w:p>
        </w:tc>
      </w:tr>
      <w:tr w:rsidR="005B44B4" w14:paraId="3C92590A" w14:textId="77777777" w:rsidTr="00B94EB1">
        <w:trPr>
          <w:trHeight w:val="300"/>
        </w:trPr>
        <w:tc>
          <w:tcPr>
            <w:tcW w:w="6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925908" w14:textId="7656C510" w:rsidR="005B44B4" w:rsidRDefault="005B44B4" w:rsidP="005B44B4">
            <w:pPr>
              <w:ind w:left="0" w:firstLine="0"/>
              <w:rPr>
                <w:rFonts w:ascii="Arial" w:eastAsia="Calibri" w:hAnsi="Arial" w:cs="Arial"/>
                <w:sz w:val="24"/>
                <w:szCs w:val="24"/>
                <w:lang w:eastAsia="cs-CZ"/>
              </w:rPr>
            </w:pPr>
            <w:r>
              <w:rPr>
                <w:rFonts w:ascii="Arial" w:eastAsia="Calibri" w:hAnsi="Arial" w:cs="Arial"/>
                <w:sz w:val="24"/>
                <w:szCs w:val="24"/>
                <w:lang w:eastAsia="cs-CZ"/>
              </w:rPr>
              <w:t xml:space="preserve">Předložení doplněného nebo opraveného vyúčtování a/nebo závěrečné zprávy o využití dotace s prodlením do 15 kalendářních dnů od marného uplynutí </w:t>
            </w:r>
            <w:proofErr w:type="gramStart"/>
            <w:r>
              <w:rPr>
                <w:rFonts w:ascii="Arial" w:eastAsia="Calibri" w:hAnsi="Arial" w:cs="Arial"/>
                <w:sz w:val="24"/>
                <w:szCs w:val="24"/>
                <w:lang w:eastAsia="cs-CZ"/>
              </w:rPr>
              <w:t>15 denní</w:t>
            </w:r>
            <w:proofErr w:type="gramEnd"/>
            <w:r>
              <w:rPr>
                <w:rFonts w:ascii="Arial" w:eastAsia="Calibri" w:hAnsi="Arial" w:cs="Arial"/>
                <w:sz w:val="24"/>
                <w:szCs w:val="24"/>
                <w:lang w:eastAsia="cs-CZ"/>
              </w:rPr>
              <w:t xml:space="preserve"> lhůty od doručení výzvy poskytovatele k doplnění nebo opravě vyúčtování a/nebo závěrečné zprávy</w:t>
            </w:r>
          </w:p>
        </w:tc>
        <w:tc>
          <w:tcPr>
            <w:tcW w:w="20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925909" w14:textId="77777777" w:rsidR="005B44B4" w:rsidRDefault="005B44B4" w:rsidP="005B44B4">
            <w:pPr>
              <w:ind w:left="0" w:firstLine="0"/>
              <w:jc w:val="center"/>
              <w:rPr>
                <w:rFonts w:ascii="Arial" w:eastAsia="Calibri" w:hAnsi="Arial" w:cs="Arial"/>
                <w:sz w:val="24"/>
                <w:szCs w:val="24"/>
                <w:lang w:eastAsia="cs-CZ"/>
              </w:rPr>
            </w:pPr>
            <w:r>
              <w:rPr>
                <w:rFonts w:ascii="Arial" w:eastAsia="Calibri" w:hAnsi="Arial" w:cs="Arial"/>
                <w:sz w:val="24"/>
                <w:szCs w:val="24"/>
                <w:lang w:eastAsia="cs-CZ"/>
              </w:rPr>
              <w:t>5 %</w:t>
            </w:r>
          </w:p>
        </w:tc>
      </w:tr>
      <w:tr w:rsidR="009A3DA5" w14:paraId="3C92590D" w14:textId="77777777" w:rsidTr="00B94EB1">
        <w:trPr>
          <w:trHeight w:val="300"/>
        </w:trPr>
        <w:tc>
          <w:tcPr>
            <w:tcW w:w="64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92590B" w14:textId="77777777" w:rsidR="009A3DA5" w:rsidRDefault="009A3DA5">
            <w:pPr>
              <w:ind w:left="0" w:firstLine="0"/>
              <w:rPr>
                <w:rFonts w:ascii="Arial" w:eastAsia="Calibri" w:hAnsi="Arial" w:cs="Arial"/>
                <w:sz w:val="24"/>
                <w:szCs w:val="24"/>
                <w:lang w:eastAsia="cs-CZ"/>
              </w:rPr>
            </w:pPr>
            <w:r>
              <w:rPr>
                <w:rFonts w:ascii="Arial" w:eastAsia="Calibri" w:hAnsi="Arial" w:cs="Arial"/>
                <w:sz w:val="24"/>
                <w:szCs w:val="24"/>
                <w:lang w:eastAsia="cs-CZ"/>
              </w:rPr>
              <w:t>Nedodržení podmínek povinné propagace uvedených ve smlouvě</w:t>
            </w:r>
          </w:p>
        </w:tc>
        <w:tc>
          <w:tcPr>
            <w:tcW w:w="20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92590C" w14:textId="77777777" w:rsidR="009A3DA5" w:rsidRDefault="009A3DA5">
            <w:pPr>
              <w:ind w:left="0" w:firstLine="0"/>
              <w:jc w:val="center"/>
              <w:rPr>
                <w:rFonts w:ascii="Arial" w:eastAsia="Calibri" w:hAnsi="Arial" w:cs="Arial"/>
                <w:sz w:val="24"/>
                <w:szCs w:val="24"/>
                <w:lang w:eastAsia="cs-CZ"/>
              </w:rPr>
            </w:pPr>
            <w:r>
              <w:rPr>
                <w:rFonts w:ascii="Arial" w:eastAsia="Calibri" w:hAnsi="Arial" w:cs="Arial"/>
                <w:sz w:val="24"/>
                <w:szCs w:val="24"/>
                <w:lang w:eastAsia="cs-CZ"/>
              </w:rPr>
              <w:t>5 %</w:t>
            </w:r>
          </w:p>
        </w:tc>
      </w:tr>
      <w:tr w:rsidR="009A3DA5" w14:paraId="3C925910" w14:textId="77777777" w:rsidTr="00B94EB1">
        <w:trPr>
          <w:trHeight w:val="300"/>
        </w:trPr>
        <w:tc>
          <w:tcPr>
            <w:tcW w:w="649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C92590E" w14:textId="35F54DAC" w:rsidR="009A3DA5" w:rsidRDefault="009A3DA5">
            <w:pPr>
              <w:ind w:left="0" w:firstLine="0"/>
              <w:rPr>
                <w:rFonts w:ascii="Arial" w:eastAsia="Calibri" w:hAnsi="Arial" w:cs="Arial"/>
                <w:sz w:val="24"/>
                <w:szCs w:val="24"/>
                <w:lang w:eastAsia="cs-CZ"/>
              </w:rPr>
            </w:pPr>
            <w:r>
              <w:rPr>
                <w:rFonts w:ascii="Arial" w:eastAsia="Calibri" w:hAnsi="Arial" w:cs="Arial"/>
                <w:sz w:val="24"/>
                <w:szCs w:val="24"/>
                <w:lang w:eastAsia="cs-CZ"/>
              </w:rPr>
              <w:t>Porušení povinnosti informovat poskytovatele o změnách zakladatelské listiny, adresy sídla, bankovního spojení, statutárního zástupce a o jiných změnách, které mohou podstatně ovlivnit způsob finančního hospodaření příjemce a náplň jeho aktivit ve vztahu k dotaci, je-li ta</w:t>
            </w:r>
            <w:r w:rsidR="005A2643">
              <w:rPr>
                <w:rFonts w:ascii="Arial" w:eastAsia="Calibri" w:hAnsi="Arial" w:cs="Arial"/>
                <w:sz w:val="24"/>
                <w:szCs w:val="24"/>
                <w:lang w:eastAsia="cs-CZ"/>
              </w:rPr>
              <w:t>to povinnost uvedena ve smlouvě</w:t>
            </w:r>
          </w:p>
        </w:tc>
        <w:tc>
          <w:tcPr>
            <w:tcW w:w="20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92590F" w14:textId="77777777" w:rsidR="009A3DA5" w:rsidRDefault="009A3DA5">
            <w:pPr>
              <w:ind w:left="0" w:firstLine="0"/>
              <w:jc w:val="center"/>
              <w:rPr>
                <w:rFonts w:ascii="Arial" w:eastAsia="Calibri" w:hAnsi="Arial" w:cs="Arial"/>
                <w:sz w:val="24"/>
                <w:szCs w:val="24"/>
                <w:lang w:eastAsia="cs-CZ"/>
              </w:rPr>
            </w:pPr>
            <w:r>
              <w:rPr>
                <w:rFonts w:ascii="Arial" w:eastAsia="Calibri" w:hAnsi="Arial" w:cs="Arial"/>
                <w:sz w:val="24"/>
                <w:szCs w:val="24"/>
                <w:lang w:eastAsia="cs-CZ"/>
              </w:rPr>
              <w:t>5 %</w:t>
            </w:r>
          </w:p>
        </w:tc>
      </w:tr>
      <w:tr w:rsidR="00BB5586" w:rsidRPr="003E0167" w14:paraId="7141BFDB" w14:textId="77777777" w:rsidTr="00B94EB1">
        <w:trPr>
          <w:trHeight w:val="300"/>
        </w:trPr>
        <w:tc>
          <w:tcPr>
            <w:tcW w:w="6497"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tcPr>
          <w:p w14:paraId="407C1D62" w14:textId="77777777" w:rsidR="00BB5586" w:rsidRPr="003E0167" w:rsidRDefault="00BB5586" w:rsidP="00FA10F4">
            <w:pPr>
              <w:ind w:left="0" w:firstLine="0"/>
              <w:rPr>
                <w:rFonts w:ascii="Arial" w:eastAsia="Calibri" w:hAnsi="Arial" w:cs="Arial"/>
                <w:sz w:val="24"/>
                <w:szCs w:val="24"/>
                <w:lang w:eastAsia="cs-CZ"/>
              </w:rPr>
            </w:pPr>
            <w:r w:rsidRPr="00FF41BB">
              <w:rPr>
                <w:rFonts w:ascii="Arial" w:eastAsia="Calibri" w:hAnsi="Arial" w:cs="Arial"/>
                <w:sz w:val="24"/>
                <w:szCs w:val="24"/>
                <w:lang w:eastAsia="cs-CZ"/>
              </w:rPr>
              <w:t>Jiné formální porušení podmínek smlouvy, pokud nemělo vliv na splnění účelu, za kterým byla dotace poskytnuta</w:t>
            </w:r>
          </w:p>
        </w:tc>
        <w:tc>
          <w:tcPr>
            <w:tcW w:w="2008"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14:paraId="748018BB" w14:textId="77777777" w:rsidR="00BB5586" w:rsidRPr="003E0167" w:rsidRDefault="00BB5586" w:rsidP="00FA10F4">
            <w:pPr>
              <w:ind w:left="0" w:firstLine="0"/>
              <w:jc w:val="center"/>
              <w:rPr>
                <w:rFonts w:ascii="Arial" w:eastAsia="Calibri" w:hAnsi="Arial" w:cs="Arial"/>
                <w:sz w:val="24"/>
                <w:szCs w:val="24"/>
                <w:lang w:eastAsia="cs-CZ"/>
              </w:rPr>
            </w:pPr>
            <w:r>
              <w:rPr>
                <w:rFonts w:ascii="Arial" w:eastAsia="Calibri" w:hAnsi="Arial" w:cs="Arial"/>
                <w:sz w:val="24"/>
                <w:szCs w:val="24"/>
                <w:lang w:eastAsia="cs-CZ"/>
              </w:rPr>
              <w:t>5 %</w:t>
            </w:r>
          </w:p>
        </w:tc>
      </w:tr>
    </w:tbl>
    <w:p w14:paraId="3C925911" w14:textId="77777777" w:rsidR="009A3DA5" w:rsidRDefault="009A3DA5" w:rsidP="009A3DA5">
      <w:pPr>
        <w:spacing w:after="120"/>
        <w:ind w:left="567" w:firstLine="0"/>
        <w:rPr>
          <w:rFonts w:ascii="Arial" w:eastAsia="Times New Roman" w:hAnsi="Arial" w:cs="Arial"/>
          <w:iCs/>
          <w:sz w:val="24"/>
          <w:szCs w:val="24"/>
          <w:lang w:eastAsia="cs-CZ"/>
        </w:rPr>
      </w:pPr>
    </w:p>
    <w:p w14:paraId="13FABAE7" w14:textId="6ED87184" w:rsidR="00A67E04" w:rsidRPr="008B0B51" w:rsidRDefault="00A67E04" w:rsidP="00A67E04">
      <w:pPr>
        <w:numPr>
          <w:ilvl w:val="0"/>
          <w:numId w:val="34"/>
        </w:numPr>
        <w:spacing w:after="120"/>
        <w:rPr>
          <w:rFonts w:ascii="Arial" w:eastAsia="Times New Roman" w:hAnsi="Arial" w:cs="Arial"/>
          <w:sz w:val="24"/>
          <w:szCs w:val="24"/>
          <w:lang w:eastAsia="cs-CZ"/>
        </w:rPr>
      </w:pPr>
      <w:r>
        <w:rPr>
          <w:rFonts w:ascii="Arial" w:eastAsia="Times New Roman" w:hAnsi="Arial" w:cs="Arial"/>
          <w:sz w:val="24"/>
          <w:szCs w:val="24"/>
          <w:lang w:eastAsia="cs-CZ"/>
        </w:rPr>
        <w:lastRenderedPageBreak/>
        <w:t xml:space="preserve">V případě, </w:t>
      </w:r>
      <w:r w:rsidR="00857139">
        <w:rPr>
          <w:rFonts w:ascii="Arial" w:eastAsia="Times New Roman" w:hAnsi="Arial" w:cs="Arial"/>
          <w:sz w:val="24"/>
          <w:szCs w:val="24"/>
          <w:lang w:eastAsia="cs-CZ"/>
        </w:rPr>
        <w:t>že je příjemce dle této smlouvy povinen vrátit dotaci nebo její část, vrátí příjemce dotaci nebo j</w:t>
      </w:r>
      <w:r w:rsidR="00857139" w:rsidRPr="00E02EE8">
        <w:rPr>
          <w:rFonts w:ascii="Arial" w:eastAsia="Times New Roman" w:hAnsi="Arial" w:cs="Arial"/>
          <w:sz w:val="24"/>
          <w:szCs w:val="24"/>
          <w:lang w:eastAsia="cs-CZ"/>
        </w:rPr>
        <w:t xml:space="preserve">ejí část v roce, kdy obdržel </w:t>
      </w:r>
      <w:r w:rsidR="00857139" w:rsidRPr="00945617">
        <w:rPr>
          <w:rFonts w:ascii="Arial" w:eastAsia="Times New Roman" w:hAnsi="Arial" w:cs="Arial"/>
          <w:sz w:val="24"/>
          <w:szCs w:val="24"/>
          <w:lang w:eastAsia="cs-CZ"/>
        </w:rPr>
        <w:t>dotaci (202</w:t>
      </w:r>
      <w:r w:rsidR="00B94EB1">
        <w:rPr>
          <w:rFonts w:ascii="Arial" w:eastAsia="Times New Roman" w:hAnsi="Arial" w:cs="Arial"/>
          <w:sz w:val="24"/>
          <w:szCs w:val="24"/>
          <w:lang w:eastAsia="cs-CZ"/>
        </w:rPr>
        <w:t>5</w:t>
      </w:r>
      <w:r w:rsidR="00857139" w:rsidRPr="00945617">
        <w:rPr>
          <w:rFonts w:ascii="Arial" w:eastAsia="Times New Roman" w:hAnsi="Arial" w:cs="Arial"/>
          <w:sz w:val="24"/>
          <w:szCs w:val="24"/>
          <w:lang w:eastAsia="cs-CZ"/>
        </w:rPr>
        <w:t>) na účet poskytovatele č. 27-4228330207/0100. V případě, že je vratka dotace nebo její části realizována následující rok</w:t>
      </w:r>
      <w:r w:rsidR="00767F42">
        <w:rPr>
          <w:rFonts w:ascii="Arial" w:eastAsia="Times New Roman" w:hAnsi="Arial" w:cs="Arial"/>
          <w:sz w:val="24"/>
          <w:szCs w:val="24"/>
          <w:lang w:eastAsia="cs-CZ"/>
        </w:rPr>
        <w:t>y</w:t>
      </w:r>
      <w:r w:rsidR="00857139" w:rsidRPr="00945617">
        <w:rPr>
          <w:rFonts w:ascii="Arial" w:eastAsia="Times New Roman" w:hAnsi="Arial" w:cs="Arial"/>
          <w:sz w:val="24"/>
          <w:szCs w:val="24"/>
          <w:lang w:eastAsia="cs-CZ"/>
        </w:rPr>
        <w:t xml:space="preserve"> (202</w:t>
      </w:r>
      <w:r w:rsidR="00B94EB1">
        <w:rPr>
          <w:rFonts w:ascii="Arial" w:eastAsia="Times New Roman" w:hAnsi="Arial" w:cs="Arial"/>
          <w:sz w:val="24"/>
          <w:szCs w:val="24"/>
          <w:lang w:eastAsia="cs-CZ"/>
        </w:rPr>
        <w:t>6</w:t>
      </w:r>
      <w:r w:rsidR="00767F42">
        <w:rPr>
          <w:rFonts w:ascii="Arial" w:eastAsia="Times New Roman" w:hAnsi="Arial" w:cs="Arial"/>
          <w:sz w:val="24"/>
          <w:szCs w:val="24"/>
          <w:lang w:eastAsia="cs-CZ"/>
        </w:rPr>
        <w:t xml:space="preserve"> nebo 2027</w:t>
      </w:r>
      <w:r w:rsidR="00857139" w:rsidRPr="00945617">
        <w:rPr>
          <w:rFonts w:ascii="Arial" w:eastAsia="Times New Roman" w:hAnsi="Arial" w:cs="Arial"/>
          <w:sz w:val="24"/>
          <w:szCs w:val="24"/>
          <w:lang w:eastAsia="cs-CZ"/>
        </w:rPr>
        <w:t xml:space="preserve">), pak se použije </w:t>
      </w:r>
      <w:r w:rsidR="00857139" w:rsidRPr="00E02EE8">
        <w:rPr>
          <w:rFonts w:ascii="Arial" w:eastAsia="Times New Roman" w:hAnsi="Arial" w:cs="Arial"/>
          <w:sz w:val="24"/>
          <w:szCs w:val="24"/>
          <w:lang w:eastAsia="cs-CZ"/>
        </w:rPr>
        <w:t xml:space="preserve">příjmový účet </w:t>
      </w:r>
      <w:r w:rsidR="00B94EB1">
        <w:rPr>
          <w:rFonts w:ascii="Arial" w:eastAsia="Times New Roman" w:hAnsi="Arial" w:cs="Arial"/>
          <w:sz w:val="24"/>
          <w:szCs w:val="24"/>
          <w:lang w:eastAsia="cs-CZ"/>
        </w:rPr>
        <w:br/>
        <w:t xml:space="preserve">č. </w:t>
      </w:r>
      <w:r w:rsidR="00857139" w:rsidRPr="00E02EE8">
        <w:rPr>
          <w:rFonts w:ascii="Arial" w:eastAsia="Times New Roman" w:hAnsi="Arial" w:cs="Arial"/>
          <w:sz w:val="24"/>
          <w:szCs w:val="24"/>
          <w:lang w:eastAsia="cs-CZ"/>
        </w:rPr>
        <w:t xml:space="preserve">27-4228320287/0100. </w:t>
      </w:r>
      <w:r w:rsidR="00857139" w:rsidRPr="00E02EE8">
        <w:rPr>
          <w:rFonts w:ascii="Arial" w:hAnsi="Arial" w:cs="Arial"/>
          <w:sz w:val="24"/>
          <w:szCs w:val="24"/>
        </w:rPr>
        <w:t>Případný odvod či penále se hradí na účet poskytovatele č.</w:t>
      </w:r>
      <w:r w:rsidR="00B94EB1">
        <w:rPr>
          <w:rFonts w:ascii="Arial" w:hAnsi="Arial" w:cs="Arial"/>
          <w:sz w:val="24"/>
          <w:szCs w:val="24"/>
        </w:rPr>
        <w:t xml:space="preserve"> </w:t>
      </w:r>
      <w:r w:rsidR="00857139" w:rsidRPr="00E02EE8">
        <w:rPr>
          <w:rFonts w:ascii="Arial" w:hAnsi="Arial" w:cs="Arial"/>
          <w:sz w:val="24"/>
          <w:szCs w:val="24"/>
        </w:rPr>
        <w:t>27-4228320287/0100</w:t>
      </w:r>
      <w:r w:rsidRPr="008B0B51">
        <w:rPr>
          <w:rFonts w:ascii="Arial" w:hAnsi="Arial" w:cs="Arial"/>
          <w:i/>
          <w:color w:val="0000FF"/>
          <w:sz w:val="24"/>
          <w:szCs w:val="24"/>
        </w:rPr>
        <w:t>.</w:t>
      </w:r>
    </w:p>
    <w:p w14:paraId="3C925913" w14:textId="3A4E8C3B" w:rsidR="009A3DA5" w:rsidRDefault="009A3DA5" w:rsidP="009A3DA5">
      <w:pPr>
        <w:numPr>
          <w:ilvl w:val="0"/>
          <w:numId w:val="34"/>
        </w:numPr>
        <w:tabs>
          <w:tab w:val="num" w:pos="747"/>
        </w:tabs>
        <w:spacing w:after="120"/>
        <w:rPr>
          <w:rFonts w:ascii="Arial" w:eastAsia="Times New Roman" w:hAnsi="Arial" w:cs="Arial"/>
          <w:i/>
          <w:iCs/>
          <w:sz w:val="24"/>
          <w:szCs w:val="24"/>
          <w:lang w:eastAsia="cs-CZ"/>
        </w:rPr>
      </w:pPr>
      <w:r>
        <w:rPr>
          <w:rFonts w:ascii="Arial" w:eastAsia="Times New Roman" w:hAnsi="Arial" w:cs="Arial"/>
          <w:sz w:val="24"/>
          <w:szCs w:val="24"/>
          <w:lang w:eastAsia="cs-CZ"/>
        </w:rPr>
        <w:t xml:space="preserve">Příjemce se zavazuje seznámit poskytovatele, do 15 dnů od jejich vzniku, s těmito skutečnostmi: se změnami zakladatelské listiny, adresy sídla, bankovního spojení, statutárního zástupce, jakož i jinými změnami, které mohou podstatně ovlivnit způsob jeho finančního hospodaření a náplň jeho aktivit </w:t>
      </w:r>
      <w:r w:rsidR="00B94EB1">
        <w:rPr>
          <w:rFonts w:ascii="Arial" w:eastAsia="Times New Roman" w:hAnsi="Arial" w:cs="Arial"/>
          <w:sz w:val="24"/>
          <w:szCs w:val="24"/>
          <w:lang w:eastAsia="cs-CZ"/>
        </w:rPr>
        <w:br/>
      </w:r>
      <w:r>
        <w:rPr>
          <w:rFonts w:ascii="Arial" w:eastAsia="Times New Roman" w:hAnsi="Arial" w:cs="Arial"/>
          <w:sz w:val="24"/>
          <w:szCs w:val="24"/>
          <w:lang w:eastAsia="cs-CZ"/>
        </w:rPr>
        <w:t>ve vztahu k poskytnuté dotaci. V případě přeměny příjemce, který je právnickou osobou, nebo jeho zrušení s likvidací, je příjemce povinen o této skutečnosti poskytovatele předem informovat.</w:t>
      </w:r>
    </w:p>
    <w:p w14:paraId="181792F8" w14:textId="77777777" w:rsidR="00767F42" w:rsidRPr="003E0167" w:rsidRDefault="00767F42" w:rsidP="00767F42">
      <w:pPr>
        <w:numPr>
          <w:ilvl w:val="0"/>
          <w:numId w:val="34"/>
        </w:numPr>
        <w:tabs>
          <w:tab w:val="num" w:pos="747"/>
        </w:tabs>
        <w:spacing w:after="120"/>
        <w:rPr>
          <w:rFonts w:ascii="Arial" w:eastAsia="Times New Roman" w:hAnsi="Arial" w:cs="Arial"/>
          <w:sz w:val="24"/>
          <w:szCs w:val="24"/>
          <w:lang w:eastAsia="cs-CZ"/>
        </w:rPr>
      </w:pPr>
      <w:r w:rsidRPr="001A00AF">
        <w:rPr>
          <w:rFonts w:ascii="Arial" w:eastAsia="Times New Roman" w:hAnsi="Arial" w:cs="Arial"/>
          <w:color w:val="000000" w:themeColor="text1"/>
          <w:sz w:val="24"/>
          <w:szCs w:val="24"/>
          <w:lang w:eastAsia="cs-CZ"/>
        </w:rPr>
        <w:t>Příjemce je povinen uvádět logo poskytovatele na svých webových stránkách nebo sociálních sítích (jsou-li zřízeny) po dobu nejméně do konce kalendářního roku, v němž mu byla poskytnuta dotace, dále je příjemce povinen označit propagační materiály, vztahující se k účelu dotace, logem poskytovatele (jsou-li vydávány), a umístit reklamní panel nebo obdobné zařízení, s logem poskytovatele do místa, ve</w:t>
      </w:r>
      <w:r w:rsidRPr="002173F8">
        <w:rPr>
          <w:rFonts w:ascii="Arial" w:eastAsia="Times New Roman" w:hAnsi="Arial" w:cs="Arial"/>
          <w:sz w:val="24"/>
          <w:szCs w:val="24"/>
          <w:lang w:eastAsia="cs-CZ"/>
        </w:rPr>
        <w:t xml:space="preserve"> kterém je realizována podpořená akce, po dobu jejího trvání</w:t>
      </w:r>
      <w:r>
        <w:rPr>
          <w:rFonts w:ascii="Arial" w:eastAsia="Times New Roman" w:hAnsi="Arial" w:cs="Arial"/>
          <w:sz w:val="24"/>
          <w:szCs w:val="24"/>
          <w:lang w:eastAsia="cs-CZ"/>
        </w:rPr>
        <w:t>.</w:t>
      </w:r>
    </w:p>
    <w:p w14:paraId="23E63567" w14:textId="5B6E0517" w:rsidR="00836AA2" w:rsidRPr="00F90512" w:rsidRDefault="00767F42" w:rsidP="00767F42">
      <w:pPr>
        <w:spacing w:after="120"/>
        <w:ind w:left="567" w:firstLine="0"/>
        <w:rPr>
          <w:rFonts w:ascii="Arial" w:eastAsia="Times New Roman" w:hAnsi="Arial" w:cs="Arial"/>
          <w:sz w:val="24"/>
          <w:szCs w:val="24"/>
          <w:lang w:eastAsia="cs-CZ"/>
        </w:rPr>
      </w:pPr>
      <w:r w:rsidRPr="003E0167">
        <w:rPr>
          <w:rFonts w:ascii="Arial" w:eastAsia="Times New Roman" w:hAnsi="Arial" w:cs="Arial"/>
          <w:sz w:val="24"/>
          <w:szCs w:val="24"/>
          <w:lang w:eastAsia="cs-CZ"/>
        </w:rPr>
        <w:t>Příjemce je povinen pořídit fotodokumentaci o propagaci poskytovatele při akci podporované dle této smlouvy. Povinně pořízená fotodokumentace (minimálně dvě fotografie dokladující propagaci poskytovatele na viditelném veřejně přístupném místě) musí být poskytovateli příjemcem předložena společně se závěrečnou zprávou</w:t>
      </w:r>
      <w:r w:rsidR="00B21ADD" w:rsidRPr="00F90512">
        <w:rPr>
          <w:rFonts w:ascii="Arial" w:eastAsia="Times New Roman" w:hAnsi="Arial" w:cs="Arial"/>
          <w:sz w:val="24"/>
          <w:szCs w:val="24"/>
          <w:lang w:eastAsia="cs-CZ"/>
        </w:rPr>
        <w:t>.</w:t>
      </w:r>
    </w:p>
    <w:p w14:paraId="3C925919" w14:textId="5A9DA02A" w:rsidR="009A3DA5" w:rsidRDefault="009A3DA5" w:rsidP="009A3DA5">
      <w:pPr>
        <w:numPr>
          <w:ilvl w:val="0"/>
          <w:numId w:val="34"/>
        </w:numPr>
        <w:spacing w:after="120"/>
        <w:rPr>
          <w:rFonts w:ascii="Arial" w:eastAsia="Times New Roman" w:hAnsi="Arial" w:cs="Arial"/>
          <w:sz w:val="24"/>
          <w:szCs w:val="24"/>
          <w:lang w:eastAsia="cs-CZ"/>
        </w:rPr>
      </w:pPr>
      <w:r>
        <w:rPr>
          <w:rFonts w:ascii="Arial" w:eastAsia="Times New Roman" w:hAnsi="Arial" w:cs="Arial"/>
          <w:sz w:val="24"/>
          <w:szCs w:val="24"/>
          <w:lang w:eastAsia="cs-CZ"/>
        </w:rPr>
        <w:t>Poskytovatel uděluje příjemci souhlas s bezúplatným užitím loga Olomouckého kraje způsobem a v rozsahu uvedeném v čl. II odst. 10 této smlouvy.</w:t>
      </w:r>
    </w:p>
    <w:p w14:paraId="3C92591A" w14:textId="61F4997A" w:rsidR="009A3DA5" w:rsidRPr="00E614BE" w:rsidRDefault="009A3DA5" w:rsidP="009A3DA5">
      <w:pPr>
        <w:numPr>
          <w:ilvl w:val="0"/>
          <w:numId w:val="34"/>
        </w:numPr>
        <w:spacing w:after="120"/>
        <w:rPr>
          <w:rFonts w:ascii="Arial" w:eastAsia="Times New Roman" w:hAnsi="Arial" w:cs="Arial"/>
          <w:i/>
          <w:iCs/>
          <w:sz w:val="24"/>
          <w:szCs w:val="24"/>
          <w:lang w:eastAsia="cs-CZ"/>
        </w:rPr>
      </w:pPr>
      <w:r>
        <w:rPr>
          <w:rFonts w:ascii="Arial" w:eastAsia="Times New Roman" w:hAnsi="Arial" w:cs="Arial"/>
          <w:sz w:val="24"/>
          <w:szCs w:val="24"/>
          <w:lang w:eastAsia="cs-CZ"/>
        </w:rPr>
        <w:t>Pokud bude příjemce při</w:t>
      </w:r>
      <w:r w:rsidR="00D47E84">
        <w:rPr>
          <w:rFonts w:ascii="Arial" w:eastAsia="Times New Roman" w:hAnsi="Arial" w:cs="Arial"/>
          <w:sz w:val="24"/>
          <w:szCs w:val="24"/>
          <w:lang w:eastAsia="cs-CZ"/>
        </w:rPr>
        <w:t xml:space="preserve"> realizaci akce</w:t>
      </w:r>
      <w:r>
        <w:rPr>
          <w:rFonts w:ascii="Arial" w:eastAsia="Times New Roman" w:hAnsi="Arial" w:cs="Arial"/>
          <w:sz w:val="24"/>
          <w:szCs w:val="24"/>
          <w:lang w:eastAsia="cs-CZ"/>
        </w:rPr>
        <w:t>, na n</w:t>
      </w:r>
      <w:r w:rsidR="00255AE2">
        <w:rPr>
          <w:rFonts w:ascii="Arial" w:eastAsia="Times New Roman" w:hAnsi="Arial" w:cs="Arial"/>
          <w:sz w:val="24"/>
          <w:szCs w:val="24"/>
          <w:lang w:eastAsia="cs-CZ"/>
        </w:rPr>
        <w:t>i</w:t>
      </w:r>
      <w:r>
        <w:rPr>
          <w:rFonts w:ascii="Arial" w:eastAsia="Times New Roman" w:hAnsi="Arial" w:cs="Arial"/>
          <w:sz w:val="24"/>
          <w:szCs w:val="24"/>
          <w:lang w:eastAsia="cs-CZ"/>
        </w:rPr>
        <w:t xml:space="preserve">ž je poskytována dotace dle této smlouvy, zadavatelem veřejné zakázky dle příslušných ustanovení zákona </w:t>
      </w:r>
      <w:r w:rsidR="00D47E84">
        <w:rPr>
          <w:rFonts w:ascii="Arial" w:eastAsia="Times New Roman" w:hAnsi="Arial" w:cs="Arial"/>
          <w:sz w:val="24"/>
          <w:szCs w:val="24"/>
          <w:lang w:eastAsia="cs-CZ"/>
        </w:rPr>
        <w:br/>
      </w:r>
      <w:r w:rsidR="00CB2FA2">
        <w:rPr>
          <w:rFonts w:ascii="Arial" w:eastAsia="Times New Roman" w:hAnsi="Arial" w:cs="Arial"/>
          <w:sz w:val="24"/>
          <w:szCs w:val="24"/>
          <w:lang w:eastAsia="cs-CZ"/>
        </w:rPr>
        <w:t>o zadávání veřejných zakázek</w:t>
      </w:r>
      <w:r>
        <w:rPr>
          <w:rFonts w:ascii="Arial" w:eastAsia="Times New Roman" w:hAnsi="Arial" w:cs="Arial"/>
          <w:sz w:val="24"/>
          <w:szCs w:val="24"/>
          <w:lang w:eastAsia="cs-CZ"/>
        </w:rPr>
        <w:t>, je povinen při její realizaci postupovat dle tohoto zákona.</w:t>
      </w:r>
    </w:p>
    <w:p w14:paraId="18A68DB6" w14:textId="66E064B4" w:rsidR="00A67E04" w:rsidRPr="005F0780" w:rsidRDefault="00A67E04" w:rsidP="00A67E04">
      <w:pPr>
        <w:numPr>
          <w:ilvl w:val="0"/>
          <w:numId w:val="34"/>
        </w:numPr>
        <w:spacing w:after="120"/>
        <w:rPr>
          <w:rFonts w:ascii="Arial" w:eastAsia="Times New Roman" w:hAnsi="Arial" w:cs="Arial"/>
          <w:i/>
          <w:iCs/>
          <w:sz w:val="24"/>
          <w:szCs w:val="24"/>
          <w:lang w:eastAsia="cs-CZ"/>
        </w:rPr>
      </w:pPr>
      <w:r w:rsidRPr="005F0780">
        <w:rPr>
          <w:rFonts w:ascii="Arial" w:eastAsia="Times New Roman" w:hAnsi="Arial" w:cs="Arial"/>
          <w:bCs/>
          <w:iCs/>
          <w:sz w:val="24"/>
          <w:szCs w:val="24"/>
          <w:lang w:eastAsia="cs-CZ"/>
        </w:rPr>
        <w:t xml:space="preserve">Příjemce prohlašuje, že ke dni podpisu této smlouvy u něj není dána žádná </w:t>
      </w:r>
      <w:r w:rsidR="00FA00DA">
        <w:rPr>
          <w:rFonts w:ascii="Arial" w:eastAsia="Times New Roman" w:hAnsi="Arial" w:cs="Arial"/>
          <w:bCs/>
          <w:iCs/>
          <w:sz w:val="24"/>
          <w:szCs w:val="24"/>
          <w:lang w:eastAsia="cs-CZ"/>
        </w:rPr>
        <w:br/>
      </w:r>
      <w:r w:rsidRPr="005F0780">
        <w:rPr>
          <w:rFonts w:ascii="Arial" w:eastAsia="Times New Roman" w:hAnsi="Arial" w:cs="Arial"/>
          <w:bCs/>
          <w:iCs/>
          <w:sz w:val="24"/>
          <w:szCs w:val="24"/>
          <w:lang w:eastAsia="cs-CZ"/>
        </w:rPr>
        <w:t>ze skutečností, pro kterou nelze poskytnout dotaci dle</w:t>
      </w:r>
      <w:r>
        <w:rPr>
          <w:rFonts w:ascii="Arial" w:eastAsia="Times New Roman" w:hAnsi="Arial" w:cs="Arial"/>
          <w:bCs/>
          <w:iCs/>
          <w:sz w:val="24"/>
          <w:szCs w:val="24"/>
          <w:lang w:eastAsia="cs-CZ"/>
        </w:rPr>
        <w:t xml:space="preserve"> </w:t>
      </w:r>
      <w:r w:rsidRPr="00BD5AAE">
        <w:rPr>
          <w:rFonts w:ascii="Arial" w:eastAsia="Times New Roman" w:hAnsi="Arial" w:cs="Arial"/>
          <w:bCs/>
          <w:iCs/>
          <w:sz w:val="24"/>
          <w:szCs w:val="24"/>
          <w:lang w:eastAsia="cs-CZ"/>
        </w:rPr>
        <w:t>čl. 1 odst. 6 Zásad</w:t>
      </w:r>
      <w:r w:rsidR="00BD5AAE">
        <w:rPr>
          <w:rFonts w:ascii="Arial" w:eastAsia="Times New Roman" w:hAnsi="Arial" w:cs="Arial"/>
          <w:bCs/>
          <w:iCs/>
          <w:sz w:val="24"/>
          <w:szCs w:val="24"/>
          <w:lang w:eastAsia="cs-CZ"/>
        </w:rPr>
        <w:t>.</w:t>
      </w:r>
    </w:p>
    <w:p w14:paraId="48974852" w14:textId="7109EEA1" w:rsidR="00A67E04" w:rsidRPr="00C30B8D" w:rsidRDefault="00A67E04" w:rsidP="00A67E04">
      <w:pPr>
        <w:pStyle w:val="Odstavecseseznamem"/>
        <w:spacing w:after="120"/>
        <w:ind w:left="567" w:firstLine="0"/>
        <w:rPr>
          <w:rFonts w:ascii="Arial" w:eastAsia="Times New Roman" w:hAnsi="Arial" w:cs="Arial"/>
          <w:bCs/>
          <w:iCs/>
          <w:strike/>
          <w:sz w:val="24"/>
          <w:szCs w:val="24"/>
          <w:lang w:eastAsia="cs-CZ"/>
        </w:rPr>
      </w:pPr>
      <w:r w:rsidRPr="00C30B8D">
        <w:rPr>
          <w:rFonts w:ascii="Arial" w:eastAsia="Times New Roman" w:hAnsi="Arial" w:cs="Arial"/>
          <w:bCs/>
          <w:iCs/>
          <w:sz w:val="24"/>
          <w:szCs w:val="24"/>
          <w:lang w:eastAsia="cs-CZ"/>
        </w:rPr>
        <w:t xml:space="preserve">Příjemce dále prohlašuje, že v době od podání žádosti o dotaci do dne podpisu této smlouvy u něj nedošlo k žádné změně předpokládané </w:t>
      </w:r>
      <w:r w:rsidRPr="00BD5AAE">
        <w:rPr>
          <w:rFonts w:ascii="Arial" w:eastAsia="Times New Roman" w:hAnsi="Arial" w:cs="Arial"/>
          <w:bCs/>
          <w:iCs/>
          <w:sz w:val="24"/>
          <w:szCs w:val="24"/>
          <w:lang w:eastAsia="cs-CZ"/>
        </w:rPr>
        <w:t xml:space="preserve">v čl. 1 odst. 6 Zásad, kterou ve lhůtě stanovené Zásadami neoznámil poskytovateli. </w:t>
      </w:r>
    </w:p>
    <w:p w14:paraId="01B37DE7" w14:textId="77777777" w:rsidR="003058CE" w:rsidRPr="00717C46" w:rsidRDefault="003058CE" w:rsidP="003058CE">
      <w:pPr>
        <w:spacing w:after="120"/>
        <w:ind w:left="567" w:firstLine="0"/>
        <w:rPr>
          <w:rFonts w:ascii="Arial" w:eastAsia="Times New Roman" w:hAnsi="Arial" w:cs="Arial"/>
          <w:iCs/>
          <w:sz w:val="24"/>
          <w:szCs w:val="24"/>
          <w:lang w:eastAsia="cs-CZ"/>
        </w:rPr>
      </w:pPr>
      <w:r w:rsidRPr="00717C46">
        <w:rPr>
          <w:rFonts w:ascii="Arial" w:eastAsia="Times New Roman" w:hAnsi="Arial" w:cs="Arial"/>
          <w:bCs/>
          <w:iCs/>
          <w:sz w:val="24"/>
          <w:szCs w:val="24"/>
          <w:lang w:eastAsia="cs-CZ"/>
        </w:rPr>
        <w:t xml:space="preserve">V případě nepravdivosti některého z těchto prohlášení se jedná o porušení rozpočtové kázně ve smyslu </w:t>
      </w:r>
      <w:proofErr w:type="spellStart"/>
      <w:r w:rsidRPr="00717C46">
        <w:rPr>
          <w:rFonts w:ascii="Arial" w:eastAsia="Times New Roman" w:hAnsi="Arial" w:cs="Arial"/>
          <w:bCs/>
          <w:iCs/>
          <w:sz w:val="24"/>
          <w:szCs w:val="24"/>
          <w:lang w:eastAsia="cs-CZ"/>
        </w:rPr>
        <w:t>ust</w:t>
      </w:r>
      <w:proofErr w:type="spellEnd"/>
      <w:r w:rsidRPr="00717C46">
        <w:rPr>
          <w:rFonts w:ascii="Arial" w:eastAsia="Times New Roman" w:hAnsi="Arial" w:cs="Arial"/>
          <w:bCs/>
          <w:iCs/>
          <w:sz w:val="24"/>
          <w:szCs w:val="24"/>
          <w:lang w:eastAsia="cs-CZ"/>
        </w:rPr>
        <w:t>. § 22 zákona č. 250/2000 Sb., o rozpočtových pravidlech územních rozpočtů, ve znění pozdějších předpisů.</w:t>
      </w:r>
    </w:p>
    <w:p w14:paraId="3C92591B" w14:textId="77777777" w:rsidR="009A3DA5" w:rsidRPr="005E267D" w:rsidRDefault="009A3DA5" w:rsidP="00257C23">
      <w:pPr>
        <w:spacing w:before="480" w:after="240"/>
        <w:ind w:left="0" w:firstLine="0"/>
        <w:jc w:val="center"/>
        <w:rPr>
          <w:rFonts w:ascii="Arial" w:eastAsia="Times New Roman" w:hAnsi="Arial" w:cs="Arial"/>
          <w:b/>
          <w:bCs/>
          <w:sz w:val="24"/>
          <w:szCs w:val="24"/>
          <w:lang w:eastAsia="cs-CZ"/>
        </w:rPr>
      </w:pPr>
      <w:r w:rsidRPr="005E267D">
        <w:rPr>
          <w:rFonts w:ascii="Arial" w:eastAsia="Times New Roman" w:hAnsi="Arial" w:cs="Arial"/>
          <w:b/>
          <w:bCs/>
          <w:sz w:val="24"/>
          <w:szCs w:val="24"/>
          <w:lang w:eastAsia="cs-CZ"/>
        </w:rPr>
        <w:t>III.</w:t>
      </w:r>
    </w:p>
    <w:p w14:paraId="3C92591C" w14:textId="279A8010" w:rsidR="009A3DA5" w:rsidRPr="005E267D" w:rsidRDefault="009A3DA5" w:rsidP="009A3DA5">
      <w:pPr>
        <w:numPr>
          <w:ilvl w:val="0"/>
          <w:numId w:val="35"/>
        </w:numPr>
        <w:spacing w:after="120"/>
        <w:rPr>
          <w:rFonts w:ascii="Arial" w:eastAsia="Times New Roman" w:hAnsi="Arial" w:cs="Arial"/>
          <w:sz w:val="24"/>
          <w:szCs w:val="24"/>
          <w:lang w:eastAsia="cs-CZ"/>
        </w:rPr>
      </w:pPr>
      <w:r w:rsidRPr="005E267D">
        <w:rPr>
          <w:rFonts w:ascii="Arial" w:eastAsia="Times New Roman" w:hAnsi="Arial" w:cs="Arial"/>
          <w:sz w:val="24"/>
          <w:szCs w:val="24"/>
          <w:lang w:eastAsia="cs-CZ"/>
        </w:rPr>
        <w:t>Smlouva se u</w:t>
      </w:r>
      <w:r w:rsidR="00146253" w:rsidRPr="005E267D">
        <w:rPr>
          <w:rFonts w:ascii="Arial" w:eastAsia="Times New Roman" w:hAnsi="Arial" w:cs="Arial"/>
          <w:sz w:val="24"/>
          <w:szCs w:val="24"/>
          <w:lang w:eastAsia="cs-CZ"/>
        </w:rPr>
        <w:t>zavírá v souladu s § </w:t>
      </w:r>
      <w:r w:rsidRPr="005E267D">
        <w:rPr>
          <w:rFonts w:ascii="Arial" w:eastAsia="Times New Roman" w:hAnsi="Arial" w:cs="Arial"/>
          <w:sz w:val="24"/>
          <w:szCs w:val="24"/>
          <w:lang w:eastAsia="cs-CZ"/>
        </w:rPr>
        <w:t>159 a násl. zákona č. 500/2004 Sb., správní řád, ve znění pozdějších právních předpisů, a se zákonem č. 250/2000 Sb., o</w:t>
      </w:r>
      <w:r w:rsidR="00146253" w:rsidRPr="005E267D">
        <w:rPr>
          <w:rFonts w:ascii="Arial" w:eastAsia="Times New Roman" w:hAnsi="Arial" w:cs="Arial"/>
          <w:sz w:val="24"/>
          <w:szCs w:val="24"/>
          <w:lang w:eastAsia="cs-CZ"/>
        </w:rPr>
        <w:t> </w:t>
      </w:r>
      <w:r w:rsidRPr="005E267D">
        <w:rPr>
          <w:rFonts w:ascii="Arial" w:eastAsia="Times New Roman" w:hAnsi="Arial" w:cs="Arial"/>
          <w:sz w:val="24"/>
          <w:szCs w:val="24"/>
          <w:lang w:eastAsia="cs-CZ"/>
        </w:rPr>
        <w:t>rozpočtových pravidlech územních rozpočtů, ve znění pozdějších právních předpisů.</w:t>
      </w:r>
    </w:p>
    <w:p w14:paraId="29C69AFA" w14:textId="498431F2" w:rsidR="009D3461" w:rsidRDefault="001F7AEA" w:rsidP="009D3461">
      <w:pPr>
        <w:numPr>
          <w:ilvl w:val="0"/>
          <w:numId w:val="19"/>
        </w:numPr>
        <w:spacing w:after="120"/>
        <w:rPr>
          <w:rFonts w:ascii="Arial" w:eastAsia="Times New Roman" w:hAnsi="Arial" w:cs="Arial"/>
          <w:iCs/>
          <w:sz w:val="24"/>
          <w:szCs w:val="24"/>
          <w:lang w:eastAsia="cs-CZ"/>
        </w:rPr>
      </w:pPr>
      <w:r>
        <w:rPr>
          <w:rFonts w:ascii="Arial" w:hAnsi="Arial" w:cs="Arial"/>
          <w:sz w:val="24"/>
          <w:szCs w:val="24"/>
          <w:lang w:eastAsia="cs-CZ"/>
        </w:rPr>
        <w:lastRenderedPageBreak/>
        <w:t>Smluvní strany jsou srozuměny s tím, že t</w:t>
      </w:r>
      <w:r w:rsidR="009D3461">
        <w:rPr>
          <w:rFonts w:ascii="Arial" w:hAnsi="Arial" w:cs="Arial"/>
          <w:sz w:val="24"/>
          <w:szCs w:val="24"/>
          <w:lang w:eastAsia="cs-CZ"/>
        </w:rPr>
        <w:t xml:space="preserve">ato smlouva bude uveřejněna v registru smluv dle zákona č. 340/2015 Sb., o zvláštních podmínkách účinnosti některých smluv, uveřejňování těchto smluv a o registru smluv (zákon o registru smluv), </w:t>
      </w:r>
      <w:r w:rsidR="00FA00DA">
        <w:rPr>
          <w:rFonts w:ascii="Arial" w:hAnsi="Arial" w:cs="Arial"/>
          <w:sz w:val="24"/>
          <w:szCs w:val="24"/>
          <w:lang w:eastAsia="cs-CZ"/>
        </w:rPr>
        <w:br/>
      </w:r>
      <w:r w:rsidR="009D3461">
        <w:rPr>
          <w:rFonts w:ascii="Arial" w:hAnsi="Arial" w:cs="Arial"/>
          <w:sz w:val="24"/>
          <w:szCs w:val="24"/>
          <w:lang w:eastAsia="cs-CZ"/>
        </w:rPr>
        <w:t>ve znění pozdějších předpisů. Uveřejnění této smlouvy v registru smluv zajistí poskytovatel.</w:t>
      </w:r>
    </w:p>
    <w:p w14:paraId="43342510" w14:textId="5DBF2E18" w:rsidR="009D3461" w:rsidRDefault="009D3461" w:rsidP="009D3461">
      <w:pPr>
        <w:spacing w:after="120"/>
        <w:ind w:left="567" w:firstLine="0"/>
        <w:rPr>
          <w:rFonts w:ascii="Arial" w:eastAsia="Times New Roman" w:hAnsi="Arial" w:cs="Arial"/>
          <w:iCs/>
          <w:sz w:val="24"/>
          <w:szCs w:val="24"/>
          <w:lang w:eastAsia="cs-CZ"/>
        </w:rPr>
      </w:pPr>
      <w:r>
        <w:rPr>
          <w:rFonts w:ascii="Arial" w:hAnsi="Arial" w:cs="Arial"/>
          <w:sz w:val="24"/>
          <w:szCs w:val="24"/>
          <w:lang w:eastAsia="cs-CZ"/>
        </w:rPr>
        <w:t>Příjemce bere na vědomí, že tato smlouva bude také zveřejněna postupem dle</w:t>
      </w:r>
      <w:r w:rsidR="00FA00DA">
        <w:rPr>
          <w:rFonts w:ascii="Arial" w:hAnsi="Arial" w:cs="Arial"/>
          <w:sz w:val="24"/>
          <w:szCs w:val="24"/>
          <w:lang w:eastAsia="cs-CZ"/>
        </w:rPr>
        <w:br/>
      </w:r>
      <w:r>
        <w:rPr>
          <w:rFonts w:ascii="Arial" w:hAnsi="Arial" w:cs="Arial"/>
          <w:sz w:val="24"/>
          <w:szCs w:val="24"/>
          <w:lang w:eastAsia="cs-CZ"/>
        </w:rPr>
        <w:t xml:space="preserve">§ 10d zákona č. 250/2000 Sb., o rozpočtových pravidlech územních rozpočtů, </w:t>
      </w:r>
      <w:r w:rsidR="00FA00DA">
        <w:rPr>
          <w:rFonts w:ascii="Arial" w:hAnsi="Arial" w:cs="Arial"/>
          <w:sz w:val="24"/>
          <w:szCs w:val="24"/>
          <w:lang w:eastAsia="cs-CZ"/>
        </w:rPr>
        <w:br/>
      </w:r>
      <w:r>
        <w:rPr>
          <w:rFonts w:ascii="Arial" w:hAnsi="Arial" w:cs="Arial"/>
          <w:sz w:val="24"/>
          <w:szCs w:val="24"/>
          <w:lang w:eastAsia="cs-CZ"/>
        </w:rPr>
        <w:t>ve znění pozdějších právních předpisů.</w:t>
      </w:r>
    </w:p>
    <w:p w14:paraId="3EFC5DF0" w14:textId="4C4DB624" w:rsidR="00A67E04" w:rsidRPr="009F079E" w:rsidRDefault="009D3461" w:rsidP="009F079E">
      <w:pPr>
        <w:numPr>
          <w:ilvl w:val="0"/>
          <w:numId w:val="19"/>
        </w:numPr>
        <w:spacing w:after="120"/>
        <w:rPr>
          <w:rFonts w:ascii="Arial" w:hAnsi="Arial" w:cs="Arial"/>
          <w:sz w:val="24"/>
          <w:szCs w:val="24"/>
          <w:lang w:eastAsia="cs-CZ"/>
        </w:rPr>
      </w:pPr>
      <w:r>
        <w:rPr>
          <w:rFonts w:ascii="Arial" w:eastAsia="Times New Roman" w:hAnsi="Arial" w:cs="Arial"/>
          <w:iCs/>
          <w:sz w:val="24"/>
          <w:szCs w:val="24"/>
          <w:lang w:eastAsia="cs-CZ"/>
        </w:rPr>
        <w:t xml:space="preserve">Tato </w:t>
      </w:r>
      <w:r w:rsidRPr="00857139">
        <w:rPr>
          <w:rFonts w:ascii="Arial" w:hAnsi="Arial" w:cs="Arial"/>
          <w:sz w:val="24"/>
          <w:szCs w:val="24"/>
          <w:lang w:eastAsia="cs-CZ"/>
        </w:rPr>
        <w:t xml:space="preserve">smlouva nabývá </w:t>
      </w:r>
      <w:r w:rsidR="00FA00DA">
        <w:rPr>
          <w:rFonts w:ascii="Arial" w:hAnsi="Arial" w:cs="Arial"/>
          <w:sz w:val="24"/>
          <w:szCs w:val="24"/>
          <w:lang w:eastAsia="cs-CZ"/>
        </w:rPr>
        <w:t xml:space="preserve">platnosti dnem jejího uzavření a </w:t>
      </w:r>
      <w:r w:rsidRPr="00857139">
        <w:rPr>
          <w:rFonts w:ascii="Arial" w:hAnsi="Arial" w:cs="Arial"/>
          <w:sz w:val="24"/>
          <w:szCs w:val="24"/>
          <w:lang w:eastAsia="cs-CZ"/>
        </w:rPr>
        <w:t>účinnosti dnem jejího uveřejnění v registru smluv</w:t>
      </w:r>
      <w:r w:rsidRPr="00857139">
        <w:rPr>
          <w:rFonts w:ascii="Arial" w:hAnsi="Arial" w:cs="Arial"/>
          <w:color w:val="1F497D"/>
          <w:sz w:val="24"/>
          <w:szCs w:val="24"/>
          <w:lang w:eastAsia="cs-CZ"/>
        </w:rPr>
        <w:t>.</w:t>
      </w:r>
      <w:r w:rsidR="00A67E04" w:rsidRPr="009F079E">
        <w:rPr>
          <w:rFonts w:ascii="Arial" w:eastAsia="Times New Roman" w:hAnsi="Arial" w:cs="Arial"/>
          <w:sz w:val="24"/>
          <w:szCs w:val="24"/>
          <w:highlight w:val="yellow"/>
          <w:lang w:eastAsia="cs-CZ"/>
        </w:rPr>
        <w:t xml:space="preserve"> </w:t>
      </w:r>
    </w:p>
    <w:p w14:paraId="3C92591E" w14:textId="500D959A" w:rsidR="009A3DA5" w:rsidRPr="003D1870" w:rsidRDefault="009A3DA5" w:rsidP="009A3DA5">
      <w:pPr>
        <w:numPr>
          <w:ilvl w:val="0"/>
          <w:numId w:val="35"/>
        </w:numPr>
        <w:spacing w:after="120"/>
        <w:rPr>
          <w:rFonts w:ascii="Arial" w:eastAsia="Times New Roman" w:hAnsi="Arial" w:cs="Arial"/>
          <w:sz w:val="24"/>
          <w:szCs w:val="24"/>
          <w:lang w:eastAsia="cs-CZ"/>
        </w:rPr>
      </w:pPr>
      <w:r w:rsidRPr="003D1870">
        <w:rPr>
          <w:rFonts w:ascii="Arial" w:eastAsia="Times New Roman" w:hAnsi="Arial" w:cs="Arial"/>
          <w:sz w:val="24"/>
          <w:szCs w:val="24"/>
          <w:lang w:eastAsia="cs-CZ"/>
        </w:rPr>
        <w:t>Tuto smlouvu lze měnit pouze písemnými vzestupně číslovanými dodatky.</w:t>
      </w:r>
    </w:p>
    <w:p w14:paraId="3C92591F" w14:textId="77777777" w:rsidR="009A3DA5" w:rsidRDefault="009A3DA5" w:rsidP="009A3DA5">
      <w:pPr>
        <w:numPr>
          <w:ilvl w:val="0"/>
          <w:numId w:val="35"/>
        </w:numPr>
        <w:spacing w:after="120"/>
        <w:rPr>
          <w:rFonts w:ascii="Arial" w:eastAsia="Times New Roman" w:hAnsi="Arial" w:cs="Arial"/>
          <w:sz w:val="24"/>
          <w:szCs w:val="24"/>
          <w:lang w:eastAsia="cs-CZ"/>
        </w:rPr>
      </w:pPr>
      <w:r w:rsidRPr="003D1870">
        <w:rPr>
          <w:rFonts w:ascii="Arial" w:eastAsia="Times New Roman" w:hAnsi="Arial" w:cs="Arial"/>
          <w:sz w:val="24"/>
          <w:szCs w:val="24"/>
          <w:lang w:eastAsia="cs-CZ"/>
        </w:rPr>
        <w:t>Smluvní strany prohlašují, že souhlasí</w:t>
      </w:r>
      <w:r>
        <w:rPr>
          <w:rFonts w:ascii="Arial" w:eastAsia="Times New Roman" w:hAnsi="Arial" w:cs="Arial"/>
          <w:sz w:val="24"/>
          <w:szCs w:val="24"/>
          <w:lang w:eastAsia="cs-CZ"/>
        </w:rPr>
        <w:t xml:space="preserve"> s případným zveřejněním textu této smlouvy v souladu se zákonem č. 106/1999 Sb., o svobodném přístupu k informacím, ve znění pozdějších předpisů.</w:t>
      </w:r>
    </w:p>
    <w:p w14:paraId="45110D9C" w14:textId="54B5A34C" w:rsidR="004F7CD6" w:rsidRPr="00652655" w:rsidRDefault="004F7CD6" w:rsidP="00AE0C85">
      <w:pPr>
        <w:numPr>
          <w:ilvl w:val="0"/>
          <w:numId w:val="35"/>
        </w:numPr>
        <w:spacing w:after="120"/>
        <w:rPr>
          <w:rFonts w:ascii="Arial" w:eastAsia="Times New Roman" w:hAnsi="Arial" w:cs="Arial"/>
          <w:sz w:val="24"/>
          <w:szCs w:val="24"/>
          <w:lang w:eastAsia="cs-CZ"/>
        </w:rPr>
      </w:pPr>
      <w:r w:rsidRPr="004F7CD6">
        <w:rPr>
          <w:rFonts w:ascii="Arial" w:eastAsia="Times New Roman" w:hAnsi="Arial" w:cs="Arial"/>
          <w:sz w:val="24"/>
          <w:szCs w:val="24"/>
          <w:lang w:eastAsia="cs-CZ"/>
        </w:rPr>
        <w:t xml:space="preserve">Příjemce bere na vědomí, že osobní údaje poskytnuté Olomouckému kraji v souvislosti s poskytnutím dotace dle této smlouvy budou zpracovávány v souladu s nařízením EU o ochraně osobních údajů (GDPR). Bližší informace o způsobech zpracování a právech příjemce při zpracování osobních údajů jsou zveřejněny na webových stránkách Olomouckého </w:t>
      </w:r>
      <w:r w:rsidRPr="00652655">
        <w:rPr>
          <w:rFonts w:ascii="Arial" w:eastAsia="Times New Roman" w:hAnsi="Arial" w:cs="Arial"/>
          <w:sz w:val="24"/>
          <w:szCs w:val="24"/>
          <w:lang w:eastAsia="cs-CZ"/>
        </w:rPr>
        <w:t>kraje</w:t>
      </w:r>
      <w:r w:rsidR="00AE0C85" w:rsidRPr="00652655">
        <w:rPr>
          <w:rFonts w:ascii="Arial" w:eastAsia="Times New Roman" w:hAnsi="Arial" w:cs="Arial"/>
          <w:sz w:val="24"/>
          <w:szCs w:val="24"/>
          <w:lang w:eastAsia="cs-CZ"/>
        </w:rPr>
        <w:t xml:space="preserve"> </w:t>
      </w:r>
      <w:hyperlink r:id="rId8" w:history="1">
        <w:r w:rsidR="00E27632" w:rsidRPr="00652655">
          <w:rPr>
            <w:rStyle w:val="Hypertextovodkaz"/>
            <w:rFonts w:ascii="Arial" w:eastAsia="Times New Roman" w:hAnsi="Arial" w:cs="Arial"/>
            <w:color w:val="auto"/>
            <w:sz w:val="24"/>
            <w:szCs w:val="24"/>
            <w:lang w:eastAsia="cs-CZ"/>
          </w:rPr>
          <w:t>www.olkraj.cz</w:t>
        </w:r>
      </w:hyperlink>
      <w:r w:rsidRPr="00652655">
        <w:rPr>
          <w:rFonts w:ascii="Arial" w:eastAsia="Times New Roman" w:hAnsi="Arial" w:cs="Arial"/>
          <w:sz w:val="24"/>
          <w:szCs w:val="24"/>
          <w:lang w:eastAsia="cs-CZ"/>
        </w:rPr>
        <w:t>.</w:t>
      </w:r>
    </w:p>
    <w:p w14:paraId="3C925920" w14:textId="0CB78CF8" w:rsidR="009A3DA5" w:rsidRDefault="009A3DA5" w:rsidP="009A3DA5">
      <w:pPr>
        <w:numPr>
          <w:ilvl w:val="0"/>
          <w:numId w:val="35"/>
        </w:numPr>
        <w:spacing w:after="120"/>
        <w:rPr>
          <w:rFonts w:ascii="Arial" w:eastAsia="Times New Roman" w:hAnsi="Arial" w:cs="Arial"/>
          <w:sz w:val="24"/>
          <w:szCs w:val="24"/>
          <w:lang w:eastAsia="cs-CZ"/>
        </w:rPr>
      </w:pPr>
      <w:r>
        <w:rPr>
          <w:rFonts w:ascii="Arial" w:eastAsia="Times New Roman" w:hAnsi="Arial" w:cs="Arial"/>
          <w:sz w:val="24"/>
          <w:szCs w:val="24"/>
          <w:lang w:eastAsia="cs-CZ"/>
        </w:rPr>
        <w:t xml:space="preserve">Poskytnutí dotace a uzavření této smlouvy bylo schváleno usnesením </w:t>
      </w:r>
      <w:r w:rsidR="00857139">
        <w:rPr>
          <w:rFonts w:ascii="Arial" w:eastAsia="Times New Roman" w:hAnsi="Arial" w:cs="Arial"/>
          <w:sz w:val="24"/>
          <w:szCs w:val="24"/>
          <w:lang w:eastAsia="cs-CZ"/>
        </w:rPr>
        <w:t xml:space="preserve">Zastupitelstva Olomouckého kraje </w:t>
      </w:r>
      <w:r w:rsidR="00857139">
        <w:rPr>
          <w:rFonts w:ascii="Arial" w:eastAsia="Times New Roman" w:hAnsi="Arial" w:cs="Arial"/>
          <w:sz w:val="24"/>
          <w:szCs w:val="24"/>
          <w:highlight w:val="yellow"/>
          <w:lang w:eastAsia="cs-CZ"/>
        </w:rPr>
        <w:t>č. </w:t>
      </w:r>
      <w:r w:rsidR="00857139">
        <w:rPr>
          <w:rFonts w:ascii="Arial" w:hAnsi="Arial" w:cs="Arial"/>
          <w:sz w:val="24"/>
          <w:szCs w:val="24"/>
          <w:highlight w:val="yellow"/>
        </w:rPr>
        <w:t>UZ///202</w:t>
      </w:r>
      <w:r w:rsidR="00652655">
        <w:rPr>
          <w:rFonts w:ascii="Arial" w:hAnsi="Arial" w:cs="Arial"/>
          <w:sz w:val="24"/>
          <w:szCs w:val="24"/>
          <w:highlight w:val="yellow"/>
        </w:rPr>
        <w:t>5</w:t>
      </w:r>
      <w:r w:rsidR="00857139" w:rsidRPr="00652655">
        <w:rPr>
          <w:rFonts w:ascii="Arial" w:hAnsi="Arial" w:cs="Arial"/>
          <w:sz w:val="24"/>
          <w:szCs w:val="24"/>
        </w:rPr>
        <w:t xml:space="preserve"> ze dne 2</w:t>
      </w:r>
      <w:r w:rsidR="00652655" w:rsidRPr="00652655">
        <w:rPr>
          <w:rFonts w:ascii="Arial" w:hAnsi="Arial" w:cs="Arial"/>
          <w:sz w:val="24"/>
          <w:szCs w:val="24"/>
        </w:rPr>
        <w:t>2</w:t>
      </w:r>
      <w:r w:rsidR="00857139" w:rsidRPr="00652655">
        <w:rPr>
          <w:rFonts w:ascii="Arial" w:hAnsi="Arial" w:cs="Arial"/>
          <w:sz w:val="24"/>
          <w:szCs w:val="24"/>
        </w:rPr>
        <w:t xml:space="preserve">. </w:t>
      </w:r>
      <w:r w:rsidR="00652655" w:rsidRPr="00652655">
        <w:rPr>
          <w:rFonts w:ascii="Arial" w:hAnsi="Arial" w:cs="Arial"/>
          <w:sz w:val="24"/>
          <w:szCs w:val="24"/>
        </w:rPr>
        <w:t>9</w:t>
      </w:r>
      <w:r w:rsidR="00857139" w:rsidRPr="00652655">
        <w:rPr>
          <w:rFonts w:ascii="Arial" w:hAnsi="Arial" w:cs="Arial"/>
          <w:sz w:val="24"/>
          <w:szCs w:val="24"/>
        </w:rPr>
        <w:t>. 202</w:t>
      </w:r>
      <w:r w:rsidR="00652655" w:rsidRPr="00652655">
        <w:rPr>
          <w:rFonts w:ascii="Arial" w:hAnsi="Arial" w:cs="Arial"/>
          <w:sz w:val="24"/>
          <w:szCs w:val="24"/>
        </w:rPr>
        <w:t>5</w:t>
      </w:r>
      <w:r w:rsidR="00857139" w:rsidRPr="00652655">
        <w:rPr>
          <w:rFonts w:ascii="Arial" w:hAnsi="Arial" w:cs="Arial"/>
          <w:sz w:val="24"/>
          <w:szCs w:val="24"/>
        </w:rPr>
        <w:t>.</w:t>
      </w:r>
    </w:p>
    <w:p w14:paraId="664750E1" w14:textId="64964E32" w:rsidR="00DD06DA" w:rsidRPr="009F079E" w:rsidRDefault="00A67E04" w:rsidP="009F079E">
      <w:pPr>
        <w:numPr>
          <w:ilvl w:val="0"/>
          <w:numId w:val="35"/>
        </w:numPr>
        <w:spacing w:after="120"/>
        <w:rPr>
          <w:rFonts w:ascii="Arial" w:eastAsia="Times New Roman" w:hAnsi="Arial" w:cs="Arial"/>
          <w:sz w:val="24"/>
          <w:szCs w:val="24"/>
          <w:lang w:eastAsia="cs-CZ"/>
        </w:rPr>
      </w:pPr>
      <w:r w:rsidRPr="009F079E">
        <w:rPr>
          <w:rFonts w:ascii="Arial" w:eastAsia="Times New Roman" w:hAnsi="Arial" w:cs="Arial"/>
          <w:sz w:val="24"/>
          <w:szCs w:val="24"/>
          <w:lang w:eastAsia="cs-CZ"/>
        </w:rPr>
        <w:t xml:space="preserve">Tato smlouva je uzavřena v elektronické podobě, tj. elektronicky </w:t>
      </w:r>
      <w:proofErr w:type="gramStart"/>
      <w:r w:rsidR="006A636C" w:rsidRPr="009F079E">
        <w:rPr>
          <w:rFonts w:ascii="Arial" w:eastAsia="Times New Roman" w:hAnsi="Arial" w:cs="Arial"/>
          <w:sz w:val="24"/>
          <w:szCs w:val="24"/>
          <w:lang w:eastAsia="cs-CZ"/>
        </w:rPr>
        <w:t xml:space="preserve">podepsána  </w:t>
      </w:r>
      <w:r w:rsidRPr="009F079E">
        <w:rPr>
          <w:rFonts w:ascii="Arial" w:eastAsia="Times New Roman" w:hAnsi="Arial" w:cs="Arial"/>
          <w:sz w:val="24"/>
          <w:szCs w:val="24"/>
          <w:lang w:eastAsia="cs-CZ"/>
        </w:rPr>
        <w:t>oprávněnými</w:t>
      </w:r>
      <w:proofErr w:type="gramEnd"/>
      <w:r w:rsidRPr="009F079E">
        <w:rPr>
          <w:rFonts w:ascii="Arial" w:eastAsia="Times New Roman" w:hAnsi="Arial" w:cs="Arial"/>
          <w:sz w:val="24"/>
          <w:szCs w:val="24"/>
          <w:lang w:eastAsia="cs-CZ"/>
        </w:rPr>
        <w:t xml:space="preserve"> zástupci smluvních stran s doručením návrhu smlouvy a jeho akceptace prostřednictvím datových schránek smluvních stran.</w:t>
      </w:r>
    </w:p>
    <w:sectPr w:rsidR="00DD06DA" w:rsidRPr="009F079E" w:rsidSect="009F079E">
      <w:footerReference w:type="first" r:id="rId9"/>
      <w:pgSz w:w="11906" w:h="16838"/>
      <w:pgMar w:top="1418" w:right="1418" w:bottom="1276" w:left="1418" w:header="708" w:footer="708" w:gutter="0"/>
      <w:pgNumType w:start="7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328FF" w14:textId="77777777" w:rsidR="00056201" w:rsidRDefault="00056201" w:rsidP="00D40C40">
      <w:r>
        <w:separator/>
      </w:r>
    </w:p>
  </w:endnote>
  <w:endnote w:type="continuationSeparator" w:id="0">
    <w:p w14:paraId="20A089FA" w14:textId="77777777" w:rsidR="00056201" w:rsidRDefault="00056201" w:rsidP="00D4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142168"/>
      <w:docPartObj>
        <w:docPartGallery w:val="Page Numbers (Bottom of Page)"/>
        <w:docPartUnique/>
      </w:docPartObj>
    </w:sdtPr>
    <w:sdtEndPr/>
    <w:sdtContent>
      <w:p w14:paraId="05AFA06B" w14:textId="392C2BDB" w:rsidR="005B6E80" w:rsidRDefault="005B6E80">
        <w:pPr>
          <w:pStyle w:val="Zpat"/>
          <w:jc w:val="center"/>
        </w:pPr>
        <w:r>
          <w:fldChar w:fldCharType="begin"/>
        </w:r>
        <w:r>
          <w:instrText>PAGE   \* MERGEFORMAT</w:instrText>
        </w:r>
        <w:r>
          <w:fldChar w:fldCharType="separate"/>
        </w:r>
        <w:r>
          <w:rPr>
            <w:noProof/>
          </w:rPr>
          <w:t>1</w:t>
        </w:r>
        <w:r>
          <w:fldChar w:fldCharType="end"/>
        </w:r>
      </w:p>
    </w:sdtContent>
  </w:sdt>
  <w:p w14:paraId="391B58AA" w14:textId="77777777" w:rsidR="00A375C6" w:rsidRPr="00CA24A0" w:rsidRDefault="00A375C6" w:rsidP="002C2940">
    <w:pPr>
      <w:pStyle w:val="Zpat"/>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AEE38" w14:textId="77777777" w:rsidR="00056201" w:rsidRDefault="00056201" w:rsidP="00D40C40">
      <w:r>
        <w:separator/>
      </w:r>
    </w:p>
  </w:footnote>
  <w:footnote w:type="continuationSeparator" w:id="0">
    <w:p w14:paraId="425D47E0" w14:textId="77777777" w:rsidR="00056201" w:rsidRDefault="00056201" w:rsidP="00D40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2A1"/>
    <w:multiLevelType w:val="multilevel"/>
    <w:tmpl w:val="67C2EB3E"/>
    <w:lvl w:ilvl="0">
      <w:start w:val="1"/>
      <w:numFmt w:val="decimal"/>
      <w:lvlText w:val="%1."/>
      <w:lvlJc w:val="left"/>
      <w:pPr>
        <w:tabs>
          <w:tab w:val="num" w:pos="567"/>
        </w:tabs>
        <w:ind w:left="567" w:hanging="567"/>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 w15:restartNumberingAfterBreak="0">
    <w:nsid w:val="026A3CFD"/>
    <w:multiLevelType w:val="multilevel"/>
    <w:tmpl w:val="83340862"/>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 w15:restartNumberingAfterBreak="0">
    <w:nsid w:val="0B8F128C"/>
    <w:multiLevelType w:val="hybridMultilevel"/>
    <w:tmpl w:val="5B28A82A"/>
    <w:lvl w:ilvl="0" w:tplc="2F78558A">
      <w:start w:val="1"/>
      <w:numFmt w:val="lowerLetter"/>
      <w:lvlText w:val="%1)"/>
      <w:lvlJc w:val="left"/>
      <w:pPr>
        <w:ind w:left="1635"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147776"/>
    <w:multiLevelType w:val="multilevel"/>
    <w:tmpl w:val="D34C9A40"/>
    <w:lvl w:ilvl="0">
      <w:start w:val="1"/>
      <w:numFmt w:val="lowerLetter"/>
      <w:lvlText w:val="%1)"/>
      <w:lvlJc w:val="left"/>
      <w:pPr>
        <w:tabs>
          <w:tab w:val="num" w:pos="360"/>
        </w:tabs>
        <w:ind w:left="360" w:hanging="360"/>
      </w:pPr>
      <w:rPr>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4" w15:restartNumberingAfterBreak="0">
    <w:nsid w:val="0DB17CAA"/>
    <w:multiLevelType w:val="multilevel"/>
    <w:tmpl w:val="83340862"/>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5" w15:restartNumberingAfterBreak="0">
    <w:nsid w:val="0F9746E7"/>
    <w:multiLevelType w:val="hybridMultilevel"/>
    <w:tmpl w:val="580882F6"/>
    <w:lvl w:ilvl="0" w:tplc="3C18CFE4">
      <w:start w:val="1"/>
      <w:numFmt w:val="decimal"/>
      <w:lvlText w:val="%1."/>
      <w:lvlJc w:val="left"/>
      <w:pPr>
        <w:tabs>
          <w:tab w:val="num" w:pos="720"/>
        </w:tabs>
        <w:ind w:left="720" w:hanging="360"/>
      </w:pPr>
      <w:rPr>
        <w:rFonts w:ascii="Arial" w:hAnsi="Arial" w:cs="Arial" w:hint="default"/>
      </w:rPr>
    </w:lvl>
    <w:lvl w:ilvl="1" w:tplc="80BE7E6E">
      <w:start w:val="1"/>
      <w:numFmt w:val="lowerLetter"/>
      <w:lvlText w:val="%2."/>
      <w:lvlJc w:val="left"/>
      <w:pPr>
        <w:tabs>
          <w:tab w:val="num" w:pos="1440"/>
        </w:tabs>
        <w:ind w:left="1440" w:hanging="360"/>
      </w:pPr>
      <w:rPr>
        <w:rFonts w:ascii="Arial" w:hAnsi="Arial" w:cs="Arial" w:hint="default"/>
        <w:b w:val="0"/>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23F27D1"/>
    <w:multiLevelType w:val="hybridMultilevel"/>
    <w:tmpl w:val="E15C2CCE"/>
    <w:lvl w:ilvl="0" w:tplc="5992B5BE">
      <w:start w:val="1"/>
      <w:numFmt w:val="upperRoman"/>
      <w:lvlText w:val="%1."/>
      <w:lvlJc w:val="left"/>
      <w:pPr>
        <w:ind w:left="2232" w:hanging="360"/>
      </w:pPr>
      <w:rPr>
        <w:rFonts w:hint="default"/>
      </w:rPr>
    </w:lvl>
    <w:lvl w:ilvl="1" w:tplc="C5B899E0">
      <w:start w:val="1"/>
      <w:numFmt w:val="lowerLetter"/>
      <w:lvlText w:val="%2)"/>
      <w:lvlJc w:val="left"/>
      <w:pPr>
        <w:ind w:left="1353" w:hanging="360"/>
      </w:pPr>
      <w:rPr>
        <w:rFonts w:hint="default"/>
      </w:rPr>
    </w:lvl>
    <w:lvl w:ilvl="2" w:tplc="0405001B" w:tentative="1">
      <w:start w:val="1"/>
      <w:numFmt w:val="lowerRoman"/>
      <w:lvlText w:val="%3."/>
      <w:lvlJc w:val="right"/>
      <w:pPr>
        <w:ind w:left="3672" w:hanging="180"/>
      </w:pPr>
    </w:lvl>
    <w:lvl w:ilvl="3" w:tplc="0405000F" w:tentative="1">
      <w:start w:val="1"/>
      <w:numFmt w:val="decimal"/>
      <w:lvlText w:val="%4."/>
      <w:lvlJc w:val="left"/>
      <w:pPr>
        <w:ind w:left="4392" w:hanging="360"/>
      </w:pPr>
    </w:lvl>
    <w:lvl w:ilvl="4" w:tplc="04050019" w:tentative="1">
      <w:start w:val="1"/>
      <w:numFmt w:val="lowerLetter"/>
      <w:lvlText w:val="%5."/>
      <w:lvlJc w:val="left"/>
      <w:pPr>
        <w:ind w:left="5112" w:hanging="360"/>
      </w:pPr>
    </w:lvl>
    <w:lvl w:ilvl="5" w:tplc="0405001B" w:tentative="1">
      <w:start w:val="1"/>
      <w:numFmt w:val="lowerRoman"/>
      <w:lvlText w:val="%6."/>
      <w:lvlJc w:val="right"/>
      <w:pPr>
        <w:ind w:left="5832" w:hanging="180"/>
      </w:pPr>
    </w:lvl>
    <w:lvl w:ilvl="6" w:tplc="0405000F" w:tentative="1">
      <w:start w:val="1"/>
      <w:numFmt w:val="decimal"/>
      <w:lvlText w:val="%7."/>
      <w:lvlJc w:val="left"/>
      <w:pPr>
        <w:ind w:left="6552" w:hanging="360"/>
      </w:pPr>
    </w:lvl>
    <w:lvl w:ilvl="7" w:tplc="04050019" w:tentative="1">
      <w:start w:val="1"/>
      <w:numFmt w:val="lowerLetter"/>
      <w:lvlText w:val="%8."/>
      <w:lvlJc w:val="left"/>
      <w:pPr>
        <w:ind w:left="7272" w:hanging="360"/>
      </w:pPr>
    </w:lvl>
    <w:lvl w:ilvl="8" w:tplc="0405001B" w:tentative="1">
      <w:start w:val="1"/>
      <w:numFmt w:val="lowerRoman"/>
      <w:lvlText w:val="%9."/>
      <w:lvlJc w:val="right"/>
      <w:pPr>
        <w:ind w:left="7992" w:hanging="180"/>
      </w:pPr>
    </w:lvl>
  </w:abstractNum>
  <w:abstractNum w:abstractNumId="7" w15:restartNumberingAfterBreak="0">
    <w:nsid w:val="138E62C1"/>
    <w:multiLevelType w:val="hybridMultilevel"/>
    <w:tmpl w:val="AD869456"/>
    <w:lvl w:ilvl="0" w:tplc="2CF62EB6">
      <w:start w:val="1"/>
      <w:numFmt w:val="lowerLetter"/>
      <w:lvlText w:val="%1)"/>
      <w:lvlJc w:val="left"/>
      <w:pPr>
        <w:ind w:left="1152" w:hanging="360"/>
      </w:pPr>
      <w:rPr>
        <w:rFonts w:hint="default"/>
        <w:b w:val="0"/>
        <w:u w:val="single"/>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8" w15:restartNumberingAfterBreak="0">
    <w:nsid w:val="16822C75"/>
    <w:multiLevelType w:val="hybridMultilevel"/>
    <w:tmpl w:val="5EC29DBE"/>
    <w:lvl w:ilvl="0" w:tplc="1D7C8434">
      <w:start w:val="1"/>
      <w:numFmt w:val="lowerLetter"/>
      <w:lvlText w:val="%1)"/>
      <w:lvlJc w:val="left"/>
      <w:pPr>
        <w:ind w:left="1635"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8D6F2E"/>
    <w:multiLevelType w:val="hybridMultilevel"/>
    <w:tmpl w:val="34A6114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C6B6C61"/>
    <w:multiLevelType w:val="hybridMultilevel"/>
    <w:tmpl w:val="F51CEAD0"/>
    <w:lvl w:ilvl="0" w:tplc="75B4EF8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1E962262"/>
    <w:multiLevelType w:val="hybridMultilevel"/>
    <w:tmpl w:val="B4ACC934"/>
    <w:lvl w:ilvl="0" w:tplc="85D23D74">
      <w:start w:val="1"/>
      <w:numFmt w:val="decimal"/>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202147D1"/>
    <w:multiLevelType w:val="hybridMultilevel"/>
    <w:tmpl w:val="9FA636C4"/>
    <w:lvl w:ilvl="0" w:tplc="9A9A9EF2">
      <w:start w:val="1"/>
      <w:numFmt w:val="lowerLetter"/>
      <w:lvlText w:val="%1)"/>
      <w:lvlJc w:val="left"/>
      <w:pPr>
        <w:ind w:left="1635"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C8202C"/>
    <w:multiLevelType w:val="hybridMultilevel"/>
    <w:tmpl w:val="D4986528"/>
    <w:lvl w:ilvl="0" w:tplc="E98065E8">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4" w15:restartNumberingAfterBreak="0">
    <w:nsid w:val="31526026"/>
    <w:multiLevelType w:val="multilevel"/>
    <w:tmpl w:val="67C2EB3E"/>
    <w:lvl w:ilvl="0">
      <w:start w:val="1"/>
      <w:numFmt w:val="decimal"/>
      <w:lvlText w:val="%1."/>
      <w:lvlJc w:val="left"/>
      <w:pPr>
        <w:tabs>
          <w:tab w:val="num" w:pos="567"/>
        </w:tabs>
        <w:ind w:left="567" w:hanging="567"/>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5" w15:restartNumberingAfterBreak="0">
    <w:nsid w:val="37CB1AF1"/>
    <w:multiLevelType w:val="hybridMultilevel"/>
    <w:tmpl w:val="EBE42A9A"/>
    <w:lvl w:ilvl="0" w:tplc="27381A00">
      <w:start w:val="1"/>
      <w:numFmt w:val="lowerLetter"/>
      <w:lvlText w:val="%1)"/>
      <w:lvlJc w:val="left"/>
      <w:pPr>
        <w:ind w:left="1211" w:hanging="360"/>
      </w:pPr>
      <w:rPr>
        <w:rFonts w:cstheme="minorBidi"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6" w15:restartNumberingAfterBreak="0">
    <w:nsid w:val="3A994A9B"/>
    <w:multiLevelType w:val="hybridMultilevel"/>
    <w:tmpl w:val="687AAA0E"/>
    <w:lvl w:ilvl="0" w:tplc="B8261D84">
      <w:start w:val="1"/>
      <w:numFmt w:val="lowerLetter"/>
      <w:lvlText w:val="%1)"/>
      <w:lvlJc w:val="left"/>
      <w:pPr>
        <w:ind w:left="1635" w:hanging="360"/>
      </w:pPr>
      <w:rPr>
        <w:rFonts w:hint="default"/>
        <w:color w:val="auto"/>
      </w:rPr>
    </w:lvl>
    <w:lvl w:ilvl="1" w:tplc="04050019" w:tentative="1">
      <w:start w:val="1"/>
      <w:numFmt w:val="lowerLetter"/>
      <w:lvlText w:val="%2."/>
      <w:lvlJc w:val="left"/>
      <w:pPr>
        <w:ind w:left="2355" w:hanging="360"/>
      </w:pPr>
    </w:lvl>
    <w:lvl w:ilvl="2" w:tplc="0405001B" w:tentative="1">
      <w:start w:val="1"/>
      <w:numFmt w:val="lowerRoman"/>
      <w:lvlText w:val="%3."/>
      <w:lvlJc w:val="right"/>
      <w:pPr>
        <w:ind w:left="3075" w:hanging="180"/>
      </w:pPr>
    </w:lvl>
    <w:lvl w:ilvl="3" w:tplc="0405000F" w:tentative="1">
      <w:start w:val="1"/>
      <w:numFmt w:val="decimal"/>
      <w:lvlText w:val="%4."/>
      <w:lvlJc w:val="left"/>
      <w:pPr>
        <w:ind w:left="3795" w:hanging="360"/>
      </w:pPr>
    </w:lvl>
    <w:lvl w:ilvl="4" w:tplc="04050019" w:tentative="1">
      <w:start w:val="1"/>
      <w:numFmt w:val="lowerLetter"/>
      <w:lvlText w:val="%5."/>
      <w:lvlJc w:val="left"/>
      <w:pPr>
        <w:ind w:left="4515" w:hanging="360"/>
      </w:pPr>
    </w:lvl>
    <w:lvl w:ilvl="5" w:tplc="0405001B" w:tentative="1">
      <w:start w:val="1"/>
      <w:numFmt w:val="lowerRoman"/>
      <w:lvlText w:val="%6."/>
      <w:lvlJc w:val="right"/>
      <w:pPr>
        <w:ind w:left="5235" w:hanging="180"/>
      </w:pPr>
    </w:lvl>
    <w:lvl w:ilvl="6" w:tplc="0405000F" w:tentative="1">
      <w:start w:val="1"/>
      <w:numFmt w:val="decimal"/>
      <w:lvlText w:val="%7."/>
      <w:lvlJc w:val="left"/>
      <w:pPr>
        <w:ind w:left="5955" w:hanging="360"/>
      </w:pPr>
    </w:lvl>
    <w:lvl w:ilvl="7" w:tplc="04050019" w:tentative="1">
      <w:start w:val="1"/>
      <w:numFmt w:val="lowerLetter"/>
      <w:lvlText w:val="%8."/>
      <w:lvlJc w:val="left"/>
      <w:pPr>
        <w:ind w:left="6675" w:hanging="360"/>
      </w:pPr>
    </w:lvl>
    <w:lvl w:ilvl="8" w:tplc="0405001B" w:tentative="1">
      <w:start w:val="1"/>
      <w:numFmt w:val="lowerRoman"/>
      <w:lvlText w:val="%9."/>
      <w:lvlJc w:val="right"/>
      <w:pPr>
        <w:ind w:left="7395" w:hanging="180"/>
      </w:pPr>
    </w:lvl>
  </w:abstractNum>
  <w:abstractNum w:abstractNumId="17" w15:restartNumberingAfterBreak="0">
    <w:nsid w:val="3BB01A60"/>
    <w:multiLevelType w:val="multilevel"/>
    <w:tmpl w:val="55B2FB3A"/>
    <w:lvl w:ilvl="0">
      <w:start w:val="1"/>
      <w:numFmt w:val="lowerLetter"/>
      <w:lvlText w:val="%1)"/>
      <w:lvlJc w:val="left"/>
      <w:pPr>
        <w:ind w:left="1353" w:hanging="360"/>
      </w:pPr>
      <w:rPr>
        <w:rFonts w:hint="default"/>
        <w:color w:val="auto"/>
      </w:rPr>
    </w:lvl>
    <w:lvl w:ilvl="1">
      <w:start w:val="1"/>
      <w:numFmt w:val="decimal"/>
      <w:lvlText w:val="%1.%2."/>
      <w:lvlJc w:val="left"/>
      <w:pPr>
        <w:ind w:left="1900" w:hanging="547"/>
      </w:pPr>
      <w:rPr>
        <w:rFonts w:hint="default"/>
      </w:rPr>
    </w:lvl>
    <w:lvl w:ilvl="2">
      <w:start w:val="1"/>
      <w:numFmt w:val="decimal"/>
      <w:lvlText w:val="%1.%2.%3."/>
      <w:lvlJc w:val="left"/>
      <w:pPr>
        <w:ind w:left="2217" w:hanging="504"/>
      </w:pPr>
      <w:rPr>
        <w:rFonts w:hint="default"/>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8" w15:restartNumberingAfterBreak="0">
    <w:nsid w:val="3E2A7FA6"/>
    <w:multiLevelType w:val="hybridMultilevel"/>
    <w:tmpl w:val="2892E63E"/>
    <w:lvl w:ilvl="0" w:tplc="94285D6A">
      <w:numFmt w:val="bullet"/>
      <w:lvlText w:val="-"/>
      <w:lvlJc w:val="left"/>
      <w:pPr>
        <w:ind w:left="1069" w:hanging="360"/>
      </w:pPr>
      <w:rPr>
        <w:rFonts w:ascii="Arial" w:eastAsiaTheme="minorHAns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9" w15:restartNumberingAfterBreak="0">
    <w:nsid w:val="3FE7335D"/>
    <w:multiLevelType w:val="hybridMultilevel"/>
    <w:tmpl w:val="93A49716"/>
    <w:lvl w:ilvl="0" w:tplc="991EB69E">
      <w:start w:val="1"/>
      <w:numFmt w:val="lowerLetter"/>
      <w:lvlText w:val="%1)"/>
      <w:lvlJc w:val="left"/>
      <w:pPr>
        <w:ind w:left="1069"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1F72AB1"/>
    <w:multiLevelType w:val="hybridMultilevel"/>
    <w:tmpl w:val="E552348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538027D2"/>
    <w:multiLevelType w:val="hybridMultilevel"/>
    <w:tmpl w:val="B93470F4"/>
    <w:lvl w:ilvl="0" w:tplc="80BE7E6E">
      <w:start w:val="1"/>
      <w:numFmt w:val="lowerLetter"/>
      <w:lvlText w:val="%1."/>
      <w:lvlJc w:val="left"/>
      <w:pPr>
        <w:tabs>
          <w:tab w:val="num" w:pos="1440"/>
        </w:tabs>
        <w:ind w:left="144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6A25504"/>
    <w:multiLevelType w:val="hybridMultilevel"/>
    <w:tmpl w:val="59A8E5C2"/>
    <w:lvl w:ilvl="0" w:tplc="D0781F54">
      <w:start w:val="1"/>
      <w:numFmt w:val="bullet"/>
      <w:lvlText w:val=""/>
      <w:lvlJc w:val="left"/>
      <w:pPr>
        <w:ind w:left="720" w:hanging="360"/>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9F54BAF"/>
    <w:multiLevelType w:val="multilevel"/>
    <w:tmpl w:val="9A5C50AC"/>
    <w:lvl w:ilvl="0">
      <w:start w:val="1"/>
      <w:numFmt w:val="decimal"/>
      <w:lvlText w:val="%1)"/>
      <w:lvlJc w:val="left"/>
      <w:pPr>
        <w:ind w:left="1353" w:hanging="360"/>
      </w:pPr>
      <w:rPr>
        <w:rFonts w:hint="default"/>
        <w:color w:val="auto"/>
      </w:rPr>
    </w:lvl>
    <w:lvl w:ilvl="1">
      <w:start w:val="1"/>
      <w:numFmt w:val="decimal"/>
      <w:lvlText w:val="%1.%2."/>
      <w:lvlJc w:val="left"/>
      <w:pPr>
        <w:ind w:left="1900" w:hanging="547"/>
      </w:pPr>
      <w:rPr>
        <w:rFonts w:hint="default"/>
      </w:rPr>
    </w:lvl>
    <w:lvl w:ilvl="2">
      <w:start w:val="1"/>
      <w:numFmt w:val="decimal"/>
      <w:lvlText w:val="%1.%2.%3."/>
      <w:lvlJc w:val="left"/>
      <w:pPr>
        <w:ind w:left="2217" w:hanging="504"/>
      </w:pPr>
      <w:rPr>
        <w:rFonts w:hint="default"/>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24" w15:restartNumberingAfterBreak="0">
    <w:nsid w:val="672D7DA7"/>
    <w:multiLevelType w:val="hybridMultilevel"/>
    <w:tmpl w:val="CA84E61C"/>
    <w:lvl w:ilvl="0" w:tplc="5992B5BE">
      <w:start w:val="1"/>
      <w:numFmt w:val="upperRoman"/>
      <w:lvlText w:val="%1."/>
      <w:lvlJc w:val="left"/>
      <w:pPr>
        <w:ind w:left="2232" w:hanging="360"/>
      </w:pPr>
      <w:rPr>
        <w:rFonts w:hint="default"/>
      </w:rPr>
    </w:lvl>
    <w:lvl w:ilvl="1" w:tplc="5F9EBDE8">
      <w:start w:val="1"/>
      <w:numFmt w:val="lowerLetter"/>
      <w:lvlText w:val="%2)"/>
      <w:lvlJc w:val="left"/>
      <w:pPr>
        <w:ind w:left="1353" w:hanging="360"/>
      </w:pPr>
      <w:rPr>
        <w:rFonts w:hint="default"/>
        <w:b w:val="0"/>
        <w:i w:val="0"/>
        <w:color w:val="FF0000"/>
      </w:rPr>
    </w:lvl>
    <w:lvl w:ilvl="2" w:tplc="0405001B">
      <w:start w:val="1"/>
      <w:numFmt w:val="lowerRoman"/>
      <w:lvlText w:val="%3."/>
      <w:lvlJc w:val="right"/>
      <w:pPr>
        <w:ind w:left="3672" w:hanging="180"/>
      </w:pPr>
    </w:lvl>
    <w:lvl w:ilvl="3" w:tplc="0405000F" w:tentative="1">
      <w:start w:val="1"/>
      <w:numFmt w:val="decimal"/>
      <w:lvlText w:val="%4."/>
      <w:lvlJc w:val="left"/>
      <w:pPr>
        <w:ind w:left="4392" w:hanging="360"/>
      </w:pPr>
    </w:lvl>
    <w:lvl w:ilvl="4" w:tplc="04050019" w:tentative="1">
      <w:start w:val="1"/>
      <w:numFmt w:val="lowerLetter"/>
      <w:lvlText w:val="%5."/>
      <w:lvlJc w:val="left"/>
      <w:pPr>
        <w:ind w:left="5112" w:hanging="360"/>
      </w:pPr>
    </w:lvl>
    <w:lvl w:ilvl="5" w:tplc="0405001B" w:tentative="1">
      <w:start w:val="1"/>
      <w:numFmt w:val="lowerRoman"/>
      <w:lvlText w:val="%6."/>
      <w:lvlJc w:val="right"/>
      <w:pPr>
        <w:ind w:left="5832" w:hanging="180"/>
      </w:pPr>
    </w:lvl>
    <w:lvl w:ilvl="6" w:tplc="0405000F" w:tentative="1">
      <w:start w:val="1"/>
      <w:numFmt w:val="decimal"/>
      <w:lvlText w:val="%7."/>
      <w:lvlJc w:val="left"/>
      <w:pPr>
        <w:ind w:left="6552" w:hanging="360"/>
      </w:pPr>
    </w:lvl>
    <w:lvl w:ilvl="7" w:tplc="04050019" w:tentative="1">
      <w:start w:val="1"/>
      <w:numFmt w:val="lowerLetter"/>
      <w:lvlText w:val="%8."/>
      <w:lvlJc w:val="left"/>
      <w:pPr>
        <w:ind w:left="7272" w:hanging="360"/>
      </w:pPr>
    </w:lvl>
    <w:lvl w:ilvl="8" w:tplc="0405001B" w:tentative="1">
      <w:start w:val="1"/>
      <w:numFmt w:val="lowerRoman"/>
      <w:lvlText w:val="%9."/>
      <w:lvlJc w:val="right"/>
      <w:pPr>
        <w:ind w:left="7992" w:hanging="180"/>
      </w:pPr>
    </w:lvl>
  </w:abstractNum>
  <w:abstractNum w:abstractNumId="25" w15:restartNumberingAfterBreak="0">
    <w:nsid w:val="681B22D9"/>
    <w:multiLevelType w:val="multilevel"/>
    <w:tmpl w:val="67C2EB3E"/>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6" w15:restartNumberingAfterBreak="0">
    <w:nsid w:val="6CAC5A63"/>
    <w:multiLevelType w:val="hybridMultilevel"/>
    <w:tmpl w:val="AC88865A"/>
    <w:lvl w:ilvl="0" w:tplc="AF4A2A16">
      <w:start w:val="1"/>
      <w:numFmt w:val="lowerLetter"/>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6D4B31A0"/>
    <w:multiLevelType w:val="multilevel"/>
    <w:tmpl w:val="67C2EB3E"/>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8" w15:restartNumberingAfterBreak="0">
    <w:nsid w:val="6F6128FB"/>
    <w:multiLevelType w:val="multilevel"/>
    <w:tmpl w:val="5D1C9264"/>
    <w:lvl w:ilvl="0">
      <w:start w:val="1"/>
      <w:numFmt w:val="decimal"/>
      <w:pStyle w:val="slo1text"/>
      <w:lvlText w:val="%1."/>
      <w:lvlJc w:val="left"/>
      <w:pPr>
        <w:tabs>
          <w:tab w:val="num" w:pos="567"/>
        </w:tabs>
        <w:ind w:left="567" w:hanging="567"/>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caps w:val="0"/>
        <w:strike w:val="0"/>
        <w:dstrike w:val="0"/>
        <w:vanish w:val="0"/>
        <w:color w:val="auto"/>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552"/>
        </w:tabs>
        <w:ind w:left="2552"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447"/>
        </w:tabs>
        <w:ind w:left="2295" w:hanging="648"/>
      </w:pPr>
      <w:rPr>
        <w:rFonts w:hint="default"/>
      </w:rPr>
    </w:lvl>
    <w:lvl w:ilvl="4">
      <w:start w:val="1"/>
      <w:numFmt w:val="decimal"/>
      <w:lvlText w:val="%1.%2.%3.%4.%5."/>
      <w:lvlJc w:val="left"/>
      <w:pPr>
        <w:tabs>
          <w:tab w:val="num" w:pos="4167"/>
        </w:tabs>
        <w:ind w:left="2799" w:hanging="792"/>
      </w:pPr>
      <w:rPr>
        <w:rFonts w:hint="default"/>
      </w:rPr>
    </w:lvl>
    <w:lvl w:ilvl="5">
      <w:start w:val="1"/>
      <w:numFmt w:val="decimal"/>
      <w:lvlText w:val="%1.%2.%3.%4.%5.%6."/>
      <w:lvlJc w:val="left"/>
      <w:pPr>
        <w:tabs>
          <w:tab w:val="num" w:pos="4887"/>
        </w:tabs>
        <w:ind w:left="3303" w:hanging="936"/>
      </w:pPr>
      <w:rPr>
        <w:rFonts w:hint="default"/>
      </w:rPr>
    </w:lvl>
    <w:lvl w:ilvl="6">
      <w:start w:val="1"/>
      <w:numFmt w:val="decimal"/>
      <w:lvlText w:val="%1.%2.%3.%4.%5.%6.%7."/>
      <w:lvlJc w:val="left"/>
      <w:pPr>
        <w:tabs>
          <w:tab w:val="num" w:pos="5607"/>
        </w:tabs>
        <w:ind w:left="3807" w:hanging="1080"/>
      </w:pPr>
      <w:rPr>
        <w:rFonts w:hint="default"/>
      </w:rPr>
    </w:lvl>
    <w:lvl w:ilvl="7">
      <w:start w:val="1"/>
      <w:numFmt w:val="decimal"/>
      <w:lvlText w:val="%1.%2.%3.%4.%5.%6.%7.%8."/>
      <w:lvlJc w:val="left"/>
      <w:pPr>
        <w:tabs>
          <w:tab w:val="num" w:pos="6687"/>
        </w:tabs>
        <w:ind w:left="4311" w:hanging="1224"/>
      </w:pPr>
      <w:rPr>
        <w:rFonts w:hint="default"/>
      </w:rPr>
    </w:lvl>
    <w:lvl w:ilvl="8">
      <w:start w:val="1"/>
      <w:numFmt w:val="decimal"/>
      <w:lvlText w:val="%1.%2.%3.%4.%5.%6.%7.%8.%9."/>
      <w:lvlJc w:val="left"/>
      <w:pPr>
        <w:tabs>
          <w:tab w:val="num" w:pos="7407"/>
        </w:tabs>
        <w:ind w:left="4887" w:hanging="1440"/>
      </w:pPr>
      <w:rPr>
        <w:rFonts w:hint="default"/>
      </w:rPr>
    </w:lvl>
  </w:abstractNum>
  <w:abstractNum w:abstractNumId="29" w15:restartNumberingAfterBreak="0">
    <w:nsid w:val="72062E44"/>
    <w:multiLevelType w:val="hybridMultilevel"/>
    <w:tmpl w:val="93A49716"/>
    <w:lvl w:ilvl="0" w:tplc="991EB69E">
      <w:start w:val="1"/>
      <w:numFmt w:val="lowerLetter"/>
      <w:lvlText w:val="%1)"/>
      <w:lvlJc w:val="left"/>
      <w:pPr>
        <w:ind w:left="1069"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731366"/>
    <w:multiLevelType w:val="multilevel"/>
    <w:tmpl w:val="871CC02C"/>
    <w:lvl w:ilvl="0">
      <w:start w:val="2"/>
      <w:numFmt w:val="decimal"/>
      <w:lvlText w:val="%1."/>
      <w:lvlJc w:val="left"/>
      <w:pPr>
        <w:tabs>
          <w:tab w:val="num" w:pos="567"/>
        </w:tabs>
        <w:ind w:left="567" w:hanging="567"/>
      </w:pPr>
      <w:rPr>
        <w:rFonts w:ascii="Arial" w:hAnsi="Arial" w:hint="default"/>
        <w:b w:val="0"/>
        <w:i w:val="0"/>
        <w:caps w:val="0"/>
        <w:strike w:val="0"/>
        <w:dstrike w:val="0"/>
        <w:vanish w:val="0"/>
        <w:color w:val="auto"/>
        <w:sz w:val="24"/>
        <w:u w:val="none"/>
        <w:vertAlign w:val="baseline"/>
      </w:rPr>
    </w:lvl>
    <w:lvl w:ilvl="1">
      <w:start w:val="1"/>
      <w:numFmt w:val="decimal"/>
      <w:lvlText w:val="%1.%2."/>
      <w:lvlJc w:val="left"/>
      <w:pPr>
        <w:tabs>
          <w:tab w:val="num" w:pos="1134"/>
        </w:tabs>
        <w:ind w:left="1134" w:hanging="567"/>
      </w:pPr>
      <w:rPr>
        <w:rFonts w:ascii="Arial" w:hAnsi="Arial" w:hint="default"/>
        <w:b w:val="0"/>
        <w:i w:val="0"/>
        <w:caps w:val="0"/>
        <w:strike w:val="0"/>
        <w:dstrike w:val="0"/>
        <w:vanish w:val="0"/>
        <w:color w:val="auto"/>
        <w:sz w:val="24"/>
        <w:szCs w:val="24"/>
        <w:u w:val="none"/>
        <w:vertAlign w:val="baseline"/>
      </w:rPr>
    </w:lvl>
    <w:lvl w:ilvl="2">
      <w:start w:val="1"/>
      <w:numFmt w:val="decimal"/>
      <w:lvlText w:val="%1.%2.%3."/>
      <w:lvlJc w:val="left"/>
      <w:pPr>
        <w:tabs>
          <w:tab w:val="num" w:pos="1985"/>
        </w:tabs>
        <w:ind w:left="1985" w:hanging="851"/>
      </w:pPr>
      <w:rPr>
        <w:rFonts w:ascii="Arial" w:hAnsi="Arial" w:hint="default"/>
        <w:b w:val="0"/>
        <w:i w:val="0"/>
        <w:caps w:val="0"/>
        <w:strike w:val="0"/>
        <w:dstrike w:val="0"/>
        <w:vanish w:val="0"/>
        <w:color w:val="auto"/>
        <w:sz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1" w15:restartNumberingAfterBreak="0">
    <w:nsid w:val="78274E56"/>
    <w:multiLevelType w:val="hybridMultilevel"/>
    <w:tmpl w:val="DE7CCF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9713BEA"/>
    <w:multiLevelType w:val="hybridMultilevel"/>
    <w:tmpl w:val="9F8E8762"/>
    <w:lvl w:ilvl="0" w:tplc="0405001B">
      <w:numFmt w:val="bullet"/>
      <w:lvlText w:val="–"/>
      <w:lvlJc w:val="left"/>
      <w:pPr>
        <w:ind w:left="1512" w:hanging="360"/>
      </w:pPr>
      <w:rPr>
        <w:rFonts w:ascii="Times New Roman" w:eastAsia="Times New Roman" w:hAnsi="Times New Roman" w:cs="Times New Roman"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33" w15:restartNumberingAfterBreak="0">
    <w:nsid w:val="7A8F1159"/>
    <w:multiLevelType w:val="multilevel"/>
    <w:tmpl w:val="06B6D6A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2A4B64"/>
    <w:multiLevelType w:val="multilevel"/>
    <w:tmpl w:val="3D86C15C"/>
    <w:lvl w:ilvl="0">
      <w:start w:val="1"/>
      <w:numFmt w:val="lowerLetter"/>
      <w:lvlText w:val="%1)"/>
      <w:lvlJc w:val="left"/>
      <w:pPr>
        <w:tabs>
          <w:tab w:val="num" w:pos="360"/>
        </w:tabs>
        <w:ind w:left="360" w:hanging="360"/>
      </w:pPr>
      <w:rPr>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35" w15:restartNumberingAfterBreak="0">
    <w:nsid w:val="7D4A4085"/>
    <w:multiLevelType w:val="multilevel"/>
    <w:tmpl w:val="6CA0CCF4"/>
    <w:lvl w:ilvl="0">
      <w:start w:val="1"/>
      <w:numFmt w:val="lowerLetter"/>
      <w:lvlText w:val="%1)"/>
      <w:lvlJc w:val="left"/>
      <w:pPr>
        <w:ind w:left="1353" w:hanging="360"/>
      </w:pPr>
      <w:rPr>
        <w:rFonts w:hint="default"/>
        <w:color w:val="auto"/>
      </w:rPr>
    </w:lvl>
    <w:lvl w:ilvl="1">
      <w:start w:val="1"/>
      <w:numFmt w:val="decimal"/>
      <w:lvlText w:val="%1.%2."/>
      <w:lvlJc w:val="left"/>
      <w:pPr>
        <w:ind w:left="1900" w:hanging="547"/>
      </w:pPr>
      <w:rPr>
        <w:rFonts w:hint="default"/>
      </w:rPr>
    </w:lvl>
    <w:lvl w:ilvl="2">
      <w:start w:val="1"/>
      <w:numFmt w:val="decimal"/>
      <w:lvlText w:val="%1.%2.%3."/>
      <w:lvlJc w:val="left"/>
      <w:pPr>
        <w:ind w:left="2217" w:hanging="504"/>
      </w:pPr>
      <w:rPr>
        <w:rFonts w:hint="default"/>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36" w15:restartNumberingAfterBreak="0">
    <w:nsid w:val="7E637611"/>
    <w:multiLevelType w:val="hybridMultilevel"/>
    <w:tmpl w:val="59544BB0"/>
    <w:lvl w:ilvl="0" w:tplc="04050017">
      <w:start w:val="1"/>
      <w:numFmt w:val="lowerLetter"/>
      <w:lvlText w:val="%1)"/>
      <w:lvlJc w:val="left"/>
      <w:pPr>
        <w:tabs>
          <w:tab w:val="num" w:pos="1647"/>
        </w:tabs>
        <w:ind w:left="1647"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7" w15:restartNumberingAfterBreak="0">
    <w:nsid w:val="7F941C58"/>
    <w:multiLevelType w:val="hybridMultilevel"/>
    <w:tmpl w:val="320C5626"/>
    <w:lvl w:ilvl="0" w:tplc="4C04B9E0">
      <w:start w:val="1"/>
      <w:numFmt w:val="lowerLetter"/>
      <w:lvlText w:val="%1)"/>
      <w:lvlJc w:val="left"/>
      <w:pPr>
        <w:ind w:left="1353" w:hanging="360"/>
      </w:pPr>
      <w:rPr>
        <w:rFonts w:hint="default"/>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81809870">
    <w:abstractNumId w:val="33"/>
  </w:num>
  <w:num w:numId="2" w16cid:durableId="39985517">
    <w:abstractNumId w:val="24"/>
  </w:num>
  <w:num w:numId="3" w16cid:durableId="68311800">
    <w:abstractNumId w:val="16"/>
  </w:num>
  <w:num w:numId="4" w16cid:durableId="1625623669">
    <w:abstractNumId w:val="35"/>
  </w:num>
  <w:num w:numId="5" w16cid:durableId="1316883501">
    <w:abstractNumId w:val="17"/>
  </w:num>
  <w:num w:numId="6" w16cid:durableId="174658205">
    <w:abstractNumId w:val="32"/>
  </w:num>
  <w:num w:numId="7" w16cid:durableId="1397389111">
    <w:abstractNumId w:val="7"/>
  </w:num>
  <w:num w:numId="8" w16cid:durableId="810755307">
    <w:abstractNumId w:val="19"/>
  </w:num>
  <w:num w:numId="9" w16cid:durableId="94980153">
    <w:abstractNumId w:val="2"/>
  </w:num>
  <w:num w:numId="10" w16cid:durableId="982200846">
    <w:abstractNumId w:val="8"/>
  </w:num>
  <w:num w:numId="11" w16cid:durableId="1614895184">
    <w:abstractNumId w:val="12"/>
  </w:num>
  <w:num w:numId="12" w16cid:durableId="469788290">
    <w:abstractNumId w:val="6"/>
  </w:num>
  <w:num w:numId="13" w16cid:durableId="1299720007">
    <w:abstractNumId w:val="22"/>
  </w:num>
  <w:num w:numId="14" w16cid:durableId="1959989149">
    <w:abstractNumId w:val="28"/>
  </w:num>
  <w:num w:numId="15" w16cid:durableId="1227450301">
    <w:abstractNumId w:val="37"/>
  </w:num>
  <w:num w:numId="16" w16cid:durableId="16763027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9121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12087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3380958">
    <w:abstractNumId w:val="1"/>
  </w:num>
  <w:num w:numId="20" w16cid:durableId="178281614">
    <w:abstractNumId w:val="0"/>
  </w:num>
  <w:num w:numId="21" w16cid:durableId="671572077">
    <w:abstractNumId w:val="25"/>
  </w:num>
  <w:num w:numId="22" w16cid:durableId="249043847">
    <w:abstractNumId w:val="14"/>
  </w:num>
  <w:num w:numId="23" w16cid:durableId="1213466052">
    <w:abstractNumId w:val="4"/>
  </w:num>
  <w:num w:numId="24" w16cid:durableId="1755660110">
    <w:abstractNumId w:val="3"/>
  </w:num>
  <w:num w:numId="25" w16cid:durableId="420830862">
    <w:abstractNumId w:val="15"/>
  </w:num>
  <w:num w:numId="26" w16cid:durableId="7443748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69814900">
    <w:abstractNumId w:val="9"/>
  </w:num>
  <w:num w:numId="28" w16cid:durableId="1079982037">
    <w:abstractNumId w:val="18"/>
  </w:num>
  <w:num w:numId="29" w16cid:durableId="1069109839">
    <w:abstractNumId w:val="21"/>
  </w:num>
  <w:num w:numId="30" w16cid:durableId="1524978090">
    <w:abstractNumId w:val="23"/>
  </w:num>
  <w:num w:numId="31" w16cid:durableId="1157452999">
    <w:abstractNumId w:val="11"/>
  </w:num>
  <w:num w:numId="32" w16cid:durableId="126899541">
    <w:abstractNumId w:val="36"/>
  </w:num>
  <w:num w:numId="33" w16cid:durableId="1889562030">
    <w:abstractNumId w:val="31"/>
  </w:num>
  <w:num w:numId="34" w16cid:durableId="439567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805051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49842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325906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736168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10994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51134947">
    <w:abstractNumId w:val="29"/>
  </w:num>
  <w:num w:numId="41" w16cid:durableId="139465875">
    <w:abstractNumId w:val="26"/>
  </w:num>
  <w:num w:numId="42" w16cid:durableId="1528717395">
    <w:abstractNumId w:val="30"/>
  </w:num>
  <w:num w:numId="43" w16cid:durableId="2014793855">
    <w:abstractNumId w:val="10"/>
  </w:num>
  <w:num w:numId="44" w16cid:durableId="1471048837">
    <w:abstractNumId w:val="13"/>
  </w:num>
  <w:num w:numId="45" w16cid:durableId="11468216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87929702">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EFB"/>
    <w:rsid w:val="00001344"/>
    <w:rsid w:val="000032B4"/>
    <w:rsid w:val="000047EB"/>
    <w:rsid w:val="000060A2"/>
    <w:rsid w:val="00006AE8"/>
    <w:rsid w:val="00007016"/>
    <w:rsid w:val="00007C56"/>
    <w:rsid w:val="000145AB"/>
    <w:rsid w:val="00014A64"/>
    <w:rsid w:val="00015FED"/>
    <w:rsid w:val="00016AA5"/>
    <w:rsid w:val="00016E18"/>
    <w:rsid w:val="00020E3E"/>
    <w:rsid w:val="00021A73"/>
    <w:rsid w:val="00022507"/>
    <w:rsid w:val="000233EC"/>
    <w:rsid w:val="000245E5"/>
    <w:rsid w:val="00025AAA"/>
    <w:rsid w:val="00026BB8"/>
    <w:rsid w:val="00032265"/>
    <w:rsid w:val="00032DD4"/>
    <w:rsid w:val="0003337C"/>
    <w:rsid w:val="000335E1"/>
    <w:rsid w:val="00033B9E"/>
    <w:rsid w:val="00034742"/>
    <w:rsid w:val="00034BE1"/>
    <w:rsid w:val="00034F6D"/>
    <w:rsid w:val="000363C0"/>
    <w:rsid w:val="00036BFD"/>
    <w:rsid w:val="00036D9F"/>
    <w:rsid w:val="00037ADD"/>
    <w:rsid w:val="00037E6B"/>
    <w:rsid w:val="00040936"/>
    <w:rsid w:val="00040C4A"/>
    <w:rsid w:val="000422B6"/>
    <w:rsid w:val="00042781"/>
    <w:rsid w:val="00042F03"/>
    <w:rsid w:val="00045D61"/>
    <w:rsid w:val="000463D9"/>
    <w:rsid w:val="0004640A"/>
    <w:rsid w:val="0005287A"/>
    <w:rsid w:val="00055B22"/>
    <w:rsid w:val="00056201"/>
    <w:rsid w:val="000576BE"/>
    <w:rsid w:val="00060C62"/>
    <w:rsid w:val="000621F1"/>
    <w:rsid w:val="00062C9D"/>
    <w:rsid w:val="000635CB"/>
    <w:rsid w:val="00064A0C"/>
    <w:rsid w:val="000668DC"/>
    <w:rsid w:val="000672AE"/>
    <w:rsid w:val="00071CAE"/>
    <w:rsid w:val="0007343C"/>
    <w:rsid w:val="000735C1"/>
    <w:rsid w:val="00074F9D"/>
    <w:rsid w:val="000759C4"/>
    <w:rsid w:val="00075A41"/>
    <w:rsid w:val="00075CC3"/>
    <w:rsid w:val="00080043"/>
    <w:rsid w:val="000812E1"/>
    <w:rsid w:val="000830CA"/>
    <w:rsid w:val="00083837"/>
    <w:rsid w:val="00086582"/>
    <w:rsid w:val="0009326B"/>
    <w:rsid w:val="00094A20"/>
    <w:rsid w:val="000950D4"/>
    <w:rsid w:val="000951F1"/>
    <w:rsid w:val="0009595C"/>
    <w:rsid w:val="00095E9A"/>
    <w:rsid w:val="0009666A"/>
    <w:rsid w:val="000A1C1C"/>
    <w:rsid w:val="000A2109"/>
    <w:rsid w:val="000A6591"/>
    <w:rsid w:val="000A75CD"/>
    <w:rsid w:val="000B0318"/>
    <w:rsid w:val="000B06AF"/>
    <w:rsid w:val="000B1B0F"/>
    <w:rsid w:val="000B2B07"/>
    <w:rsid w:val="000B5701"/>
    <w:rsid w:val="000B714C"/>
    <w:rsid w:val="000C1B93"/>
    <w:rsid w:val="000C237E"/>
    <w:rsid w:val="000C3757"/>
    <w:rsid w:val="000C592D"/>
    <w:rsid w:val="000C610D"/>
    <w:rsid w:val="000C7650"/>
    <w:rsid w:val="000D0819"/>
    <w:rsid w:val="000D1974"/>
    <w:rsid w:val="000D319D"/>
    <w:rsid w:val="000D442F"/>
    <w:rsid w:val="000D6055"/>
    <w:rsid w:val="000D7241"/>
    <w:rsid w:val="000E0ACB"/>
    <w:rsid w:val="000E1622"/>
    <w:rsid w:val="000E1AAD"/>
    <w:rsid w:val="000E2586"/>
    <w:rsid w:val="000E2BFA"/>
    <w:rsid w:val="000E2DDA"/>
    <w:rsid w:val="000E4EB8"/>
    <w:rsid w:val="000E5521"/>
    <w:rsid w:val="000E72E9"/>
    <w:rsid w:val="000E7952"/>
    <w:rsid w:val="000F0519"/>
    <w:rsid w:val="000F3BEB"/>
    <w:rsid w:val="000F70E5"/>
    <w:rsid w:val="000F7A20"/>
    <w:rsid w:val="0010380F"/>
    <w:rsid w:val="00104B3B"/>
    <w:rsid w:val="00104DA7"/>
    <w:rsid w:val="00105061"/>
    <w:rsid w:val="001158F5"/>
    <w:rsid w:val="0011722F"/>
    <w:rsid w:val="00117CC2"/>
    <w:rsid w:val="00117EA0"/>
    <w:rsid w:val="00121301"/>
    <w:rsid w:val="00122793"/>
    <w:rsid w:val="0012330F"/>
    <w:rsid w:val="001235B9"/>
    <w:rsid w:val="00123BF5"/>
    <w:rsid w:val="0012518C"/>
    <w:rsid w:val="00125FEF"/>
    <w:rsid w:val="001266E2"/>
    <w:rsid w:val="00127828"/>
    <w:rsid w:val="00127AA1"/>
    <w:rsid w:val="001323D9"/>
    <w:rsid w:val="0013589E"/>
    <w:rsid w:val="00136F37"/>
    <w:rsid w:val="00137D65"/>
    <w:rsid w:val="001429D2"/>
    <w:rsid w:val="001436D1"/>
    <w:rsid w:val="001455DA"/>
    <w:rsid w:val="00146253"/>
    <w:rsid w:val="00150850"/>
    <w:rsid w:val="00150D31"/>
    <w:rsid w:val="00153478"/>
    <w:rsid w:val="00154952"/>
    <w:rsid w:val="00155821"/>
    <w:rsid w:val="00156F8D"/>
    <w:rsid w:val="00165A7E"/>
    <w:rsid w:val="0016665E"/>
    <w:rsid w:val="001705B5"/>
    <w:rsid w:val="00170896"/>
    <w:rsid w:val="00170EC7"/>
    <w:rsid w:val="001720A1"/>
    <w:rsid w:val="00172C61"/>
    <w:rsid w:val="00173F42"/>
    <w:rsid w:val="00175D80"/>
    <w:rsid w:val="001777F6"/>
    <w:rsid w:val="00180C20"/>
    <w:rsid w:val="0018213C"/>
    <w:rsid w:val="00183700"/>
    <w:rsid w:val="00183F3D"/>
    <w:rsid w:val="001854AA"/>
    <w:rsid w:val="00185788"/>
    <w:rsid w:val="001876F7"/>
    <w:rsid w:val="00187FE4"/>
    <w:rsid w:val="00190C18"/>
    <w:rsid w:val="0019284F"/>
    <w:rsid w:val="00192E5A"/>
    <w:rsid w:val="00194DED"/>
    <w:rsid w:val="00195437"/>
    <w:rsid w:val="00195722"/>
    <w:rsid w:val="00196384"/>
    <w:rsid w:val="001A028E"/>
    <w:rsid w:val="001A0934"/>
    <w:rsid w:val="001A13AB"/>
    <w:rsid w:val="001A1B34"/>
    <w:rsid w:val="001A1C6B"/>
    <w:rsid w:val="001A1EBE"/>
    <w:rsid w:val="001A2370"/>
    <w:rsid w:val="001A2630"/>
    <w:rsid w:val="001A336F"/>
    <w:rsid w:val="001A3CC1"/>
    <w:rsid w:val="001A4BC3"/>
    <w:rsid w:val="001A5203"/>
    <w:rsid w:val="001B1CF5"/>
    <w:rsid w:val="001B21D0"/>
    <w:rsid w:val="001B2273"/>
    <w:rsid w:val="001B3172"/>
    <w:rsid w:val="001B3185"/>
    <w:rsid w:val="001B326B"/>
    <w:rsid w:val="001B7624"/>
    <w:rsid w:val="001C2C2C"/>
    <w:rsid w:val="001C33D7"/>
    <w:rsid w:val="001C36E7"/>
    <w:rsid w:val="001C5375"/>
    <w:rsid w:val="001C66E4"/>
    <w:rsid w:val="001C7531"/>
    <w:rsid w:val="001D1DD2"/>
    <w:rsid w:val="001D3285"/>
    <w:rsid w:val="001D3A9C"/>
    <w:rsid w:val="001D42CD"/>
    <w:rsid w:val="001D4C7B"/>
    <w:rsid w:val="001D5390"/>
    <w:rsid w:val="001D63C0"/>
    <w:rsid w:val="001D6533"/>
    <w:rsid w:val="001E21D4"/>
    <w:rsid w:val="001E478A"/>
    <w:rsid w:val="001E5401"/>
    <w:rsid w:val="001E5DE6"/>
    <w:rsid w:val="001E61B2"/>
    <w:rsid w:val="001E6893"/>
    <w:rsid w:val="001E75DD"/>
    <w:rsid w:val="001F4D19"/>
    <w:rsid w:val="001F65EE"/>
    <w:rsid w:val="001F7041"/>
    <w:rsid w:val="001F772C"/>
    <w:rsid w:val="001F7AEA"/>
    <w:rsid w:val="00201EDF"/>
    <w:rsid w:val="002039B7"/>
    <w:rsid w:val="00205144"/>
    <w:rsid w:val="00205602"/>
    <w:rsid w:val="0020729C"/>
    <w:rsid w:val="00207B06"/>
    <w:rsid w:val="002103D8"/>
    <w:rsid w:val="00210A19"/>
    <w:rsid w:val="00211421"/>
    <w:rsid w:val="00212ACA"/>
    <w:rsid w:val="00214805"/>
    <w:rsid w:val="00216B16"/>
    <w:rsid w:val="002172EE"/>
    <w:rsid w:val="00217820"/>
    <w:rsid w:val="00220FF7"/>
    <w:rsid w:val="00222190"/>
    <w:rsid w:val="002236B8"/>
    <w:rsid w:val="00227F41"/>
    <w:rsid w:val="00230580"/>
    <w:rsid w:val="00230F9B"/>
    <w:rsid w:val="00235694"/>
    <w:rsid w:val="002360BE"/>
    <w:rsid w:val="0023769C"/>
    <w:rsid w:val="002376AD"/>
    <w:rsid w:val="00237F27"/>
    <w:rsid w:val="002409C2"/>
    <w:rsid w:val="00240D4A"/>
    <w:rsid w:val="00242110"/>
    <w:rsid w:val="00244A06"/>
    <w:rsid w:val="0024525A"/>
    <w:rsid w:val="00245997"/>
    <w:rsid w:val="00247A74"/>
    <w:rsid w:val="00247BC8"/>
    <w:rsid w:val="002508AA"/>
    <w:rsid w:val="00250995"/>
    <w:rsid w:val="00250B44"/>
    <w:rsid w:val="0025108A"/>
    <w:rsid w:val="0025121D"/>
    <w:rsid w:val="00253090"/>
    <w:rsid w:val="00253A30"/>
    <w:rsid w:val="00253B38"/>
    <w:rsid w:val="00253DD4"/>
    <w:rsid w:val="00254AC2"/>
    <w:rsid w:val="00255AE2"/>
    <w:rsid w:val="00257C23"/>
    <w:rsid w:val="002601DB"/>
    <w:rsid w:val="002604C6"/>
    <w:rsid w:val="0026092F"/>
    <w:rsid w:val="00264904"/>
    <w:rsid w:val="00265FDA"/>
    <w:rsid w:val="00266DB4"/>
    <w:rsid w:val="00266EFB"/>
    <w:rsid w:val="00273E9B"/>
    <w:rsid w:val="00274DBC"/>
    <w:rsid w:val="00275373"/>
    <w:rsid w:val="00276CE5"/>
    <w:rsid w:val="0027781E"/>
    <w:rsid w:val="00277B48"/>
    <w:rsid w:val="002806B1"/>
    <w:rsid w:val="002842C7"/>
    <w:rsid w:val="00284599"/>
    <w:rsid w:val="00284654"/>
    <w:rsid w:val="00284D02"/>
    <w:rsid w:val="00285125"/>
    <w:rsid w:val="00286AF4"/>
    <w:rsid w:val="002872BE"/>
    <w:rsid w:val="00287756"/>
    <w:rsid w:val="00290054"/>
    <w:rsid w:val="00290292"/>
    <w:rsid w:val="002908BE"/>
    <w:rsid w:val="002915BF"/>
    <w:rsid w:val="00294271"/>
    <w:rsid w:val="00296C12"/>
    <w:rsid w:val="00297AF4"/>
    <w:rsid w:val="002A0340"/>
    <w:rsid w:val="002A1945"/>
    <w:rsid w:val="002A2372"/>
    <w:rsid w:val="002A3CD3"/>
    <w:rsid w:val="002A4ADE"/>
    <w:rsid w:val="002A662C"/>
    <w:rsid w:val="002A6C6A"/>
    <w:rsid w:val="002A7B11"/>
    <w:rsid w:val="002A7E09"/>
    <w:rsid w:val="002B1DB5"/>
    <w:rsid w:val="002B482D"/>
    <w:rsid w:val="002B57BA"/>
    <w:rsid w:val="002B603F"/>
    <w:rsid w:val="002B7A1E"/>
    <w:rsid w:val="002B7EE1"/>
    <w:rsid w:val="002C0429"/>
    <w:rsid w:val="002C0CA8"/>
    <w:rsid w:val="002C1669"/>
    <w:rsid w:val="002C270B"/>
    <w:rsid w:val="002C2880"/>
    <w:rsid w:val="002C2940"/>
    <w:rsid w:val="002C4E03"/>
    <w:rsid w:val="002D2C99"/>
    <w:rsid w:val="002D5445"/>
    <w:rsid w:val="002E127B"/>
    <w:rsid w:val="002E1589"/>
    <w:rsid w:val="002E6113"/>
    <w:rsid w:val="002F0537"/>
    <w:rsid w:val="002F22AC"/>
    <w:rsid w:val="002F2753"/>
    <w:rsid w:val="002F2BD6"/>
    <w:rsid w:val="002F6E86"/>
    <w:rsid w:val="00300065"/>
    <w:rsid w:val="00300EB6"/>
    <w:rsid w:val="00302FD1"/>
    <w:rsid w:val="00303B2A"/>
    <w:rsid w:val="00305328"/>
    <w:rsid w:val="003056B4"/>
    <w:rsid w:val="003058CE"/>
    <w:rsid w:val="00305EB3"/>
    <w:rsid w:val="003061AD"/>
    <w:rsid w:val="00307B8B"/>
    <w:rsid w:val="0031151F"/>
    <w:rsid w:val="0031285D"/>
    <w:rsid w:val="00312AD0"/>
    <w:rsid w:val="00314014"/>
    <w:rsid w:val="003150D3"/>
    <w:rsid w:val="00321CA8"/>
    <w:rsid w:val="00321FF4"/>
    <w:rsid w:val="0032223E"/>
    <w:rsid w:val="00326204"/>
    <w:rsid w:val="003269FE"/>
    <w:rsid w:val="0033411C"/>
    <w:rsid w:val="0033568D"/>
    <w:rsid w:val="003416F2"/>
    <w:rsid w:val="00341E0B"/>
    <w:rsid w:val="00341F57"/>
    <w:rsid w:val="00342B39"/>
    <w:rsid w:val="00343694"/>
    <w:rsid w:val="00344161"/>
    <w:rsid w:val="003454CB"/>
    <w:rsid w:val="003457F8"/>
    <w:rsid w:val="00345E5F"/>
    <w:rsid w:val="003475F9"/>
    <w:rsid w:val="003534FD"/>
    <w:rsid w:val="00355D62"/>
    <w:rsid w:val="00356B49"/>
    <w:rsid w:val="00357A14"/>
    <w:rsid w:val="00360968"/>
    <w:rsid w:val="00363897"/>
    <w:rsid w:val="003641D8"/>
    <w:rsid w:val="00364D3A"/>
    <w:rsid w:val="00364D73"/>
    <w:rsid w:val="0036778F"/>
    <w:rsid w:val="00367847"/>
    <w:rsid w:val="00373A73"/>
    <w:rsid w:val="00373E49"/>
    <w:rsid w:val="00374288"/>
    <w:rsid w:val="003750AE"/>
    <w:rsid w:val="00375CFD"/>
    <w:rsid w:val="00375D6A"/>
    <w:rsid w:val="00376F88"/>
    <w:rsid w:val="0038220B"/>
    <w:rsid w:val="00386B1E"/>
    <w:rsid w:val="00386F48"/>
    <w:rsid w:val="00387776"/>
    <w:rsid w:val="00394585"/>
    <w:rsid w:val="00396D23"/>
    <w:rsid w:val="003A040E"/>
    <w:rsid w:val="003A2E56"/>
    <w:rsid w:val="003A406B"/>
    <w:rsid w:val="003A4A87"/>
    <w:rsid w:val="003A4AA2"/>
    <w:rsid w:val="003B052C"/>
    <w:rsid w:val="003B0643"/>
    <w:rsid w:val="003B2510"/>
    <w:rsid w:val="003B4F80"/>
    <w:rsid w:val="003B55DD"/>
    <w:rsid w:val="003B6F7A"/>
    <w:rsid w:val="003C45D9"/>
    <w:rsid w:val="003C45E5"/>
    <w:rsid w:val="003C607F"/>
    <w:rsid w:val="003C6661"/>
    <w:rsid w:val="003C6D43"/>
    <w:rsid w:val="003C717E"/>
    <w:rsid w:val="003C7BC9"/>
    <w:rsid w:val="003D05F3"/>
    <w:rsid w:val="003D1870"/>
    <w:rsid w:val="003D3790"/>
    <w:rsid w:val="003D39B7"/>
    <w:rsid w:val="003D5AD4"/>
    <w:rsid w:val="003E023F"/>
    <w:rsid w:val="003E0724"/>
    <w:rsid w:val="003E0B89"/>
    <w:rsid w:val="003E17BF"/>
    <w:rsid w:val="003E489A"/>
    <w:rsid w:val="003E6768"/>
    <w:rsid w:val="003E692E"/>
    <w:rsid w:val="003F1AF8"/>
    <w:rsid w:val="003F53C7"/>
    <w:rsid w:val="003F7C9E"/>
    <w:rsid w:val="00400086"/>
    <w:rsid w:val="004033EA"/>
    <w:rsid w:val="00404AEA"/>
    <w:rsid w:val="00405AFE"/>
    <w:rsid w:val="00405D22"/>
    <w:rsid w:val="00407ADE"/>
    <w:rsid w:val="00407D53"/>
    <w:rsid w:val="004122C0"/>
    <w:rsid w:val="00412E4A"/>
    <w:rsid w:val="0041317B"/>
    <w:rsid w:val="004133CB"/>
    <w:rsid w:val="004135C2"/>
    <w:rsid w:val="00413E2D"/>
    <w:rsid w:val="004152ED"/>
    <w:rsid w:val="004157D6"/>
    <w:rsid w:val="00416095"/>
    <w:rsid w:val="0042012D"/>
    <w:rsid w:val="00421422"/>
    <w:rsid w:val="00421617"/>
    <w:rsid w:val="004224D5"/>
    <w:rsid w:val="004226BA"/>
    <w:rsid w:val="00422A0D"/>
    <w:rsid w:val="00426D57"/>
    <w:rsid w:val="00427ECF"/>
    <w:rsid w:val="004309C0"/>
    <w:rsid w:val="00431784"/>
    <w:rsid w:val="00432F4F"/>
    <w:rsid w:val="00435D85"/>
    <w:rsid w:val="00437D00"/>
    <w:rsid w:val="00442164"/>
    <w:rsid w:val="004421B5"/>
    <w:rsid w:val="0044472F"/>
    <w:rsid w:val="00445A77"/>
    <w:rsid w:val="00446F10"/>
    <w:rsid w:val="0044719F"/>
    <w:rsid w:val="004514E3"/>
    <w:rsid w:val="00451E9D"/>
    <w:rsid w:val="00452184"/>
    <w:rsid w:val="00452329"/>
    <w:rsid w:val="00453D92"/>
    <w:rsid w:val="0045517F"/>
    <w:rsid w:val="004632A7"/>
    <w:rsid w:val="00465045"/>
    <w:rsid w:val="004654F3"/>
    <w:rsid w:val="004678B6"/>
    <w:rsid w:val="00470ECC"/>
    <w:rsid w:val="004752F4"/>
    <w:rsid w:val="004754B6"/>
    <w:rsid w:val="004754F5"/>
    <w:rsid w:val="004769EC"/>
    <w:rsid w:val="004811A3"/>
    <w:rsid w:val="00486F4C"/>
    <w:rsid w:val="0049254A"/>
    <w:rsid w:val="00495FA8"/>
    <w:rsid w:val="004A007F"/>
    <w:rsid w:val="004A097B"/>
    <w:rsid w:val="004A27E8"/>
    <w:rsid w:val="004A59CA"/>
    <w:rsid w:val="004B000B"/>
    <w:rsid w:val="004B09B0"/>
    <w:rsid w:val="004B192A"/>
    <w:rsid w:val="004B3ABA"/>
    <w:rsid w:val="004B4678"/>
    <w:rsid w:val="004C1433"/>
    <w:rsid w:val="004C1E11"/>
    <w:rsid w:val="004C3E4C"/>
    <w:rsid w:val="004D0839"/>
    <w:rsid w:val="004D09F2"/>
    <w:rsid w:val="004D0E3E"/>
    <w:rsid w:val="004D2620"/>
    <w:rsid w:val="004D270D"/>
    <w:rsid w:val="004D3A9B"/>
    <w:rsid w:val="004D3C67"/>
    <w:rsid w:val="004D4398"/>
    <w:rsid w:val="004D7174"/>
    <w:rsid w:val="004D7CAF"/>
    <w:rsid w:val="004E0359"/>
    <w:rsid w:val="004E2514"/>
    <w:rsid w:val="004E29C4"/>
    <w:rsid w:val="004E3838"/>
    <w:rsid w:val="004E5862"/>
    <w:rsid w:val="004E7A87"/>
    <w:rsid w:val="004F44DE"/>
    <w:rsid w:val="004F4874"/>
    <w:rsid w:val="004F4A0D"/>
    <w:rsid w:val="004F4D85"/>
    <w:rsid w:val="004F648D"/>
    <w:rsid w:val="004F67FB"/>
    <w:rsid w:val="004F6EAB"/>
    <w:rsid w:val="004F7CD6"/>
    <w:rsid w:val="004F7E64"/>
    <w:rsid w:val="005018CD"/>
    <w:rsid w:val="00503A23"/>
    <w:rsid w:val="00503A3F"/>
    <w:rsid w:val="00503C5A"/>
    <w:rsid w:val="00503C95"/>
    <w:rsid w:val="00504266"/>
    <w:rsid w:val="00505B05"/>
    <w:rsid w:val="00506027"/>
    <w:rsid w:val="00511EA8"/>
    <w:rsid w:val="00512997"/>
    <w:rsid w:val="0051486B"/>
    <w:rsid w:val="00514A01"/>
    <w:rsid w:val="00515C03"/>
    <w:rsid w:val="00515F1D"/>
    <w:rsid w:val="00517F36"/>
    <w:rsid w:val="00520749"/>
    <w:rsid w:val="0052259E"/>
    <w:rsid w:val="00522B33"/>
    <w:rsid w:val="00523DC2"/>
    <w:rsid w:val="005255C9"/>
    <w:rsid w:val="005258AA"/>
    <w:rsid w:val="00525B5C"/>
    <w:rsid w:val="00525FAE"/>
    <w:rsid w:val="00527A33"/>
    <w:rsid w:val="00530A93"/>
    <w:rsid w:val="00532C55"/>
    <w:rsid w:val="005333B5"/>
    <w:rsid w:val="005349A1"/>
    <w:rsid w:val="005400C4"/>
    <w:rsid w:val="00542940"/>
    <w:rsid w:val="00543137"/>
    <w:rsid w:val="00543768"/>
    <w:rsid w:val="00544272"/>
    <w:rsid w:val="005459E0"/>
    <w:rsid w:val="00545A5B"/>
    <w:rsid w:val="0054676F"/>
    <w:rsid w:val="005469CD"/>
    <w:rsid w:val="0055217E"/>
    <w:rsid w:val="00557105"/>
    <w:rsid w:val="00560B00"/>
    <w:rsid w:val="0056218B"/>
    <w:rsid w:val="00563C7B"/>
    <w:rsid w:val="00566046"/>
    <w:rsid w:val="0056705E"/>
    <w:rsid w:val="00567BA7"/>
    <w:rsid w:val="00570F45"/>
    <w:rsid w:val="00570FD5"/>
    <w:rsid w:val="00571EC8"/>
    <w:rsid w:val="0057703C"/>
    <w:rsid w:val="00580363"/>
    <w:rsid w:val="00580C7A"/>
    <w:rsid w:val="0058191E"/>
    <w:rsid w:val="00581A95"/>
    <w:rsid w:val="00583525"/>
    <w:rsid w:val="005848C6"/>
    <w:rsid w:val="00585AA7"/>
    <w:rsid w:val="0058756D"/>
    <w:rsid w:val="00591F00"/>
    <w:rsid w:val="00594745"/>
    <w:rsid w:val="0059526D"/>
    <w:rsid w:val="00596E4A"/>
    <w:rsid w:val="00597D7B"/>
    <w:rsid w:val="005A24D2"/>
    <w:rsid w:val="005A2643"/>
    <w:rsid w:val="005A2AC3"/>
    <w:rsid w:val="005A477A"/>
    <w:rsid w:val="005A75BE"/>
    <w:rsid w:val="005A7F3C"/>
    <w:rsid w:val="005B00D7"/>
    <w:rsid w:val="005B3B69"/>
    <w:rsid w:val="005B44B4"/>
    <w:rsid w:val="005B48F8"/>
    <w:rsid w:val="005B4A9C"/>
    <w:rsid w:val="005B593A"/>
    <w:rsid w:val="005B6083"/>
    <w:rsid w:val="005B6E80"/>
    <w:rsid w:val="005C06EA"/>
    <w:rsid w:val="005C24FA"/>
    <w:rsid w:val="005C25BE"/>
    <w:rsid w:val="005C5D6C"/>
    <w:rsid w:val="005C5D7D"/>
    <w:rsid w:val="005C5EF9"/>
    <w:rsid w:val="005C6693"/>
    <w:rsid w:val="005C6701"/>
    <w:rsid w:val="005C69C9"/>
    <w:rsid w:val="005C7142"/>
    <w:rsid w:val="005C79F6"/>
    <w:rsid w:val="005D0194"/>
    <w:rsid w:val="005D0F92"/>
    <w:rsid w:val="005D1434"/>
    <w:rsid w:val="005D21ED"/>
    <w:rsid w:val="005D4D86"/>
    <w:rsid w:val="005D604E"/>
    <w:rsid w:val="005E1FD4"/>
    <w:rsid w:val="005E24D9"/>
    <w:rsid w:val="005E2631"/>
    <w:rsid w:val="005E267D"/>
    <w:rsid w:val="005E2BB4"/>
    <w:rsid w:val="005E5BBD"/>
    <w:rsid w:val="005F17F6"/>
    <w:rsid w:val="005F43AE"/>
    <w:rsid w:val="005F4772"/>
    <w:rsid w:val="005F57D7"/>
    <w:rsid w:val="005F5E04"/>
    <w:rsid w:val="005F635A"/>
    <w:rsid w:val="005F6BEE"/>
    <w:rsid w:val="006061B0"/>
    <w:rsid w:val="00606441"/>
    <w:rsid w:val="00607499"/>
    <w:rsid w:val="00607CC5"/>
    <w:rsid w:val="00610DE8"/>
    <w:rsid w:val="00610E32"/>
    <w:rsid w:val="00611A33"/>
    <w:rsid w:val="00612773"/>
    <w:rsid w:val="00612D65"/>
    <w:rsid w:val="006157F4"/>
    <w:rsid w:val="006162C9"/>
    <w:rsid w:val="00616F2A"/>
    <w:rsid w:val="00621852"/>
    <w:rsid w:val="00621A3A"/>
    <w:rsid w:val="006250D3"/>
    <w:rsid w:val="006264E0"/>
    <w:rsid w:val="0062793A"/>
    <w:rsid w:val="006304D1"/>
    <w:rsid w:val="0063271F"/>
    <w:rsid w:val="00632D35"/>
    <w:rsid w:val="00644A22"/>
    <w:rsid w:val="00644F18"/>
    <w:rsid w:val="00652655"/>
    <w:rsid w:val="00653B68"/>
    <w:rsid w:val="00654C17"/>
    <w:rsid w:val="00657D7A"/>
    <w:rsid w:val="0066004D"/>
    <w:rsid w:val="00660C32"/>
    <w:rsid w:val="00660DA4"/>
    <w:rsid w:val="00663A39"/>
    <w:rsid w:val="00663E3E"/>
    <w:rsid w:val="00664936"/>
    <w:rsid w:val="00664994"/>
    <w:rsid w:val="00664B7A"/>
    <w:rsid w:val="006658E9"/>
    <w:rsid w:val="00666781"/>
    <w:rsid w:val="00666F82"/>
    <w:rsid w:val="006675CF"/>
    <w:rsid w:val="00667FE9"/>
    <w:rsid w:val="00670D45"/>
    <w:rsid w:val="00670E13"/>
    <w:rsid w:val="00672A97"/>
    <w:rsid w:val="00672BF0"/>
    <w:rsid w:val="00674648"/>
    <w:rsid w:val="00674A0A"/>
    <w:rsid w:val="006750B4"/>
    <w:rsid w:val="0067634A"/>
    <w:rsid w:val="00676E36"/>
    <w:rsid w:val="00677288"/>
    <w:rsid w:val="0068279A"/>
    <w:rsid w:val="00684C20"/>
    <w:rsid w:val="00685285"/>
    <w:rsid w:val="00687CA9"/>
    <w:rsid w:val="00690949"/>
    <w:rsid w:val="006926D4"/>
    <w:rsid w:val="006927FF"/>
    <w:rsid w:val="00692C07"/>
    <w:rsid w:val="0069438E"/>
    <w:rsid w:val="00694824"/>
    <w:rsid w:val="00695C75"/>
    <w:rsid w:val="00695FFD"/>
    <w:rsid w:val="00697FC2"/>
    <w:rsid w:val="006A1189"/>
    <w:rsid w:val="006A1F20"/>
    <w:rsid w:val="006A636C"/>
    <w:rsid w:val="006A7CB9"/>
    <w:rsid w:val="006B1973"/>
    <w:rsid w:val="006B3586"/>
    <w:rsid w:val="006B3B2A"/>
    <w:rsid w:val="006B4F48"/>
    <w:rsid w:val="006C061A"/>
    <w:rsid w:val="006C0D2D"/>
    <w:rsid w:val="006C17DC"/>
    <w:rsid w:val="006C43C7"/>
    <w:rsid w:val="006D0AC7"/>
    <w:rsid w:val="006D101C"/>
    <w:rsid w:val="006D4620"/>
    <w:rsid w:val="006D5901"/>
    <w:rsid w:val="006E07ED"/>
    <w:rsid w:val="006E2141"/>
    <w:rsid w:val="006E33A0"/>
    <w:rsid w:val="006E4022"/>
    <w:rsid w:val="006E5BA7"/>
    <w:rsid w:val="006E64D0"/>
    <w:rsid w:val="006F04C2"/>
    <w:rsid w:val="006F07FC"/>
    <w:rsid w:val="006F1BEC"/>
    <w:rsid w:val="006F1C07"/>
    <w:rsid w:val="006F2F24"/>
    <w:rsid w:val="006F7040"/>
    <w:rsid w:val="00701BCD"/>
    <w:rsid w:val="00705445"/>
    <w:rsid w:val="00711102"/>
    <w:rsid w:val="00711590"/>
    <w:rsid w:val="007117EC"/>
    <w:rsid w:val="00711F5A"/>
    <w:rsid w:val="00711FD7"/>
    <w:rsid w:val="00712135"/>
    <w:rsid w:val="0071401C"/>
    <w:rsid w:val="00717870"/>
    <w:rsid w:val="00717B5B"/>
    <w:rsid w:val="00717C46"/>
    <w:rsid w:val="00720FB1"/>
    <w:rsid w:val="0072192A"/>
    <w:rsid w:val="00723B34"/>
    <w:rsid w:val="007323C8"/>
    <w:rsid w:val="00735623"/>
    <w:rsid w:val="00735E1F"/>
    <w:rsid w:val="007360D6"/>
    <w:rsid w:val="00747F96"/>
    <w:rsid w:val="007500B1"/>
    <w:rsid w:val="00751BA1"/>
    <w:rsid w:val="0075231C"/>
    <w:rsid w:val="00753A89"/>
    <w:rsid w:val="00754573"/>
    <w:rsid w:val="007546F6"/>
    <w:rsid w:val="00755220"/>
    <w:rsid w:val="00756D5A"/>
    <w:rsid w:val="007574A6"/>
    <w:rsid w:val="00760308"/>
    <w:rsid w:val="00760673"/>
    <w:rsid w:val="00762D41"/>
    <w:rsid w:val="0076386E"/>
    <w:rsid w:val="00763E5A"/>
    <w:rsid w:val="00764D1B"/>
    <w:rsid w:val="00766F9F"/>
    <w:rsid w:val="00767F42"/>
    <w:rsid w:val="00772B26"/>
    <w:rsid w:val="00774CBA"/>
    <w:rsid w:val="0077534C"/>
    <w:rsid w:val="00775F55"/>
    <w:rsid w:val="00777C96"/>
    <w:rsid w:val="007801E5"/>
    <w:rsid w:val="007802A0"/>
    <w:rsid w:val="0078156B"/>
    <w:rsid w:val="00784767"/>
    <w:rsid w:val="0078686E"/>
    <w:rsid w:val="00786B20"/>
    <w:rsid w:val="00790A32"/>
    <w:rsid w:val="00792A59"/>
    <w:rsid w:val="007939A6"/>
    <w:rsid w:val="00794A6D"/>
    <w:rsid w:val="00794AAC"/>
    <w:rsid w:val="007955B6"/>
    <w:rsid w:val="007A04FA"/>
    <w:rsid w:val="007A0A87"/>
    <w:rsid w:val="007A0DC6"/>
    <w:rsid w:val="007A1C60"/>
    <w:rsid w:val="007A6D92"/>
    <w:rsid w:val="007B0945"/>
    <w:rsid w:val="007B0AE0"/>
    <w:rsid w:val="007B1A7C"/>
    <w:rsid w:val="007B44AB"/>
    <w:rsid w:val="007B4BDC"/>
    <w:rsid w:val="007B6609"/>
    <w:rsid w:val="007B7621"/>
    <w:rsid w:val="007B7D18"/>
    <w:rsid w:val="007C018B"/>
    <w:rsid w:val="007C03DB"/>
    <w:rsid w:val="007C1C39"/>
    <w:rsid w:val="007C1E1B"/>
    <w:rsid w:val="007C386B"/>
    <w:rsid w:val="007C439E"/>
    <w:rsid w:val="007C745E"/>
    <w:rsid w:val="007C74BB"/>
    <w:rsid w:val="007D0915"/>
    <w:rsid w:val="007D39E5"/>
    <w:rsid w:val="007D5D2B"/>
    <w:rsid w:val="007E0009"/>
    <w:rsid w:val="007E0CAA"/>
    <w:rsid w:val="007E1BF9"/>
    <w:rsid w:val="007E1FDA"/>
    <w:rsid w:val="007E30E1"/>
    <w:rsid w:val="007E3477"/>
    <w:rsid w:val="007E49C8"/>
    <w:rsid w:val="007E5D6A"/>
    <w:rsid w:val="007E6038"/>
    <w:rsid w:val="007E6705"/>
    <w:rsid w:val="007E68A5"/>
    <w:rsid w:val="007E7987"/>
    <w:rsid w:val="007F1AAB"/>
    <w:rsid w:val="007F1B9E"/>
    <w:rsid w:val="007F2F79"/>
    <w:rsid w:val="007F71DE"/>
    <w:rsid w:val="008007F4"/>
    <w:rsid w:val="00800B7B"/>
    <w:rsid w:val="00802C5A"/>
    <w:rsid w:val="00803034"/>
    <w:rsid w:val="00804925"/>
    <w:rsid w:val="00805DC3"/>
    <w:rsid w:val="00805E56"/>
    <w:rsid w:val="00810C7B"/>
    <w:rsid w:val="00811C9A"/>
    <w:rsid w:val="00812092"/>
    <w:rsid w:val="0081314C"/>
    <w:rsid w:val="00820B4D"/>
    <w:rsid w:val="00821F04"/>
    <w:rsid w:val="00824CBB"/>
    <w:rsid w:val="00826334"/>
    <w:rsid w:val="00826C2B"/>
    <w:rsid w:val="00832011"/>
    <w:rsid w:val="00832ABD"/>
    <w:rsid w:val="0083445A"/>
    <w:rsid w:val="008351C4"/>
    <w:rsid w:val="00836AA2"/>
    <w:rsid w:val="008405EC"/>
    <w:rsid w:val="00841F3B"/>
    <w:rsid w:val="00842AA3"/>
    <w:rsid w:val="00844729"/>
    <w:rsid w:val="0084606A"/>
    <w:rsid w:val="008463C9"/>
    <w:rsid w:val="008522D9"/>
    <w:rsid w:val="008525B2"/>
    <w:rsid w:val="008556B1"/>
    <w:rsid w:val="0085615A"/>
    <w:rsid w:val="00857139"/>
    <w:rsid w:val="00864FBA"/>
    <w:rsid w:val="008650CA"/>
    <w:rsid w:val="0086634E"/>
    <w:rsid w:val="008762E0"/>
    <w:rsid w:val="00881B06"/>
    <w:rsid w:val="0088205B"/>
    <w:rsid w:val="00882BA6"/>
    <w:rsid w:val="00885BBB"/>
    <w:rsid w:val="00885BED"/>
    <w:rsid w:val="00890D12"/>
    <w:rsid w:val="00892667"/>
    <w:rsid w:val="0089625A"/>
    <w:rsid w:val="00897E68"/>
    <w:rsid w:val="008A1847"/>
    <w:rsid w:val="008A5202"/>
    <w:rsid w:val="008A56FF"/>
    <w:rsid w:val="008A5862"/>
    <w:rsid w:val="008A64BF"/>
    <w:rsid w:val="008A761B"/>
    <w:rsid w:val="008A76BB"/>
    <w:rsid w:val="008B05D2"/>
    <w:rsid w:val="008B07F1"/>
    <w:rsid w:val="008B0B51"/>
    <w:rsid w:val="008B17D3"/>
    <w:rsid w:val="008B2561"/>
    <w:rsid w:val="008B3935"/>
    <w:rsid w:val="008B4510"/>
    <w:rsid w:val="008B4FF9"/>
    <w:rsid w:val="008B5721"/>
    <w:rsid w:val="008B6046"/>
    <w:rsid w:val="008C0948"/>
    <w:rsid w:val="008C2755"/>
    <w:rsid w:val="008C32B0"/>
    <w:rsid w:val="008C3F73"/>
    <w:rsid w:val="008C4E97"/>
    <w:rsid w:val="008C5549"/>
    <w:rsid w:val="008C57F6"/>
    <w:rsid w:val="008C6544"/>
    <w:rsid w:val="008C65B2"/>
    <w:rsid w:val="008C7242"/>
    <w:rsid w:val="008D21BF"/>
    <w:rsid w:val="008D35A4"/>
    <w:rsid w:val="008D35A5"/>
    <w:rsid w:val="008D3E1E"/>
    <w:rsid w:val="008D5340"/>
    <w:rsid w:val="008D747A"/>
    <w:rsid w:val="008E0178"/>
    <w:rsid w:val="008E237C"/>
    <w:rsid w:val="008E3C74"/>
    <w:rsid w:val="008E428A"/>
    <w:rsid w:val="008F03FB"/>
    <w:rsid w:val="008F4077"/>
    <w:rsid w:val="008F66A3"/>
    <w:rsid w:val="008F6CB3"/>
    <w:rsid w:val="009025C1"/>
    <w:rsid w:val="00903141"/>
    <w:rsid w:val="009033DF"/>
    <w:rsid w:val="009060B3"/>
    <w:rsid w:val="00906785"/>
    <w:rsid w:val="00907127"/>
    <w:rsid w:val="0091068F"/>
    <w:rsid w:val="009119F6"/>
    <w:rsid w:val="00912D3B"/>
    <w:rsid w:val="00913A38"/>
    <w:rsid w:val="00914F1F"/>
    <w:rsid w:val="0092003A"/>
    <w:rsid w:val="00920F13"/>
    <w:rsid w:val="0092133E"/>
    <w:rsid w:val="00924C5C"/>
    <w:rsid w:val="009264AC"/>
    <w:rsid w:val="00927F91"/>
    <w:rsid w:val="00930271"/>
    <w:rsid w:val="009329EC"/>
    <w:rsid w:val="009332E1"/>
    <w:rsid w:val="00933519"/>
    <w:rsid w:val="00935CA8"/>
    <w:rsid w:val="00937749"/>
    <w:rsid w:val="00937AB9"/>
    <w:rsid w:val="00937E04"/>
    <w:rsid w:val="00946358"/>
    <w:rsid w:val="009463E3"/>
    <w:rsid w:val="00946BBE"/>
    <w:rsid w:val="00953119"/>
    <w:rsid w:val="009547E7"/>
    <w:rsid w:val="00954A5D"/>
    <w:rsid w:val="00955EF2"/>
    <w:rsid w:val="0095627A"/>
    <w:rsid w:val="00957D20"/>
    <w:rsid w:val="0096469A"/>
    <w:rsid w:val="0096527A"/>
    <w:rsid w:val="009652CD"/>
    <w:rsid w:val="00965B70"/>
    <w:rsid w:val="00966543"/>
    <w:rsid w:val="009701C6"/>
    <w:rsid w:val="009701E1"/>
    <w:rsid w:val="00972964"/>
    <w:rsid w:val="00973101"/>
    <w:rsid w:val="009732DC"/>
    <w:rsid w:val="009756F0"/>
    <w:rsid w:val="0097620D"/>
    <w:rsid w:val="00976473"/>
    <w:rsid w:val="00977E31"/>
    <w:rsid w:val="009821FA"/>
    <w:rsid w:val="00985D1C"/>
    <w:rsid w:val="0099013B"/>
    <w:rsid w:val="00990335"/>
    <w:rsid w:val="009903B1"/>
    <w:rsid w:val="009917BB"/>
    <w:rsid w:val="00991B01"/>
    <w:rsid w:val="00992F86"/>
    <w:rsid w:val="009931D4"/>
    <w:rsid w:val="00994216"/>
    <w:rsid w:val="00994AB4"/>
    <w:rsid w:val="00995A7B"/>
    <w:rsid w:val="00995F0B"/>
    <w:rsid w:val="00995F16"/>
    <w:rsid w:val="009A1120"/>
    <w:rsid w:val="009A13FF"/>
    <w:rsid w:val="009A3DA5"/>
    <w:rsid w:val="009A4E81"/>
    <w:rsid w:val="009A60E9"/>
    <w:rsid w:val="009A69B6"/>
    <w:rsid w:val="009A6A67"/>
    <w:rsid w:val="009A70CE"/>
    <w:rsid w:val="009A7213"/>
    <w:rsid w:val="009B055D"/>
    <w:rsid w:val="009B1307"/>
    <w:rsid w:val="009B29F6"/>
    <w:rsid w:val="009B52A6"/>
    <w:rsid w:val="009B662B"/>
    <w:rsid w:val="009B6BE7"/>
    <w:rsid w:val="009C03D8"/>
    <w:rsid w:val="009C190E"/>
    <w:rsid w:val="009C3825"/>
    <w:rsid w:val="009C4AE0"/>
    <w:rsid w:val="009C5933"/>
    <w:rsid w:val="009D2BF2"/>
    <w:rsid w:val="009D3461"/>
    <w:rsid w:val="009D3E06"/>
    <w:rsid w:val="009D6778"/>
    <w:rsid w:val="009D6807"/>
    <w:rsid w:val="009D73E4"/>
    <w:rsid w:val="009E27A1"/>
    <w:rsid w:val="009E61A3"/>
    <w:rsid w:val="009E7A42"/>
    <w:rsid w:val="009F079E"/>
    <w:rsid w:val="009F0AA3"/>
    <w:rsid w:val="009F0F5D"/>
    <w:rsid w:val="009F165C"/>
    <w:rsid w:val="009F4E5B"/>
    <w:rsid w:val="009F5C46"/>
    <w:rsid w:val="009F6A33"/>
    <w:rsid w:val="009F7302"/>
    <w:rsid w:val="009F73BA"/>
    <w:rsid w:val="009F76F3"/>
    <w:rsid w:val="009F7A34"/>
    <w:rsid w:val="009F7BD5"/>
    <w:rsid w:val="00A00413"/>
    <w:rsid w:val="00A01A43"/>
    <w:rsid w:val="00A03040"/>
    <w:rsid w:val="00A0381B"/>
    <w:rsid w:val="00A046EF"/>
    <w:rsid w:val="00A05B6A"/>
    <w:rsid w:val="00A063DD"/>
    <w:rsid w:val="00A10E55"/>
    <w:rsid w:val="00A1282D"/>
    <w:rsid w:val="00A143CD"/>
    <w:rsid w:val="00A2079F"/>
    <w:rsid w:val="00A21946"/>
    <w:rsid w:val="00A22B7A"/>
    <w:rsid w:val="00A2309D"/>
    <w:rsid w:val="00A247E2"/>
    <w:rsid w:val="00A25504"/>
    <w:rsid w:val="00A25D3B"/>
    <w:rsid w:val="00A30281"/>
    <w:rsid w:val="00A30F23"/>
    <w:rsid w:val="00A31E14"/>
    <w:rsid w:val="00A342FF"/>
    <w:rsid w:val="00A354CE"/>
    <w:rsid w:val="00A36E09"/>
    <w:rsid w:val="00A375C6"/>
    <w:rsid w:val="00A407CE"/>
    <w:rsid w:val="00A4229C"/>
    <w:rsid w:val="00A443EF"/>
    <w:rsid w:val="00A501E9"/>
    <w:rsid w:val="00A52C0C"/>
    <w:rsid w:val="00A54D36"/>
    <w:rsid w:val="00A5538A"/>
    <w:rsid w:val="00A61A61"/>
    <w:rsid w:val="00A64BA5"/>
    <w:rsid w:val="00A67461"/>
    <w:rsid w:val="00A67E04"/>
    <w:rsid w:val="00A72601"/>
    <w:rsid w:val="00A77A0F"/>
    <w:rsid w:val="00A77F66"/>
    <w:rsid w:val="00A80BA4"/>
    <w:rsid w:val="00A821AE"/>
    <w:rsid w:val="00A82275"/>
    <w:rsid w:val="00A82E58"/>
    <w:rsid w:val="00A85253"/>
    <w:rsid w:val="00A85E26"/>
    <w:rsid w:val="00A87597"/>
    <w:rsid w:val="00A875A5"/>
    <w:rsid w:val="00A91948"/>
    <w:rsid w:val="00A91B95"/>
    <w:rsid w:val="00A94C19"/>
    <w:rsid w:val="00A966EF"/>
    <w:rsid w:val="00A96E88"/>
    <w:rsid w:val="00A96F6E"/>
    <w:rsid w:val="00AA170A"/>
    <w:rsid w:val="00AA19BD"/>
    <w:rsid w:val="00AA2EC8"/>
    <w:rsid w:val="00AA41B1"/>
    <w:rsid w:val="00AA4F31"/>
    <w:rsid w:val="00AA5100"/>
    <w:rsid w:val="00AA63C3"/>
    <w:rsid w:val="00AB0656"/>
    <w:rsid w:val="00AB0697"/>
    <w:rsid w:val="00AB0E51"/>
    <w:rsid w:val="00AB12A1"/>
    <w:rsid w:val="00AB20CF"/>
    <w:rsid w:val="00AB20DF"/>
    <w:rsid w:val="00AB403F"/>
    <w:rsid w:val="00AB4ECA"/>
    <w:rsid w:val="00AB66CC"/>
    <w:rsid w:val="00AC020C"/>
    <w:rsid w:val="00AC13E7"/>
    <w:rsid w:val="00AC34BB"/>
    <w:rsid w:val="00AC5EC5"/>
    <w:rsid w:val="00AD3B56"/>
    <w:rsid w:val="00AD46AF"/>
    <w:rsid w:val="00AE0C85"/>
    <w:rsid w:val="00AE18C4"/>
    <w:rsid w:val="00AE30DE"/>
    <w:rsid w:val="00AE3367"/>
    <w:rsid w:val="00AE39EA"/>
    <w:rsid w:val="00AE3DBD"/>
    <w:rsid w:val="00AF161F"/>
    <w:rsid w:val="00AF583E"/>
    <w:rsid w:val="00AF6250"/>
    <w:rsid w:val="00AF77E0"/>
    <w:rsid w:val="00B0006E"/>
    <w:rsid w:val="00B00891"/>
    <w:rsid w:val="00B03153"/>
    <w:rsid w:val="00B03C1D"/>
    <w:rsid w:val="00B0483D"/>
    <w:rsid w:val="00B05653"/>
    <w:rsid w:val="00B05DE4"/>
    <w:rsid w:val="00B07248"/>
    <w:rsid w:val="00B109BB"/>
    <w:rsid w:val="00B1245E"/>
    <w:rsid w:val="00B146E2"/>
    <w:rsid w:val="00B177B5"/>
    <w:rsid w:val="00B17D04"/>
    <w:rsid w:val="00B21ADD"/>
    <w:rsid w:val="00B22181"/>
    <w:rsid w:val="00B2218C"/>
    <w:rsid w:val="00B23BED"/>
    <w:rsid w:val="00B261B6"/>
    <w:rsid w:val="00B26FAD"/>
    <w:rsid w:val="00B3180F"/>
    <w:rsid w:val="00B31966"/>
    <w:rsid w:val="00B37882"/>
    <w:rsid w:val="00B37EF1"/>
    <w:rsid w:val="00B42514"/>
    <w:rsid w:val="00B428E1"/>
    <w:rsid w:val="00B433A2"/>
    <w:rsid w:val="00B437A0"/>
    <w:rsid w:val="00B43E42"/>
    <w:rsid w:val="00B45773"/>
    <w:rsid w:val="00B45D7E"/>
    <w:rsid w:val="00B47AF6"/>
    <w:rsid w:val="00B50B3B"/>
    <w:rsid w:val="00B52623"/>
    <w:rsid w:val="00B5388B"/>
    <w:rsid w:val="00B542C6"/>
    <w:rsid w:val="00B5669C"/>
    <w:rsid w:val="00B56B3B"/>
    <w:rsid w:val="00B605EA"/>
    <w:rsid w:val="00B609DE"/>
    <w:rsid w:val="00B6248B"/>
    <w:rsid w:val="00B65EF7"/>
    <w:rsid w:val="00B671CB"/>
    <w:rsid w:val="00B6793C"/>
    <w:rsid w:val="00B71BE1"/>
    <w:rsid w:val="00B72163"/>
    <w:rsid w:val="00B721FE"/>
    <w:rsid w:val="00B7354A"/>
    <w:rsid w:val="00B749C2"/>
    <w:rsid w:val="00B7656D"/>
    <w:rsid w:val="00B773D0"/>
    <w:rsid w:val="00B77E6A"/>
    <w:rsid w:val="00B80221"/>
    <w:rsid w:val="00B81080"/>
    <w:rsid w:val="00B835E5"/>
    <w:rsid w:val="00B84616"/>
    <w:rsid w:val="00B91AC1"/>
    <w:rsid w:val="00B92A32"/>
    <w:rsid w:val="00B92F1B"/>
    <w:rsid w:val="00B936F7"/>
    <w:rsid w:val="00B94EB1"/>
    <w:rsid w:val="00B96C39"/>
    <w:rsid w:val="00B97399"/>
    <w:rsid w:val="00B976A4"/>
    <w:rsid w:val="00B97DCD"/>
    <w:rsid w:val="00BA3415"/>
    <w:rsid w:val="00BB0976"/>
    <w:rsid w:val="00BB17B5"/>
    <w:rsid w:val="00BB1BD6"/>
    <w:rsid w:val="00BB1D43"/>
    <w:rsid w:val="00BB2582"/>
    <w:rsid w:val="00BB4D41"/>
    <w:rsid w:val="00BB4DB2"/>
    <w:rsid w:val="00BB5586"/>
    <w:rsid w:val="00BB69AC"/>
    <w:rsid w:val="00BB765F"/>
    <w:rsid w:val="00BB79D9"/>
    <w:rsid w:val="00BC0009"/>
    <w:rsid w:val="00BC0F70"/>
    <w:rsid w:val="00BC1C58"/>
    <w:rsid w:val="00BC2DAF"/>
    <w:rsid w:val="00BC58CF"/>
    <w:rsid w:val="00BC7284"/>
    <w:rsid w:val="00BC74DF"/>
    <w:rsid w:val="00BC7DEF"/>
    <w:rsid w:val="00BD00A3"/>
    <w:rsid w:val="00BD0A9A"/>
    <w:rsid w:val="00BD2179"/>
    <w:rsid w:val="00BD263F"/>
    <w:rsid w:val="00BD2B04"/>
    <w:rsid w:val="00BD447C"/>
    <w:rsid w:val="00BD4EDE"/>
    <w:rsid w:val="00BD5AAE"/>
    <w:rsid w:val="00BD5F8F"/>
    <w:rsid w:val="00BD72EB"/>
    <w:rsid w:val="00BD789A"/>
    <w:rsid w:val="00BE1A65"/>
    <w:rsid w:val="00BE27D0"/>
    <w:rsid w:val="00BE3BFB"/>
    <w:rsid w:val="00BE43E9"/>
    <w:rsid w:val="00BE5F39"/>
    <w:rsid w:val="00BF160F"/>
    <w:rsid w:val="00BF30CC"/>
    <w:rsid w:val="00BF5383"/>
    <w:rsid w:val="00BF54F8"/>
    <w:rsid w:val="00BF7C43"/>
    <w:rsid w:val="00C00392"/>
    <w:rsid w:val="00C005B1"/>
    <w:rsid w:val="00C032F6"/>
    <w:rsid w:val="00C063A4"/>
    <w:rsid w:val="00C0680B"/>
    <w:rsid w:val="00C06BFA"/>
    <w:rsid w:val="00C076A4"/>
    <w:rsid w:val="00C10075"/>
    <w:rsid w:val="00C11B75"/>
    <w:rsid w:val="00C11E80"/>
    <w:rsid w:val="00C123D6"/>
    <w:rsid w:val="00C15D33"/>
    <w:rsid w:val="00C161CE"/>
    <w:rsid w:val="00C20FBF"/>
    <w:rsid w:val="00C21770"/>
    <w:rsid w:val="00C231E2"/>
    <w:rsid w:val="00C30594"/>
    <w:rsid w:val="00C30E8C"/>
    <w:rsid w:val="00C31237"/>
    <w:rsid w:val="00C3142E"/>
    <w:rsid w:val="00C32822"/>
    <w:rsid w:val="00C330E7"/>
    <w:rsid w:val="00C33655"/>
    <w:rsid w:val="00C34051"/>
    <w:rsid w:val="00C35596"/>
    <w:rsid w:val="00C35BA2"/>
    <w:rsid w:val="00C36723"/>
    <w:rsid w:val="00C36A1D"/>
    <w:rsid w:val="00C36C6F"/>
    <w:rsid w:val="00C37AF3"/>
    <w:rsid w:val="00C407B9"/>
    <w:rsid w:val="00C43E35"/>
    <w:rsid w:val="00C462A0"/>
    <w:rsid w:val="00C46FFE"/>
    <w:rsid w:val="00C475DB"/>
    <w:rsid w:val="00C4795D"/>
    <w:rsid w:val="00C51C7B"/>
    <w:rsid w:val="00C522FA"/>
    <w:rsid w:val="00C524A4"/>
    <w:rsid w:val="00C569FE"/>
    <w:rsid w:val="00C6112F"/>
    <w:rsid w:val="00C619F7"/>
    <w:rsid w:val="00C63CC5"/>
    <w:rsid w:val="00C642A8"/>
    <w:rsid w:val="00C7203F"/>
    <w:rsid w:val="00C73FE7"/>
    <w:rsid w:val="00C74BFA"/>
    <w:rsid w:val="00C7578C"/>
    <w:rsid w:val="00C81BD7"/>
    <w:rsid w:val="00C828EA"/>
    <w:rsid w:val="00C83606"/>
    <w:rsid w:val="00C854CC"/>
    <w:rsid w:val="00C862B3"/>
    <w:rsid w:val="00C875AA"/>
    <w:rsid w:val="00C877AD"/>
    <w:rsid w:val="00C90DC4"/>
    <w:rsid w:val="00C92651"/>
    <w:rsid w:val="00C97653"/>
    <w:rsid w:val="00CA19C3"/>
    <w:rsid w:val="00CA24A0"/>
    <w:rsid w:val="00CA4AB9"/>
    <w:rsid w:val="00CA4DCC"/>
    <w:rsid w:val="00CB0A48"/>
    <w:rsid w:val="00CB10EE"/>
    <w:rsid w:val="00CB2FA2"/>
    <w:rsid w:val="00CB313F"/>
    <w:rsid w:val="00CB66EB"/>
    <w:rsid w:val="00CB6DAD"/>
    <w:rsid w:val="00CB787C"/>
    <w:rsid w:val="00CB7992"/>
    <w:rsid w:val="00CC2FA0"/>
    <w:rsid w:val="00CC50FB"/>
    <w:rsid w:val="00CC710B"/>
    <w:rsid w:val="00CC721B"/>
    <w:rsid w:val="00CC72A0"/>
    <w:rsid w:val="00CC7BAB"/>
    <w:rsid w:val="00CD1BAA"/>
    <w:rsid w:val="00CD1BC7"/>
    <w:rsid w:val="00CD39F6"/>
    <w:rsid w:val="00CD4A21"/>
    <w:rsid w:val="00CD5ADF"/>
    <w:rsid w:val="00CD76D2"/>
    <w:rsid w:val="00CE0F98"/>
    <w:rsid w:val="00CE25FD"/>
    <w:rsid w:val="00CE2CE6"/>
    <w:rsid w:val="00CE52FC"/>
    <w:rsid w:val="00CF12D0"/>
    <w:rsid w:val="00CF1E88"/>
    <w:rsid w:val="00CF3A83"/>
    <w:rsid w:val="00CF499A"/>
    <w:rsid w:val="00CF4A97"/>
    <w:rsid w:val="00CF4B96"/>
    <w:rsid w:val="00CF56C2"/>
    <w:rsid w:val="00CF5AA8"/>
    <w:rsid w:val="00CF5F46"/>
    <w:rsid w:val="00D02358"/>
    <w:rsid w:val="00D02B96"/>
    <w:rsid w:val="00D03D2D"/>
    <w:rsid w:val="00D045AF"/>
    <w:rsid w:val="00D05681"/>
    <w:rsid w:val="00D05F68"/>
    <w:rsid w:val="00D105B7"/>
    <w:rsid w:val="00D11606"/>
    <w:rsid w:val="00D11F05"/>
    <w:rsid w:val="00D134FE"/>
    <w:rsid w:val="00D13B52"/>
    <w:rsid w:val="00D15D0F"/>
    <w:rsid w:val="00D205D2"/>
    <w:rsid w:val="00D21A4D"/>
    <w:rsid w:val="00D26F7A"/>
    <w:rsid w:val="00D30F0E"/>
    <w:rsid w:val="00D34C35"/>
    <w:rsid w:val="00D35C99"/>
    <w:rsid w:val="00D3770B"/>
    <w:rsid w:val="00D40813"/>
    <w:rsid w:val="00D40C40"/>
    <w:rsid w:val="00D41FD3"/>
    <w:rsid w:val="00D42D28"/>
    <w:rsid w:val="00D43C40"/>
    <w:rsid w:val="00D46165"/>
    <w:rsid w:val="00D47E84"/>
    <w:rsid w:val="00D556E1"/>
    <w:rsid w:val="00D558F4"/>
    <w:rsid w:val="00D61EA4"/>
    <w:rsid w:val="00D63EB0"/>
    <w:rsid w:val="00D6556E"/>
    <w:rsid w:val="00D704F9"/>
    <w:rsid w:val="00D72898"/>
    <w:rsid w:val="00D73EC7"/>
    <w:rsid w:val="00D74FAE"/>
    <w:rsid w:val="00D778E7"/>
    <w:rsid w:val="00D8021D"/>
    <w:rsid w:val="00D80504"/>
    <w:rsid w:val="00D806F0"/>
    <w:rsid w:val="00D815C4"/>
    <w:rsid w:val="00D846F0"/>
    <w:rsid w:val="00D84E9F"/>
    <w:rsid w:val="00D865AE"/>
    <w:rsid w:val="00D86CC4"/>
    <w:rsid w:val="00D92E78"/>
    <w:rsid w:val="00D93D71"/>
    <w:rsid w:val="00D9442C"/>
    <w:rsid w:val="00D94503"/>
    <w:rsid w:val="00D94C93"/>
    <w:rsid w:val="00D951EA"/>
    <w:rsid w:val="00D95646"/>
    <w:rsid w:val="00D97207"/>
    <w:rsid w:val="00DA1381"/>
    <w:rsid w:val="00DA2B55"/>
    <w:rsid w:val="00DA365F"/>
    <w:rsid w:val="00DB305E"/>
    <w:rsid w:val="00DB3240"/>
    <w:rsid w:val="00DB68A2"/>
    <w:rsid w:val="00DC09DC"/>
    <w:rsid w:val="00DC4499"/>
    <w:rsid w:val="00DC473B"/>
    <w:rsid w:val="00DC5C91"/>
    <w:rsid w:val="00DC69A2"/>
    <w:rsid w:val="00DD06DA"/>
    <w:rsid w:val="00DD1408"/>
    <w:rsid w:val="00DD2CC5"/>
    <w:rsid w:val="00DD326F"/>
    <w:rsid w:val="00DD6346"/>
    <w:rsid w:val="00DD6497"/>
    <w:rsid w:val="00DE14CA"/>
    <w:rsid w:val="00DE16F7"/>
    <w:rsid w:val="00DE3DE3"/>
    <w:rsid w:val="00DE60A9"/>
    <w:rsid w:val="00DF0851"/>
    <w:rsid w:val="00DF119D"/>
    <w:rsid w:val="00DF1D13"/>
    <w:rsid w:val="00DF2E4F"/>
    <w:rsid w:val="00DF3B50"/>
    <w:rsid w:val="00DF3FE4"/>
    <w:rsid w:val="00DF62D6"/>
    <w:rsid w:val="00E00BC4"/>
    <w:rsid w:val="00E02D59"/>
    <w:rsid w:val="00E039A3"/>
    <w:rsid w:val="00E05CB5"/>
    <w:rsid w:val="00E128AD"/>
    <w:rsid w:val="00E13318"/>
    <w:rsid w:val="00E2024B"/>
    <w:rsid w:val="00E21EE9"/>
    <w:rsid w:val="00E21EF9"/>
    <w:rsid w:val="00E22986"/>
    <w:rsid w:val="00E2691B"/>
    <w:rsid w:val="00E26B33"/>
    <w:rsid w:val="00E27632"/>
    <w:rsid w:val="00E276C5"/>
    <w:rsid w:val="00E31DAF"/>
    <w:rsid w:val="00E3383E"/>
    <w:rsid w:val="00E368AB"/>
    <w:rsid w:val="00E36D8D"/>
    <w:rsid w:val="00E36F32"/>
    <w:rsid w:val="00E37EDC"/>
    <w:rsid w:val="00E418A3"/>
    <w:rsid w:val="00E419AD"/>
    <w:rsid w:val="00E41ECB"/>
    <w:rsid w:val="00E42E83"/>
    <w:rsid w:val="00E440A9"/>
    <w:rsid w:val="00E44A06"/>
    <w:rsid w:val="00E46C21"/>
    <w:rsid w:val="00E4769B"/>
    <w:rsid w:val="00E5008D"/>
    <w:rsid w:val="00E522D7"/>
    <w:rsid w:val="00E53FD1"/>
    <w:rsid w:val="00E5546E"/>
    <w:rsid w:val="00E55E46"/>
    <w:rsid w:val="00E6041C"/>
    <w:rsid w:val="00E6041E"/>
    <w:rsid w:val="00E6050E"/>
    <w:rsid w:val="00E60EAE"/>
    <w:rsid w:val="00E614BE"/>
    <w:rsid w:val="00E62473"/>
    <w:rsid w:val="00E71273"/>
    <w:rsid w:val="00E71A0B"/>
    <w:rsid w:val="00E71C80"/>
    <w:rsid w:val="00E750DB"/>
    <w:rsid w:val="00E764A0"/>
    <w:rsid w:val="00E76976"/>
    <w:rsid w:val="00E76FF4"/>
    <w:rsid w:val="00E810D0"/>
    <w:rsid w:val="00E8134E"/>
    <w:rsid w:val="00E831F6"/>
    <w:rsid w:val="00E833E2"/>
    <w:rsid w:val="00E84F2D"/>
    <w:rsid w:val="00E8526E"/>
    <w:rsid w:val="00E905AE"/>
    <w:rsid w:val="00E91B65"/>
    <w:rsid w:val="00E92900"/>
    <w:rsid w:val="00E935AA"/>
    <w:rsid w:val="00E93A2C"/>
    <w:rsid w:val="00E941C9"/>
    <w:rsid w:val="00E94EA7"/>
    <w:rsid w:val="00E95E0C"/>
    <w:rsid w:val="00E96217"/>
    <w:rsid w:val="00E96911"/>
    <w:rsid w:val="00E9726F"/>
    <w:rsid w:val="00E974E3"/>
    <w:rsid w:val="00EA08D7"/>
    <w:rsid w:val="00EA3E6A"/>
    <w:rsid w:val="00EA5E7D"/>
    <w:rsid w:val="00EA6532"/>
    <w:rsid w:val="00EA7643"/>
    <w:rsid w:val="00EA7C1E"/>
    <w:rsid w:val="00EB0B52"/>
    <w:rsid w:val="00EB3147"/>
    <w:rsid w:val="00EB378B"/>
    <w:rsid w:val="00EB383A"/>
    <w:rsid w:val="00EB4D8F"/>
    <w:rsid w:val="00EB56A8"/>
    <w:rsid w:val="00EB5B0E"/>
    <w:rsid w:val="00EB7462"/>
    <w:rsid w:val="00EC0828"/>
    <w:rsid w:val="00EC3077"/>
    <w:rsid w:val="00EC3BEC"/>
    <w:rsid w:val="00EC57C5"/>
    <w:rsid w:val="00EC5A31"/>
    <w:rsid w:val="00EC6165"/>
    <w:rsid w:val="00EC79E3"/>
    <w:rsid w:val="00EC7DA8"/>
    <w:rsid w:val="00ED1378"/>
    <w:rsid w:val="00ED1983"/>
    <w:rsid w:val="00ED233E"/>
    <w:rsid w:val="00ED2ADA"/>
    <w:rsid w:val="00ED2C68"/>
    <w:rsid w:val="00ED4851"/>
    <w:rsid w:val="00ED4992"/>
    <w:rsid w:val="00ED71CD"/>
    <w:rsid w:val="00EE0856"/>
    <w:rsid w:val="00EE1459"/>
    <w:rsid w:val="00EE2726"/>
    <w:rsid w:val="00EE2CEC"/>
    <w:rsid w:val="00EE35A0"/>
    <w:rsid w:val="00EE420D"/>
    <w:rsid w:val="00EE5699"/>
    <w:rsid w:val="00EE591F"/>
    <w:rsid w:val="00EE6E5B"/>
    <w:rsid w:val="00EE75E2"/>
    <w:rsid w:val="00EE7725"/>
    <w:rsid w:val="00EF056B"/>
    <w:rsid w:val="00EF28D0"/>
    <w:rsid w:val="00EF4D23"/>
    <w:rsid w:val="00EF4E27"/>
    <w:rsid w:val="00EF703B"/>
    <w:rsid w:val="00EF7269"/>
    <w:rsid w:val="00F00BC9"/>
    <w:rsid w:val="00F02174"/>
    <w:rsid w:val="00F05956"/>
    <w:rsid w:val="00F05C7D"/>
    <w:rsid w:val="00F05E6D"/>
    <w:rsid w:val="00F076A0"/>
    <w:rsid w:val="00F10111"/>
    <w:rsid w:val="00F10B07"/>
    <w:rsid w:val="00F10E7B"/>
    <w:rsid w:val="00F159F9"/>
    <w:rsid w:val="00F16BAA"/>
    <w:rsid w:val="00F1792E"/>
    <w:rsid w:val="00F17BA3"/>
    <w:rsid w:val="00F21160"/>
    <w:rsid w:val="00F26645"/>
    <w:rsid w:val="00F2708F"/>
    <w:rsid w:val="00F32346"/>
    <w:rsid w:val="00F323FB"/>
    <w:rsid w:val="00F35DEC"/>
    <w:rsid w:val="00F36721"/>
    <w:rsid w:val="00F37102"/>
    <w:rsid w:val="00F42C49"/>
    <w:rsid w:val="00F46633"/>
    <w:rsid w:val="00F50045"/>
    <w:rsid w:val="00F50DE0"/>
    <w:rsid w:val="00F578A3"/>
    <w:rsid w:val="00F6008E"/>
    <w:rsid w:val="00F601D2"/>
    <w:rsid w:val="00F6170C"/>
    <w:rsid w:val="00F630A7"/>
    <w:rsid w:val="00F63B86"/>
    <w:rsid w:val="00F63D55"/>
    <w:rsid w:val="00F64000"/>
    <w:rsid w:val="00F641E7"/>
    <w:rsid w:val="00F647AB"/>
    <w:rsid w:val="00F65438"/>
    <w:rsid w:val="00F65C64"/>
    <w:rsid w:val="00F6755C"/>
    <w:rsid w:val="00F71D70"/>
    <w:rsid w:val="00F73535"/>
    <w:rsid w:val="00F74BCF"/>
    <w:rsid w:val="00F76698"/>
    <w:rsid w:val="00F76E6E"/>
    <w:rsid w:val="00F819A1"/>
    <w:rsid w:val="00F8667F"/>
    <w:rsid w:val="00F903CF"/>
    <w:rsid w:val="00F90512"/>
    <w:rsid w:val="00F90F4D"/>
    <w:rsid w:val="00F912CE"/>
    <w:rsid w:val="00F91B53"/>
    <w:rsid w:val="00F926B6"/>
    <w:rsid w:val="00F9280D"/>
    <w:rsid w:val="00F92B4D"/>
    <w:rsid w:val="00F934D3"/>
    <w:rsid w:val="00F94249"/>
    <w:rsid w:val="00F94705"/>
    <w:rsid w:val="00F9509B"/>
    <w:rsid w:val="00F95CB4"/>
    <w:rsid w:val="00F96E10"/>
    <w:rsid w:val="00FA00DA"/>
    <w:rsid w:val="00FA168E"/>
    <w:rsid w:val="00FA26A5"/>
    <w:rsid w:val="00FA2B44"/>
    <w:rsid w:val="00FA4156"/>
    <w:rsid w:val="00FA54E5"/>
    <w:rsid w:val="00FA7AB8"/>
    <w:rsid w:val="00FB0C98"/>
    <w:rsid w:val="00FB16C9"/>
    <w:rsid w:val="00FB438D"/>
    <w:rsid w:val="00FB508C"/>
    <w:rsid w:val="00FB6560"/>
    <w:rsid w:val="00FC4615"/>
    <w:rsid w:val="00FC4B12"/>
    <w:rsid w:val="00FC5F16"/>
    <w:rsid w:val="00FC65CA"/>
    <w:rsid w:val="00FC6C60"/>
    <w:rsid w:val="00FD07DA"/>
    <w:rsid w:val="00FD2511"/>
    <w:rsid w:val="00FD605A"/>
    <w:rsid w:val="00FE105F"/>
    <w:rsid w:val="00FE2EE2"/>
    <w:rsid w:val="00FE3476"/>
    <w:rsid w:val="00FE5D61"/>
    <w:rsid w:val="00FE60BD"/>
    <w:rsid w:val="00FF00A6"/>
    <w:rsid w:val="00FF0879"/>
    <w:rsid w:val="00FF0957"/>
    <w:rsid w:val="00FF3129"/>
    <w:rsid w:val="00FF33D8"/>
    <w:rsid w:val="00FF4563"/>
    <w:rsid w:val="00FF4BCB"/>
    <w:rsid w:val="00FF74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253BC"/>
  <w15:docId w15:val="{7AB0F3F2-7D2C-4F74-B5A2-C692C46B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ind w:left="851" w:hanging="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3B9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31E2"/>
    <w:pPr>
      <w:ind w:left="720"/>
      <w:contextualSpacing/>
    </w:pPr>
  </w:style>
  <w:style w:type="character" w:styleId="Odkaznakoment">
    <w:name w:val="annotation reference"/>
    <w:basedOn w:val="Standardnpsmoodstavce"/>
    <w:uiPriority w:val="99"/>
    <w:semiHidden/>
    <w:unhideWhenUsed/>
    <w:rsid w:val="00A87597"/>
    <w:rPr>
      <w:sz w:val="16"/>
      <w:szCs w:val="16"/>
    </w:rPr>
  </w:style>
  <w:style w:type="paragraph" w:styleId="Textkomente">
    <w:name w:val="annotation text"/>
    <w:basedOn w:val="Normln"/>
    <w:link w:val="TextkomenteChar"/>
    <w:uiPriority w:val="99"/>
    <w:unhideWhenUsed/>
    <w:rsid w:val="00A87597"/>
    <w:rPr>
      <w:sz w:val="20"/>
      <w:szCs w:val="20"/>
    </w:rPr>
  </w:style>
  <w:style w:type="character" w:customStyle="1" w:styleId="TextkomenteChar">
    <w:name w:val="Text komentáře Char"/>
    <w:basedOn w:val="Standardnpsmoodstavce"/>
    <w:link w:val="Textkomente"/>
    <w:uiPriority w:val="99"/>
    <w:rsid w:val="00A87597"/>
    <w:rPr>
      <w:sz w:val="20"/>
      <w:szCs w:val="20"/>
    </w:rPr>
  </w:style>
  <w:style w:type="paragraph" w:styleId="Pedmtkomente">
    <w:name w:val="annotation subject"/>
    <w:basedOn w:val="Textkomente"/>
    <w:next w:val="Textkomente"/>
    <w:link w:val="PedmtkomenteChar"/>
    <w:uiPriority w:val="99"/>
    <w:semiHidden/>
    <w:unhideWhenUsed/>
    <w:rsid w:val="00A87597"/>
    <w:rPr>
      <w:b/>
      <w:bCs/>
    </w:rPr>
  </w:style>
  <w:style w:type="character" w:customStyle="1" w:styleId="PedmtkomenteChar">
    <w:name w:val="Předmět komentáře Char"/>
    <w:basedOn w:val="TextkomenteChar"/>
    <w:link w:val="Pedmtkomente"/>
    <w:uiPriority w:val="99"/>
    <w:semiHidden/>
    <w:rsid w:val="00A87597"/>
    <w:rPr>
      <w:b/>
      <w:bCs/>
      <w:sz w:val="20"/>
      <w:szCs w:val="20"/>
    </w:rPr>
  </w:style>
  <w:style w:type="paragraph" w:styleId="Textbubliny">
    <w:name w:val="Balloon Text"/>
    <w:basedOn w:val="Normln"/>
    <w:link w:val="TextbublinyChar"/>
    <w:uiPriority w:val="99"/>
    <w:semiHidden/>
    <w:unhideWhenUsed/>
    <w:rsid w:val="00A87597"/>
    <w:rPr>
      <w:rFonts w:ascii="Tahoma" w:hAnsi="Tahoma" w:cs="Tahoma"/>
      <w:sz w:val="16"/>
      <w:szCs w:val="16"/>
    </w:rPr>
  </w:style>
  <w:style w:type="character" w:customStyle="1" w:styleId="TextbublinyChar">
    <w:name w:val="Text bubliny Char"/>
    <w:basedOn w:val="Standardnpsmoodstavce"/>
    <w:link w:val="Textbubliny"/>
    <w:uiPriority w:val="99"/>
    <w:semiHidden/>
    <w:rsid w:val="00A87597"/>
    <w:rPr>
      <w:rFonts w:ascii="Tahoma" w:hAnsi="Tahoma" w:cs="Tahoma"/>
      <w:sz w:val="16"/>
      <w:szCs w:val="16"/>
    </w:rPr>
  </w:style>
  <w:style w:type="character" w:styleId="Hypertextovodkaz">
    <w:name w:val="Hyperlink"/>
    <w:basedOn w:val="Standardnpsmoodstavce"/>
    <w:uiPriority w:val="99"/>
    <w:unhideWhenUsed/>
    <w:rsid w:val="00EB0B52"/>
    <w:rPr>
      <w:color w:val="0000FF" w:themeColor="hyperlink"/>
      <w:u w:val="single"/>
    </w:rPr>
  </w:style>
  <w:style w:type="paragraph" w:styleId="Zhlav">
    <w:name w:val="header"/>
    <w:basedOn w:val="Normln"/>
    <w:link w:val="ZhlavChar"/>
    <w:uiPriority w:val="99"/>
    <w:unhideWhenUsed/>
    <w:rsid w:val="00D40C40"/>
    <w:pPr>
      <w:tabs>
        <w:tab w:val="center" w:pos="4536"/>
        <w:tab w:val="right" w:pos="9072"/>
      </w:tabs>
    </w:pPr>
  </w:style>
  <w:style w:type="character" w:customStyle="1" w:styleId="ZhlavChar">
    <w:name w:val="Záhlaví Char"/>
    <w:basedOn w:val="Standardnpsmoodstavce"/>
    <w:link w:val="Zhlav"/>
    <w:uiPriority w:val="99"/>
    <w:rsid w:val="00D40C40"/>
  </w:style>
  <w:style w:type="paragraph" w:styleId="Zpat">
    <w:name w:val="footer"/>
    <w:basedOn w:val="Normln"/>
    <w:link w:val="ZpatChar"/>
    <w:uiPriority w:val="99"/>
    <w:unhideWhenUsed/>
    <w:rsid w:val="00D40C40"/>
    <w:pPr>
      <w:tabs>
        <w:tab w:val="center" w:pos="4536"/>
        <w:tab w:val="right" w:pos="9072"/>
      </w:tabs>
    </w:pPr>
  </w:style>
  <w:style w:type="character" w:customStyle="1" w:styleId="ZpatChar">
    <w:name w:val="Zápatí Char"/>
    <w:basedOn w:val="Standardnpsmoodstavce"/>
    <w:link w:val="Zpat"/>
    <w:uiPriority w:val="99"/>
    <w:rsid w:val="00D40C40"/>
  </w:style>
  <w:style w:type="character" w:styleId="Siln">
    <w:name w:val="Strong"/>
    <w:basedOn w:val="Standardnpsmoodstavce"/>
    <w:qFormat/>
    <w:rsid w:val="00933519"/>
    <w:rPr>
      <w:b/>
      <w:bCs/>
    </w:rPr>
  </w:style>
  <w:style w:type="paragraph" w:styleId="Textpoznpodarou">
    <w:name w:val="footnote text"/>
    <w:basedOn w:val="Normln"/>
    <w:link w:val="TextpoznpodarouChar"/>
    <w:uiPriority w:val="99"/>
    <w:unhideWhenUsed/>
    <w:rsid w:val="00364D73"/>
    <w:pPr>
      <w:widowControl w:val="0"/>
      <w:adjustRightInd w:val="0"/>
      <w:spacing w:before="240" w:line="480" w:lineRule="auto"/>
    </w:pPr>
    <w:rPr>
      <w:rFonts w:ascii="Arial" w:eastAsia="Times New Roman" w:hAnsi="Arial" w:cs="Times New Roman"/>
      <w:sz w:val="20"/>
      <w:szCs w:val="20"/>
      <w:lang w:eastAsia="cs-CZ"/>
    </w:rPr>
  </w:style>
  <w:style w:type="character" w:customStyle="1" w:styleId="TextpoznpodarouChar">
    <w:name w:val="Text pozn. pod čarou Char"/>
    <w:basedOn w:val="Standardnpsmoodstavce"/>
    <w:link w:val="Textpoznpodarou"/>
    <w:uiPriority w:val="99"/>
    <w:rsid w:val="00364D73"/>
    <w:rPr>
      <w:rFonts w:ascii="Arial" w:eastAsia="Times New Roman" w:hAnsi="Arial" w:cs="Times New Roman"/>
      <w:sz w:val="20"/>
      <w:szCs w:val="20"/>
      <w:lang w:eastAsia="cs-CZ"/>
    </w:rPr>
  </w:style>
  <w:style w:type="character" w:styleId="Znakapoznpodarou">
    <w:name w:val="footnote reference"/>
    <w:unhideWhenUsed/>
    <w:rsid w:val="00364D73"/>
    <w:rPr>
      <w:vertAlign w:val="superscript"/>
    </w:rPr>
  </w:style>
  <w:style w:type="character" w:styleId="Zdraznn">
    <w:name w:val="Emphasis"/>
    <w:basedOn w:val="Standardnpsmoodstavce"/>
    <w:uiPriority w:val="20"/>
    <w:qFormat/>
    <w:rsid w:val="00DA2B55"/>
    <w:rPr>
      <w:b/>
      <w:bCs/>
      <w:i w:val="0"/>
      <w:iCs w:val="0"/>
    </w:rPr>
  </w:style>
  <w:style w:type="character" w:customStyle="1" w:styleId="st1">
    <w:name w:val="st1"/>
    <w:basedOn w:val="Standardnpsmoodstavce"/>
    <w:rsid w:val="001D1DD2"/>
  </w:style>
  <w:style w:type="table" w:styleId="Mkatabulky">
    <w:name w:val="Table Grid"/>
    <w:basedOn w:val="Normlntabulka"/>
    <w:uiPriority w:val="59"/>
    <w:rsid w:val="001F65EE"/>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odsazendek">
    <w:name w:val="Základní text odsazený řádek"/>
    <w:basedOn w:val="Normln"/>
    <w:rsid w:val="000E72E9"/>
    <w:pPr>
      <w:widowControl w:val="0"/>
      <w:spacing w:after="120"/>
      <w:ind w:left="0" w:firstLine="567"/>
    </w:pPr>
    <w:rPr>
      <w:rFonts w:ascii="Arial" w:eastAsia="Times New Roman" w:hAnsi="Arial" w:cs="Times New Roman"/>
      <w:sz w:val="24"/>
      <w:szCs w:val="20"/>
      <w:lang w:eastAsia="cs-CZ"/>
    </w:rPr>
  </w:style>
  <w:style w:type="paragraph" w:customStyle="1" w:styleId="Dopisspozdravem">
    <w:name w:val="Dopis s pozdravem"/>
    <w:basedOn w:val="Normln"/>
    <w:rsid w:val="001B1CF5"/>
    <w:pPr>
      <w:widowControl w:val="0"/>
      <w:spacing w:before="240" w:after="960"/>
      <w:ind w:left="0" w:firstLine="0"/>
      <w:jc w:val="left"/>
    </w:pPr>
    <w:rPr>
      <w:rFonts w:ascii="Arial" w:eastAsia="Times New Roman" w:hAnsi="Arial" w:cs="Times New Roman"/>
      <w:sz w:val="24"/>
      <w:szCs w:val="20"/>
      <w:lang w:eastAsia="cs-CZ"/>
    </w:rPr>
  </w:style>
  <w:style w:type="paragraph" w:styleId="Podpis">
    <w:name w:val="Signature"/>
    <w:basedOn w:val="Normln"/>
    <w:link w:val="PodpisChar"/>
    <w:rsid w:val="00664B7A"/>
    <w:pPr>
      <w:widowControl w:val="0"/>
      <w:ind w:left="4253" w:firstLine="0"/>
      <w:jc w:val="center"/>
    </w:pPr>
    <w:rPr>
      <w:rFonts w:ascii="Arial" w:eastAsia="Times New Roman" w:hAnsi="Arial" w:cs="Times New Roman"/>
      <w:noProof/>
      <w:sz w:val="24"/>
      <w:szCs w:val="20"/>
      <w:lang w:eastAsia="cs-CZ"/>
    </w:rPr>
  </w:style>
  <w:style w:type="character" w:customStyle="1" w:styleId="PodpisChar">
    <w:name w:val="Podpis Char"/>
    <w:basedOn w:val="Standardnpsmoodstavce"/>
    <w:link w:val="Podpis"/>
    <w:rsid w:val="00664B7A"/>
    <w:rPr>
      <w:rFonts w:ascii="Arial" w:eastAsia="Times New Roman" w:hAnsi="Arial" w:cs="Times New Roman"/>
      <w:noProof/>
      <w:sz w:val="24"/>
      <w:szCs w:val="20"/>
      <w:lang w:eastAsia="cs-CZ"/>
    </w:rPr>
  </w:style>
  <w:style w:type="paragraph" w:customStyle="1" w:styleId="slo1text">
    <w:name w:val="Číslo1 text"/>
    <w:basedOn w:val="Normln"/>
    <w:link w:val="slo1textChar"/>
    <w:uiPriority w:val="99"/>
    <w:rsid w:val="00664B7A"/>
    <w:pPr>
      <w:widowControl w:val="0"/>
      <w:numPr>
        <w:numId w:val="14"/>
      </w:numPr>
      <w:spacing w:after="120"/>
      <w:outlineLvl w:val="0"/>
    </w:pPr>
    <w:rPr>
      <w:rFonts w:ascii="Arial" w:eastAsia="Times New Roman" w:hAnsi="Arial" w:cs="Times New Roman"/>
      <w:sz w:val="24"/>
      <w:szCs w:val="20"/>
      <w:lang w:eastAsia="cs-CZ"/>
    </w:rPr>
  </w:style>
  <w:style w:type="character" w:customStyle="1" w:styleId="slo1textChar">
    <w:name w:val="Číslo1 text Char"/>
    <w:link w:val="slo1text"/>
    <w:uiPriority w:val="99"/>
    <w:rsid w:val="00664B7A"/>
    <w:rPr>
      <w:rFonts w:ascii="Arial" w:eastAsia="Times New Roman" w:hAnsi="Arial" w:cs="Times New Roman"/>
      <w:sz w:val="24"/>
      <w:szCs w:val="20"/>
      <w:lang w:eastAsia="cs-CZ"/>
    </w:rPr>
  </w:style>
  <w:style w:type="character" w:styleId="Sledovanodkaz">
    <w:name w:val="FollowedHyperlink"/>
    <w:basedOn w:val="Standardnpsmoodstavce"/>
    <w:uiPriority w:val="99"/>
    <w:semiHidden/>
    <w:unhideWhenUsed/>
    <w:rsid w:val="00290054"/>
    <w:rPr>
      <w:color w:val="800080" w:themeColor="followedHyperlink"/>
      <w:u w:val="single"/>
    </w:rPr>
  </w:style>
  <w:style w:type="paragraph" w:styleId="Revize">
    <w:name w:val="Revision"/>
    <w:hidden/>
    <w:uiPriority w:val="99"/>
    <w:semiHidden/>
    <w:rsid w:val="00DC09DC"/>
    <w:pPr>
      <w:ind w:lef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4017">
      <w:bodyDiv w:val="1"/>
      <w:marLeft w:val="0"/>
      <w:marRight w:val="0"/>
      <w:marTop w:val="0"/>
      <w:marBottom w:val="0"/>
      <w:divBdr>
        <w:top w:val="none" w:sz="0" w:space="0" w:color="auto"/>
        <w:left w:val="none" w:sz="0" w:space="0" w:color="auto"/>
        <w:bottom w:val="none" w:sz="0" w:space="0" w:color="auto"/>
        <w:right w:val="none" w:sz="0" w:space="0" w:color="auto"/>
      </w:divBdr>
    </w:div>
    <w:div w:id="265114131">
      <w:bodyDiv w:val="1"/>
      <w:marLeft w:val="0"/>
      <w:marRight w:val="0"/>
      <w:marTop w:val="0"/>
      <w:marBottom w:val="0"/>
      <w:divBdr>
        <w:top w:val="none" w:sz="0" w:space="0" w:color="auto"/>
        <w:left w:val="none" w:sz="0" w:space="0" w:color="auto"/>
        <w:bottom w:val="none" w:sz="0" w:space="0" w:color="auto"/>
        <w:right w:val="none" w:sz="0" w:space="0" w:color="auto"/>
      </w:divBdr>
    </w:div>
    <w:div w:id="356540670">
      <w:bodyDiv w:val="1"/>
      <w:marLeft w:val="0"/>
      <w:marRight w:val="0"/>
      <w:marTop w:val="0"/>
      <w:marBottom w:val="0"/>
      <w:divBdr>
        <w:top w:val="none" w:sz="0" w:space="0" w:color="auto"/>
        <w:left w:val="none" w:sz="0" w:space="0" w:color="auto"/>
        <w:bottom w:val="none" w:sz="0" w:space="0" w:color="auto"/>
        <w:right w:val="none" w:sz="0" w:space="0" w:color="auto"/>
      </w:divBdr>
    </w:div>
    <w:div w:id="365563551">
      <w:bodyDiv w:val="1"/>
      <w:marLeft w:val="0"/>
      <w:marRight w:val="0"/>
      <w:marTop w:val="0"/>
      <w:marBottom w:val="0"/>
      <w:divBdr>
        <w:top w:val="none" w:sz="0" w:space="0" w:color="auto"/>
        <w:left w:val="none" w:sz="0" w:space="0" w:color="auto"/>
        <w:bottom w:val="none" w:sz="0" w:space="0" w:color="auto"/>
        <w:right w:val="none" w:sz="0" w:space="0" w:color="auto"/>
      </w:divBdr>
    </w:div>
    <w:div w:id="611133025">
      <w:bodyDiv w:val="1"/>
      <w:marLeft w:val="0"/>
      <w:marRight w:val="0"/>
      <w:marTop w:val="0"/>
      <w:marBottom w:val="0"/>
      <w:divBdr>
        <w:top w:val="none" w:sz="0" w:space="0" w:color="auto"/>
        <w:left w:val="none" w:sz="0" w:space="0" w:color="auto"/>
        <w:bottom w:val="none" w:sz="0" w:space="0" w:color="auto"/>
        <w:right w:val="none" w:sz="0" w:space="0" w:color="auto"/>
      </w:divBdr>
    </w:div>
    <w:div w:id="702285622">
      <w:bodyDiv w:val="1"/>
      <w:marLeft w:val="0"/>
      <w:marRight w:val="0"/>
      <w:marTop w:val="0"/>
      <w:marBottom w:val="0"/>
      <w:divBdr>
        <w:top w:val="none" w:sz="0" w:space="0" w:color="auto"/>
        <w:left w:val="none" w:sz="0" w:space="0" w:color="auto"/>
        <w:bottom w:val="none" w:sz="0" w:space="0" w:color="auto"/>
        <w:right w:val="none" w:sz="0" w:space="0" w:color="auto"/>
      </w:divBdr>
    </w:div>
    <w:div w:id="794370296">
      <w:bodyDiv w:val="1"/>
      <w:marLeft w:val="0"/>
      <w:marRight w:val="0"/>
      <w:marTop w:val="0"/>
      <w:marBottom w:val="0"/>
      <w:divBdr>
        <w:top w:val="none" w:sz="0" w:space="0" w:color="auto"/>
        <w:left w:val="none" w:sz="0" w:space="0" w:color="auto"/>
        <w:bottom w:val="none" w:sz="0" w:space="0" w:color="auto"/>
        <w:right w:val="none" w:sz="0" w:space="0" w:color="auto"/>
      </w:divBdr>
    </w:div>
    <w:div w:id="868108738">
      <w:bodyDiv w:val="1"/>
      <w:marLeft w:val="0"/>
      <w:marRight w:val="0"/>
      <w:marTop w:val="0"/>
      <w:marBottom w:val="0"/>
      <w:divBdr>
        <w:top w:val="none" w:sz="0" w:space="0" w:color="auto"/>
        <w:left w:val="none" w:sz="0" w:space="0" w:color="auto"/>
        <w:bottom w:val="none" w:sz="0" w:space="0" w:color="auto"/>
        <w:right w:val="none" w:sz="0" w:space="0" w:color="auto"/>
      </w:divBdr>
    </w:div>
    <w:div w:id="891690683">
      <w:bodyDiv w:val="1"/>
      <w:marLeft w:val="0"/>
      <w:marRight w:val="0"/>
      <w:marTop w:val="0"/>
      <w:marBottom w:val="0"/>
      <w:divBdr>
        <w:top w:val="none" w:sz="0" w:space="0" w:color="auto"/>
        <w:left w:val="none" w:sz="0" w:space="0" w:color="auto"/>
        <w:bottom w:val="none" w:sz="0" w:space="0" w:color="auto"/>
        <w:right w:val="none" w:sz="0" w:space="0" w:color="auto"/>
      </w:divBdr>
    </w:div>
    <w:div w:id="1006325035">
      <w:bodyDiv w:val="1"/>
      <w:marLeft w:val="0"/>
      <w:marRight w:val="0"/>
      <w:marTop w:val="0"/>
      <w:marBottom w:val="0"/>
      <w:divBdr>
        <w:top w:val="none" w:sz="0" w:space="0" w:color="auto"/>
        <w:left w:val="none" w:sz="0" w:space="0" w:color="auto"/>
        <w:bottom w:val="none" w:sz="0" w:space="0" w:color="auto"/>
        <w:right w:val="none" w:sz="0" w:space="0" w:color="auto"/>
      </w:divBdr>
    </w:div>
    <w:div w:id="1039550304">
      <w:bodyDiv w:val="1"/>
      <w:marLeft w:val="0"/>
      <w:marRight w:val="0"/>
      <w:marTop w:val="0"/>
      <w:marBottom w:val="0"/>
      <w:divBdr>
        <w:top w:val="none" w:sz="0" w:space="0" w:color="auto"/>
        <w:left w:val="none" w:sz="0" w:space="0" w:color="auto"/>
        <w:bottom w:val="none" w:sz="0" w:space="0" w:color="auto"/>
        <w:right w:val="none" w:sz="0" w:space="0" w:color="auto"/>
      </w:divBdr>
    </w:div>
    <w:div w:id="1206214593">
      <w:bodyDiv w:val="1"/>
      <w:marLeft w:val="0"/>
      <w:marRight w:val="0"/>
      <w:marTop w:val="0"/>
      <w:marBottom w:val="0"/>
      <w:divBdr>
        <w:top w:val="none" w:sz="0" w:space="0" w:color="auto"/>
        <w:left w:val="none" w:sz="0" w:space="0" w:color="auto"/>
        <w:bottom w:val="none" w:sz="0" w:space="0" w:color="auto"/>
        <w:right w:val="none" w:sz="0" w:space="0" w:color="auto"/>
      </w:divBdr>
    </w:div>
    <w:div w:id="1271161637">
      <w:bodyDiv w:val="1"/>
      <w:marLeft w:val="0"/>
      <w:marRight w:val="0"/>
      <w:marTop w:val="0"/>
      <w:marBottom w:val="0"/>
      <w:divBdr>
        <w:top w:val="none" w:sz="0" w:space="0" w:color="auto"/>
        <w:left w:val="none" w:sz="0" w:space="0" w:color="auto"/>
        <w:bottom w:val="none" w:sz="0" w:space="0" w:color="auto"/>
        <w:right w:val="none" w:sz="0" w:space="0" w:color="auto"/>
      </w:divBdr>
    </w:div>
    <w:div w:id="1288200662">
      <w:bodyDiv w:val="1"/>
      <w:marLeft w:val="0"/>
      <w:marRight w:val="0"/>
      <w:marTop w:val="0"/>
      <w:marBottom w:val="0"/>
      <w:divBdr>
        <w:top w:val="none" w:sz="0" w:space="0" w:color="auto"/>
        <w:left w:val="none" w:sz="0" w:space="0" w:color="auto"/>
        <w:bottom w:val="none" w:sz="0" w:space="0" w:color="auto"/>
        <w:right w:val="none" w:sz="0" w:space="0" w:color="auto"/>
      </w:divBdr>
    </w:div>
    <w:div w:id="1331788406">
      <w:bodyDiv w:val="1"/>
      <w:marLeft w:val="0"/>
      <w:marRight w:val="0"/>
      <w:marTop w:val="0"/>
      <w:marBottom w:val="0"/>
      <w:divBdr>
        <w:top w:val="none" w:sz="0" w:space="0" w:color="auto"/>
        <w:left w:val="none" w:sz="0" w:space="0" w:color="auto"/>
        <w:bottom w:val="none" w:sz="0" w:space="0" w:color="auto"/>
        <w:right w:val="none" w:sz="0" w:space="0" w:color="auto"/>
      </w:divBdr>
    </w:div>
    <w:div w:id="1414931617">
      <w:bodyDiv w:val="1"/>
      <w:marLeft w:val="0"/>
      <w:marRight w:val="0"/>
      <w:marTop w:val="0"/>
      <w:marBottom w:val="0"/>
      <w:divBdr>
        <w:top w:val="none" w:sz="0" w:space="0" w:color="auto"/>
        <w:left w:val="none" w:sz="0" w:space="0" w:color="auto"/>
        <w:bottom w:val="none" w:sz="0" w:space="0" w:color="auto"/>
        <w:right w:val="none" w:sz="0" w:space="0" w:color="auto"/>
      </w:divBdr>
    </w:div>
    <w:div w:id="1548182475">
      <w:bodyDiv w:val="1"/>
      <w:marLeft w:val="0"/>
      <w:marRight w:val="0"/>
      <w:marTop w:val="0"/>
      <w:marBottom w:val="0"/>
      <w:divBdr>
        <w:top w:val="none" w:sz="0" w:space="0" w:color="auto"/>
        <w:left w:val="none" w:sz="0" w:space="0" w:color="auto"/>
        <w:bottom w:val="none" w:sz="0" w:space="0" w:color="auto"/>
        <w:right w:val="none" w:sz="0" w:space="0" w:color="auto"/>
      </w:divBdr>
    </w:div>
    <w:div w:id="1622957919">
      <w:bodyDiv w:val="1"/>
      <w:marLeft w:val="0"/>
      <w:marRight w:val="0"/>
      <w:marTop w:val="0"/>
      <w:marBottom w:val="0"/>
      <w:divBdr>
        <w:top w:val="none" w:sz="0" w:space="0" w:color="auto"/>
        <w:left w:val="none" w:sz="0" w:space="0" w:color="auto"/>
        <w:bottom w:val="none" w:sz="0" w:space="0" w:color="auto"/>
        <w:right w:val="none" w:sz="0" w:space="0" w:color="auto"/>
      </w:divBdr>
    </w:div>
    <w:div w:id="1757556679">
      <w:bodyDiv w:val="1"/>
      <w:marLeft w:val="0"/>
      <w:marRight w:val="0"/>
      <w:marTop w:val="0"/>
      <w:marBottom w:val="0"/>
      <w:divBdr>
        <w:top w:val="none" w:sz="0" w:space="0" w:color="auto"/>
        <w:left w:val="none" w:sz="0" w:space="0" w:color="auto"/>
        <w:bottom w:val="none" w:sz="0" w:space="0" w:color="auto"/>
        <w:right w:val="none" w:sz="0" w:space="0" w:color="auto"/>
      </w:divBdr>
    </w:div>
    <w:div w:id="1793859852">
      <w:bodyDiv w:val="1"/>
      <w:marLeft w:val="0"/>
      <w:marRight w:val="0"/>
      <w:marTop w:val="0"/>
      <w:marBottom w:val="0"/>
      <w:divBdr>
        <w:top w:val="none" w:sz="0" w:space="0" w:color="auto"/>
        <w:left w:val="none" w:sz="0" w:space="0" w:color="auto"/>
        <w:bottom w:val="none" w:sz="0" w:space="0" w:color="auto"/>
        <w:right w:val="none" w:sz="0" w:space="0" w:color="auto"/>
      </w:divBdr>
    </w:div>
    <w:div w:id="1797722128">
      <w:bodyDiv w:val="1"/>
      <w:marLeft w:val="0"/>
      <w:marRight w:val="0"/>
      <w:marTop w:val="0"/>
      <w:marBottom w:val="0"/>
      <w:divBdr>
        <w:top w:val="none" w:sz="0" w:space="0" w:color="auto"/>
        <w:left w:val="none" w:sz="0" w:space="0" w:color="auto"/>
        <w:bottom w:val="none" w:sz="0" w:space="0" w:color="auto"/>
        <w:right w:val="none" w:sz="0" w:space="0" w:color="auto"/>
      </w:divBdr>
    </w:div>
    <w:div w:id="1804037078">
      <w:bodyDiv w:val="1"/>
      <w:marLeft w:val="0"/>
      <w:marRight w:val="0"/>
      <w:marTop w:val="0"/>
      <w:marBottom w:val="0"/>
      <w:divBdr>
        <w:top w:val="none" w:sz="0" w:space="0" w:color="auto"/>
        <w:left w:val="none" w:sz="0" w:space="0" w:color="auto"/>
        <w:bottom w:val="none" w:sz="0" w:space="0" w:color="auto"/>
        <w:right w:val="none" w:sz="0" w:space="0" w:color="auto"/>
      </w:divBdr>
    </w:div>
    <w:div w:id="1973827071">
      <w:bodyDiv w:val="1"/>
      <w:marLeft w:val="0"/>
      <w:marRight w:val="0"/>
      <w:marTop w:val="0"/>
      <w:marBottom w:val="0"/>
      <w:divBdr>
        <w:top w:val="none" w:sz="0" w:space="0" w:color="auto"/>
        <w:left w:val="none" w:sz="0" w:space="0" w:color="auto"/>
        <w:bottom w:val="none" w:sz="0" w:space="0" w:color="auto"/>
        <w:right w:val="none" w:sz="0" w:space="0" w:color="auto"/>
      </w:divBdr>
    </w:div>
    <w:div w:id="204670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kraj.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C1E8D-6C70-4E7D-A283-CD5E32FBA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8</Pages>
  <Words>3042</Words>
  <Characters>17948</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Porada vedení dne 27. 8. 2015</vt:lpstr>
    </vt:vector>
  </TitlesOfParts>
  <Company>HP</Company>
  <LinksUpToDate>false</LinksUpToDate>
  <CharactersWithSpaces>20949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Porada vedení dne 27. 8. 2015</dc:title>
  <dc:creator>Leszkow Šimon;m.obrusnik@kr-olomoucky.cz</dc:creator>
  <cp:lastModifiedBy>Bernátová Martina</cp:lastModifiedBy>
  <cp:revision>6</cp:revision>
  <cp:lastPrinted>2021-11-01T13:54:00Z</cp:lastPrinted>
  <dcterms:created xsi:type="dcterms:W3CDTF">2025-09-03T13:57:00Z</dcterms:created>
  <dcterms:modified xsi:type="dcterms:W3CDTF">2025-09-04T09:31:00Z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Status">
    <vt:lpwstr/>
  </property>
</Properties>
</file>