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BBB4" w14:textId="25EBE374" w:rsidR="00434314" w:rsidRDefault="00434314" w:rsidP="00434314">
      <w:pPr>
        <w:spacing w:before="120" w:after="120"/>
        <w:jc w:val="both"/>
        <w:rPr>
          <w:rFonts w:ascii="Arial" w:hAnsi="Arial" w:cs="Arial"/>
          <w:b/>
        </w:rPr>
      </w:pPr>
      <w:r w:rsidRPr="00E95199">
        <w:rPr>
          <w:rFonts w:ascii="Arial" w:hAnsi="Arial" w:cs="Arial"/>
          <w:b/>
        </w:rPr>
        <w:t>Důvodová zpráva</w:t>
      </w:r>
    </w:p>
    <w:p w14:paraId="6DD601D7" w14:textId="02A89572" w:rsidR="00752D43" w:rsidRDefault="00752D43" w:rsidP="00752D43">
      <w:pPr>
        <w:spacing w:before="120"/>
        <w:jc w:val="both"/>
        <w:rPr>
          <w:rFonts w:ascii="Arial" w:hAnsi="Arial" w:cs="Arial"/>
        </w:rPr>
      </w:pPr>
      <w:r w:rsidRPr="00EF6AF3">
        <w:rPr>
          <w:rFonts w:ascii="Arial" w:hAnsi="Arial" w:cs="Arial"/>
        </w:rPr>
        <w:t xml:space="preserve">Rada Olomouckého kraje (dále jen ROK) </w:t>
      </w:r>
      <w:r w:rsidR="00C0438B" w:rsidRPr="00EF6AF3">
        <w:rPr>
          <w:rFonts w:ascii="Arial" w:hAnsi="Arial" w:cs="Arial"/>
        </w:rPr>
        <w:t xml:space="preserve">svým usnesením č. </w:t>
      </w:r>
      <w:r w:rsidR="00C0438B" w:rsidRPr="004A5426">
        <w:rPr>
          <w:rFonts w:ascii="Arial" w:hAnsi="Arial" w:cs="Arial"/>
        </w:rPr>
        <w:t>UR/</w:t>
      </w:r>
      <w:r w:rsidR="004A5426" w:rsidRPr="004A5426">
        <w:rPr>
          <w:rFonts w:ascii="Arial" w:hAnsi="Arial" w:cs="Arial"/>
        </w:rPr>
        <w:t>26</w:t>
      </w:r>
      <w:r w:rsidR="00C0438B" w:rsidRPr="004A5426">
        <w:rPr>
          <w:rFonts w:ascii="Arial" w:hAnsi="Arial" w:cs="Arial"/>
        </w:rPr>
        <w:t>/</w:t>
      </w:r>
      <w:r w:rsidR="004A5426" w:rsidRPr="004A5426">
        <w:rPr>
          <w:rFonts w:ascii="Arial" w:hAnsi="Arial" w:cs="Arial"/>
        </w:rPr>
        <w:t>86</w:t>
      </w:r>
      <w:r w:rsidR="00C0438B" w:rsidRPr="004A5426">
        <w:rPr>
          <w:rFonts w:ascii="Arial" w:hAnsi="Arial" w:cs="Arial"/>
        </w:rPr>
        <w:t>/202</w:t>
      </w:r>
      <w:r w:rsidR="0096390F" w:rsidRPr="004A5426">
        <w:rPr>
          <w:rFonts w:ascii="Arial" w:hAnsi="Arial" w:cs="Arial"/>
        </w:rPr>
        <w:t>5</w:t>
      </w:r>
      <w:r w:rsidR="00C0438B" w:rsidRPr="00EF6AF3">
        <w:rPr>
          <w:rFonts w:ascii="Arial" w:hAnsi="Arial" w:cs="Arial"/>
        </w:rPr>
        <w:t xml:space="preserve"> ze dne </w:t>
      </w:r>
      <w:r w:rsidR="00C0438B">
        <w:rPr>
          <w:rFonts w:ascii="Arial" w:hAnsi="Arial" w:cs="Arial"/>
        </w:rPr>
        <w:br/>
      </w:r>
      <w:r w:rsidR="0096390F">
        <w:rPr>
          <w:rFonts w:ascii="Arial" w:hAnsi="Arial" w:cs="Arial"/>
        </w:rPr>
        <w:t>15</w:t>
      </w:r>
      <w:r w:rsidR="00C0438B" w:rsidRPr="00EF6AF3">
        <w:rPr>
          <w:rFonts w:ascii="Arial" w:hAnsi="Arial" w:cs="Arial"/>
        </w:rPr>
        <w:t xml:space="preserve">. </w:t>
      </w:r>
      <w:r w:rsidR="0096390F">
        <w:rPr>
          <w:rFonts w:ascii="Arial" w:hAnsi="Arial" w:cs="Arial"/>
        </w:rPr>
        <w:t>9</w:t>
      </w:r>
      <w:r w:rsidR="00C0438B">
        <w:rPr>
          <w:rFonts w:ascii="Arial" w:hAnsi="Arial" w:cs="Arial"/>
        </w:rPr>
        <w:t>. 202</w:t>
      </w:r>
      <w:r w:rsidR="0096390F">
        <w:rPr>
          <w:rFonts w:ascii="Arial" w:hAnsi="Arial" w:cs="Arial"/>
        </w:rPr>
        <w:t>5</w:t>
      </w:r>
      <w:r w:rsidR="00C0438B">
        <w:rPr>
          <w:rFonts w:ascii="Arial" w:hAnsi="Arial" w:cs="Arial"/>
        </w:rPr>
        <w:t xml:space="preserve"> </w:t>
      </w:r>
      <w:r w:rsidRPr="00EF6AF3">
        <w:rPr>
          <w:rFonts w:ascii="Arial" w:hAnsi="Arial" w:cs="Arial"/>
        </w:rPr>
        <w:t xml:space="preserve">schválila </w:t>
      </w:r>
      <w:r w:rsidR="0096390F" w:rsidRPr="0096390F">
        <w:rPr>
          <w:rFonts w:ascii="Arial" w:hAnsi="Arial" w:cs="Arial"/>
        </w:rPr>
        <w:t xml:space="preserve">návrh Smlouvy o poskytování služeb obecného hospodářského zájmu mezi Olomouckým krajem a Energetickým centrem Olomouckého kraje, </w:t>
      </w:r>
      <w:proofErr w:type="spellStart"/>
      <w:r w:rsidR="0096390F" w:rsidRPr="0096390F">
        <w:rPr>
          <w:rFonts w:ascii="Arial" w:hAnsi="Arial" w:cs="Arial"/>
        </w:rPr>
        <w:t>z.ú</w:t>
      </w:r>
      <w:proofErr w:type="spellEnd"/>
      <w:r w:rsidR="0096390F" w:rsidRPr="0096390F">
        <w:rPr>
          <w:rFonts w:ascii="Arial" w:hAnsi="Arial" w:cs="Arial"/>
        </w:rPr>
        <w:t>. se sídlem Jeremenkova 1191/</w:t>
      </w:r>
      <w:proofErr w:type="gramStart"/>
      <w:r w:rsidR="0096390F" w:rsidRPr="0096390F">
        <w:rPr>
          <w:rFonts w:ascii="Arial" w:hAnsi="Arial" w:cs="Arial"/>
        </w:rPr>
        <w:t>40a</w:t>
      </w:r>
      <w:proofErr w:type="gramEnd"/>
      <w:r w:rsidR="0096390F" w:rsidRPr="0096390F">
        <w:rPr>
          <w:rFonts w:ascii="Arial" w:hAnsi="Arial" w:cs="Arial"/>
        </w:rPr>
        <w:t>, Hodolany, 779 00 Olomouc</w:t>
      </w:r>
      <w:r w:rsidR="00A96D65">
        <w:rPr>
          <w:rFonts w:ascii="Arial" w:hAnsi="Arial" w:cs="Arial"/>
        </w:rPr>
        <w:t xml:space="preserve"> (dále také jen smlouva)</w:t>
      </w:r>
      <w:r>
        <w:rPr>
          <w:rFonts w:ascii="Arial" w:hAnsi="Arial" w:cs="Arial"/>
        </w:rPr>
        <w:t xml:space="preserve">. </w:t>
      </w:r>
    </w:p>
    <w:p w14:paraId="37AE11CB" w14:textId="7FD89091" w:rsidR="00E57328" w:rsidRPr="00E57328" w:rsidRDefault="00E57328" w:rsidP="00983090">
      <w:pPr>
        <w:spacing w:before="120"/>
        <w:jc w:val="both"/>
        <w:rPr>
          <w:rFonts w:ascii="Arial" w:hAnsi="Arial" w:cs="Arial"/>
        </w:rPr>
      </w:pPr>
      <w:r w:rsidRPr="00E57328">
        <w:rPr>
          <w:rFonts w:ascii="Arial" w:hAnsi="Arial" w:cs="Arial"/>
        </w:rPr>
        <w:t xml:space="preserve">Důvodem pro uzavření této smlouvy je zajištění realizace projektu </w:t>
      </w:r>
      <w:r w:rsidRPr="00E57328">
        <w:rPr>
          <w:rFonts w:ascii="Arial" w:hAnsi="Arial" w:cs="Arial"/>
          <w:b/>
          <w:bCs/>
        </w:rPr>
        <w:t>„Energetické poradenství v Olomouckém kraji“</w:t>
      </w:r>
      <w:r w:rsidRPr="00E57328">
        <w:rPr>
          <w:rFonts w:ascii="Arial" w:hAnsi="Arial" w:cs="Arial"/>
        </w:rPr>
        <w:t xml:space="preserve"> prostřednictvím Národního programu Životní prostředí v rámci Národního plánu obnovy. Projekt bude podán do výzvy Ministerstva životního prostředí č. 15/2025, prioritní oblast 9. Příprava projektů, podoblast 2. Energetická osvěta a dotační poradenství, podporovaná aktivita 9.2.A. Technická a administrativní podpora a 7.3.3 Poskytování poradenských služeb domácnostem, podnikům a veřejnému sektoru (dále jen výzva).</w:t>
      </w:r>
    </w:p>
    <w:p w14:paraId="2BED767C" w14:textId="77777777" w:rsidR="00E57328" w:rsidRPr="00E57328" w:rsidRDefault="00E57328" w:rsidP="00E57328">
      <w:pPr>
        <w:pStyle w:val="slo1text"/>
        <w:numPr>
          <w:ilvl w:val="0"/>
          <w:numId w:val="0"/>
        </w:numPr>
        <w:rPr>
          <w:rFonts w:cs="Arial"/>
        </w:rPr>
      </w:pPr>
      <w:r w:rsidRPr="00E57328">
        <w:rPr>
          <w:rFonts w:cs="Arial"/>
        </w:rPr>
        <w:t>Výzva je zaměřena na poskytování odborných poradenských služeb pro obce I. a II. stupně s cílem posílení role energetických manažerů a zefektivnění nastavování a plnění systému energetického managementu daného kraje.</w:t>
      </w:r>
    </w:p>
    <w:p w14:paraId="4FE72F70" w14:textId="77777777" w:rsidR="00E57328" w:rsidRPr="00E57328" w:rsidRDefault="00E57328" w:rsidP="00E57328">
      <w:pPr>
        <w:spacing w:before="120"/>
        <w:jc w:val="both"/>
        <w:rPr>
          <w:rFonts w:ascii="Arial" w:hAnsi="Arial" w:cs="Arial"/>
        </w:rPr>
      </w:pPr>
      <w:r w:rsidRPr="00E57328">
        <w:rPr>
          <w:rFonts w:ascii="Arial" w:hAnsi="Arial" w:cs="Arial"/>
        </w:rPr>
        <w:t>Oprávněnými žadateli jsou kraje a organizace ovládané krajem pověřené závazkem veřejné služby (energetická centra).</w:t>
      </w:r>
    </w:p>
    <w:p w14:paraId="7313C4F5" w14:textId="77777777" w:rsidR="00E57328" w:rsidRPr="00E57328" w:rsidRDefault="00E57328" w:rsidP="00E57328">
      <w:pPr>
        <w:spacing w:before="120"/>
        <w:jc w:val="both"/>
        <w:rPr>
          <w:rFonts w:ascii="Arial" w:hAnsi="Arial" w:cs="Arial"/>
        </w:rPr>
      </w:pPr>
      <w:r w:rsidRPr="00E57328">
        <w:rPr>
          <w:rFonts w:ascii="Arial" w:hAnsi="Arial" w:cs="Arial"/>
        </w:rPr>
        <w:t xml:space="preserve">Žadatelem je v tomto případě Olomoucký kraj a realizací projektu ECOK, které Olomoucký kraj pověří závazkem veřejné služby, jak je požadováno ve výzvě. Dotace bude </w:t>
      </w:r>
      <w:proofErr w:type="spellStart"/>
      <w:r w:rsidRPr="00E57328">
        <w:rPr>
          <w:rFonts w:ascii="Arial" w:hAnsi="Arial" w:cs="Arial"/>
        </w:rPr>
        <w:t>ECOKu</w:t>
      </w:r>
      <w:proofErr w:type="spellEnd"/>
      <w:r w:rsidRPr="00E57328">
        <w:rPr>
          <w:rFonts w:ascii="Arial" w:hAnsi="Arial" w:cs="Arial"/>
        </w:rPr>
        <w:t xml:space="preserve"> převáděna formou vyrovnávací platby za poskytování služby obecného hospodářského zájmu.</w:t>
      </w:r>
    </w:p>
    <w:p w14:paraId="5877F313" w14:textId="77777777" w:rsidR="00E57328" w:rsidRPr="00E57328" w:rsidRDefault="00E57328" w:rsidP="00E57328">
      <w:pPr>
        <w:pStyle w:val="slo1text"/>
        <w:numPr>
          <w:ilvl w:val="0"/>
          <w:numId w:val="0"/>
        </w:numPr>
        <w:rPr>
          <w:rFonts w:cs="Arial"/>
        </w:rPr>
      </w:pPr>
      <w:r w:rsidRPr="00E57328">
        <w:rPr>
          <w:rFonts w:cs="Arial"/>
        </w:rPr>
        <w:t>Výzva nepředpokládá spolufinancování z rozpočtu příjemce, ale současně deklaruje, že DPH není uznatelným výdajem a musí ho uhradit příjemce (žadatel).</w:t>
      </w:r>
    </w:p>
    <w:p w14:paraId="0CB4F45A" w14:textId="77777777" w:rsidR="00E57328" w:rsidRPr="00E57328" w:rsidRDefault="00E57328" w:rsidP="00E57328">
      <w:pPr>
        <w:spacing w:before="240"/>
        <w:jc w:val="both"/>
        <w:outlineLvl w:val="0"/>
        <w:rPr>
          <w:rFonts w:ascii="Arial" w:hAnsi="Arial" w:cs="Arial"/>
          <w:b/>
          <w:u w:val="single"/>
        </w:rPr>
      </w:pPr>
      <w:r w:rsidRPr="00E57328">
        <w:rPr>
          <w:rFonts w:ascii="Arial" w:hAnsi="Arial" w:cs="Arial"/>
          <w:b/>
          <w:u w:val="single"/>
        </w:rPr>
        <w:t>Cíl projektu</w:t>
      </w:r>
    </w:p>
    <w:p w14:paraId="150EC902" w14:textId="77777777" w:rsidR="00E57328" w:rsidRDefault="00E57328" w:rsidP="00E57328">
      <w:pPr>
        <w:pStyle w:val="slo1text"/>
        <w:numPr>
          <w:ilvl w:val="0"/>
          <w:numId w:val="0"/>
        </w:numPr>
      </w:pPr>
      <w:r>
        <w:t>Podstatou projektu je vytvoření týmu energetických manažerů, kteří nabídnou obcím poradenství v oblasti energetiky, nejlépe na úroveň zavedení energetického managementu dle specifikace ve výzvě.</w:t>
      </w:r>
    </w:p>
    <w:p w14:paraId="734220EC" w14:textId="77777777" w:rsidR="00E57328" w:rsidRDefault="00E57328" w:rsidP="00E57328">
      <w:pPr>
        <w:pStyle w:val="slo1text"/>
        <w:numPr>
          <w:ilvl w:val="0"/>
          <w:numId w:val="0"/>
        </w:numPr>
        <w:spacing w:before="0"/>
      </w:pPr>
      <w:r>
        <w:t>Realizace projektu bude zahrnovat:</w:t>
      </w:r>
    </w:p>
    <w:p w14:paraId="4AF5FDB6" w14:textId="77777777" w:rsidR="00E57328" w:rsidRDefault="00E57328" w:rsidP="00E57328">
      <w:pPr>
        <w:pStyle w:val="slo1text"/>
        <w:numPr>
          <w:ilvl w:val="0"/>
          <w:numId w:val="22"/>
        </w:numPr>
        <w:spacing w:before="0"/>
      </w:pPr>
      <w:r>
        <w:t xml:space="preserve">zajištění činnosti energetického manažera </w:t>
      </w:r>
      <w:r w:rsidRPr="007D4AB7">
        <w:t>s</w:t>
      </w:r>
      <w:r>
        <w:t> </w:t>
      </w:r>
      <w:r w:rsidRPr="007D4AB7">
        <w:t>oprávněním dle zákona č.</w:t>
      </w:r>
      <w:r>
        <w:t> </w:t>
      </w:r>
      <w:r w:rsidRPr="007D4AB7">
        <w:t>406/2000 Sb.,</w:t>
      </w:r>
      <w:r>
        <w:t xml:space="preserve"> o hospodaření energií, ve znění pozdějších předpisů, kterou požaduje výzva;</w:t>
      </w:r>
    </w:p>
    <w:p w14:paraId="5A13123F" w14:textId="77777777" w:rsidR="00E57328" w:rsidRDefault="00E57328" w:rsidP="00E57328">
      <w:pPr>
        <w:pStyle w:val="slo1text"/>
        <w:numPr>
          <w:ilvl w:val="0"/>
          <w:numId w:val="22"/>
        </w:numPr>
        <w:spacing w:before="0"/>
      </w:pPr>
      <w:r>
        <w:t>zajištění činnosti energetických manažerů, včetně školení manažerů ve spolupráci s dalšími kraji v rámci Energetické platformy krajů;</w:t>
      </w:r>
    </w:p>
    <w:p w14:paraId="28AFE0A4" w14:textId="77777777" w:rsidR="00E57328" w:rsidRDefault="00E57328" w:rsidP="00E57328">
      <w:pPr>
        <w:pStyle w:val="slo1text"/>
        <w:numPr>
          <w:ilvl w:val="0"/>
          <w:numId w:val="22"/>
        </w:numPr>
        <w:spacing w:before="0"/>
      </w:pPr>
      <w:r>
        <w:t xml:space="preserve">rozdělení úkolů a kontrolu poskytovaných odborných poradenských služeb pro samosprávy, včetně </w:t>
      </w:r>
      <w:r w:rsidRPr="008D6622">
        <w:t>evidenc</w:t>
      </w:r>
      <w:r>
        <w:t>e</w:t>
      </w:r>
      <w:r w:rsidRPr="008D6622">
        <w:t xml:space="preserve"> odborných poradenských služeb</w:t>
      </w:r>
      <w:r>
        <w:t xml:space="preserve"> a zpracování podkladů pro administraci projektu;</w:t>
      </w:r>
    </w:p>
    <w:p w14:paraId="7E49C0AD" w14:textId="77777777" w:rsidR="00E57328" w:rsidRDefault="00E57328" w:rsidP="00E57328">
      <w:pPr>
        <w:pStyle w:val="slo1text"/>
        <w:numPr>
          <w:ilvl w:val="0"/>
          <w:numId w:val="22"/>
        </w:numPr>
        <w:spacing w:before="0"/>
      </w:pPr>
      <w:r>
        <w:t>zajištění zázemí pro fungování manažerů a vytvoření kontaktního místa.</w:t>
      </w:r>
    </w:p>
    <w:p w14:paraId="6E71A987" w14:textId="77777777" w:rsidR="00E57328" w:rsidRDefault="00E57328" w:rsidP="00E57328">
      <w:pPr>
        <w:pStyle w:val="slo1text"/>
        <w:numPr>
          <w:ilvl w:val="0"/>
          <w:numId w:val="0"/>
        </w:numPr>
        <w:spacing w:before="0"/>
        <w:ind w:left="720"/>
      </w:pPr>
    </w:p>
    <w:p w14:paraId="1981837A" w14:textId="77777777" w:rsidR="00E57328" w:rsidRDefault="00E57328" w:rsidP="00E57328">
      <w:pPr>
        <w:spacing w:after="160" w:line="259" w:lineRule="auto"/>
      </w:pPr>
      <w:r>
        <w:br w:type="page"/>
      </w:r>
    </w:p>
    <w:p w14:paraId="189D944C" w14:textId="77777777" w:rsidR="00E57328" w:rsidRDefault="00E57328" w:rsidP="00E57328">
      <w:pPr>
        <w:pStyle w:val="slo1text"/>
        <w:numPr>
          <w:ilvl w:val="0"/>
          <w:numId w:val="0"/>
        </w:numPr>
        <w:spacing w:before="0"/>
      </w:pPr>
      <w:r>
        <w:lastRenderedPageBreak/>
        <w:t>Práce energických manažerů bude koordinována z ECOK následovně:</w:t>
      </w:r>
    </w:p>
    <w:p w14:paraId="704EEB31" w14:textId="77777777" w:rsidR="00E57328" w:rsidRDefault="00E57328" w:rsidP="00E57328">
      <w:pPr>
        <w:pStyle w:val="slo1text"/>
        <w:numPr>
          <w:ilvl w:val="0"/>
          <w:numId w:val="0"/>
        </w:numPr>
        <w:spacing w:before="0"/>
      </w:pPr>
      <w:r>
        <w:t>ECOK zajistí pracovní smlouvy na 8,0 FTE</w:t>
      </w:r>
      <w:r>
        <w:rPr>
          <w:rStyle w:val="Znakapoznpodarou"/>
        </w:rPr>
        <w:footnoteReference w:id="1"/>
      </w:r>
      <w:r>
        <w:t>. Poradenství bude poskytováno 389 obcím v Olomouckém kraji. Tyto obce budou rozděleny mezi 8,0 FTE, tj. cca 49 obcí na 1,0 FTE. Rozdělení bude v územně souvislých celcích. Pro každou obec tak bude určen energetický manažer a jeho zástupce (pro případ nepřítomnosti určeného manažera).</w:t>
      </w:r>
    </w:p>
    <w:p w14:paraId="1EA1B0DD" w14:textId="77777777" w:rsidR="00E57328" w:rsidRDefault="00E57328" w:rsidP="00E57328">
      <w:pPr>
        <w:pStyle w:val="slo1text"/>
        <w:numPr>
          <w:ilvl w:val="0"/>
          <w:numId w:val="0"/>
        </w:numPr>
        <w:spacing w:before="0"/>
      </w:pPr>
      <w:r>
        <w:t>Rozsah projektu vychází z výzvy, kdy se uvažuje maximálně 1 manažer na 70 000 obyvatel. Ale u 9-tého a dalších manažerů dochází k významnému snížení dotace. Olomoucký kraj měl k 31. 3. 2025 dle ČSÚ evidováno 630 111 obyvatel.</w:t>
      </w:r>
    </w:p>
    <w:p w14:paraId="3C0ABDB7" w14:textId="77777777" w:rsidR="00E57328" w:rsidRDefault="00E57328" w:rsidP="00E57328">
      <w:pPr>
        <w:pStyle w:val="slo1text"/>
        <w:numPr>
          <w:ilvl w:val="0"/>
          <w:numId w:val="0"/>
        </w:numPr>
        <w:spacing w:before="0"/>
      </w:pPr>
      <w:r>
        <w:t xml:space="preserve">V Olomouckém kraji je 389 obcí I. a II. stupně, jimž má být poskytnuto poradenství. </w:t>
      </w:r>
    </w:p>
    <w:p w14:paraId="031CEE80" w14:textId="77777777" w:rsidR="00E57328" w:rsidRPr="00E57328" w:rsidRDefault="00E57328" w:rsidP="00E57328">
      <w:pPr>
        <w:spacing w:before="120"/>
        <w:jc w:val="both"/>
        <w:rPr>
          <w:rFonts w:ascii="Arial" w:hAnsi="Arial" w:cs="Arial"/>
          <w:b/>
          <w:bCs/>
          <w:color w:val="FF0000"/>
        </w:rPr>
      </w:pPr>
      <w:r w:rsidRPr="00E57328">
        <w:rPr>
          <w:rFonts w:ascii="Arial" w:hAnsi="Arial" w:cs="Arial"/>
          <w:b/>
          <w:bCs/>
        </w:rPr>
        <w:t xml:space="preserve">Na základě těchto parametrů zpracovatel navrhuje zřídit 8,0 FTE energetických manažerů. Dále předpokládáme, že se podaří zavést energetický management na 600 budovách. </w:t>
      </w:r>
    </w:p>
    <w:p w14:paraId="07F64FE3" w14:textId="77777777" w:rsidR="00E57328" w:rsidRPr="00E57328" w:rsidRDefault="00E57328" w:rsidP="00E57328">
      <w:pPr>
        <w:spacing w:before="240"/>
        <w:jc w:val="both"/>
        <w:outlineLvl w:val="0"/>
        <w:rPr>
          <w:rFonts w:ascii="Arial" w:hAnsi="Arial" w:cs="Arial"/>
          <w:b/>
          <w:u w:val="single"/>
        </w:rPr>
      </w:pPr>
      <w:bookmarkStart w:id="0" w:name="_Hlk139370225"/>
      <w:r w:rsidRPr="00E57328">
        <w:rPr>
          <w:rFonts w:ascii="Arial" w:hAnsi="Arial" w:cs="Arial"/>
          <w:b/>
          <w:u w:val="single"/>
        </w:rPr>
        <w:t>Předpokládané náklady projektu:</w:t>
      </w:r>
    </w:p>
    <w:p w14:paraId="0F637177" w14:textId="77777777" w:rsidR="00E57328" w:rsidRPr="00E57328" w:rsidRDefault="00E57328" w:rsidP="00E57328">
      <w:pPr>
        <w:tabs>
          <w:tab w:val="right" w:pos="6946"/>
        </w:tabs>
        <w:spacing w:after="120"/>
        <w:jc w:val="both"/>
        <w:rPr>
          <w:rFonts w:ascii="Arial" w:hAnsi="Arial" w:cs="Arial"/>
        </w:rPr>
      </w:pPr>
      <w:r w:rsidRPr="00E57328">
        <w:rPr>
          <w:rFonts w:ascii="Arial" w:hAnsi="Arial" w:cs="Arial"/>
          <w:b/>
          <w:bCs/>
        </w:rPr>
        <w:t xml:space="preserve">Celkové náklady projektu za 3 roky realizace a 1 rok udržitelnosti činí </w:t>
      </w:r>
      <w:r w:rsidRPr="00E57328">
        <w:rPr>
          <w:rFonts w:ascii="Arial" w:hAnsi="Arial" w:cs="Arial"/>
          <w:b/>
          <w:bCs/>
        </w:rPr>
        <w:br/>
        <w:t>83 405 300,00 Kč, z toho 60 930 000,00 Kč bude dotace Národního programu Životní prostředí.</w:t>
      </w:r>
    </w:p>
    <w:p w14:paraId="75049CF6" w14:textId="77777777" w:rsidR="00E57328" w:rsidRPr="00E57328" w:rsidRDefault="00E57328" w:rsidP="00E57328">
      <w:pPr>
        <w:tabs>
          <w:tab w:val="right" w:pos="6946"/>
        </w:tabs>
        <w:spacing w:after="120"/>
        <w:jc w:val="both"/>
        <w:rPr>
          <w:rFonts w:ascii="Arial" w:hAnsi="Arial" w:cs="Arial"/>
        </w:rPr>
      </w:pPr>
      <w:r w:rsidRPr="00E57328">
        <w:rPr>
          <w:rFonts w:ascii="Arial" w:hAnsi="Arial" w:cs="Arial"/>
        </w:rPr>
        <w:t>Náklady projektu v jednotlivých letech realizace a udržitelnosti</w:t>
      </w: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1134"/>
        <w:gridCol w:w="2547"/>
        <w:gridCol w:w="2835"/>
        <w:gridCol w:w="2693"/>
      </w:tblGrid>
      <w:tr w:rsidR="00E57328" w:rsidRPr="00437BFF" w14:paraId="202799A7" w14:textId="77777777" w:rsidTr="00500BDB">
        <w:trPr>
          <w:trHeight w:val="828"/>
          <w:jc w:val="center"/>
        </w:trPr>
        <w:tc>
          <w:tcPr>
            <w:tcW w:w="1134" w:type="dxa"/>
            <w:vAlign w:val="center"/>
          </w:tcPr>
          <w:p w14:paraId="4D0689E8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47" w:type="dxa"/>
            <w:vAlign w:val="center"/>
          </w:tcPr>
          <w:p w14:paraId="0EE5672B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bCs/>
                <w:sz w:val="20"/>
                <w:szCs w:val="20"/>
              </w:rPr>
              <w:t>Celkové předpokládané výdaje projektu v Kč</w:t>
            </w:r>
          </w:p>
        </w:tc>
        <w:tc>
          <w:tcPr>
            <w:tcW w:w="2835" w:type="dxa"/>
            <w:vAlign w:val="center"/>
          </w:tcPr>
          <w:p w14:paraId="11B3A6F4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Dotace NPŽP v Kč </w:t>
            </w:r>
          </w:p>
          <w:p w14:paraId="3418994F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bCs/>
                <w:sz w:val="20"/>
                <w:szCs w:val="20"/>
              </w:rPr>
              <w:t>(100 % celkových způsobilých výdajů)</w:t>
            </w:r>
          </w:p>
        </w:tc>
        <w:tc>
          <w:tcPr>
            <w:tcW w:w="2693" w:type="dxa"/>
            <w:vAlign w:val="center"/>
          </w:tcPr>
          <w:p w14:paraId="2EBE4E28" w14:textId="48C4C88C" w:rsidR="00E57328" w:rsidRPr="00E57328" w:rsidRDefault="00E57328" w:rsidP="00500B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Vlastní podíl Olomouckého kraje v Kč </w:t>
            </w:r>
          </w:p>
          <w:p w14:paraId="55C921EE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bCs/>
                <w:sz w:val="20"/>
                <w:szCs w:val="20"/>
              </w:rPr>
              <w:t>(je zde zahrnuto DPH a výdaje za 1 rok udržitelnosti projektu)</w:t>
            </w:r>
          </w:p>
        </w:tc>
      </w:tr>
      <w:tr w:rsidR="00E57328" w:rsidRPr="00437BFF" w14:paraId="7E0C25E1" w14:textId="77777777" w:rsidTr="00E57328">
        <w:trPr>
          <w:trHeight w:val="314"/>
          <w:jc w:val="center"/>
        </w:trPr>
        <w:tc>
          <w:tcPr>
            <w:tcW w:w="1134" w:type="dxa"/>
            <w:vAlign w:val="center"/>
          </w:tcPr>
          <w:p w14:paraId="2A3E6E9E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2547" w:type="dxa"/>
            <w:vAlign w:val="center"/>
          </w:tcPr>
          <w:p w14:paraId="382659CC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24 236 300,00</w:t>
            </w:r>
          </w:p>
        </w:tc>
        <w:tc>
          <w:tcPr>
            <w:tcW w:w="2835" w:type="dxa"/>
            <w:vAlign w:val="center"/>
          </w:tcPr>
          <w:p w14:paraId="324FBC01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20 030 000,00</w:t>
            </w:r>
          </w:p>
        </w:tc>
        <w:tc>
          <w:tcPr>
            <w:tcW w:w="2693" w:type="dxa"/>
            <w:vAlign w:val="center"/>
          </w:tcPr>
          <w:p w14:paraId="37EC447C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4 206 300,00</w:t>
            </w:r>
          </w:p>
        </w:tc>
      </w:tr>
      <w:tr w:rsidR="00E57328" w:rsidRPr="00437BFF" w14:paraId="2819C990" w14:textId="77777777" w:rsidTr="00E57328">
        <w:trPr>
          <w:trHeight w:val="276"/>
          <w:jc w:val="center"/>
        </w:trPr>
        <w:tc>
          <w:tcPr>
            <w:tcW w:w="1134" w:type="dxa"/>
            <w:vAlign w:val="center"/>
          </w:tcPr>
          <w:p w14:paraId="33162AF7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2547" w:type="dxa"/>
            <w:vAlign w:val="center"/>
          </w:tcPr>
          <w:p w14:paraId="747B13E1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24 563 000,00</w:t>
            </w:r>
          </w:p>
        </w:tc>
        <w:tc>
          <w:tcPr>
            <w:tcW w:w="2835" w:type="dxa"/>
            <w:vAlign w:val="center"/>
          </w:tcPr>
          <w:p w14:paraId="30B689E3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20 300 000,00</w:t>
            </w:r>
          </w:p>
        </w:tc>
        <w:tc>
          <w:tcPr>
            <w:tcW w:w="2693" w:type="dxa"/>
            <w:vAlign w:val="center"/>
          </w:tcPr>
          <w:p w14:paraId="65D499B6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4 263 000,00</w:t>
            </w:r>
          </w:p>
        </w:tc>
      </w:tr>
      <w:tr w:rsidR="00E57328" w:rsidRPr="00437BFF" w14:paraId="59937650" w14:textId="77777777" w:rsidTr="00E57328">
        <w:trPr>
          <w:trHeight w:val="280"/>
          <w:jc w:val="center"/>
        </w:trPr>
        <w:tc>
          <w:tcPr>
            <w:tcW w:w="1134" w:type="dxa"/>
            <w:vAlign w:val="center"/>
          </w:tcPr>
          <w:p w14:paraId="0056691E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2028</w:t>
            </w:r>
          </w:p>
        </w:tc>
        <w:tc>
          <w:tcPr>
            <w:tcW w:w="2547" w:type="dxa"/>
            <w:vAlign w:val="center"/>
          </w:tcPr>
          <w:p w14:paraId="0E0B422C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 xml:space="preserve">24 926 000,00 </w:t>
            </w:r>
          </w:p>
        </w:tc>
        <w:tc>
          <w:tcPr>
            <w:tcW w:w="2835" w:type="dxa"/>
            <w:vAlign w:val="center"/>
          </w:tcPr>
          <w:p w14:paraId="60F65425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 xml:space="preserve">20 600 000,00 </w:t>
            </w:r>
          </w:p>
        </w:tc>
        <w:tc>
          <w:tcPr>
            <w:tcW w:w="2693" w:type="dxa"/>
            <w:vAlign w:val="center"/>
          </w:tcPr>
          <w:p w14:paraId="6507068F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4 326 000,00</w:t>
            </w:r>
          </w:p>
        </w:tc>
      </w:tr>
      <w:tr w:rsidR="00E57328" w:rsidRPr="00437BFF" w14:paraId="69782D81" w14:textId="77777777" w:rsidTr="00E57328">
        <w:trPr>
          <w:trHeight w:val="128"/>
          <w:jc w:val="center"/>
        </w:trPr>
        <w:tc>
          <w:tcPr>
            <w:tcW w:w="1134" w:type="dxa"/>
            <w:vAlign w:val="center"/>
          </w:tcPr>
          <w:p w14:paraId="092EB727" w14:textId="77777777" w:rsidR="00E57328" w:rsidRPr="00E57328" w:rsidRDefault="00E57328" w:rsidP="00500B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2029*</w:t>
            </w:r>
          </w:p>
        </w:tc>
        <w:tc>
          <w:tcPr>
            <w:tcW w:w="2547" w:type="dxa"/>
            <w:vAlign w:val="center"/>
          </w:tcPr>
          <w:p w14:paraId="60350FB5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9 680 000,00</w:t>
            </w:r>
          </w:p>
        </w:tc>
        <w:tc>
          <w:tcPr>
            <w:tcW w:w="2835" w:type="dxa"/>
            <w:vAlign w:val="center"/>
          </w:tcPr>
          <w:p w14:paraId="6EA889F6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2693" w:type="dxa"/>
            <w:vAlign w:val="center"/>
          </w:tcPr>
          <w:p w14:paraId="52C1A232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57328">
              <w:rPr>
                <w:rFonts w:ascii="Arial" w:hAnsi="Arial" w:cs="Arial"/>
                <w:bCs/>
                <w:sz w:val="20"/>
                <w:szCs w:val="20"/>
              </w:rPr>
              <w:t>9 680 000,00</w:t>
            </w:r>
          </w:p>
        </w:tc>
      </w:tr>
      <w:tr w:rsidR="00E57328" w:rsidRPr="00437BFF" w14:paraId="0C114D8C" w14:textId="77777777" w:rsidTr="00E57328">
        <w:trPr>
          <w:trHeight w:val="317"/>
          <w:jc w:val="center"/>
        </w:trPr>
        <w:tc>
          <w:tcPr>
            <w:tcW w:w="1134" w:type="dxa"/>
            <w:vAlign w:val="center"/>
          </w:tcPr>
          <w:p w14:paraId="4276A9CB" w14:textId="77777777" w:rsidR="00E57328" w:rsidRPr="00E57328" w:rsidRDefault="00E57328" w:rsidP="00500B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547" w:type="dxa"/>
            <w:vAlign w:val="center"/>
          </w:tcPr>
          <w:p w14:paraId="5D5CBB38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sz w:val="20"/>
                <w:szCs w:val="20"/>
              </w:rPr>
              <w:t xml:space="preserve">83 405 300,00 </w:t>
            </w:r>
          </w:p>
        </w:tc>
        <w:tc>
          <w:tcPr>
            <w:tcW w:w="2835" w:type="dxa"/>
            <w:vAlign w:val="center"/>
          </w:tcPr>
          <w:p w14:paraId="49873174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sz w:val="20"/>
                <w:szCs w:val="20"/>
              </w:rPr>
              <w:t xml:space="preserve">60 930 000,00 </w:t>
            </w:r>
          </w:p>
        </w:tc>
        <w:tc>
          <w:tcPr>
            <w:tcW w:w="2693" w:type="dxa"/>
            <w:vAlign w:val="center"/>
          </w:tcPr>
          <w:p w14:paraId="62810E5F" w14:textId="77777777" w:rsidR="00E57328" w:rsidRPr="00E57328" w:rsidRDefault="00E57328" w:rsidP="00500B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7328">
              <w:rPr>
                <w:rFonts w:ascii="Arial" w:hAnsi="Arial" w:cs="Arial"/>
                <w:b/>
                <w:sz w:val="20"/>
                <w:szCs w:val="20"/>
              </w:rPr>
              <w:t>22 475 300,00</w:t>
            </w:r>
          </w:p>
        </w:tc>
      </w:tr>
    </w:tbl>
    <w:p w14:paraId="0ED8B114" w14:textId="1BC84B16" w:rsidR="00E57328" w:rsidRPr="00E57328" w:rsidRDefault="00E57328" w:rsidP="00E57328">
      <w:pPr>
        <w:tabs>
          <w:tab w:val="right" w:pos="6946"/>
        </w:tabs>
        <w:spacing w:after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E57328">
        <w:rPr>
          <w:rFonts w:ascii="Arial" w:hAnsi="Arial" w:cs="Arial"/>
          <w:bCs/>
          <w:sz w:val="16"/>
          <w:szCs w:val="16"/>
        </w:rPr>
        <w:t>*1 rok udržitelnosti projektu</w:t>
      </w:r>
    </w:p>
    <w:p w14:paraId="2A0E0F1A" w14:textId="77777777" w:rsidR="00E57328" w:rsidRPr="00E57328" w:rsidRDefault="00E57328" w:rsidP="00E57328">
      <w:pPr>
        <w:spacing w:before="240"/>
        <w:jc w:val="both"/>
        <w:outlineLvl w:val="0"/>
        <w:rPr>
          <w:rFonts w:ascii="Arial" w:hAnsi="Arial" w:cs="Arial"/>
          <w:b/>
          <w:u w:val="single"/>
        </w:rPr>
      </w:pPr>
      <w:r w:rsidRPr="00E57328">
        <w:rPr>
          <w:rFonts w:ascii="Arial" w:hAnsi="Arial" w:cs="Arial"/>
          <w:b/>
          <w:u w:val="single"/>
        </w:rPr>
        <w:t>Finanční zabezpečení projektu</w:t>
      </w:r>
    </w:p>
    <w:p w14:paraId="7866332E" w14:textId="77777777" w:rsidR="00E57328" w:rsidRPr="00E57328" w:rsidRDefault="00E57328" w:rsidP="00E57328">
      <w:pPr>
        <w:spacing w:before="120" w:after="120"/>
        <w:jc w:val="both"/>
        <w:rPr>
          <w:rFonts w:ascii="Arial" w:hAnsi="Arial" w:cs="Arial"/>
          <w:color w:val="FF0000"/>
        </w:rPr>
      </w:pPr>
      <w:r w:rsidRPr="00E57328">
        <w:rPr>
          <w:rFonts w:ascii="Arial" w:hAnsi="Arial" w:cs="Arial"/>
        </w:rPr>
        <w:t>Dotace je vyplácena ex-ante na základě vydaného rozhodnutí dle předpokládaného rozpočtu a plánu realizace poradenských služeb. Vlastní podíl kraje bude zahrnut v rámci rozpočtu na příslušný kalendářní rok.</w:t>
      </w:r>
    </w:p>
    <w:bookmarkEnd w:id="0"/>
    <w:p w14:paraId="03C66AA5" w14:textId="77777777" w:rsidR="00E57328" w:rsidRPr="00E57328" w:rsidRDefault="00E57328" w:rsidP="00E57328">
      <w:pPr>
        <w:spacing w:before="240"/>
        <w:jc w:val="both"/>
        <w:outlineLvl w:val="0"/>
        <w:rPr>
          <w:rFonts w:ascii="Arial" w:hAnsi="Arial" w:cs="Arial"/>
          <w:b/>
          <w:u w:val="single"/>
        </w:rPr>
      </w:pPr>
      <w:r w:rsidRPr="00E57328">
        <w:rPr>
          <w:rFonts w:ascii="Arial" w:hAnsi="Arial" w:cs="Arial"/>
          <w:b/>
          <w:u w:val="single"/>
        </w:rPr>
        <w:t>Předmět a účel Smlouvy o poskytování služeb obecného hospodářského zájmu</w:t>
      </w:r>
    </w:p>
    <w:p w14:paraId="6DF5E407" w14:textId="77777777" w:rsidR="00E57328" w:rsidRPr="00E57328" w:rsidRDefault="00E57328" w:rsidP="00E57328">
      <w:pPr>
        <w:pStyle w:val="Odstavecseseznamem"/>
        <w:spacing w:before="120" w:after="240"/>
        <w:ind w:left="0"/>
        <w:jc w:val="both"/>
        <w:rPr>
          <w:rFonts w:ascii="Arial" w:hAnsi="Arial" w:cs="Arial"/>
          <w:color w:val="FF0000"/>
        </w:rPr>
      </w:pPr>
      <w:r w:rsidRPr="00E57328">
        <w:rPr>
          <w:rFonts w:ascii="Arial" w:hAnsi="Arial" w:cs="Arial"/>
        </w:rPr>
        <w:t xml:space="preserve">Předmětem </w:t>
      </w:r>
      <w:r w:rsidRPr="00E57328">
        <w:rPr>
          <w:rFonts w:ascii="Arial" w:hAnsi="Arial" w:cs="Arial"/>
          <w:b/>
          <w:bCs/>
        </w:rPr>
        <w:t>Smlouvy</w:t>
      </w:r>
      <w:r w:rsidRPr="00E57328">
        <w:rPr>
          <w:rFonts w:ascii="Arial" w:hAnsi="Arial" w:cs="Arial"/>
        </w:rPr>
        <w:t xml:space="preserve"> </w:t>
      </w:r>
      <w:r w:rsidRPr="00E57328">
        <w:rPr>
          <w:rFonts w:ascii="Arial" w:hAnsi="Arial" w:cs="Arial"/>
          <w:b/>
          <w:bCs/>
        </w:rPr>
        <w:t>o poskytování služeb obecného hospodářského zájmu</w:t>
      </w:r>
      <w:r w:rsidRPr="00E57328">
        <w:rPr>
          <w:rFonts w:ascii="Arial" w:hAnsi="Arial" w:cs="Arial"/>
        </w:rPr>
        <w:t xml:space="preserve"> (Příloha č. 1 usnesení) je zajištění odborných poradenských služeb pro obce Olomouckého kraje s cílem posílení role energetických poradců a manažerů a zefektivnění nastavování a plnění systému energetického managementu Olomouckého kraje. Cílem služeb, které jsou náplní pověření dle této smlouvy, je zejména zajistit zavedení potřebných procesů na úrovni samospráv, zajistit sdílené kapacity a služby energetických manažerů a postupné vytvoření prostředí pro vznik jednotných kontaktních míst.</w:t>
      </w:r>
    </w:p>
    <w:p w14:paraId="0D39C134" w14:textId="77777777" w:rsidR="00E57328" w:rsidRPr="00E57328" w:rsidRDefault="00E57328" w:rsidP="00E57328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E57328">
        <w:rPr>
          <w:rFonts w:ascii="Arial" w:hAnsi="Arial" w:cs="Arial"/>
        </w:rPr>
        <w:lastRenderedPageBreak/>
        <w:t>Olomoucký kraj v souladu s Rozhodnutím Komise č. 2012/21/EU pověřuje poskytovatele poskytováním následujících veřejných služeb:</w:t>
      </w:r>
    </w:p>
    <w:p w14:paraId="7BB5A7A7" w14:textId="77777777" w:rsidR="00E57328" w:rsidRDefault="00E57328" w:rsidP="00E57328">
      <w:pPr>
        <w:pStyle w:val="slo1text"/>
        <w:numPr>
          <w:ilvl w:val="0"/>
          <w:numId w:val="22"/>
        </w:numPr>
        <w:spacing w:before="0"/>
      </w:pPr>
      <w:r>
        <w:t>Zajištění č</w:t>
      </w:r>
      <w:r w:rsidRPr="00B21128">
        <w:t xml:space="preserve">innosti energetického </w:t>
      </w:r>
      <w:r>
        <w:t xml:space="preserve">manažera a činnosti energetického poradce; naplň této činnosti a podmínky poskytování této služby jsou blíže specifikovány v rámci přílohy č. 1 této smlouvy. </w:t>
      </w:r>
      <w:r w:rsidRPr="00D7257A">
        <w:t xml:space="preserve">V rámci </w:t>
      </w:r>
      <w:r>
        <w:t>Olomouckého</w:t>
      </w:r>
      <w:r w:rsidRPr="00D7257A">
        <w:t xml:space="preserve"> kraje lze vytvořit jeden FTE sdíleného energetického manažera na každých 70 tis. obyvatel. </w:t>
      </w:r>
    </w:p>
    <w:p w14:paraId="02EDA19D" w14:textId="77777777" w:rsidR="00E57328" w:rsidRPr="004D5D31" w:rsidRDefault="00E57328" w:rsidP="00E57328">
      <w:pPr>
        <w:pStyle w:val="slo1text"/>
        <w:numPr>
          <w:ilvl w:val="0"/>
          <w:numId w:val="22"/>
        </w:numPr>
        <w:spacing w:before="0"/>
      </w:pPr>
      <w:r w:rsidRPr="004D5D31">
        <w:t>Zajištění odborných poradenských služeb pro samosprávy; rozsah a naplň této činnosti je blíže specifikován v rámci přílohy č. 2 této smlouvy.</w:t>
      </w:r>
    </w:p>
    <w:p w14:paraId="715DC5E5" w14:textId="77777777" w:rsidR="00E57328" w:rsidRPr="004D5D31" w:rsidRDefault="00E57328" w:rsidP="00E57328">
      <w:pPr>
        <w:pStyle w:val="slo1text"/>
        <w:numPr>
          <w:ilvl w:val="0"/>
          <w:numId w:val="22"/>
        </w:numPr>
        <w:spacing w:before="0"/>
      </w:pPr>
      <w:r w:rsidRPr="004D5D31">
        <w:t>Zavedení a asistenci s provozem systémů a procesů energetického managementu v obcích I. a II. stupně; naplň této činnosti je blíže specifikována v rámci přílohy č. 3 této smlouvy.</w:t>
      </w:r>
    </w:p>
    <w:p w14:paraId="0677B939" w14:textId="77777777" w:rsidR="00752D43" w:rsidRPr="00DF49DF" w:rsidRDefault="00752D43" w:rsidP="00752D43">
      <w:pPr>
        <w:pStyle w:val="odstavecRR"/>
        <w:spacing w:before="360" w:after="0"/>
        <w:ind w:firstLine="0"/>
        <w:rPr>
          <w:rFonts w:cs="Arial"/>
          <w:b/>
          <w:sz w:val="24"/>
          <w:szCs w:val="24"/>
          <w:u w:val="single"/>
        </w:rPr>
      </w:pPr>
      <w:r w:rsidRPr="00DF49DF">
        <w:rPr>
          <w:rFonts w:cs="Arial"/>
          <w:b/>
          <w:sz w:val="24"/>
          <w:szCs w:val="24"/>
          <w:u w:val="single"/>
        </w:rPr>
        <w:t>Návrh předkladatele:</w:t>
      </w:r>
    </w:p>
    <w:p w14:paraId="74C2D140" w14:textId="037E0623" w:rsidR="00A030DE" w:rsidRDefault="00BD109D" w:rsidP="00A030DE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Olomouckého k</w:t>
      </w:r>
      <w:r w:rsidR="00785AB8">
        <w:rPr>
          <w:rFonts w:ascii="Arial" w:hAnsi="Arial" w:cs="Arial"/>
          <w:b/>
        </w:rPr>
        <w:t>raje na základě usnesení č</w:t>
      </w:r>
      <w:r w:rsidR="00785AB8" w:rsidRPr="004A5426">
        <w:rPr>
          <w:rFonts w:ascii="Arial" w:hAnsi="Arial" w:cs="Arial"/>
          <w:b/>
        </w:rPr>
        <w:t>. UR/</w:t>
      </w:r>
      <w:r w:rsidR="004A5426" w:rsidRPr="004A5426">
        <w:rPr>
          <w:rFonts w:ascii="Arial" w:hAnsi="Arial" w:cs="Arial"/>
          <w:b/>
        </w:rPr>
        <w:t>26</w:t>
      </w:r>
      <w:r w:rsidR="00785AB8" w:rsidRPr="004A5426">
        <w:rPr>
          <w:rFonts w:ascii="Arial" w:hAnsi="Arial" w:cs="Arial"/>
          <w:b/>
        </w:rPr>
        <w:t>/</w:t>
      </w:r>
      <w:r w:rsidR="004A5426" w:rsidRPr="004A5426">
        <w:rPr>
          <w:rFonts w:ascii="Arial" w:hAnsi="Arial" w:cs="Arial"/>
          <w:b/>
        </w:rPr>
        <w:t>86</w:t>
      </w:r>
      <w:r w:rsidRPr="004A5426">
        <w:rPr>
          <w:rFonts w:ascii="Arial" w:hAnsi="Arial" w:cs="Arial"/>
          <w:b/>
        </w:rPr>
        <w:t>/202</w:t>
      </w:r>
      <w:r w:rsidR="0096390F" w:rsidRPr="004A5426">
        <w:rPr>
          <w:rFonts w:ascii="Arial" w:hAnsi="Arial" w:cs="Arial"/>
          <w:b/>
        </w:rPr>
        <w:t>5</w:t>
      </w:r>
      <w:r w:rsidRPr="004A5426">
        <w:rPr>
          <w:rFonts w:ascii="Arial" w:hAnsi="Arial" w:cs="Arial"/>
          <w:b/>
        </w:rPr>
        <w:t xml:space="preserve"> ze</w:t>
      </w:r>
      <w:r>
        <w:rPr>
          <w:rFonts w:ascii="Arial" w:hAnsi="Arial" w:cs="Arial"/>
          <w:b/>
        </w:rPr>
        <w:t xml:space="preserve"> dne </w:t>
      </w:r>
      <w:r w:rsidR="0096390F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="0096390F">
        <w:rPr>
          <w:rFonts w:ascii="Arial" w:hAnsi="Arial" w:cs="Arial"/>
          <w:b/>
          <w:lang w:val="en-US"/>
        </w:rPr>
        <w:t>9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</w:rPr>
        <w:t xml:space="preserve"> 202</w:t>
      </w:r>
      <w:r w:rsidR="00983090">
        <w:rPr>
          <w:rFonts w:ascii="Arial" w:hAnsi="Arial" w:cs="Arial"/>
          <w:b/>
        </w:rPr>
        <w:t>5</w:t>
      </w:r>
      <w:r w:rsidR="00A030DE">
        <w:rPr>
          <w:rFonts w:ascii="Arial" w:hAnsi="Arial" w:cs="Arial"/>
          <w:b/>
        </w:rPr>
        <w:t>:</w:t>
      </w:r>
    </w:p>
    <w:p w14:paraId="668C6749" w14:textId="1477CCB5" w:rsidR="0096390F" w:rsidRPr="00D808DF" w:rsidRDefault="0096390F" w:rsidP="00F01D03">
      <w:pPr>
        <w:numPr>
          <w:ilvl w:val="0"/>
          <w:numId w:val="19"/>
        </w:numPr>
        <w:spacing w:before="120" w:after="120"/>
        <w:ind w:left="284"/>
        <w:jc w:val="both"/>
        <w:rPr>
          <w:rFonts w:ascii="Arial" w:hAnsi="Arial" w:cs="Arial"/>
          <w:b/>
        </w:rPr>
      </w:pPr>
      <w:r w:rsidRPr="00D808DF">
        <w:rPr>
          <w:rFonts w:ascii="Arial" w:hAnsi="Arial" w:cs="Arial"/>
          <w:b/>
        </w:rPr>
        <w:t xml:space="preserve">souhlasila s předloženým návrhem Smlouvy o poskytování služeb obecného hospodářského zájmu mezi Olomouckým krajem a Energetickým centrem Olomouckého kraje, </w:t>
      </w:r>
      <w:proofErr w:type="spellStart"/>
      <w:r w:rsidRPr="00D808DF">
        <w:rPr>
          <w:rFonts w:ascii="Arial" w:hAnsi="Arial" w:cs="Arial"/>
          <w:b/>
        </w:rPr>
        <w:t>z.ú</w:t>
      </w:r>
      <w:proofErr w:type="spellEnd"/>
      <w:r w:rsidRPr="00D808DF">
        <w:rPr>
          <w:rFonts w:ascii="Arial" w:hAnsi="Arial" w:cs="Arial"/>
          <w:b/>
        </w:rPr>
        <w:t>. se sídlem Jeremenkova 1191/40a, Hodolany, 779 00 Olomouc</w:t>
      </w:r>
      <w:r w:rsidR="00D808DF" w:rsidRPr="00D808DF">
        <w:rPr>
          <w:rFonts w:ascii="Arial" w:hAnsi="Arial" w:cs="Arial"/>
          <w:b/>
        </w:rPr>
        <w:t xml:space="preserve"> </w:t>
      </w:r>
      <w:r w:rsidR="00D808DF">
        <w:rPr>
          <w:rFonts w:ascii="Arial" w:hAnsi="Arial" w:cs="Arial"/>
          <w:b/>
        </w:rPr>
        <w:t xml:space="preserve">a </w:t>
      </w:r>
      <w:r w:rsidRPr="00D808DF">
        <w:rPr>
          <w:rFonts w:ascii="Arial" w:hAnsi="Arial" w:cs="Arial"/>
          <w:b/>
        </w:rPr>
        <w:t xml:space="preserve">doporučila Zastupitelstvu Olomouckého kraje rozhodnout o uzavření Smlouvy o poskytování služeb obecného hospodářského zájmu mezi Olomouckým krajem a Energetickým centrem Olomouckého kraje, </w:t>
      </w:r>
      <w:proofErr w:type="spellStart"/>
      <w:r w:rsidRPr="00D808DF">
        <w:rPr>
          <w:rFonts w:ascii="Arial" w:hAnsi="Arial" w:cs="Arial"/>
          <w:b/>
        </w:rPr>
        <w:t>z.ú</w:t>
      </w:r>
      <w:proofErr w:type="spellEnd"/>
      <w:r w:rsidRPr="00D808DF">
        <w:rPr>
          <w:rFonts w:ascii="Arial" w:hAnsi="Arial" w:cs="Arial"/>
          <w:b/>
        </w:rPr>
        <w:t>. se sídlem Jeremenkova 1191/40a, Hodolany, 779 00 Olomouc</w:t>
      </w:r>
      <w:r w:rsidR="00FF085E" w:rsidRPr="00D808DF">
        <w:rPr>
          <w:rFonts w:ascii="Arial" w:hAnsi="Arial" w:cs="Arial"/>
          <w:b/>
        </w:rPr>
        <w:t>, dle přílohy č. 01 usnesení</w:t>
      </w:r>
    </w:p>
    <w:p w14:paraId="40375C59" w14:textId="77777777" w:rsidR="008810EC" w:rsidRDefault="008810EC" w:rsidP="00752D43">
      <w:pPr>
        <w:pStyle w:val="Zkladntextodsazendek"/>
        <w:ind w:firstLine="0"/>
        <w:rPr>
          <w:rFonts w:cs="Arial"/>
          <w:u w:val="single"/>
        </w:rPr>
      </w:pPr>
    </w:p>
    <w:p w14:paraId="18044804" w14:textId="05343DE6" w:rsidR="00752D43" w:rsidRPr="00E27DD4" w:rsidRDefault="00752D43" w:rsidP="00752D43">
      <w:pPr>
        <w:pStyle w:val="Zkladntextodsazendek"/>
        <w:ind w:firstLine="0"/>
        <w:rPr>
          <w:rFonts w:cs="Arial"/>
          <w:u w:val="single"/>
        </w:rPr>
      </w:pPr>
      <w:r w:rsidRPr="00E27DD4">
        <w:rPr>
          <w:rFonts w:cs="Arial"/>
          <w:u w:val="single"/>
        </w:rPr>
        <w:t>Přílohy:</w:t>
      </w:r>
    </w:p>
    <w:p w14:paraId="0078EAA7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01 – Smlouva o poskytování služeb obecného hospodářského zájmu (12 stran, číslováno samostatně)</w:t>
      </w:r>
    </w:p>
    <w:p w14:paraId="39CEC057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1a_Příloha č. 1 - Požadavky evidence poradců SFŽP a popis činností energetického poradce a energetického manažera (4 strany, číslováno samostatně) </w:t>
      </w:r>
    </w:p>
    <w:p w14:paraId="4BB5A1DF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1b_Příloha č. 2 - Rozsah odborných poradenských služeb a koordinační činnosti poradenských služeb v regionu (2 strany, číslováno samostatně) </w:t>
      </w:r>
    </w:p>
    <w:p w14:paraId="120FCC45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1c_Příloha č. 3 - Návod pro zavedení energetického managementu pro malé obce (8 stran, číslováno samostatně) </w:t>
      </w:r>
    </w:p>
    <w:p w14:paraId="031C27E5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1d_Příloha č. 4 - Tabulka pro Energetický management (6 stran, číslováno samostatně)</w:t>
      </w:r>
    </w:p>
    <w:p w14:paraId="6A3331D6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1e_Příloha č. 5 - Plán realizace poradenských služeb (4 strany, číslováno samostatně) </w:t>
      </w:r>
    </w:p>
    <w:p w14:paraId="490BE10B" w14:textId="77777777" w:rsidR="0096390F" w:rsidRPr="0096390F" w:rsidRDefault="0096390F" w:rsidP="0096390F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1f_Příloha č. 6 - Monitorovací zpráva o plnění plánu poradenských služeb (3 strany, číslováno samostatně)</w:t>
      </w:r>
    </w:p>
    <w:p w14:paraId="46445DF9" w14:textId="505E4437" w:rsidR="008810EC" w:rsidRPr="008810EC" w:rsidRDefault="0096390F" w:rsidP="008810EC">
      <w:pPr>
        <w:spacing w:before="60"/>
        <w:jc w:val="both"/>
        <w:rPr>
          <w:rFonts w:ascii="Arial" w:hAnsi="Arial" w:cs="Arial"/>
        </w:rPr>
      </w:pPr>
      <w:proofErr w:type="spellStart"/>
      <w:r w:rsidRPr="0096390F">
        <w:rPr>
          <w:rFonts w:ascii="Arial" w:hAnsi="Arial" w:cs="Arial"/>
        </w:rPr>
        <w:t>Usnesení_příloha</w:t>
      </w:r>
      <w:proofErr w:type="spellEnd"/>
      <w:r w:rsidRPr="0096390F">
        <w:rPr>
          <w:rFonts w:ascii="Arial" w:hAnsi="Arial" w:cs="Arial"/>
        </w:rPr>
        <w:t xml:space="preserve"> č. 1g_Příloha č. 7 - Výzva č. 15/2025 (12 stran, číslováno samostatně)</w:t>
      </w:r>
    </w:p>
    <w:sectPr w:rsidR="008810EC" w:rsidRPr="008810EC" w:rsidSect="00C00B3A">
      <w:footerReference w:type="default" r:id="rId7"/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4229" w14:textId="77777777" w:rsidR="00E411CC" w:rsidRDefault="00E411CC" w:rsidP="00434314">
      <w:r>
        <w:separator/>
      </w:r>
    </w:p>
  </w:endnote>
  <w:endnote w:type="continuationSeparator" w:id="0">
    <w:p w14:paraId="7CC1351E" w14:textId="77777777" w:rsidR="00E411CC" w:rsidRDefault="00E411CC" w:rsidP="0043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8ADA" w14:textId="6FDF47B8" w:rsidR="001B209C" w:rsidRPr="00A561DA" w:rsidRDefault="00BD109D" w:rsidP="00434314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Zastupitelstvo</w:t>
    </w:r>
    <w:r w:rsidR="00AD1E41">
      <w:rPr>
        <w:rFonts w:ascii="Arial" w:hAnsi="Arial" w:cs="Arial"/>
        <w:i/>
        <w:sz w:val="20"/>
        <w:szCs w:val="20"/>
      </w:rPr>
      <w:t xml:space="preserve"> </w:t>
    </w:r>
    <w:r w:rsidR="00F545D1">
      <w:rPr>
        <w:rFonts w:ascii="Arial" w:hAnsi="Arial" w:cs="Arial"/>
        <w:i/>
        <w:sz w:val="20"/>
        <w:szCs w:val="20"/>
      </w:rPr>
      <w:t xml:space="preserve">Olomouckého kraje </w:t>
    </w:r>
    <w:r>
      <w:rPr>
        <w:rFonts w:ascii="Arial" w:hAnsi="Arial" w:cs="Arial"/>
        <w:i/>
        <w:sz w:val="20"/>
        <w:szCs w:val="20"/>
      </w:rPr>
      <w:t>2</w:t>
    </w:r>
    <w:r w:rsidR="0096390F">
      <w:rPr>
        <w:rFonts w:ascii="Arial" w:hAnsi="Arial" w:cs="Arial"/>
        <w:i/>
        <w:sz w:val="20"/>
        <w:szCs w:val="20"/>
      </w:rPr>
      <w:t>2</w:t>
    </w:r>
    <w:r w:rsidR="00F545D1">
      <w:rPr>
        <w:rFonts w:ascii="Arial" w:hAnsi="Arial" w:cs="Arial"/>
        <w:i/>
        <w:sz w:val="20"/>
        <w:szCs w:val="20"/>
      </w:rPr>
      <w:t xml:space="preserve">. </w:t>
    </w:r>
    <w:r>
      <w:rPr>
        <w:rFonts w:ascii="Arial" w:hAnsi="Arial" w:cs="Arial"/>
        <w:i/>
        <w:sz w:val="20"/>
        <w:szCs w:val="20"/>
      </w:rPr>
      <w:t>9</w:t>
    </w:r>
    <w:r w:rsidR="00693C1F">
      <w:rPr>
        <w:rFonts w:ascii="Arial" w:hAnsi="Arial" w:cs="Arial"/>
        <w:i/>
        <w:sz w:val="20"/>
        <w:szCs w:val="20"/>
      </w:rPr>
      <w:t>. 202</w:t>
    </w:r>
    <w:r w:rsidR="0096390F">
      <w:rPr>
        <w:rFonts w:ascii="Arial" w:hAnsi="Arial" w:cs="Arial"/>
        <w:i/>
        <w:sz w:val="20"/>
        <w:szCs w:val="20"/>
      </w:rPr>
      <w:t>5</w:t>
    </w:r>
    <w:r w:rsidR="001B209C">
      <w:rPr>
        <w:rFonts w:ascii="Arial" w:hAnsi="Arial" w:cs="Arial"/>
        <w:i/>
        <w:sz w:val="20"/>
        <w:szCs w:val="20"/>
      </w:rPr>
      <w:t xml:space="preserve">   </w:t>
    </w:r>
    <w:r w:rsidR="001B209C" w:rsidRPr="00A561DA">
      <w:rPr>
        <w:rFonts w:ascii="Arial" w:hAnsi="Arial" w:cs="Arial"/>
        <w:i/>
        <w:sz w:val="20"/>
        <w:szCs w:val="20"/>
      </w:rPr>
      <w:tab/>
    </w:r>
    <w:r w:rsidR="001B209C">
      <w:rPr>
        <w:rFonts w:ascii="Arial" w:hAnsi="Arial" w:cs="Arial"/>
        <w:i/>
        <w:sz w:val="20"/>
        <w:szCs w:val="20"/>
      </w:rPr>
      <w:tab/>
    </w:r>
    <w:r w:rsidR="001B209C" w:rsidRPr="00A561DA">
      <w:rPr>
        <w:rFonts w:ascii="Arial" w:hAnsi="Arial" w:cs="Arial"/>
        <w:i/>
        <w:sz w:val="20"/>
        <w:szCs w:val="20"/>
      </w:rPr>
      <w:tab/>
    </w:r>
    <w:r w:rsidR="001B209C">
      <w:rPr>
        <w:rFonts w:ascii="Arial" w:hAnsi="Arial" w:cs="Arial"/>
        <w:i/>
        <w:sz w:val="20"/>
        <w:szCs w:val="20"/>
      </w:rPr>
      <w:tab/>
    </w:r>
    <w:r w:rsidR="008810EC">
      <w:rPr>
        <w:rFonts w:ascii="Arial" w:hAnsi="Arial" w:cs="Arial"/>
        <w:i/>
        <w:sz w:val="20"/>
        <w:szCs w:val="20"/>
      </w:rPr>
      <w:t xml:space="preserve">       </w:t>
    </w:r>
    <w:r w:rsidR="001B209C">
      <w:rPr>
        <w:rFonts w:ascii="Arial" w:hAnsi="Arial" w:cs="Arial"/>
        <w:i/>
        <w:sz w:val="20"/>
        <w:szCs w:val="20"/>
      </w:rPr>
      <w:t xml:space="preserve"> </w:t>
    </w:r>
    <w:r w:rsidR="00EF0EC5">
      <w:rPr>
        <w:rFonts w:ascii="Arial" w:hAnsi="Arial" w:cs="Arial"/>
        <w:i/>
        <w:sz w:val="20"/>
        <w:szCs w:val="20"/>
      </w:rPr>
      <w:t xml:space="preserve"> </w:t>
    </w:r>
    <w:r w:rsidR="00F545D1">
      <w:rPr>
        <w:rFonts w:ascii="Arial" w:hAnsi="Arial" w:cs="Arial"/>
        <w:i/>
        <w:sz w:val="20"/>
        <w:szCs w:val="20"/>
      </w:rPr>
      <w:t xml:space="preserve">             </w:t>
    </w:r>
    <w:r w:rsidR="001B209C" w:rsidRPr="00B4365C">
      <w:rPr>
        <w:rFonts w:ascii="Arial" w:hAnsi="Arial" w:cs="Arial"/>
        <w:i/>
        <w:sz w:val="20"/>
        <w:szCs w:val="20"/>
      </w:rPr>
      <w:t xml:space="preserve">Strana </w:t>
    </w:r>
    <w:r w:rsidR="001B209C" w:rsidRPr="00B4365C">
      <w:rPr>
        <w:rFonts w:ascii="Arial" w:hAnsi="Arial" w:cs="Arial"/>
        <w:i/>
        <w:sz w:val="20"/>
        <w:szCs w:val="20"/>
      </w:rPr>
      <w:fldChar w:fldCharType="begin"/>
    </w:r>
    <w:r w:rsidR="001B209C" w:rsidRPr="00B4365C">
      <w:rPr>
        <w:rFonts w:ascii="Arial" w:hAnsi="Arial" w:cs="Arial"/>
        <w:i/>
        <w:sz w:val="20"/>
        <w:szCs w:val="20"/>
      </w:rPr>
      <w:instrText xml:space="preserve"> PAGE </w:instrText>
    </w:r>
    <w:r w:rsidR="001B209C" w:rsidRPr="00B4365C">
      <w:rPr>
        <w:rFonts w:ascii="Arial" w:hAnsi="Arial" w:cs="Arial"/>
        <w:i/>
        <w:sz w:val="20"/>
        <w:szCs w:val="20"/>
      </w:rPr>
      <w:fldChar w:fldCharType="separate"/>
    </w:r>
    <w:r w:rsidR="001D4D1A">
      <w:rPr>
        <w:rFonts w:ascii="Arial" w:hAnsi="Arial" w:cs="Arial"/>
        <w:i/>
        <w:noProof/>
        <w:sz w:val="20"/>
        <w:szCs w:val="20"/>
      </w:rPr>
      <w:t>2</w:t>
    </w:r>
    <w:r w:rsidR="001B209C" w:rsidRPr="00B4365C">
      <w:rPr>
        <w:rFonts w:ascii="Arial" w:hAnsi="Arial" w:cs="Arial"/>
        <w:i/>
        <w:sz w:val="20"/>
        <w:szCs w:val="20"/>
      </w:rPr>
      <w:fldChar w:fldCharType="end"/>
    </w:r>
    <w:r w:rsidR="001B209C" w:rsidRPr="00B4365C">
      <w:rPr>
        <w:rFonts w:ascii="Arial" w:hAnsi="Arial" w:cs="Arial"/>
        <w:i/>
        <w:sz w:val="20"/>
        <w:szCs w:val="20"/>
      </w:rPr>
      <w:t xml:space="preserve"> (</w:t>
    </w:r>
    <w:r w:rsidR="001B209C" w:rsidRPr="008810EC">
      <w:rPr>
        <w:rFonts w:ascii="Arial" w:hAnsi="Arial" w:cs="Arial"/>
        <w:i/>
        <w:sz w:val="20"/>
        <w:szCs w:val="20"/>
      </w:rPr>
      <w:t xml:space="preserve">celkem </w:t>
    </w:r>
    <w:r w:rsidR="00B4365C" w:rsidRPr="008810EC">
      <w:rPr>
        <w:rFonts w:ascii="Arial" w:hAnsi="Arial" w:cs="Arial"/>
        <w:i/>
        <w:sz w:val="20"/>
        <w:szCs w:val="20"/>
      </w:rPr>
      <w:t>3</w:t>
    </w:r>
    <w:r w:rsidR="001B209C" w:rsidRPr="008810EC">
      <w:rPr>
        <w:rFonts w:ascii="Arial" w:hAnsi="Arial" w:cs="Arial"/>
        <w:i/>
        <w:sz w:val="20"/>
        <w:szCs w:val="20"/>
      </w:rPr>
      <w:t>)</w:t>
    </w:r>
  </w:p>
  <w:p w14:paraId="6E2F93C6" w14:textId="0B32C983" w:rsidR="001B209C" w:rsidRDefault="008C52B1" w:rsidP="00434314">
    <w:pPr>
      <w:pStyle w:val="Radabodschze"/>
      <w:spacing w:before="0" w:after="0"/>
      <w:rPr>
        <w:b w:val="0"/>
        <w:i/>
        <w:sz w:val="20"/>
      </w:rPr>
    </w:pPr>
    <w:r>
      <w:rPr>
        <w:b w:val="0"/>
        <w:i/>
        <w:sz w:val="20"/>
      </w:rPr>
      <w:t>29</w:t>
    </w:r>
    <w:r w:rsidR="001B209C">
      <w:rPr>
        <w:b w:val="0"/>
        <w:i/>
        <w:sz w:val="20"/>
      </w:rPr>
      <w:t xml:space="preserve">. </w:t>
    </w:r>
    <w:r w:rsidR="0096390F">
      <w:rPr>
        <w:b w:val="0"/>
        <w:i/>
        <w:sz w:val="20"/>
      </w:rPr>
      <w:t>–</w:t>
    </w:r>
    <w:r w:rsidR="001B209C">
      <w:rPr>
        <w:b w:val="0"/>
        <w:i/>
        <w:sz w:val="20"/>
      </w:rPr>
      <w:t xml:space="preserve"> </w:t>
    </w:r>
    <w:r w:rsidR="001C1A82" w:rsidRPr="001C1A82">
      <w:rPr>
        <w:b w:val="0"/>
        <w:bCs/>
        <w:i/>
        <w:sz w:val="20"/>
      </w:rPr>
      <w:t>Smlouva o poskytování služeb obecného hospodářského zájmu v oblasti energetického poradenství</w:t>
    </w:r>
  </w:p>
  <w:p w14:paraId="3245172E" w14:textId="77777777" w:rsidR="001B209C" w:rsidRDefault="001B2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C94D" w14:textId="77777777" w:rsidR="00E411CC" w:rsidRDefault="00E411CC" w:rsidP="00434314">
      <w:r>
        <w:separator/>
      </w:r>
    </w:p>
  </w:footnote>
  <w:footnote w:type="continuationSeparator" w:id="0">
    <w:p w14:paraId="4194FD68" w14:textId="77777777" w:rsidR="00E411CC" w:rsidRDefault="00E411CC" w:rsidP="00434314">
      <w:r>
        <w:continuationSeparator/>
      </w:r>
    </w:p>
  </w:footnote>
  <w:footnote w:id="1">
    <w:p w14:paraId="357DD56F" w14:textId="77777777" w:rsidR="00E57328" w:rsidRDefault="00E57328" w:rsidP="00E57328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4D5D31">
        <w:rPr>
          <w:sz w:val="16"/>
          <w:szCs w:val="16"/>
        </w:rPr>
        <w:t xml:space="preserve">FTE (Full </w:t>
      </w:r>
      <w:proofErr w:type="spellStart"/>
      <w:r w:rsidRPr="004D5D31">
        <w:rPr>
          <w:sz w:val="16"/>
          <w:szCs w:val="16"/>
        </w:rPr>
        <w:t>time</w:t>
      </w:r>
      <w:proofErr w:type="spellEnd"/>
      <w:r w:rsidRPr="004D5D31">
        <w:rPr>
          <w:sz w:val="16"/>
          <w:szCs w:val="16"/>
        </w:rPr>
        <w:t xml:space="preserve"> </w:t>
      </w:r>
      <w:proofErr w:type="spellStart"/>
      <w:r w:rsidRPr="004D5D31">
        <w:rPr>
          <w:sz w:val="16"/>
          <w:szCs w:val="16"/>
        </w:rPr>
        <w:t>equivalent</w:t>
      </w:r>
      <w:proofErr w:type="spellEnd"/>
      <w:r w:rsidRPr="004D5D31">
        <w:rPr>
          <w:sz w:val="16"/>
          <w:szCs w:val="16"/>
        </w:rPr>
        <w:t>) je přepočtený úvazek vztažený k danému období. 1.0 FTE je roven práci zaměstnance, který se při plném úvazku na 100 % věnuje dané činnosti po dobu jednoho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096"/>
    <w:multiLevelType w:val="hybridMultilevel"/>
    <w:tmpl w:val="FD44A49C"/>
    <w:lvl w:ilvl="0" w:tplc="09DC9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2AB"/>
    <w:multiLevelType w:val="hybridMultilevel"/>
    <w:tmpl w:val="D82466EE"/>
    <w:lvl w:ilvl="0" w:tplc="112049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5A57D2"/>
    <w:multiLevelType w:val="hybridMultilevel"/>
    <w:tmpl w:val="B15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7CA"/>
    <w:multiLevelType w:val="hybridMultilevel"/>
    <w:tmpl w:val="95CE9524"/>
    <w:lvl w:ilvl="0" w:tplc="A87631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5738"/>
    <w:multiLevelType w:val="multilevel"/>
    <w:tmpl w:val="ED382D9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b.%2."/>
      <w:lvlJc w:val="left"/>
      <w:pPr>
        <w:ind w:left="1900" w:hanging="547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5" w15:restartNumberingAfterBreak="0">
    <w:nsid w:val="12CF4BC1"/>
    <w:multiLevelType w:val="hybridMultilevel"/>
    <w:tmpl w:val="C7208DC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D63A03"/>
    <w:multiLevelType w:val="hybridMultilevel"/>
    <w:tmpl w:val="6CD6CAA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221196"/>
    <w:multiLevelType w:val="hybridMultilevel"/>
    <w:tmpl w:val="A5FA1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D7DE7"/>
    <w:multiLevelType w:val="hybridMultilevel"/>
    <w:tmpl w:val="6D68B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B111E"/>
    <w:multiLevelType w:val="multilevel"/>
    <w:tmpl w:val="71DC66C2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174028"/>
    <w:multiLevelType w:val="hybridMultilevel"/>
    <w:tmpl w:val="640A4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02DB7"/>
    <w:multiLevelType w:val="hybridMultilevel"/>
    <w:tmpl w:val="1DD24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B13D9"/>
    <w:multiLevelType w:val="multilevel"/>
    <w:tmpl w:val="D9A2C5D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60BA13C3"/>
    <w:multiLevelType w:val="hybridMultilevel"/>
    <w:tmpl w:val="45265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C5B30"/>
    <w:multiLevelType w:val="hybridMultilevel"/>
    <w:tmpl w:val="640A4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4410"/>
    <w:multiLevelType w:val="hybridMultilevel"/>
    <w:tmpl w:val="F642EABE"/>
    <w:lvl w:ilvl="0" w:tplc="040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6CFD026E"/>
    <w:multiLevelType w:val="hybridMultilevel"/>
    <w:tmpl w:val="7BCEFE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32298"/>
    <w:multiLevelType w:val="hybridMultilevel"/>
    <w:tmpl w:val="E3362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B49C1"/>
    <w:multiLevelType w:val="hybridMultilevel"/>
    <w:tmpl w:val="7B1AF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48A8"/>
    <w:multiLevelType w:val="hybridMultilevel"/>
    <w:tmpl w:val="7BCEFE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18055B"/>
    <w:multiLevelType w:val="hybridMultilevel"/>
    <w:tmpl w:val="4E00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E29F2"/>
    <w:multiLevelType w:val="hybridMultilevel"/>
    <w:tmpl w:val="44B42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888">
    <w:abstractNumId w:val="3"/>
  </w:num>
  <w:num w:numId="2" w16cid:durableId="810097622">
    <w:abstractNumId w:val="20"/>
  </w:num>
  <w:num w:numId="3" w16cid:durableId="2060281619">
    <w:abstractNumId w:val="17"/>
  </w:num>
  <w:num w:numId="4" w16cid:durableId="1367676876">
    <w:abstractNumId w:val="21"/>
  </w:num>
  <w:num w:numId="5" w16cid:durableId="1288466185">
    <w:abstractNumId w:val="19"/>
  </w:num>
  <w:num w:numId="6" w16cid:durableId="573587134">
    <w:abstractNumId w:val="16"/>
  </w:num>
  <w:num w:numId="7" w16cid:durableId="1961180719">
    <w:abstractNumId w:val="10"/>
  </w:num>
  <w:num w:numId="8" w16cid:durableId="118383762">
    <w:abstractNumId w:val="1"/>
  </w:num>
  <w:num w:numId="9" w16cid:durableId="1004019549">
    <w:abstractNumId w:val="14"/>
  </w:num>
  <w:num w:numId="10" w16cid:durableId="1294944551">
    <w:abstractNumId w:val="5"/>
  </w:num>
  <w:num w:numId="11" w16cid:durableId="1859463508">
    <w:abstractNumId w:val="13"/>
  </w:num>
  <w:num w:numId="12" w16cid:durableId="104354515">
    <w:abstractNumId w:val="6"/>
  </w:num>
  <w:num w:numId="13" w16cid:durableId="690182149">
    <w:abstractNumId w:val="7"/>
  </w:num>
  <w:num w:numId="14" w16cid:durableId="966277867">
    <w:abstractNumId w:val="4"/>
  </w:num>
  <w:num w:numId="15" w16cid:durableId="1465075587">
    <w:abstractNumId w:val="18"/>
  </w:num>
  <w:num w:numId="16" w16cid:durableId="951669819">
    <w:abstractNumId w:val="2"/>
  </w:num>
  <w:num w:numId="17" w16cid:durableId="1695225527">
    <w:abstractNumId w:val="8"/>
  </w:num>
  <w:num w:numId="18" w16cid:durableId="239338693">
    <w:abstractNumId w:val="9"/>
  </w:num>
  <w:num w:numId="19" w16cid:durableId="83963593">
    <w:abstractNumId w:val="0"/>
  </w:num>
  <w:num w:numId="20" w16cid:durableId="1879076753">
    <w:abstractNumId w:val="15"/>
  </w:num>
  <w:num w:numId="21" w16cid:durableId="356545238">
    <w:abstractNumId w:val="12"/>
  </w:num>
  <w:num w:numId="22" w16cid:durableId="603653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14"/>
    <w:rsid w:val="000028E6"/>
    <w:rsid w:val="0000330A"/>
    <w:rsid w:val="000047D8"/>
    <w:rsid w:val="0000599A"/>
    <w:rsid w:val="00006919"/>
    <w:rsid w:val="00006D33"/>
    <w:rsid w:val="00011FB1"/>
    <w:rsid w:val="00012027"/>
    <w:rsid w:val="00020B71"/>
    <w:rsid w:val="00023FEE"/>
    <w:rsid w:val="000259E3"/>
    <w:rsid w:val="00040669"/>
    <w:rsid w:val="0004460B"/>
    <w:rsid w:val="000503CC"/>
    <w:rsid w:val="00060989"/>
    <w:rsid w:val="00062D86"/>
    <w:rsid w:val="0006325E"/>
    <w:rsid w:val="00063CFC"/>
    <w:rsid w:val="00064F7B"/>
    <w:rsid w:val="00066626"/>
    <w:rsid w:val="00077675"/>
    <w:rsid w:val="0008073D"/>
    <w:rsid w:val="0008125C"/>
    <w:rsid w:val="0008378E"/>
    <w:rsid w:val="00084901"/>
    <w:rsid w:val="00085C90"/>
    <w:rsid w:val="000860F8"/>
    <w:rsid w:val="000929CB"/>
    <w:rsid w:val="00093A19"/>
    <w:rsid w:val="00097900"/>
    <w:rsid w:val="000A0A7A"/>
    <w:rsid w:val="000A338D"/>
    <w:rsid w:val="000B041D"/>
    <w:rsid w:val="000B7E16"/>
    <w:rsid w:val="000D097F"/>
    <w:rsid w:val="000E08F9"/>
    <w:rsid w:val="000E0F8F"/>
    <w:rsid w:val="000E10E4"/>
    <w:rsid w:val="000E3DA1"/>
    <w:rsid w:val="000E5F41"/>
    <w:rsid w:val="000E64D2"/>
    <w:rsid w:val="000E7B07"/>
    <w:rsid w:val="000F1459"/>
    <w:rsid w:val="000F2C1E"/>
    <w:rsid w:val="000F7E50"/>
    <w:rsid w:val="00100EC1"/>
    <w:rsid w:val="001232EB"/>
    <w:rsid w:val="0012336F"/>
    <w:rsid w:val="001318B1"/>
    <w:rsid w:val="00131FCE"/>
    <w:rsid w:val="00135B94"/>
    <w:rsid w:val="00140FB8"/>
    <w:rsid w:val="001458E1"/>
    <w:rsid w:val="00151692"/>
    <w:rsid w:val="001572A9"/>
    <w:rsid w:val="00160B42"/>
    <w:rsid w:val="0016219F"/>
    <w:rsid w:val="0016260C"/>
    <w:rsid w:val="00166B44"/>
    <w:rsid w:val="0016748F"/>
    <w:rsid w:val="001714D6"/>
    <w:rsid w:val="0017286F"/>
    <w:rsid w:val="00175179"/>
    <w:rsid w:val="00176594"/>
    <w:rsid w:val="00177BAC"/>
    <w:rsid w:val="00183BFA"/>
    <w:rsid w:val="00186C63"/>
    <w:rsid w:val="001907AA"/>
    <w:rsid w:val="00192400"/>
    <w:rsid w:val="00196265"/>
    <w:rsid w:val="001A1F23"/>
    <w:rsid w:val="001A5B7A"/>
    <w:rsid w:val="001A64AB"/>
    <w:rsid w:val="001A6983"/>
    <w:rsid w:val="001B0D51"/>
    <w:rsid w:val="001B209C"/>
    <w:rsid w:val="001B41D0"/>
    <w:rsid w:val="001B5538"/>
    <w:rsid w:val="001C1A82"/>
    <w:rsid w:val="001C40A6"/>
    <w:rsid w:val="001D08AE"/>
    <w:rsid w:val="001D27EF"/>
    <w:rsid w:val="001D3138"/>
    <w:rsid w:val="001D4D1A"/>
    <w:rsid w:val="001E0187"/>
    <w:rsid w:val="001E2177"/>
    <w:rsid w:val="001E6941"/>
    <w:rsid w:val="001E78DF"/>
    <w:rsid w:val="001F00B4"/>
    <w:rsid w:val="001F4DFB"/>
    <w:rsid w:val="001F6A0B"/>
    <w:rsid w:val="00203A19"/>
    <w:rsid w:val="0020542C"/>
    <w:rsid w:val="00205653"/>
    <w:rsid w:val="00205F7A"/>
    <w:rsid w:val="00221AF1"/>
    <w:rsid w:val="00222313"/>
    <w:rsid w:val="002236D5"/>
    <w:rsid w:val="002336EC"/>
    <w:rsid w:val="00233707"/>
    <w:rsid w:val="002379DC"/>
    <w:rsid w:val="00253ABB"/>
    <w:rsid w:val="0025413B"/>
    <w:rsid w:val="002565E7"/>
    <w:rsid w:val="00260B90"/>
    <w:rsid w:val="00262F32"/>
    <w:rsid w:val="002648F1"/>
    <w:rsid w:val="002652E5"/>
    <w:rsid w:val="00265CC1"/>
    <w:rsid w:val="00267511"/>
    <w:rsid w:val="00273457"/>
    <w:rsid w:val="00276D11"/>
    <w:rsid w:val="0027772C"/>
    <w:rsid w:val="00286D87"/>
    <w:rsid w:val="00293B9C"/>
    <w:rsid w:val="002A29CB"/>
    <w:rsid w:val="002A2FCB"/>
    <w:rsid w:val="002A6D41"/>
    <w:rsid w:val="002A7079"/>
    <w:rsid w:val="002C3541"/>
    <w:rsid w:val="002E0CD4"/>
    <w:rsid w:val="002E2B15"/>
    <w:rsid w:val="002E522F"/>
    <w:rsid w:val="002F1362"/>
    <w:rsid w:val="002F1882"/>
    <w:rsid w:val="002F193D"/>
    <w:rsid w:val="002F594E"/>
    <w:rsid w:val="003005D9"/>
    <w:rsid w:val="00301370"/>
    <w:rsid w:val="00304390"/>
    <w:rsid w:val="0030529F"/>
    <w:rsid w:val="00313166"/>
    <w:rsid w:val="00315B11"/>
    <w:rsid w:val="00322AE1"/>
    <w:rsid w:val="00324DD5"/>
    <w:rsid w:val="00326FF8"/>
    <w:rsid w:val="00353488"/>
    <w:rsid w:val="00362826"/>
    <w:rsid w:val="0036312C"/>
    <w:rsid w:val="003859E9"/>
    <w:rsid w:val="00396B23"/>
    <w:rsid w:val="003975D5"/>
    <w:rsid w:val="003A144D"/>
    <w:rsid w:val="003A6B15"/>
    <w:rsid w:val="003B4B80"/>
    <w:rsid w:val="003B4F9A"/>
    <w:rsid w:val="003B5594"/>
    <w:rsid w:val="003C0D5D"/>
    <w:rsid w:val="003C7C18"/>
    <w:rsid w:val="003F037B"/>
    <w:rsid w:val="003F305B"/>
    <w:rsid w:val="003F3BBB"/>
    <w:rsid w:val="0041017E"/>
    <w:rsid w:val="00416F47"/>
    <w:rsid w:val="0042174C"/>
    <w:rsid w:val="00421F35"/>
    <w:rsid w:val="00434314"/>
    <w:rsid w:val="004377D2"/>
    <w:rsid w:val="0044204D"/>
    <w:rsid w:val="004541DD"/>
    <w:rsid w:val="00465229"/>
    <w:rsid w:val="004748B1"/>
    <w:rsid w:val="004757B0"/>
    <w:rsid w:val="00492709"/>
    <w:rsid w:val="0049446E"/>
    <w:rsid w:val="00494772"/>
    <w:rsid w:val="00496548"/>
    <w:rsid w:val="00497DA9"/>
    <w:rsid w:val="004A5426"/>
    <w:rsid w:val="004A5F72"/>
    <w:rsid w:val="004A7049"/>
    <w:rsid w:val="004B2651"/>
    <w:rsid w:val="004B7448"/>
    <w:rsid w:val="004C3A6D"/>
    <w:rsid w:val="004C489C"/>
    <w:rsid w:val="004C5648"/>
    <w:rsid w:val="004C57EE"/>
    <w:rsid w:val="004C7271"/>
    <w:rsid w:val="004D58EC"/>
    <w:rsid w:val="004E168E"/>
    <w:rsid w:val="004E2639"/>
    <w:rsid w:val="004E3ADA"/>
    <w:rsid w:val="004E3AE3"/>
    <w:rsid w:val="004E588D"/>
    <w:rsid w:val="004F0EEF"/>
    <w:rsid w:val="004F2D63"/>
    <w:rsid w:val="004F74F0"/>
    <w:rsid w:val="00500343"/>
    <w:rsid w:val="0050349D"/>
    <w:rsid w:val="00503DC0"/>
    <w:rsid w:val="00505B71"/>
    <w:rsid w:val="0051197B"/>
    <w:rsid w:val="00521066"/>
    <w:rsid w:val="0052310F"/>
    <w:rsid w:val="005264A3"/>
    <w:rsid w:val="00531A53"/>
    <w:rsid w:val="0053513A"/>
    <w:rsid w:val="005356E3"/>
    <w:rsid w:val="005372E3"/>
    <w:rsid w:val="00537CCA"/>
    <w:rsid w:val="00544638"/>
    <w:rsid w:val="0054476A"/>
    <w:rsid w:val="00544D2A"/>
    <w:rsid w:val="0055523E"/>
    <w:rsid w:val="005564E6"/>
    <w:rsid w:val="00557ABD"/>
    <w:rsid w:val="00565D4A"/>
    <w:rsid w:val="00566D26"/>
    <w:rsid w:val="005754AE"/>
    <w:rsid w:val="005802AC"/>
    <w:rsid w:val="00580DA6"/>
    <w:rsid w:val="005843C1"/>
    <w:rsid w:val="00586059"/>
    <w:rsid w:val="00596895"/>
    <w:rsid w:val="005A06EE"/>
    <w:rsid w:val="005A0DA2"/>
    <w:rsid w:val="005A2D13"/>
    <w:rsid w:val="005B1058"/>
    <w:rsid w:val="005B3A59"/>
    <w:rsid w:val="005C0E8B"/>
    <w:rsid w:val="005D4101"/>
    <w:rsid w:val="005D43F4"/>
    <w:rsid w:val="005D5773"/>
    <w:rsid w:val="005D5C41"/>
    <w:rsid w:val="005E2D38"/>
    <w:rsid w:val="005E6383"/>
    <w:rsid w:val="00601B82"/>
    <w:rsid w:val="00612012"/>
    <w:rsid w:val="00613FA8"/>
    <w:rsid w:val="00616FE1"/>
    <w:rsid w:val="00626DCC"/>
    <w:rsid w:val="00630BE7"/>
    <w:rsid w:val="00631A1D"/>
    <w:rsid w:val="00634691"/>
    <w:rsid w:val="00646DD1"/>
    <w:rsid w:val="00665CE9"/>
    <w:rsid w:val="0067375A"/>
    <w:rsid w:val="0069244A"/>
    <w:rsid w:val="00693C1F"/>
    <w:rsid w:val="006972B3"/>
    <w:rsid w:val="006A1538"/>
    <w:rsid w:val="006A6708"/>
    <w:rsid w:val="006B2B08"/>
    <w:rsid w:val="006B2B92"/>
    <w:rsid w:val="006B2E4E"/>
    <w:rsid w:val="006B40FA"/>
    <w:rsid w:val="006C2EC4"/>
    <w:rsid w:val="006C4146"/>
    <w:rsid w:val="006D4B2B"/>
    <w:rsid w:val="006D5E6E"/>
    <w:rsid w:val="006D60AF"/>
    <w:rsid w:val="006E2946"/>
    <w:rsid w:val="006E2CBE"/>
    <w:rsid w:val="006E2DD0"/>
    <w:rsid w:val="006F0AA5"/>
    <w:rsid w:val="006F1544"/>
    <w:rsid w:val="006F33E3"/>
    <w:rsid w:val="006F4966"/>
    <w:rsid w:val="006F5D4E"/>
    <w:rsid w:val="007034D7"/>
    <w:rsid w:val="00706E9B"/>
    <w:rsid w:val="00711376"/>
    <w:rsid w:val="00711E19"/>
    <w:rsid w:val="00720047"/>
    <w:rsid w:val="00723279"/>
    <w:rsid w:val="00724D12"/>
    <w:rsid w:val="00725D16"/>
    <w:rsid w:val="0072761E"/>
    <w:rsid w:val="00731C72"/>
    <w:rsid w:val="00731D2E"/>
    <w:rsid w:val="0073492F"/>
    <w:rsid w:val="00734DBE"/>
    <w:rsid w:val="007439CA"/>
    <w:rsid w:val="00745B28"/>
    <w:rsid w:val="00752D43"/>
    <w:rsid w:val="00761A10"/>
    <w:rsid w:val="00763C62"/>
    <w:rsid w:val="007705CE"/>
    <w:rsid w:val="00770DF7"/>
    <w:rsid w:val="00776EA2"/>
    <w:rsid w:val="00781602"/>
    <w:rsid w:val="0078279B"/>
    <w:rsid w:val="007834F1"/>
    <w:rsid w:val="00785AB8"/>
    <w:rsid w:val="00786E5A"/>
    <w:rsid w:val="007870A3"/>
    <w:rsid w:val="0079566C"/>
    <w:rsid w:val="00796210"/>
    <w:rsid w:val="007970C5"/>
    <w:rsid w:val="007A0046"/>
    <w:rsid w:val="007A0DAF"/>
    <w:rsid w:val="007A4165"/>
    <w:rsid w:val="007A5107"/>
    <w:rsid w:val="007A7375"/>
    <w:rsid w:val="007B19E2"/>
    <w:rsid w:val="007B241E"/>
    <w:rsid w:val="007B331C"/>
    <w:rsid w:val="007C62EF"/>
    <w:rsid w:val="007C724D"/>
    <w:rsid w:val="007D3A1C"/>
    <w:rsid w:val="007D526E"/>
    <w:rsid w:val="007D57DD"/>
    <w:rsid w:val="007D5B27"/>
    <w:rsid w:val="007E4F5E"/>
    <w:rsid w:val="007F10AB"/>
    <w:rsid w:val="0080471B"/>
    <w:rsid w:val="008061DD"/>
    <w:rsid w:val="00812D6F"/>
    <w:rsid w:val="00813783"/>
    <w:rsid w:val="008155DD"/>
    <w:rsid w:val="008239C9"/>
    <w:rsid w:val="008332FB"/>
    <w:rsid w:val="008341BC"/>
    <w:rsid w:val="00837531"/>
    <w:rsid w:val="00842503"/>
    <w:rsid w:val="00842C53"/>
    <w:rsid w:val="008504A7"/>
    <w:rsid w:val="0085276B"/>
    <w:rsid w:val="00856D84"/>
    <w:rsid w:val="008576DB"/>
    <w:rsid w:val="0086231A"/>
    <w:rsid w:val="00871BB7"/>
    <w:rsid w:val="00872BEE"/>
    <w:rsid w:val="00875C74"/>
    <w:rsid w:val="00876A81"/>
    <w:rsid w:val="008810EC"/>
    <w:rsid w:val="008832C1"/>
    <w:rsid w:val="0088455D"/>
    <w:rsid w:val="00886290"/>
    <w:rsid w:val="00890BCC"/>
    <w:rsid w:val="00890CD2"/>
    <w:rsid w:val="00893241"/>
    <w:rsid w:val="00893C13"/>
    <w:rsid w:val="00895506"/>
    <w:rsid w:val="00896C76"/>
    <w:rsid w:val="008B29FE"/>
    <w:rsid w:val="008C0B7C"/>
    <w:rsid w:val="008C399C"/>
    <w:rsid w:val="008C52B1"/>
    <w:rsid w:val="008C64C1"/>
    <w:rsid w:val="008C6C4A"/>
    <w:rsid w:val="008D12EA"/>
    <w:rsid w:val="008D376D"/>
    <w:rsid w:val="008D5BAD"/>
    <w:rsid w:val="008E176A"/>
    <w:rsid w:val="008E65B3"/>
    <w:rsid w:val="008F03A7"/>
    <w:rsid w:val="008F2F80"/>
    <w:rsid w:val="008F6375"/>
    <w:rsid w:val="008F659D"/>
    <w:rsid w:val="00905CD0"/>
    <w:rsid w:val="00911CD7"/>
    <w:rsid w:val="0092069C"/>
    <w:rsid w:val="00933429"/>
    <w:rsid w:val="00943778"/>
    <w:rsid w:val="00945A6E"/>
    <w:rsid w:val="00950D2C"/>
    <w:rsid w:val="009572E6"/>
    <w:rsid w:val="00962C68"/>
    <w:rsid w:val="0096390F"/>
    <w:rsid w:val="00966652"/>
    <w:rsid w:val="0096730E"/>
    <w:rsid w:val="009712BA"/>
    <w:rsid w:val="00974D9A"/>
    <w:rsid w:val="00975DAA"/>
    <w:rsid w:val="00983090"/>
    <w:rsid w:val="00987705"/>
    <w:rsid w:val="00992B2B"/>
    <w:rsid w:val="009B26AB"/>
    <w:rsid w:val="009B43B7"/>
    <w:rsid w:val="009C211B"/>
    <w:rsid w:val="009C5F8A"/>
    <w:rsid w:val="009C6F86"/>
    <w:rsid w:val="009C7CCF"/>
    <w:rsid w:val="009D4E87"/>
    <w:rsid w:val="009D5EB9"/>
    <w:rsid w:val="009E14FB"/>
    <w:rsid w:val="009E6F6F"/>
    <w:rsid w:val="009F2D3E"/>
    <w:rsid w:val="009F675A"/>
    <w:rsid w:val="00A02AC2"/>
    <w:rsid w:val="00A030DE"/>
    <w:rsid w:val="00A03311"/>
    <w:rsid w:val="00A107EA"/>
    <w:rsid w:val="00A114CD"/>
    <w:rsid w:val="00A32C0C"/>
    <w:rsid w:val="00A33E35"/>
    <w:rsid w:val="00A36616"/>
    <w:rsid w:val="00A375A0"/>
    <w:rsid w:val="00A42B4F"/>
    <w:rsid w:val="00A52737"/>
    <w:rsid w:val="00A56FA3"/>
    <w:rsid w:val="00A64BCA"/>
    <w:rsid w:val="00A64CD9"/>
    <w:rsid w:val="00A700F4"/>
    <w:rsid w:val="00A721C1"/>
    <w:rsid w:val="00A86483"/>
    <w:rsid w:val="00A86A88"/>
    <w:rsid w:val="00A91E61"/>
    <w:rsid w:val="00A942BB"/>
    <w:rsid w:val="00A942E2"/>
    <w:rsid w:val="00A94B47"/>
    <w:rsid w:val="00A94BB1"/>
    <w:rsid w:val="00A96D65"/>
    <w:rsid w:val="00A97529"/>
    <w:rsid w:val="00A97853"/>
    <w:rsid w:val="00AA1B33"/>
    <w:rsid w:val="00AB19EB"/>
    <w:rsid w:val="00AB588D"/>
    <w:rsid w:val="00AC272F"/>
    <w:rsid w:val="00AC2E99"/>
    <w:rsid w:val="00AD1420"/>
    <w:rsid w:val="00AD14DA"/>
    <w:rsid w:val="00AD1E41"/>
    <w:rsid w:val="00AD38AE"/>
    <w:rsid w:val="00AD614D"/>
    <w:rsid w:val="00AE37F0"/>
    <w:rsid w:val="00AF0F60"/>
    <w:rsid w:val="00AF23B0"/>
    <w:rsid w:val="00AF278E"/>
    <w:rsid w:val="00AF7DC7"/>
    <w:rsid w:val="00B000CC"/>
    <w:rsid w:val="00B00F4B"/>
    <w:rsid w:val="00B06E94"/>
    <w:rsid w:val="00B10795"/>
    <w:rsid w:val="00B12725"/>
    <w:rsid w:val="00B13540"/>
    <w:rsid w:val="00B13A4E"/>
    <w:rsid w:val="00B16035"/>
    <w:rsid w:val="00B1725D"/>
    <w:rsid w:val="00B2125A"/>
    <w:rsid w:val="00B22D82"/>
    <w:rsid w:val="00B237C4"/>
    <w:rsid w:val="00B32C02"/>
    <w:rsid w:val="00B33AA3"/>
    <w:rsid w:val="00B34CB1"/>
    <w:rsid w:val="00B34D98"/>
    <w:rsid w:val="00B4365C"/>
    <w:rsid w:val="00B44088"/>
    <w:rsid w:val="00B46193"/>
    <w:rsid w:val="00B55765"/>
    <w:rsid w:val="00B56DA4"/>
    <w:rsid w:val="00B5731D"/>
    <w:rsid w:val="00B614F2"/>
    <w:rsid w:val="00B632A8"/>
    <w:rsid w:val="00B6385F"/>
    <w:rsid w:val="00B63B2F"/>
    <w:rsid w:val="00B63CE0"/>
    <w:rsid w:val="00B80352"/>
    <w:rsid w:val="00B829E1"/>
    <w:rsid w:val="00B84C56"/>
    <w:rsid w:val="00B85957"/>
    <w:rsid w:val="00B9099C"/>
    <w:rsid w:val="00B91C9F"/>
    <w:rsid w:val="00B96928"/>
    <w:rsid w:val="00BA0239"/>
    <w:rsid w:val="00BA0869"/>
    <w:rsid w:val="00BA1823"/>
    <w:rsid w:val="00BC1096"/>
    <w:rsid w:val="00BC373D"/>
    <w:rsid w:val="00BC3F11"/>
    <w:rsid w:val="00BD109D"/>
    <w:rsid w:val="00BD2A8C"/>
    <w:rsid w:val="00BD6C86"/>
    <w:rsid w:val="00BE03F4"/>
    <w:rsid w:val="00BE081E"/>
    <w:rsid w:val="00BE1E6B"/>
    <w:rsid w:val="00BE2D33"/>
    <w:rsid w:val="00BE3021"/>
    <w:rsid w:val="00BE4A8D"/>
    <w:rsid w:val="00BE706D"/>
    <w:rsid w:val="00BF05D9"/>
    <w:rsid w:val="00BF6D6C"/>
    <w:rsid w:val="00C00B3A"/>
    <w:rsid w:val="00C00CA0"/>
    <w:rsid w:val="00C03591"/>
    <w:rsid w:val="00C0438B"/>
    <w:rsid w:val="00C06ABB"/>
    <w:rsid w:val="00C07760"/>
    <w:rsid w:val="00C214B3"/>
    <w:rsid w:val="00C22BD4"/>
    <w:rsid w:val="00C2344F"/>
    <w:rsid w:val="00C2788F"/>
    <w:rsid w:val="00C30AFC"/>
    <w:rsid w:val="00C30DF1"/>
    <w:rsid w:val="00C3116F"/>
    <w:rsid w:val="00C40D72"/>
    <w:rsid w:val="00C41CF3"/>
    <w:rsid w:val="00C423CC"/>
    <w:rsid w:val="00C4554C"/>
    <w:rsid w:val="00C51CC0"/>
    <w:rsid w:val="00C53A63"/>
    <w:rsid w:val="00C70DE2"/>
    <w:rsid w:val="00C743F1"/>
    <w:rsid w:val="00C81D9C"/>
    <w:rsid w:val="00C90732"/>
    <w:rsid w:val="00CA13E3"/>
    <w:rsid w:val="00CA1A7E"/>
    <w:rsid w:val="00CA32C3"/>
    <w:rsid w:val="00CA5B93"/>
    <w:rsid w:val="00CB1BEF"/>
    <w:rsid w:val="00CC2D51"/>
    <w:rsid w:val="00CC4E28"/>
    <w:rsid w:val="00CC775C"/>
    <w:rsid w:val="00CD347E"/>
    <w:rsid w:val="00CD3F90"/>
    <w:rsid w:val="00CD3FAB"/>
    <w:rsid w:val="00CE058C"/>
    <w:rsid w:val="00CE3761"/>
    <w:rsid w:val="00CF7564"/>
    <w:rsid w:val="00D162CF"/>
    <w:rsid w:val="00D31953"/>
    <w:rsid w:val="00D328EF"/>
    <w:rsid w:val="00D32B7F"/>
    <w:rsid w:val="00D33C75"/>
    <w:rsid w:val="00D372C3"/>
    <w:rsid w:val="00D434D9"/>
    <w:rsid w:val="00D52AC4"/>
    <w:rsid w:val="00D613DC"/>
    <w:rsid w:val="00D61EA4"/>
    <w:rsid w:val="00D656AC"/>
    <w:rsid w:val="00D65FDB"/>
    <w:rsid w:val="00D705A3"/>
    <w:rsid w:val="00D724AC"/>
    <w:rsid w:val="00D74297"/>
    <w:rsid w:val="00D808DF"/>
    <w:rsid w:val="00DA0CF7"/>
    <w:rsid w:val="00DA1A95"/>
    <w:rsid w:val="00DA25D2"/>
    <w:rsid w:val="00DA440D"/>
    <w:rsid w:val="00DA5D1B"/>
    <w:rsid w:val="00DA7751"/>
    <w:rsid w:val="00DB5959"/>
    <w:rsid w:val="00DD637B"/>
    <w:rsid w:val="00DE05CA"/>
    <w:rsid w:val="00DE2884"/>
    <w:rsid w:val="00DE325C"/>
    <w:rsid w:val="00DE6480"/>
    <w:rsid w:val="00DE7FEC"/>
    <w:rsid w:val="00DF49DF"/>
    <w:rsid w:val="00E00589"/>
    <w:rsid w:val="00E120F4"/>
    <w:rsid w:val="00E20056"/>
    <w:rsid w:val="00E24A05"/>
    <w:rsid w:val="00E255BE"/>
    <w:rsid w:val="00E26861"/>
    <w:rsid w:val="00E27DD4"/>
    <w:rsid w:val="00E32FE3"/>
    <w:rsid w:val="00E3423F"/>
    <w:rsid w:val="00E3542F"/>
    <w:rsid w:val="00E411CC"/>
    <w:rsid w:val="00E52F25"/>
    <w:rsid w:val="00E57328"/>
    <w:rsid w:val="00E66B35"/>
    <w:rsid w:val="00E67807"/>
    <w:rsid w:val="00E748CD"/>
    <w:rsid w:val="00E74B66"/>
    <w:rsid w:val="00E762B4"/>
    <w:rsid w:val="00E76794"/>
    <w:rsid w:val="00E858E7"/>
    <w:rsid w:val="00E8797D"/>
    <w:rsid w:val="00E9003B"/>
    <w:rsid w:val="00E9734E"/>
    <w:rsid w:val="00EA04AE"/>
    <w:rsid w:val="00EA3454"/>
    <w:rsid w:val="00EA4C49"/>
    <w:rsid w:val="00EA5A8F"/>
    <w:rsid w:val="00EB04DE"/>
    <w:rsid w:val="00EC2A35"/>
    <w:rsid w:val="00EC3681"/>
    <w:rsid w:val="00EC3D74"/>
    <w:rsid w:val="00EC5AFD"/>
    <w:rsid w:val="00EC6020"/>
    <w:rsid w:val="00EC734C"/>
    <w:rsid w:val="00ED3696"/>
    <w:rsid w:val="00ED379A"/>
    <w:rsid w:val="00ED6C5A"/>
    <w:rsid w:val="00EE0DBE"/>
    <w:rsid w:val="00EE47DD"/>
    <w:rsid w:val="00EF0EC5"/>
    <w:rsid w:val="00EF2C54"/>
    <w:rsid w:val="00EF62C0"/>
    <w:rsid w:val="00EF634B"/>
    <w:rsid w:val="00EF713F"/>
    <w:rsid w:val="00F01BA1"/>
    <w:rsid w:val="00F05066"/>
    <w:rsid w:val="00F056D1"/>
    <w:rsid w:val="00F10BA6"/>
    <w:rsid w:val="00F11E72"/>
    <w:rsid w:val="00F13565"/>
    <w:rsid w:val="00F15CAE"/>
    <w:rsid w:val="00F16658"/>
    <w:rsid w:val="00F20004"/>
    <w:rsid w:val="00F26B7A"/>
    <w:rsid w:val="00F30A74"/>
    <w:rsid w:val="00F31834"/>
    <w:rsid w:val="00F33576"/>
    <w:rsid w:val="00F46C5E"/>
    <w:rsid w:val="00F508ED"/>
    <w:rsid w:val="00F545D1"/>
    <w:rsid w:val="00F620CB"/>
    <w:rsid w:val="00F621C8"/>
    <w:rsid w:val="00F626C9"/>
    <w:rsid w:val="00F62E65"/>
    <w:rsid w:val="00F769A9"/>
    <w:rsid w:val="00F76C7E"/>
    <w:rsid w:val="00F80C92"/>
    <w:rsid w:val="00F9388E"/>
    <w:rsid w:val="00F97AFB"/>
    <w:rsid w:val="00FA65D1"/>
    <w:rsid w:val="00FB1311"/>
    <w:rsid w:val="00FB1591"/>
    <w:rsid w:val="00FC5B5B"/>
    <w:rsid w:val="00FC7C21"/>
    <w:rsid w:val="00FD0149"/>
    <w:rsid w:val="00FD02DE"/>
    <w:rsid w:val="00FD28B2"/>
    <w:rsid w:val="00FD6D1A"/>
    <w:rsid w:val="00FE0F38"/>
    <w:rsid w:val="00FE2FA0"/>
    <w:rsid w:val="00FE39A2"/>
    <w:rsid w:val="00FE566C"/>
    <w:rsid w:val="00FE5790"/>
    <w:rsid w:val="00FE7F64"/>
    <w:rsid w:val="00FF028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03E55997"/>
  <w15:chartTrackingRefBased/>
  <w15:docId w15:val="{5664E276-4EF2-484C-B946-7F7853F4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31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RR">
    <w:name w:val="odstavec ÚRR"/>
    <w:basedOn w:val="Normln"/>
    <w:rsid w:val="00434314"/>
    <w:pPr>
      <w:spacing w:after="120"/>
      <w:ind w:firstLine="425"/>
      <w:jc w:val="both"/>
    </w:pPr>
    <w:rPr>
      <w:rFonts w:ascii="Arial" w:hAnsi="Arial"/>
      <w:sz w:val="22"/>
      <w:szCs w:val="20"/>
      <w:lang w:eastAsia="en-US"/>
    </w:rPr>
  </w:style>
  <w:style w:type="paragraph" w:customStyle="1" w:styleId="Zkladntextodsazendek">
    <w:name w:val="Základní text odsazený řádek"/>
    <w:basedOn w:val="Normln"/>
    <w:uiPriority w:val="99"/>
    <w:rsid w:val="00434314"/>
    <w:pPr>
      <w:widowControl w:val="0"/>
      <w:spacing w:after="120"/>
      <w:ind w:firstLine="567"/>
      <w:jc w:val="both"/>
    </w:pPr>
    <w:rPr>
      <w:rFonts w:ascii="Arial" w:hAnsi="Arial"/>
      <w:szCs w:val="20"/>
    </w:rPr>
  </w:style>
  <w:style w:type="paragraph" w:customStyle="1" w:styleId="Tabulkatuntext16nasted">
    <w:name w:val="Tabulka tučný text_16 na střed"/>
    <w:basedOn w:val="Normln"/>
    <w:rsid w:val="00434314"/>
    <w:pPr>
      <w:widowControl w:val="0"/>
      <w:spacing w:before="120" w:after="120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Tabulkatuntextnasted">
    <w:name w:val="Tabulka tučný text na střed"/>
    <w:basedOn w:val="Normln"/>
    <w:rsid w:val="00434314"/>
    <w:pPr>
      <w:widowControl w:val="0"/>
      <w:spacing w:before="40" w:after="40"/>
      <w:jc w:val="center"/>
    </w:pPr>
    <w:rPr>
      <w:rFonts w:ascii="Arial" w:hAnsi="Arial"/>
      <w:b/>
      <w:noProof/>
      <w:szCs w:val="20"/>
    </w:rPr>
  </w:style>
  <w:style w:type="paragraph" w:customStyle="1" w:styleId="Tabulkazkladntext">
    <w:name w:val="Tabulka základní text"/>
    <w:basedOn w:val="Normln"/>
    <w:link w:val="TabulkazkladntextChar"/>
    <w:rsid w:val="00434314"/>
    <w:pPr>
      <w:widowControl w:val="0"/>
      <w:spacing w:before="40" w:after="40"/>
    </w:pPr>
    <w:rPr>
      <w:rFonts w:ascii="Arial" w:hAnsi="Arial" w:cs="Arial"/>
      <w:noProof/>
      <w:szCs w:val="20"/>
    </w:rPr>
  </w:style>
  <w:style w:type="paragraph" w:customStyle="1" w:styleId="Tabulkazkladntextnasted">
    <w:name w:val="Tabulka základní text na střed"/>
    <w:basedOn w:val="Normln"/>
    <w:rsid w:val="00434314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character" w:customStyle="1" w:styleId="TabulkazkladntextChar">
    <w:name w:val="Tabulka základní text Char"/>
    <w:link w:val="Tabulkazkladntext"/>
    <w:rsid w:val="00434314"/>
    <w:rPr>
      <w:rFonts w:ascii="Arial" w:eastAsia="Times New Roman" w:hAnsi="Arial" w:cs="Arial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34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3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343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3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3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adabodschze">
    <w:name w:val="Rada bod schůze"/>
    <w:basedOn w:val="Normln"/>
    <w:rsid w:val="00434314"/>
    <w:pPr>
      <w:widowControl w:val="0"/>
      <w:spacing w:before="480" w:after="480"/>
      <w:jc w:val="both"/>
    </w:pPr>
    <w:rPr>
      <w:rFonts w:ascii="Arial" w:hAnsi="Arial"/>
      <w:b/>
      <w:sz w:val="28"/>
      <w:szCs w:val="20"/>
    </w:rPr>
  </w:style>
  <w:style w:type="paragraph" w:styleId="Normlnweb">
    <w:name w:val="Normal (Web)"/>
    <w:basedOn w:val="Normln"/>
    <w:uiPriority w:val="99"/>
    <w:semiHidden/>
    <w:unhideWhenUsed/>
    <w:rsid w:val="00D656AC"/>
    <w:rPr>
      <w:rFonts w:ascii="Arial" w:hAnsi="Arial" w:cs="Arial"/>
      <w:color w:val="000000"/>
    </w:rPr>
  </w:style>
  <w:style w:type="character" w:styleId="Odkaznakoment">
    <w:name w:val="annotation reference"/>
    <w:uiPriority w:val="99"/>
    <w:semiHidden/>
    <w:unhideWhenUsed/>
    <w:rsid w:val="00260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B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60B9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B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0B90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F9388E"/>
    <w:pPr>
      <w:ind w:left="720"/>
    </w:pPr>
    <w:rPr>
      <w:rFonts w:eastAsia="Calibri"/>
    </w:rPr>
  </w:style>
  <w:style w:type="paragraph" w:customStyle="1" w:styleId="Normal">
    <w:name w:val="[Normal]"/>
    <w:rsid w:val="00F46C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D28B2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BD109D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E573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1text">
    <w:name w:val="Číslo1 text"/>
    <w:basedOn w:val="Normln"/>
    <w:rsid w:val="00E57328"/>
    <w:pPr>
      <w:widowControl w:val="0"/>
      <w:numPr>
        <w:numId w:val="21"/>
      </w:numPr>
      <w:spacing w:before="120" w:after="120"/>
      <w:jc w:val="both"/>
      <w:outlineLvl w:val="0"/>
    </w:pPr>
    <w:rPr>
      <w:rFonts w:ascii="Arial" w:hAnsi="Arial"/>
    </w:rPr>
  </w:style>
  <w:style w:type="paragraph" w:customStyle="1" w:styleId="slo11text">
    <w:name w:val="Číslo1.1 text"/>
    <w:basedOn w:val="Normln"/>
    <w:rsid w:val="00E57328"/>
    <w:pPr>
      <w:widowControl w:val="0"/>
      <w:numPr>
        <w:ilvl w:val="1"/>
        <w:numId w:val="21"/>
      </w:numPr>
      <w:spacing w:before="120" w:after="120"/>
      <w:jc w:val="both"/>
      <w:outlineLvl w:val="1"/>
    </w:pPr>
    <w:rPr>
      <w:rFonts w:ascii="Arial" w:hAnsi="Arial"/>
    </w:rPr>
  </w:style>
  <w:style w:type="paragraph" w:customStyle="1" w:styleId="slo111text">
    <w:name w:val="Číslo1.1.1 text"/>
    <w:basedOn w:val="Normln"/>
    <w:rsid w:val="00E57328"/>
    <w:pPr>
      <w:widowControl w:val="0"/>
      <w:numPr>
        <w:ilvl w:val="2"/>
        <w:numId w:val="21"/>
      </w:numPr>
      <w:spacing w:before="120" w:after="120"/>
      <w:jc w:val="both"/>
      <w:outlineLvl w:val="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7328"/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7328"/>
    <w:rPr>
      <w:rFonts w:ascii="Arial" w:eastAsia="Times New Roman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E57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Talášková Hana</dc:creator>
  <cp:keywords/>
  <cp:lastModifiedBy>Palová Stanislava</cp:lastModifiedBy>
  <cp:revision>75</cp:revision>
  <cp:lastPrinted>2021-08-23T12:01:00Z</cp:lastPrinted>
  <dcterms:created xsi:type="dcterms:W3CDTF">2020-07-20T09:39:00Z</dcterms:created>
  <dcterms:modified xsi:type="dcterms:W3CDTF">2025-09-15T12:34:00Z</dcterms:modified>
</cp:coreProperties>
</file>