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7C0FC" w14:textId="7B7C7AAD" w:rsidR="00D77E16" w:rsidRPr="005877EC" w:rsidRDefault="00D77E16" w:rsidP="00BD5D47">
      <w:pPr>
        <w:pStyle w:val="Zastupitelstvonadpisusnesen"/>
        <w:spacing w:after="360"/>
      </w:pPr>
      <w:r w:rsidRPr="005877EC">
        <w:t xml:space="preserve">USNESENÍ z </w:t>
      </w:r>
      <w:r w:rsidR="0062737C" w:rsidRPr="005877EC">
        <w:rPr>
          <w:lang w:val="en-US"/>
        </w:rPr>
        <w:t>21</w:t>
      </w:r>
      <w:r w:rsidR="00010DF0" w:rsidRPr="005877EC">
        <w:t xml:space="preserve">. </w:t>
      </w:r>
      <w:r w:rsidR="0062737C" w:rsidRPr="005877EC">
        <w:t>schůze Rady</w:t>
      </w:r>
      <w:r w:rsidR="00010DF0" w:rsidRPr="005877EC">
        <w:t xml:space="preserve"> Olomouckého kraje</w:t>
      </w:r>
      <w:r w:rsidR="001A7C3A" w:rsidRPr="005877EC">
        <w:t xml:space="preserve"> </w:t>
      </w:r>
      <w:r w:rsidR="0062737C" w:rsidRPr="005877EC">
        <w:t>konané</w:t>
      </w:r>
      <w:r w:rsidRPr="005877EC">
        <w:t xml:space="preserve"> dne </w:t>
      </w:r>
      <w:r w:rsidR="0062737C" w:rsidRPr="005877EC">
        <w:t>23. 6. 2025</w:t>
      </w:r>
    </w:p>
    <w:p w14:paraId="3E632557" w14:textId="77777777" w:rsidR="00D77E16" w:rsidRPr="005877EC" w:rsidRDefault="00D77E16" w:rsidP="00D77E16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28B20EF1" w14:textId="77777777" w:rsidTr="0062737C">
        <w:tc>
          <w:tcPr>
            <w:tcW w:w="961" w:type="pct"/>
            <w:gridSpan w:val="2"/>
            <w:tcBorders>
              <w:bottom w:val="nil"/>
            </w:tcBorders>
          </w:tcPr>
          <w:p w14:paraId="7C9C515E" w14:textId="36D55A39" w:rsidR="00D77E16" w:rsidRPr="005877EC" w:rsidRDefault="0062737C" w:rsidP="00936585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UR/21/1/2025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13EA9064" w14:textId="31F30CE2" w:rsidR="00D77E16" w:rsidRPr="005877EC" w:rsidRDefault="0062737C" w:rsidP="00840AFA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Program 21. schůze Rady Olomouckého kraje</w:t>
            </w:r>
          </w:p>
        </w:tc>
      </w:tr>
      <w:tr w:rsidR="005877EC" w:rsidRPr="005877EC" w14:paraId="17B30988" w14:textId="77777777" w:rsidTr="0062737C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51F3F962" w14:textId="5441FB37" w:rsidR="00D77E16" w:rsidRPr="005877EC" w:rsidRDefault="0062737C" w:rsidP="00936585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5877EC" w:rsidRPr="005877EC" w14:paraId="0EB5D9D2" w14:textId="77777777" w:rsidTr="0062737C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4A817395" w14:textId="024F40E7" w:rsidR="00D77E16" w:rsidRPr="005877EC" w:rsidRDefault="0062737C" w:rsidP="00216082">
            <w:pPr>
              <w:pStyle w:val="nadpis2"/>
            </w:pPr>
            <w:r w:rsidRPr="005877EC"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633BF86A" w14:textId="0F06F345" w:rsidR="00D77E16" w:rsidRPr="005877EC" w:rsidRDefault="0062737C" w:rsidP="0062737C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schvaluje</w:t>
            </w:r>
            <w:r w:rsidRPr="005877EC">
              <w:rPr>
                <w:rFonts w:cs="Arial"/>
                <w:szCs w:val="24"/>
              </w:rPr>
              <w:t xml:space="preserve"> </w:t>
            </w:r>
            <w:r w:rsidR="006951E3" w:rsidRPr="005877EC">
              <w:rPr>
                <w:rFonts w:cs="Arial"/>
                <w:szCs w:val="24"/>
              </w:rPr>
              <w:t>upravený</w:t>
            </w:r>
            <w:r w:rsidRPr="005877EC">
              <w:rPr>
                <w:rFonts w:cs="Arial"/>
                <w:szCs w:val="24"/>
              </w:rPr>
              <w:t xml:space="preserve"> program 21. schůze Rady Olomouckého kraje konané dne 23. 6. 2025 dle přílohy č. 1 usnesení</w:t>
            </w:r>
          </w:p>
        </w:tc>
      </w:tr>
      <w:tr w:rsidR="005877EC" w:rsidRPr="005877EC" w14:paraId="3DD92DC6" w14:textId="77777777" w:rsidTr="0062737C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7172028F" w14:textId="77777777" w:rsidR="00D77E16" w:rsidRPr="005877EC" w:rsidRDefault="00D77E16" w:rsidP="00216082">
            <w:pPr>
              <w:pStyle w:val="nadpis2"/>
            </w:pPr>
          </w:p>
        </w:tc>
      </w:tr>
      <w:tr w:rsidR="005877EC" w:rsidRPr="005877EC" w14:paraId="72D6CF59" w14:textId="77777777" w:rsidTr="0062737C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4FBDC84A" w14:textId="77777777" w:rsidR="00D77E16" w:rsidRPr="005877EC" w:rsidRDefault="00D77E16" w:rsidP="00216082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3EB9A409" w14:textId="780416FF" w:rsidR="00D77E16" w:rsidRPr="005877EC" w:rsidRDefault="0062737C" w:rsidP="00216082">
            <w:pPr>
              <w:pStyle w:val="nadpis2"/>
            </w:pPr>
            <w:r w:rsidRPr="005877EC">
              <w:t>Ladislav Okleštěk, hejtman Olomouckého kraje</w:t>
            </w:r>
          </w:p>
        </w:tc>
      </w:tr>
      <w:tr w:rsidR="002C29AC" w:rsidRPr="005877EC" w14:paraId="36CB7574" w14:textId="77777777" w:rsidTr="0062737C">
        <w:tc>
          <w:tcPr>
            <w:tcW w:w="961" w:type="pct"/>
            <w:gridSpan w:val="2"/>
            <w:tcBorders>
              <w:top w:val="nil"/>
            </w:tcBorders>
          </w:tcPr>
          <w:p w14:paraId="35DD809E" w14:textId="77777777" w:rsidR="00D77E16" w:rsidRPr="005877EC" w:rsidRDefault="00D77E16" w:rsidP="00216082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0D9C0DD6" w14:textId="4FF33A75" w:rsidR="00D77E16" w:rsidRPr="005877EC" w:rsidRDefault="0062737C" w:rsidP="00216082">
            <w:pPr>
              <w:pStyle w:val="nadpis2"/>
            </w:pPr>
            <w:r w:rsidRPr="005877EC">
              <w:t>1.</w:t>
            </w:r>
          </w:p>
        </w:tc>
      </w:tr>
    </w:tbl>
    <w:p w14:paraId="3665AB26" w14:textId="77777777" w:rsidR="005F15E9" w:rsidRPr="005877EC" w:rsidRDefault="005F15E9" w:rsidP="005F15E9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63419288" w14:textId="77777777" w:rsidTr="003B40AA">
        <w:tc>
          <w:tcPr>
            <w:tcW w:w="961" w:type="pct"/>
            <w:gridSpan w:val="2"/>
            <w:tcBorders>
              <w:bottom w:val="nil"/>
            </w:tcBorders>
          </w:tcPr>
          <w:p w14:paraId="57065210" w14:textId="7D15B2A3" w:rsidR="0062737C" w:rsidRPr="005877EC" w:rsidRDefault="003B40AA" w:rsidP="007A210E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UR/21/2/2025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28872274" w14:textId="5D0B181F" w:rsidR="0062737C" w:rsidRPr="005877EC" w:rsidRDefault="003B40AA" w:rsidP="007A210E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Schválení rozhodnutí valné hromady Servisní společnosti odpady Olomouckého kraje, a.s.</w:t>
            </w:r>
            <w:r w:rsidR="002A7D2D" w:rsidRPr="005877EC">
              <w:rPr>
                <w:b/>
                <w:bCs w:val="0"/>
              </w:rPr>
              <w:t>,</w:t>
            </w:r>
            <w:r w:rsidRPr="005877EC">
              <w:rPr>
                <w:b/>
                <w:bCs w:val="0"/>
              </w:rPr>
              <w:t xml:space="preserve"> per rollam – vyhlášení veřejné zakázky na dodávku technologie</w:t>
            </w:r>
          </w:p>
        </w:tc>
      </w:tr>
      <w:tr w:rsidR="005877EC" w:rsidRPr="005877EC" w14:paraId="2CAB96FB" w14:textId="77777777" w:rsidTr="003B40AA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659F55CD" w14:textId="0BAA1467" w:rsidR="0062737C" w:rsidRPr="005877EC" w:rsidRDefault="003B40AA" w:rsidP="007A210E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5877EC" w:rsidRPr="005877EC" w14:paraId="14721CAF" w14:textId="77777777" w:rsidTr="003B40AA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4DCBD82D" w14:textId="16DD5CC8" w:rsidR="0062737C" w:rsidRPr="005877EC" w:rsidRDefault="003B40AA" w:rsidP="00216082">
            <w:pPr>
              <w:pStyle w:val="nadpis2"/>
            </w:pPr>
            <w:r w:rsidRPr="005877EC"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20310AA5" w14:textId="031BD87A" w:rsidR="0062737C" w:rsidRPr="005877EC" w:rsidRDefault="003B40AA" w:rsidP="003B40AA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souhlasí</w:t>
            </w:r>
            <w:r w:rsidRPr="005877EC">
              <w:rPr>
                <w:rFonts w:cs="Arial"/>
                <w:szCs w:val="24"/>
              </w:rPr>
              <w:t xml:space="preserve"> s návrhem rozhodnutí valné hromady formou per rollam společnosti Servisní společnost odpady Olomouckého kraje, a.s., sídlem Zamenhofova 783/34, 779 00 Olomouc, IČO: 07686501, který byl schválen představenstvem společnosti dne 28. 5. 2025 a ve kterém valná hromada společnosti uděluje předchozí souhlas se zahájením zadávacího řízení </w:t>
            </w:r>
            <w:r w:rsidRPr="005877EC">
              <w:rPr>
                <w:rFonts w:cs="Arial"/>
                <w:szCs w:val="24"/>
              </w:rPr>
              <w:br/>
              <w:t>„V 00730 – dodávka technologie – nové vyhlášení“ a s následujícím uzavřením smlouvy s vybraným dodavatelem</w:t>
            </w:r>
          </w:p>
        </w:tc>
      </w:tr>
      <w:tr w:rsidR="005877EC" w:rsidRPr="005877EC" w14:paraId="6F48DD88" w14:textId="77777777" w:rsidTr="003B40AA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78C316A6" w14:textId="77777777" w:rsidR="0062737C" w:rsidRPr="005877EC" w:rsidRDefault="0062737C" w:rsidP="00216082">
            <w:pPr>
              <w:pStyle w:val="nadpis2"/>
            </w:pPr>
          </w:p>
        </w:tc>
      </w:tr>
      <w:tr w:rsidR="005877EC" w:rsidRPr="005877EC" w14:paraId="1F44C528" w14:textId="77777777" w:rsidTr="003B40AA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596794BA" w14:textId="77777777" w:rsidR="0062737C" w:rsidRPr="005877EC" w:rsidRDefault="0062737C" w:rsidP="00216082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75C19A2E" w14:textId="6A455A40" w:rsidR="0062737C" w:rsidRPr="005877EC" w:rsidRDefault="003B40AA" w:rsidP="00216082">
            <w:pPr>
              <w:pStyle w:val="nadpis2"/>
            </w:pPr>
            <w:r w:rsidRPr="005877EC">
              <w:t>Irena Blažková, náměstkyně hejtmana</w:t>
            </w:r>
          </w:p>
        </w:tc>
      </w:tr>
      <w:tr w:rsidR="002C29AC" w:rsidRPr="005877EC" w14:paraId="2430D1E6" w14:textId="77777777" w:rsidTr="003B40AA">
        <w:tc>
          <w:tcPr>
            <w:tcW w:w="961" w:type="pct"/>
            <w:gridSpan w:val="2"/>
            <w:tcBorders>
              <w:top w:val="nil"/>
            </w:tcBorders>
          </w:tcPr>
          <w:p w14:paraId="2C4C5F7B" w14:textId="77777777" w:rsidR="0062737C" w:rsidRPr="005877EC" w:rsidRDefault="0062737C" w:rsidP="00216082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08F7C442" w14:textId="01A43BD2" w:rsidR="0062737C" w:rsidRPr="005877EC" w:rsidRDefault="003B40AA" w:rsidP="00216082">
            <w:pPr>
              <w:pStyle w:val="nadpis2"/>
            </w:pPr>
            <w:r w:rsidRPr="005877EC">
              <w:t>2.</w:t>
            </w:r>
          </w:p>
        </w:tc>
      </w:tr>
    </w:tbl>
    <w:p w14:paraId="57B85E4B" w14:textId="77777777" w:rsidR="0062737C" w:rsidRPr="005877EC" w:rsidRDefault="0062737C" w:rsidP="005F15E9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316A633E" w14:textId="77777777" w:rsidTr="00E10FC1">
        <w:tc>
          <w:tcPr>
            <w:tcW w:w="961" w:type="pct"/>
            <w:gridSpan w:val="2"/>
            <w:tcBorders>
              <w:bottom w:val="nil"/>
            </w:tcBorders>
          </w:tcPr>
          <w:p w14:paraId="6652C660" w14:textId="23535F86" w:rsidR="0062737C" w:rsidRPr="005877EC" w:rsidRDefault="00E10FC1" w:rsidP="007A210E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UR/21/3/2025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10914E02" w14:textId="50846801" w:rsidR="0062737C" w:rsidRPr="005877EC" w:rsidRDefault="00E10FC1" w:rsidP="007A210E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Vyhodnocení zadávacího řízení na zajištění realizace veřejné zakázky</w:t>
            </w:r>
          </w:p>
        </w:tc>
      </w:tr>
      <w:tr w:rsidR="005877EC" w:rsidRPr="005877EC" w14:paraId="6C9E98AD" w14:textId="77777777" w:rsidTr="00E10FC1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596E040F" w14:textId="0296BD6B" w:rsidR="0062737C" w:rsidRPr="005877EC" w:rsidRDefault="00E10FC1" w:rsidP="007A210E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5877EC" w:rsidRPr="005877EC" w14:paraId="34FB2C9C" w14:textId="77777777" w:rsidTr="00E10FC1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02A5FD83" w14:textId="72B1B097" w:rsidR="00E10FC1" w:rsidRPr="005877EC" w:rsidRDefault="00E10FC1" w:rsidP="00145D0D">
            <w:pPr>
              <w:pStyle w:val="normln0"/>
              <w:spacing w:after="0"/>
              <w:rPr>
                <w:b/>
              </w:rPr>
            </w:pPr>
            <w:r w:rsidRPr="005877EC">
              <w:rPr>
                <w:b/>
              </w:rPr>
              <w:t xml:space="preserve">1. veřejné zakázky: „Grafické zpracování, tisk a distribuce měsíčníku Olomouckého kraje“ </w:t>
            </w:r>
          </w:p>
        </w:tc>
      </w:tr>
      <w:tr w:rsidR="005877EC" w:rsidRPr="005877EC" w14:paraId="4A3CD70D" w14:textId="77777777" w:rsidTr="00E10FC1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4776BE6C" w14:textId="25D08825" w:rsidR="00E10FC1" w:rsidRPr="005877EC" w:rsidRDefault="00E10FC1" w:rsidP="00216082">
            <w:pPr>
              <w:pStyle w:val="nadpis2"/>
            </w:pPr>
            <w:r w:rsidRPr="005877EC">
              <w:t>1.1.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31740050" w14:textId="08BF08AE" w:rsidR="00E10FC1" w:rsidRPr="005877EC" w:rsidRDefault="00E10FC1" w:rsidP="00E10FC1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rozhoduje</w:t>
            </w:r>
            <w:r w:rsidRPr="005877EC">
              <w:rPr>
                <w:rFonts w:cs="Arial"/>
                <w:szCs w:val="24"/>
              </w:rPr>
              <w:t xml:space="preserve"> o zrušení veřejné zakázky „Grafické zpracování, tisk a</w:t>
            </w:r>
            <w:r w:rsidR="00093EA6" w:rsidRPr="005877EC">
              <w:rPr>
                <w:rFonts w:cs="Arial"/>
                <w:szCs w:val="24"/>
              </w:rPr>
              <w:t> </w:t>
            </w:r>
            <w:r w:rsidRPr="005877EC">
              <w:rPr>
                <w:rFonts w:cs="Arial"/>
                <w:szCs w:val="24"/>
              </w:rPr>
              <w:t>distribuce měsíčníku Olomouckého kraje“, jelikož se v průběhu zadávacího řízení vyskytly důvody hodné zvláštního zřetele, pro které nelze po zadavateli požadovat, aby v zadávacím řízení pokračoval</w:t>
            </w:r>
          </w:p>
        </w:tc>
      </w:tr>
      <w:tr w:rsidR="005877EC" w:rsidRPr="005877EC" w14:paraId="31838BB3" w14:textId="77777777" w:rsidTr="00E10FC1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22EB21FC" w14:textId="77777777" w:rsidR="0062737C" w:rsidRPr="005877EC" w:rsidRDefault="0062737C" w:rsidP="00216082">
            <w:pPr>
              <w:pStyle w:val="nadpis2"/>
            </w:pPr>
          </w:p>
        </w:tc>
      </w:tr>
      <w:tr w:rsidR="005877EC" w:rsidRPr="005877EC" w14:paraId="7B882FCA" w14:textId="77777777" w:rsidTr="00E10FC1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1E9332FD" w14:textId="77777777" w:rsidR="0062737C" w:rsidRPr="005877EC" w:rsidRDefault="0062737C" w:rsidP="00216082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1017C90A" w14:textId="2AF4DD8B" w:rsidR="0062737C" w:rsidRPr="005877EC" w:rsidRDefault="00E10FC1" w:rsidP="00216082">
            <w:pPr>
              <w:pStyle w:val="nadpis2"/>
            </w:pPr>
            <w:r w:rsidRPr="005877EC">
              <w:t>Ing. Lubomír Baláš, ředitel</w:t>
            </w:r>
          </w:p>
        </w:tc>
      </w:tr>
      <w:tr w:rsidR="002C29AC" w:rsidRPr="005877EC" w14:paraId="4CAC4D83" w14:textId="77777777" w:rsidTr="00E10FC1">
        <w:tc>
          <w:tcPr>
            <w:tcW w:w="961" w:type="pct"/>
            <w:gridSpan w:val="2"/>
            <w:tcBorders>
              <w:top w:val="nil"/>
            </w:tcBorders>
          </w:tcPr>
          <w:p w14:paraId="329E4A33" w14:textId="77777777" w:rsidR="0062737C" w:rsidRPr="005877EC" w:rsidRDefault="0062737C" w:rsidP="00216082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7D915D11" w14:textId="0EE3D6AB" w:rsidR="0062737C" w:rsidRPr="005877EC" w:rsidRDefault="00E10FC1" w:rsidP="00216082">
            <w:pPr>
              <w:pStyle w:val="nadpis2"/>
            </w:pPr>
            <w:r w:rsidRPr="005877EC">
              <w:t>3.</w:t>
            </w:r>
          </w:p>
        </w:tc>
      </w:tr>
    </w:tbl>
    <w:p w14:paraId="618C818C" w14:textId="77777777" w:rsidR="0062737C" w:rsidRPr="005877EC" w:rsidRDefault="0062737C" w:rsidP="005F15E9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6BD8795D" w14:textId="77777777" w:rsidTr="00C53454">
        <w:tc>
          <w:tcPr>
            <w:tcW w:w="961" w:type="pct"/>
            <w:gridSpan w:val="2"/>
            <w:tcBorders>
              <w:bottom w:val="nil"/>
            </w:tcBorders>
          </w:tcPr>
          <w:p w14:paraId="65719CFC" w14:textId="4165AC2C" w:rsidR="0062737C" w:rsidRPr="005877EC" w:rsidRDefault="00C53454" w:rsidP="007A210E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UR/21/4/2025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52A0548D" w14:textId="748AE8E0" w:rsidR="0062737C" w:rsidRPr="005877EC" w:rsidRDefault="00C53454" w:rsidP="007A210E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Zadávací řízení na zajištění realizace veřejné zakázky</w:t>
            </w:r>
          </w:p>
        </w:tc>
      </w:tr>
      <w:tr w:rsidR="005877EC" w:rsidRPr="005877EC" w14:paraId="38A7B0E6" w14:textId="77777777" w:rsidTr="00C53454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6AB4E450" w14:textId="1014D1DD" w:rsidR="0062737C" w:rsidRPr="005877EC" w:rsidRDefault="00C53454" w:rsidP="007A210E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5877EC" w:rsidRPr="005877EC" w14:paraId="27361A56" w14:textId="77777777" w:rsidTr="00C53454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143A273F" w14:textId="78692CF9" w:rsidR="0062737C" w:rsidRPr="005877EC" w:rsidRDefault="00C53454" w:rsidP="00216082">
            <w:pPr>
              <w:pStyle w:val="nadpis2"/>
            </w:pPr>
            <w:r w:rsidRPr="005877EC"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4DE6622E" w14:textId="77777777" w:rsidR="0062737C" w:rsidRDefault="00C53454" w:rsidP="00C5345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schvaluje</w:t>
            </w:r>
            <w:r w:rsidRPr="005877EC">
              <w:rPr>
                <w:rFonts w:cs="Arial"/>
                <w:szCs w:val="24"/>
              </w:rPr>
              <w:t xml:space="preserve"> zadávací podmínky veřejné zakázky: „Domov Sněženka Jeseník – Vzduchotechnika kuchyně a prádelny“, dle Přílohy č. 01 usnesení</w:t>
            </w:r>
          </w:p>
          <w:p w14:paraId="16005E80" w14:textId="1A516451" w:rsidR="00A717CF" w:rsidRPr="00A717CF" w:rsidRDefault="00A717CF" w:rsidP="00A717CF">
            <w:pPr>
              <w:tabs>
                <w:tab w:val="left" w:pos="1890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</w:p>
        </w:tc>
      </w:tr>
      <w:tr w:rsidR="005877EC" w:rsidRPr="005877EC" w14:paraId="65E527A8" w14:textId="77777777" w:rsidTr="00C53454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61D8D69B" w14:textId="5B13E2ED" w:rsidR="00C53454" w:rsidRPr="005877EC" w:rsidRDefault="00C53454" w:rsidP="00216082">
            <w:pPr>
              <w:pStyle w:val="nadpis2"/>
            </w:pPr>
            <w:r w:rsidRPr="005877EC">
              <w:lastRenderedPageBreak/>
              <w:t>2.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56ADD585" w14:textId="2F880A8C" w:rsidR="00C53454" w:rsidRPr="005877EC" w:rsidRDefault="00C53454" w:rsidP="00C5345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jmenuje</w:t>
            </w:r>
            <w:r w:rsidRPr="005877EC">
              <w:rPr>
                <w:rFonts w:cs="Arial"/>
                <w:szCs w:val="24"/>
              </w:rPr>
              <w:t xml:space="preserve"> personální složení komise pro hodnocení a posouzení nabídky pro zakázku dle Přílohy č. 01 usnesení</w:t>
            </w:r>
          </w:p>
        </w:tc>
      </w:tr>
      <w:tr w:rsidR="005877EC" w:rsidRPr="005877EC" w14:paraId="65D00553" w14:textId="77777777" w:rsidTr="00C53454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232F37CB" w14:textId="110958CE" w:rsidR="00C53454" w:rsidRPr="005877EC" w:rsidRDefault="00C53454" w:rsidP="00216082">
            <w:pPr>
              <w:pStyle w:val="nadpis2"/>
            </w:pPr>
            <w:r w:rsidRPr="005877EC">
              <w:t>3.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657C1F77" w14:textId="73851F76" w:rsidR="00C53454" w:rsidRPr="005877EC" w:rsidRDefault="00C53454" w:rsidP="00C53454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ukládá</w:t>
            </w:r>
            <w:r w:rsidRPr="005877EC">
              <w:rPr>
                <w:rFonts w:cs="Arial"/>
                <w:szCs w:val="24"/>
              </w:rPr>
              <w:t xml:space="preserve"> krajskému úřadu zahájit zadávací řízení na veřejnou zakázku dle bodu 1 usnesení</w:t>
            </w:r>
          </w:p>
        </w:tc>
      </w:tr>
      <w:tr w:rsidR="005877EC" w:rsidRPr="005877EC" w14:paraId="7ACF3064" w14:textId="77777777" w:rsidTr="00C53454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bottom w:w="113" w:type="dxa"/>
            </w:tcMar>
          </w:tcPr>
          <w:p w14:paraId="487C044A" w14:textId="77777777" w:rsidR="00C53454" w:rsidRPr="005877EC" w:rsidRDefault="00C53454" w:rsidP="00C53454">
            <w:r w:rsidRPr="005877EC">
              <w:t>Odpovídá: Ing. Lubomír Baláš, ředitel</w:t>
            </w:r>
          </w:p>
          <w:p w14:paraId="5D8E542E" w14:textId="77777777" w:rsidR="00C53454" w:rsidRPr="005877EC" w:rsidRDefault="00C53454" w:rsidP="00C53454">
            <w:r w:rsidRPr="005877EC">
              <w:t>Realizuje: Ing. Pavel Růžička, zástupce vedoucího odboru kancelář ředitele</w:t>
            </w:r>
          </w:p>
          <w:p w14:paraId="3BC11F01" w14:textId="38404AA5" w:rsidR="00C53454" w:rsidRPr="005877EC" w:rsidRDefault="00C53454" w:rsidP="00C53454">
            <w:r w:rsidRPr="005877EC">
              <w:t>Termín: 25. 8. 2025</w:t>
            </w:r>
          </w:p>
        </w:tc>
      </w:tr>
      <w:tr w:rsidR="005877EC" w:rsidRPr="005877EC" w14:paraId="620DB960" w14:textId="77777777" w:rsidTr="00C53454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619D13CE" w14:textId="77777777" w:rsidR="0062737C" w:rsidRPr="005877EC" w:rsidRDefault="0062737C" w:rsidP="00216082">
            <w:pPr>
              <w:pStyle w:val="nadpis2"/>
            </w:pPr>
          </w:p>
        </w:tc>
      </w:tr>
      <w:tr w:rsidR="005877EC" w:rsidRPr="005877EC" w14:paraId="0806F788" w14:textId="77777777" w:rsidTr="00C53454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438D7529" w14:textId="77777777" w:rsidR="0062737C" w:rsidRPr="005877EC" w:rsidRDefault="0062737C" w:rsidP="00216082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24D48535" w14:textId="1F2CA63D" w:rsidR="0062737C" w:rsidRPr="005877EC" w:rsidRDefault="00C53454" w:rsidP="00216082">
            <w:pPr>
              <w:pStyle w:val="nadpis2"/>
            </w:pPr>
            <w:r w:rsidRPr="005877EC">
              <w:t>Ing. Lubomír Baláš, ředitel</w:t>
            </w:r>
          </w:p>
        </w:tc>
      </w:tr>
      <w:tr w:rsidR="002C29AC" w:rsidRPr="005877EC" w14:paraId="0A92A51F" w14:textId="77777777" w:rsidTr="00C53454">
        <w:tc>
          <w:tcPr>
            <w:tcW w:w="961" w:type="pct"/>
            <w:gridSpan w:val="2"/>
            <w:tcBorders>
              <w:top w:val="nil"/>
            </w:tcBorders>
          </w:tcPr>
          <w:p w14:paraId="0E52D581" w14:textId="77777777" w:rsidR="0062737C" w:rsidRPr="005877EC" w:rsidRDefault="0062737C" w:rsidP="00216082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1AD57914" w14:textId="36F29F02" w:rsidR="0062737C" w:rsidRPr="005877EC" w:rsidRDefault="00C53454" w:rsidP="00216082">
            <w:pPr>
              <w:pStyle w:val="nadpis2"/>
            </w:pPr>
            <w:r w:rsidRPr="005877EC">
              <w:t>4.</w:t>
            </w:r>
          </w:p>
        </w:tc>
      </w:tr>
    </w:tbl>
    <w:p w14:paraId="21AF8442" w14:textId="77777777" w:rsidR="0062737C" w:rsidRPr="005877EC" w:rsidRDefault="0062737C" w:rsidP="00EF4785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7D5BF467" w14:textId="77777777" w:rsidTr="006B4029">
        <w:tc>
          <w:tcPr>
            <w:tcW w:w="961" w:type="pct"/>
            <w:gridSpan w:val="2"/>
            <w:tcBorders>
              <w:bottom w:val="nil"/>
            </w:tcBorders>
          </w:tcPr>
          <w:p w14:paraId="0F4EDA0D" w14:textId="77777777" w:rsidR="00E20BEB" w:rsidRPr="005877EC" w:rsidRDefault="00E20BEB" w:rsidP="006B4029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UR/21/5/2025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5F0FD49A" w14:textId="77777777" w:rsidR="00E20BEB" w:rsidRPr="005877EC" w:rsidRDefault="00E20BEB" w:rsidP="006B4029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Dodatek č. 4 ke Smlouvě o dílo na realizaci stavby „II/436 Přerov – Doloplazy – kř. II/437“</w:t>
            </w:r>
          </w:p>
        </w:tc>
      </w:tr>
      <w:tr w:rsidR="005877EC" w:rsidRPr="005877EC" w14:paraId="0A1E42F1" w14:textId="77777777" w:rsidTr="006B4029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4BBC192A" w14:textId="77777777" w:rsidR="00E20BEB" w:rsidRPr="005877EC" w:rsidRDefault="00E20BEB" w:rsidP="006B4029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5877EC" w:rsidRPr="005877EC" w14:paraId="39EFDE04" w14:textId="77777777" w:rsidTr="006B4029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45FAD37E" w14:textId="77777777" w:rsidR="00E20BEB" w:rsidRPr="005877EC" w:rsidRDefault="00E20BEB" w:rsidP="006B4029">
            <w:pPr>
              <w:pStyle w:val="nadpis2"/>
            </w:pPr>
            <w:r w:rsidRPr="005877EC"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42906E9A" w14:textId="77777777" w:rsidR="00E20BEB" w:rsidRPr="005877EC" w:rsidRDefault="00E20BEB" w:rsidP="006B4029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rozhoduje</w:t>
            </w:r>
            <w:r w:rsidRPr="005877EC">
              <w:rPr>
                <w:rFonts w:cs="Arial"/>
                <w:szCs w:val="24"/>
              </w:rPr>
              <w:t xml:space="preserve"> o uzavření Dodatku č. 4 ke Smlouvě o dílo na realizaci stavby „II/436 Přerov – Doloplazy – </w:t>
            </w:r>
            <w:proofErr w:type="spellStart"/>
            <w:r w:rsidRPr="005877EC">
              <w:rPr>
                <w:rFonts w:cs="Arial"/>
                <w:szCs w:val="24"/>
              </w:rPr>
              <w:t>kř</w:t>
            </w:r>
            <w:proofErr w:type="spellEnd"/>
            <w:r w:rsidRPr="005877EC">
              <w:rPr>
                <w:rFonts w:cs="Arial"/>
                <w:szCs w:val="24"/>
              </w:rPr>
              <w:t>. II/437“ ze dne 27. 5. 2024 mezi Olomouckým krajem a společností M – SILNICE a.s., se sídlem Husova 1697, Bílé Předměstí, 530 03 Pardubice, IČO: 42196868, dle přílohy č. 1 usnesení</w:t>
            </w:r>
          </w:p>
        </w:tc>
      </w:tr>
      <w:tr w:rsidR="005877EC" w:rsidRPr="005877EC" w14:paraId="2322F11C" w14:textId="77777777" w:rsidTr="006B4029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422511A6" w14:textId="77777777" w:rsidR="00E20BEB" w:rsidRPr="005877EC" w:rsidRDefault="00E20BEB" w:rsidP="006B4029">
            <w:pPr>
              <w:pStyle w:val="nadpis2"/>
            </w:pPr>
          </w:p>
        </w:tc>
      </w:tr>
      <w:tr w:rsidR="005877EC" w:rsidRPr="005877EC" w14:paraId="4095524B" w14:textId="77777777" w:rsidTr="006B4029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0E8896EB" w14:textId="77777777" w:rsidR="00E20BEB" w:rsidRPr="005877EC" w:rsidRDefault="00E20BEB" w:rsidP="006B4029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29125D62" w14:textId="77777777" w:rsidR="00E20BEB" w:rsidRPr="005877EC" w:rsidRDefault="00E20BEB" w:rsidP="006B4029">
            <w:pPr>
              <w:pStyle w:val="nadpis2"/>
            </w:pPr>
            <w:r w:rsidRPr="005877EC">
              <w:t>JUDr. Vladimír Lichnovský, 1. náměstek hejtmana</w:t>
            </w:r>
          </w:p>
        </w:tc>
      </w:tr>
      <w:tr w:rsidR="00E20BEB" w:rsidRPr="005877EC" w14:paraId="7A0A7F66" w14:textId="77777777" w:rsidTr="006B4029">
        <w:tc>
          <w:tcPr>
            <w:tcW w:w="961" w:type="pct"/>
            <w:gridSpan w:val="2"/>
            <w:tcBorders>
              <w:top w:val="nil"/>
            </w:tcBorders>
          </w:tcPr>
          <w:p w14:paraId="3B82CAFB" w14:textId="77777777" w:rsidR="00E20BEB" w:rsidRPr="005877EC" w:rsidRDefault="00E20BEB" w:rsidP="006B4029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23B1E0D1" w14:textId="77777777" w:rsidR="00E20BEB" w:rsidRPr="005877EC" w:rsidRDefault="00E20BEB" w:rsidP="006B4029">
            <w:pPr>
              <w:pStyle w:val="nadpis2"/>
            </w:pPr>
            <w:r w:rsidRPr="005877EC">
              <w:t>5.</w:t>
            </w:r>
          </w:p>
        </w:tc>
      </w:tr>
    </w:tbl>
    <w:p w14:paraId="7FC66536" w14:textId="77777777" w:rsidR="00E20BEB" w:rsidRPr="005877EC" w:rsidRDefault="00E20BEB" w:rsidP="00E20BEB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2284C58E" w14:textId="77777777" w:rsidTr="00717AB2">
        <w:tc>
          <w:tcPr>
            <w:tcW w:w="961" w:type="pct"/>
            <w:gridSpan w:val="2"/>
            <w:tcBorders>
              <w:bottom w:val="nil"/>
            </w:tcBorders>
          </w:tcPr>
          <w:p w14:paraId="3E1A746E" w14:textId="6384B003" w:rsidR="007D3246" w:rsidRPr="005877EC" w:rsidRDefault="007D3246" w:rsidP="00717AB2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UR/21/6/2025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17F1638D" w14:textId="4EAA5A0A" w:rsidR="007D3246" w:rsidRPr="005877EC" w:rsidRDefault="007D3246" w:rsidP="00717AB2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Dodatek č. 6 k rámcové smlouvě mezi Olomouckým krajem a Centrálou cestovního ruchu Olomouckého kraje, s.r.o.</w:t>
            </w:r>
          </w:p>
        </w:tc>
      </w:tr>
      <w:tr w:rsidR="005877EC" w:rsidRPr="005877EC" w14:paraId="217AB862" w14:textId="77777777" w:rsidTr="00717AB2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5A9BAE4D" w14:textId="77777777" w:rsidR="007D3246" w:rsidRPr="005877EC" w:rsidRDefault="007D3246" w:rsidP="00717AB2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5877EC" w:rsidRPr="005877EC" w14:paraId="0DCC8F78" w14:textId="77777777" w:rsidTr="00717AB2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  <w:hideMark/>
          </w:tcPr>
          <w:p w14:paraId="7C005D77" w14:textId="77777777" w:rsidR="007D3246" w:rsidRPr="005877EC" w:rsidRDefault="007D3246" w:rsidP="00216082">
            <w:pPr>
              <w:pStyle w:val="nadpis2"/>
            </w:pPr>
            <w:r w:rsidRPr="005877EC">
              <w:t>1.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350EA494" w14:textId="2996D72D" w:rsidR="007D3246" w:rsidRPr="005877EC" w:rsidRDefault="007D3246" w:rsidP="00717A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rozhoduje</w:t>
            </w:r>
            <w:r w:rsidRPr="005877EC">
              <w:rPr>
                <w:rFonts w:cs="Arial"/>
                <w:szCs w:val="24"/>
              </w:rPr>
              <w:t xml:space="preserve"> o uzavření dodatku č. 6 k rámcové smlouvě mezi Olomouckým krajem a Centrálou cestovního ruchu Olomouckého kraje, s.r.o., se sídlem Jeremenkova 1191/</w:t>
            </w:r>
            <w:proofErr w:type="gramStart"/>
            <w:r w:rsidRPr="005877EC">
              <w:rPr>
                <w:rFonts w:cs="Arial"/>
                <w:szCs w:val="24"/>
              </w:rPr>
              <w:t>40a</w:t>
            </w:r>
            <w:proofErr w:type="gramEnd"/>
            <w:r w:rsidRPr="005877EC">
              <w:rPr>
                <w:rFonts w:cs="Arial"/>
                <w:szCs w:val="24"/>
              </w:rPr>
              <w:t>, Hodolany, 779 00 Olomouc, IČO: 08658251, ve znění dle přílohy č. 1 tohoto usnesení</w:t>
            </w:r>
          </w:p>
        </w:tc>
      </w:tr>
      <w:tr w:rsidR="005877EC" w:rsidRPr="005877EC" w14:paraId="63339CDA" w14:textId="77777777" w:rsidTr="00717AB2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7BA8AFEE" w14:textId="77777777" w:rsidR="007D3246" w:rsidRPr="005877EC" w:rsidRDefault="007D3246" w:rsidP="00216082">
            <w:pPr>
              <w:pStyle w:val="nadpis2"/>
            </w:pPr>
            <w:r w:rsidRPr="005877EC">
              <w:t>2.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1172264A" w14:textId="6DE39FA5" w:rsidR="007D3246" w:rsidRPr="005877EC" w:rsidRDefault="007D3246" w:rsidP="00717A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schvaluje</w:t>
            </w:r>
            <w:r w:rsidRPr="005877EC">
              <w:rPr>
                <w:rFonts w:cs="Arial"/>
                <w:szCs w:val="24"/>
              </w:rPr>
              <w:t xml:space="preserve"> rozpočtovou změnu dle přílohy č. 2 usnesení</w:t>
            </w:r>
          </w:p>
        </w:tc>
      </w:tr>
      <w:tr w:rsidR="005877EC" w:rsidRPr="005877EC" w14:paraId="3EEDE190" w14:textId="77777777" w:rsidTr="00862EF2">
        <w:trPr>
          <w:trHeight w:val="289"/>
        </w:trPr>
        <w:tc>
          <w:tcPr>
            <w:tcW w:w="346" w:type="pct"/>
            <w:tcBorders>
              <w:top w:val="nil"/>
              <w:bottom w:val="nil"/>
            </w:tcBorders>
            <w:tcMar>
              <w:bottom w:w="113" w:type="dxa"/>
            </w:tcMar>
          </w:tcPr>
          <w:p w14:paraId="4E154B55" w14:textId="77777777" w:rsidR="007D3246" w:rsidRPr="005877EC" w:rsidRDefault="007D3246" w:rsidP="00216082">
            <w:pPr>
              <w:pStyle w:val="nadpis2"/>
            </w:pPr>
            <w:r w:rsidRPr="005877EC">
              <w:t>3.</w:t>
            </w:r>
          </w:p>
        </w:tc>
        <w:tc>
          <w:tcPr>
            <w:tcW w:w="4654" w:type="pct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21F7EA8D" w14:textId="756B130E" w:rsidR="007D3246" w:rsidRPr="005877EC" w:rsidRDefault="007D3246" w:rsidP="00717A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ukládá</w:t>
            </w:r>
            <w:r w:rsidRPr="005877EC">
              <w:rPr>
                <w:rFonts w:cs="Arial"/>
                <w:szCs w:val="24"/>
              </w:rPr>
              <w:t xml:space="preserve"> předložit materiál dle bodu 2 usnesení na zasedání Zastupitelstva Olomouckého kraje na vědomí</w:t>
            </w:r>
          </w:p>
        </w:tc>
      </w:tr>
      <w:tr w:rsidR="005877EC" w:rsidRPr="005877EC" w14:paraId="6ADC9869" w14:textId="77777777" w:rsidTr="00862EF2">
        <w:trPr>
          <w:trHeight w:val="28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739F759B" w14:textId="77777777" w:rsidR="007D3246" w:rsidRPr="005877EC" w:rsidRDefault="007D3246" w:rsidP="007D3246">
            <w:r w:rsidRPr="005877EC">
              <w:t>Odpovídá: Ladislav Okleštěk, hejtman Olomouckého kraje</w:t>
            </w:r>
          </w:p>
          <w:p w14:paraId="476FAEED" w14:textId="77777777" w:rsidR="007D3246" w:rsidRPr="005877EC" w:rsidRDefault="007D3246" w:rsidP="007D3246">
            <w:r w:rsidRPr="005877EC">
              <w:t>Realizuje: Mgr. Olga Fidrová, MBA, vedoucí odboru ekonomického</w:t>
            </w:r>
          </w:p>
          <w:p w14:paraId="1850B280" w14:textId="2296839B" w:rsidR="007D3246" w:rsidRPr="005877EC" w:rsidRDefault="007D3246" w:rsidP="007D3246">
            <w:r w:rsidRPr="005877EC">
              <w:t>Termín: ZOK 22. 9. 2025</w:t>
            </w:r>
          </w:p>
        </w:tc>
      </w:tr>
      <w:tr w:rsidR="007D3246" w:rsidRPr="005877EC" w14:paraId="75E99B90" w14:textId="77777777" w:rsidTr="00862EF2">
        <w:trPr>
          <w:trHeight w:val="289"/>
        </w:trPr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0AB1BE4F" w14:textId="3EC8CF98" w:rsidR="007D3246" w:rsidRPr="005877EC" w:rsidRDefault="007D3246" w:rsidP="00216082">
            <w:pPr>
              <w:pStyle w:val="nadpis2"/>
            </w:pPr>
            <w:r w:rsidRPr="005877EC">
              <w:t>4.</w:t>
            </w:r>
          </w:p>
        </w:tc>
        <w:tc>
          <w:tcPr>
            <w:tcW w:w="465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5FDE8037" w14:textId="500335C9" w:rsidR="007D3246" w:rsidRPr="005877EC" w:rsidRDefault="007D3246" w:rsidP="00717A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doporučuje Zastupitelstvu Olomouckého kraje</w:t>
            </w:r>
            <w:r w:rsidRPr="005877EC">
              <w:rPr>
                <w:rFonts w:cs="Arial"/>
                <w:szCs w:val="24"/>
              </w:rPr>
              <w:t xml:space="preserve"> vzít na vědomí rozpočtovou změnu dle bodu 2 usnesení</w:t>
            </w:r>
          </w:p>
        </w:tc>
      </w:tr>
      <w:tr w:rsidR="005877EC" w:rsidRPr="005877EC" w14:paraId="70AD8FDB" w14:textId="77777777" w:rsidTr="00DD625D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42487497" w14:textId="77777777" w:rsidR="005877EC" w:rsidRPr="005877EC" w:rsidRDefault="005877EC" w:rsidP="00DD625D">
            <w:pPr>
              <w:pStyle w:val="nadpis2"/>
            </w:pPr>
          </w:p>
        </w:tc>
      </w:tr>
      <w:tr w:rsidR="005877EC" w:rsidRPr="005877EC" w14:paraId="25A11DF6" w14:textId="77777777" w:rsidTr="00D64A70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35D79178" w14:textId="77777777" w:rsidR="00862EF2" w:rsidRPr="005877EC" w:rsidRDefault="00862EF2" w:rsidP="00216082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29F48BBA" w14:textId="77777777" w:rsidR="00862EF2" w:rsidRPr="005877EC" w:rsidRDefault="00862EF2" w:rsidP="00216082">
            <w:pPr>
              <w:pStyle w:val="nadpis2"/>
            </w:pPr>
            <w:r w:rsidRPr="005877EC">
              <w:t>Mgr. Svatopluk Binder, Ph.D., náměstek hejtmana</w:t>
            </w:r>
          </w:p>
        </w:tc>
      </w:tr>
      <w:tr w:rsidR="00862EF2" w:rsidRPr="005877EC" w14:paraId="64B5C613" w14:textId="77777777" w:rsidTr="00D64A70">
        <w:tc>
          <w:tcPr>
            <w:tcW w:w="961" w:type="pct"/>
            <w:gridSpan w:val="2"/>
            <w:tcBorders>
              <w:top w:val="nil"/>
            </w:tcBorders>
          </w:tcPr>
          <w:p w14:paraId="31073378" w14:textId="77777777" w:rsidR="00862EF2" w:rsidRPr="005877EC" w:rsidRDefault="00862EF2" w:rsidP="00216082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7C4E58E8" w14:textId="77777777" w:rsidR="00862EF2" w:rsidRPr="005877EC" w:rsidRDefault="00862EF2" w:rsidP="00216082">
            <w:pPr>
              <w:pStyle w:val="nadpis2"/>
            </w:pPr>
            <w:r w:rsidRPr="005877EC">
              <w:t>6.</w:t>
            </w:r>
          </w:p>
        </w:tc>
      </w:tr>
    </w:tbl>
    <w:p w14:paraId="7190DDC3" w14:textId="77777777" w:rsidR="00862EF2" w:rsidRDefault="00862EF2" w:rsidP="005877EC">
      <w:pPr>
        <w:pStyle w:val="Zastupitelstvonadpisusnesen"/>
        <w:spacing w:before="0" w:after="0"/>
        <w:jc w:val="left"/>
        <w:rPr>
          <w:sz w:val="18"/>
          <w:szCs w:val="18"/>
        </w:rPr>
      </w:pPr>
    </w:p>
    <w:p w14:paraId="34B36646" w14:textId="77777777" w:rsidR="005877EC" w:rsidRDefault="005877EC" w:rsidP="005877EC">
      <w:pPr>
        <w:pStyle w:val="Zastupitelstvonadpisusnesen"/>
        <w:spacing w:before="0" w:after="0"/>
        <w:jc w:val="left"/>
        <w:rPr>
          <w:sz w:val="18"/>
          <w:szCs w:val="18"/>
        </w:rPr>
      </w:pPr>
    </w:p>
    <w:p w14:paraId="54043800" w14:textId="77777777" w:rsidR="005877EC" w:rsidRDefault="005877EC" w:rsidP="005877EC">
      <w:pPr>
        <w:pStyle w:val="Zastupitelstvonadpisusnesen"/>
        <w:spacing w:before="0" w:after="0"/>
        <w:jc w:val="left"/>
        <w:rPr>
          <w:sz w:val="18"/>
          <w:szCs w:val="18"/>
        </w:rPr>
      </w:pPr>
    </w:p>
    <w:p w14:paraId="346DCE80" w14:textId="77777777" w:rsidR="005877EC" w:rsidRDefault="005877EC" w:rsidP="005877EC">
      <w:pPr>
        <w:pStyle w:val="Zastupitelstvonadpisusnesen"/>
        <w:spacing w:before="0" w:after="0"/>
        <w:jc w:val="left"/>
        <w:rPr>
          <w:sz w:val="18"/>
          <w:szCs w:val="18"/>
        </w:rPr>
      </w:pPr>
    </w:p>
    <w:p w14:paraId="24E039C7" w14:textId="77777777" w:rsidR="005877EC" w:rsidRPr="005877EC" w:rsidRDefault="005877EC" w:rsidP="005877EC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"/>
        <w:gridCol w:w="1116"/>
        <w:gridCol w:w="7327"/>
      </w:tblGrid>
      <w:tr w:rsidR="005877EC" w:rsidRPr="005877EC" w14:paraId="639B4EFA" w14:textId="77777777" w:rsidTr="00717AB2">
        <w:tc>
          <w:tcPr>
            <w:tcW w:w="961" w:type="pct"/>
            <w:gridSpan w:val="2"/>
            <w:tcBorders>
              <w:bottom w:val="nil"/>
            </w:tcBorders>
          </w:tcPr>
          <w:p w14:paraId="3E0541F4" w14:textId="2DDED950" w:rsidR="007D3246" w:rsidRPr="005877EC" w:rsidRDefault="007D3246" w:rsidP="00717AB2">
            <w:pPr>
              <w:pStyle w:val="Radanzevusnesen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lastRenderedPageBreak/>
              <w:t>UR/21/7/2025</w:t>
            </w:r>
          </w:p>
        </w:tc>
        <w:tc>
          <w:tcPr>
            <w:tcW w:w="4039" w:type="pct"/>
            <w:tcBorders>
              <w:bottom w:val="nil"/>
            </w:tcBorders>
          </w:tcPr>
          <w:p w14:paraId="6AC00561" w14:textId="75568A78" w:rsidR="007D3246" w:rsidRPr="005877EC" w:rsidRDefault="007D3246" w:rsidP="00717AB2">
            <w:pPr>
              <w:pStyle w:val="Radanzevusnesen"/>
              <w:ind w:left="0" w:firstLine="0"/>
              <w:rPr>
                <w:b/>
                <w:bCs w:val="0"/>
              </w:rPr>
            </w:pPr>
            <w:r w:rsidRPr="005877EC">
              <w:rPr>
                <w:b/>
                <w:bCs w:val="0"/>
              </w:rPr>
              <w:t>Schůze Rady Olomouckého kraje ve věci rozhodování za Olomoucký kraj jako jediného společníka Centrály cestovního ruchu Olomouckého kraje, s.r.o. – Dodatek č. 6 k rámcové smlouvě mezi Olomouckým krajem a CCROK, s.r.o.</w:t>
            </w:r>
          </w:p>
        </w:tc>
      </w:tr>
      <w:tr w:rsidR="005877EC" w:rsidRPr="005877EC" w14:paraId="03CDB354" w14:textId="77777777" w:rsidTr="004A50FD">
        <w:trPr>
          <w:trHeight w:val="289"/>
        </w:trPr>
        <w:tc>
          <w:tcPr>
            <w:tcW w:w="5000" w:type="pct"/>
            <w:gridSpan w:val="3"/>
            <w:tcBorders>
              <w:top w:val="nil"/>
              <w:bottom w:val="nil"/>
            </w:tcBorders>
            <w:hideMark/>
          </w:tcPr>
          <w:p w14:paraId="5831A682" w14:textId="77777777" w:rsidR="007D3246" w:rsidRPr="005877EC" w:rsidRDefault="007D3246" w:rsidP="00717AB2">
            <w:pPr>
              <w:pStyle w:val="Zkladntext"/>
              <w:rPr>
                <w:b w:val="0"/>
                <w:bCs/>
              </w:rPr>
            </w:pPr>
            <w:r w:rsidRPr="005877EC">
              <w:rPr>
                <w:b w:val="0"/>
                <w:bCs/>
              </w:rPr>
              <w:t>Rada Olomouckého kraje po projednání:</w:t>
            </w:r>
          </w:p>
        </w:tc>
      </w:tr>
      <w:tr w:rsidR="007D3246" w:rsidRPr="005877EC" w14:paraId="0F49AEF0" w14:textId="77777777" w:rsidTr="004A50FD">
        <w:trPr>
          <w:trHeight w:val="289"/>
        </w:trPr>
        <w:tc>
          <w:tcPr>
            <w:tcW w:w="346" w:type="pct"/>
            <w:tcBorders>
              <w:top w:val="nil"/>
              <w:bottom w:val="nil"/>
              <w:right w:val="nil"/>
            </w:tcBorders>
            <w:tcMar>
              <w:bottom w:w="113" w:type="dxa"/>
            </w:tcMar>
            <w:hideMark/>
          </w:tcPr>
          <w:p w14:paraId="056558CA" w14:textId="77777777" w:rsidR="007D3246" w:rsidRPr="005877EC" w:rsidRDefault="007D3246" w:rsidP="00216082">
            <w:pPr>
              <w:pStyle w:val="nadpis2"/>
            </w:pPr>
            <w:r w:rsidRPr="005877EC">
              <w:t>1.</w:t>
            </w:r>
          </w:p>
        </w:tc>
        <w:tc>
          <w:tcPr>
            <w:tcW w:w="465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bottom w:w="113" w:type="dxa"/>
            </w:tcMar>
          </w:tcPr>
          <w:p w14:paraId="1C0BE47F" w14:textId="29EE02F7" w:rsidR="007D3246" w:rsidRPr="005877EC" w:rsidRDefault="007D3246" w:rsidP="00717AB2">
            <w:pPr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5877EC">
              <w:rPr>
                <w:rFonts w:cs="Arial"/>
                <w:b/>
                <w:spacing w:val="70"/>
                <w:szCs w:val="24"/>
              </w:rPr>
              <w:t>rozhoduje</w:t>
            </w:r>
            <w:r w:rsidRPr="005877EC">
              <w:rPr>
                <w:rFonts w:cs="Arial"/>
                <w:szCs w:val="24"/>
              </w:rPr>
              <w:t xml:space="preserve"> o uzavření dodatku č. </w:t>
            </w:r>
            <w:r w:rsidR="000E1966" w:rsidRPr="005877EC">
              <w:rPr>
                <w:rFonts w:cs="Arial"/>
                <w:szCs w:val="24"/>
              </w:rPr>
              <w:t>6</w:t>
            </w:r>
            <w:r w:rsidRPr="005877EC">
              <w:rPr>
                <w:rFonts w:cs="Arial"/>
                <w:szCs w:val="24"/>
              </w:rPr>
              <w:t xml:space="preserve"> k rámcové smlouvě mezi Olomouckým krajem a Centrálou cestovního ruchu Olomouckého kraje, s.r.o., se sídlem Jeremenkova 1191/</w:t>
            </w:r>
            <w:proofErr w:type="gramStart"/>
            <w:r w:rsidRPr="005877EC">
              <w:rPr>
                <w:rFonts w:cs="Arial"/>
                <w:szCs w:val="24"/>
              </w:rPr>
              <w:t>40a</w:t>
            </w:r>
            <w:proofErr w:type="gramEnd"/>
            <w:r w:rsidRPr="005877EC">
              <w:rPr>
                <w:rFonts w:cs="Arial"/>
                <w:szCs w:val="24"/>
              </w:rPr>
              <w:t>, Hodolany, 779 00 Olomouc, IČO: 08658251, ve znění dle přílohy č. 1 tohoto usnesení</w:t>
            </w:r>
          </w:p>
        </w:tc>
      </w:tr>
      <w:tr w:rsidR="005877EC" w:rsidRPr="005877EC" w14:paraId="24C94A29" w14:textId="77777777" w:rsidTr="00DD625D">
        <w:tc>
          <w:tcPr>
            <w:tcW w:w="5000" w:type="pct"/>
            <w:gridSpan w:val="3"/>
            <w:tcBorders>
              <w:top w:val="nil"/>
              <w:bottom w:val="nil"/>
            </w:tcBorders>
          </w:tcPr>
          <w:p w14:paraId="6A06DFEC" w14:textId="77777777" w:rsidR="005877EC" w:rsidRPr="005877EC" w:rsidRDefault="005877EC" w:rsidP="00DD625D">
            <w:pPr>
              <w:pStyle w:val="nadpis2"/>
            </w:pPr>
          </w:p>
        </w:tc>
      </w:tr>
      <w:tr w:rsidR="005877EC" w:rsidRPr="005877EC" w14:paraId="461397FC" w14:textId="77777777" w:rsidTr="00D64A70">
        <w:tc>
          <w:tcPr>
            <w:tcW w:w="961" w:type="pct"/>
            <w:gridSpan w:val="2"/>
            <w:tcBorders>
              <w:top w:val="nil"/>
              <w:bottom w:val="nil"/>
            </w:tcBorders>
          </w:tcPr>
          <w:p w14:paraId="28C5CD9A" w14:textId="77777777" w:rsidR="004A50FD" w:rsidRPr="005877EC" w:rsidRDefault="004A50FD" w:rsidP="00216082">
            <w:pPr>
              <w:pStyle w:val="nadpis2"/>
            </w:pPr>
            <w:r w:rsidRPr="005877EC">
              <w:t>Předložil:</w:t>
            </w:r>
          </w:p>
        </w:tc>
        <w:tc>
          <w:tcPr>
            <w:tcW w:w="4039" w:type="pct"/>
            <w:tcBorders>
              <w:top w:val="nil"/>
              <w:bottom w:val="nil"/>
            </w:tcBorders>
          </w:tcPr>
          <w:p w14:paraId="476D4597" w14:textId="77777777" w:rsidR="004A50FD" w:rsidRPr="005877EC" w:rsidRDefault="004A50FD" w:rsidP="00216082">
            <w:pPr>
              <w:pStyle w:val="nadpis2"/>
            </w:pPr>
            <w:r w:rsidRPr="005877EC">
              <w:t>Mgr. Svatopluk Binder, Ph.D., náměstek hejtmana</w:t>
            </w:r>
          </w:p>
        </w:tc>
      </w:tr>
      <w:tr w:rsidR="004A50FD" w:rsidRPr="005877EC" w14:paraId="124B6769" w14:textId="77777777" w:rsidTr="00D64A70">
        <w:tc>
          <w:tcPr>
            <w:tcW w:w="961" w:type="pct"/>
            <w:gridSpan w:val="2"/>
            <w:tcBorders>
              <w:top w:val="nil"/>
            </w:tcBorders>
          </w:tcPr>
          <w:p w14:paraId="78BA6820" w14:textId="77777777" w:rsidR="004A50FD" w:rsidRPr="005877EC" w:rsidRDefault="004A50FD" w:rsidP="00216082">
            <w:pPr>
              <w:pStyle w:val="nadpis2"/>
            </w:pPr>
            <w:r w:rsidRPr="005877EC">
              <w:t>Bod programu:</w:t>
            </w:r>
          </w:p>
        </w:tc>
        <w:tc>
          <w:tcPr>
            <w:tcW w:w="4039" w:type="pct"/>
            <w:tcBorders>
              <w:top w:val="nil"/>
            </w:tcBorders>
          </w:tcPr>
          <w:p w14:paraId="22397BB4" w14:textId="1598F893" w:rsidR="004A50FD" w:rsidRPr="005877EC" w:rsidRDefault="004A50FD" w:rsidP="00216082">
            <w:pPr>
              <w:pStyle w:val="nadpis2"/>
            </w:pPr>
            <w:r w:rsidRPr="005877EC">
              <w:t>7.</w:t>
            </w:r>
          </w:p>
        </w:tc>
      </w:tr>
    </w:tbl>
    <w:p w14:paraId="6523A195" w14:textId="77777777" w:rsidR="0085182D" w:rsidRPr="005877EC" w:rsidRDefault="0085182D" w:rsidP="005877EC">
      <w:pPr>
        <w:pStyle w:val="Zastupitelstvonadpisusnesen"/>
        <w:spacing w:before="0" w:after="0"/>
        <w:jc w:val="left"/>
        <w:rPr>
          <w:sz w:val="18"/>
          <w:szCs w:val="18"/>
        </w:rPr>
      </w:pPr>
    </w:p>
    <w:tbl>
      <w:tblPr>
        <w:tblW w:w="5000" w:type="pct"/>
        <w:tblBorders>
          <w:top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5877EC" w:rsidRPr="00653E54" w14:paraId="4A887E52" w14:textId="77777777" w:rsidTr="00DD625D">
        <w:trPr>
          <w:trHeight w:val="289"/>
        </w:trPr>
        <w:tc>
          <w:tcPr>
            <w:tcW w:w="5000" w:type="pct"/>
            <w:tcMar>
              <w:left w:w="0" w:type="dxa"/>
              <w:right w:w="0" w:type="dxa"/>
            </w:tcMar>
            <w:hideMark/>
          </w:tcPr>
          <w:p w14:paraId="1199723A" w14:textId="77777777" w:rsidR="005877EC" w:rsidRPr="00653E54" w:rsidRDefault="005877EC" w:rsidP="00DD625D">
            <w:pPr>
              <w:pStyle w:val="Zkladntext"/>
            </w:pPr>
            <w:r w:rsidRPr="00653E54">
              <w:t xml:space="preserve">  </w:t>
            </w:r>
          </w:p>
          <w:p w14:paraId="46BFE387" w14:textId="77777777" w:rsidR="005877EC" w:rsidRPr="00653E54" w:rsidRDefault="005877EC" w:rsidP="00DD625D">
            <w:pPr>
              <w:pStyle w:val="Zkladntext"/>
            </w:pPr>
          </w:p>
        </w:tc>
      </w:tr>
    </w:tbl>
    <w:p w14:paraId="7162E62E" w14:textId="4DF0CA52" w:rsidR="005877EC" w:rsidRPr="00653E54" w:rsidRDefault="005877EC" w:rsidP="005877EC">
      <w:pPr>
        <w:pStyle w:val="Zkladntext"/>
        <w:rPr>
          <w:b w:val="0"/>
          <w:bCs/>
        </w:rPr>
      </w:pPr>
      <w:r w:rsidRPr="00653E54">
        <w:rPr>
          <w:b w:val="0"/>
          <w:bCs/>
        </w:rPr>
        <w:t xml:space="preserve">V Olomouci dne </w:t>
      </w:r>
      <w:r>
        <w:rPr>
          <w:b w:val="0"/>
          <w:bCs/>
        </w:rPr>
        <w:t>23</w:t>
      </w:r>
      <w:r w:rsidRPr="00653E54">
        <w:rPr>
          <w:b w:val="0"/>
          <w:bCs/>
        </w:rPr>
        <w:t>. 6. 2025</w:t>
      </w:r>
    </w:p>
    <w:p w14:paraId="3D227389" w14:textId="77777777" w:rsidR="00495156" w:rsidRPr="005877EC" w:rsidRDefault="00495156" w:rsidP="00495156">
      <w:pPr>
        <w:ind w:left="180" w:hanging="180"/>
        <w:rPr>
          <w:rFonts w:cs="Arial"/>
          <w:bCs/>
          <w:szCs w:val="24"/>
        </w:rPr>
      </w:pPr>
    </w:p>
    <w:p w14:paraId="6DB71846" w14:textId="77777777" w:rsidR="00217B9D" w:rsidRPr="005877EC" w:rsidRDefault="00217B9D" w:rsidP="00495156">
      <w:pPr>
        <w:ind w:left="180" w:hanging="180"/>
        <w:rPr>
          <w:rFonts w:cs="Arial"/>
          <w:bCs/>
          <w:szCs w:val="24"/>
        </w:rPr>
      </w:pPr>
    </w:p>
    <w:p w14:paraId="242B168A" w14:textId="77777777" w:rsidR="00217B9D" w:rsidRPr="005877EC" w:rsidRDefault="00217B9D" w:rsidP="00495156">
      <w:pPr>
        <w:ind w:left="180" w:hanging="180"/>
        <w:rPr>
          <w:rFonts w:cs="Arial"/>
          <w:bCs/>
          <w:szCs w:val="24"/>
        </w:rPr>
      </w:pPr>
    </w:p>
    <w:p w14:paraId="240C6F32" w14:textId="77777777" w:rsidR="00217B9D" w:rsidRPr="005877EC" w:rsidRDefault="00217B9D" w:rsidP="00495156">
      <w:pPr>
        <w:ind w:left="180" w:hanging="180"/>
        <w:rPr>
          <w:rFonts w:cs="Arial"/>
          <w:bCs/>
          <w:szCs w:val="24"/>
        </w:rPr>
      </w:pPr>
    </w:p>
    <w:p w14:paraId="0C129A73" w14:textId="77777777" w:rsidR="00217B9D" w:rsidRPr="005877EC" w:rsidRDefault="00217B9D" w:rsidP="00495156">
      <w:pPr>
        <w:ind w:left="180" w:hanging="180"/>
        <w:rPr>
          <w:rFonts w:cs="Arial"/>
          <w:bCs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4"/>
        <w:gridCol w:w="1941"/>
        <w:gridCol w:w="3385"/>
      </w:tblGrid>
      <w:tr w:rsidR="00495156" w:rsidRPr="005877EC" w14:paraId="3E2564F8" w14:textId="77777777" w:rsidTr="00505089">
        <w:trPr>
          <w:trHeight w:hRule="exact" w:val="1373"/>
        </w:trPr>
        <w:tc>
          <w:tcPr>
            <w:tcW w:w="3794" w:type="dxa"/>
          </w:tcPr>
          <w:p w14:paraId="19ECC8C7" w14:textId="77777777" w:rsidR="002A2619" w:rsidRPr="005877EC" w:rsidRDefault="002A2619" w:rsidP="00495156">
            <w:pPr>
              <w:pStyle w:val="normln0"/>
              <w:tabs>
                <w:tab w:val="clear" w:pos="284"/>
                <w:tab w:val="left" w:pos="1980"/>
              </w:tabs>
              <w:autoSpaceDE/>
              <w:autoSpaceDN/>
              <w:spacing w:after="0"/>
              <w:jc w:val="center"/>
            </w:pPr>
            <w:r w:rsidRPr="005877EC">
              <w:t>Ladislav Okleštěk</w:t>
            </w:r>
          </w:p>
          <w:p w14:paraId="40BBD39E" w14:textId="2BDF3184" w:rsidR="00495156" w:rsidRPr="005877EC" w:rsidRDefault="002A2619" w:rsidP="00495156">
            <w:pPr>
              <w:pStyle w:val="normln0"/>
              <w:tabs>
                <w:tab w:val="clear" w:pos="284"/>
                <w:tab w:val="left" w:pos="1980"/>
              </w:tabs>
              <w:autoSpaceDE/>
              <w:autoSpaceDN/>
              <w:spacing w:after="0"/>
              <w:jc w:val="center"/>
            </w:pPr>
            <w:r w:rsidRPr="005877EC">
              <w:t>hejtman Olomouckého kraje</w:t>
            </w:r>
          </w:p>
        </w:tc>
        <w:tc>
          <w:tcPr>
            <w:tcW w:w="1984" w:type="dxa"/>
          </w:tcPr>
          <w:p w14:paraId="00B223D4" w14:textId="77777777" w:rsidR="00495156" w:rsidRPr="005877EC" w:rsidRDefault="00495156" w:rsidP="00E64619">
            <w:pPr>
              <w:pStyle w:val="normln0"/>
              <w:tabs>
                <w:tab w:val="clear" w:pos="284"/>
              </w:tabs>
              <w:autoSpaceDE/>
              <w:autoSpaceDN/>
              <w:spacing w:after="0"/>
              <w:jc w:val="center"/>
            </w:pPr>
          </w:p>
        </w:tc>
        <w:tc>
          <w:tcPr>
            <w:tcW w:w="3434" w:type="dxa"/>
          </w:tcPr>
          <w:p w14:paraId="2791B297" w14:textId="77777777" w:rsidR="002A2619" w:rsidRPr="005877EC" w:rsidRDefault="002A2619" w:rsidP="00495156">
            <w:pPr>
              <w:pStyle w:val="normln0"/>
              <w:tabs>
                <w:tab w:val="clear" w:pos="284"/>
              </w:tabs>
              <w:autoSpaceDE/>
              <w:autoSpaceDN/>
              <w:spacing w:after="0"/>
              <w:jc w:val="center"/>
            </w:pPr>
            <w:r w:rsidRPr="005877EC">
              <w:t>JUDr. Vladimír Lichnovský</w:t>
            </w:r>
          </w:p>
          <w:p w14:paraId="4D151DCF" w14:textId="1B7CFFFB" w:rsidR="00495156" w:rsidRPr="005877EC" w:rsidRDefault="002A2619" w:rsidP="00495156">
            <w:pPr>
              <w:pStyle w:val="normln0"/>
              <w:tabs>
                <w:tab w:val="clear" w:pos="284"/>
              </w:tabs>
              <w:autoSpaceDE/>
              <w:autoSpaceDN/>
              <w:spacing w:after="0"/>
              <w:jc w:val="center"/>
            </w:pPr>
            <w:r w:rsidRPr="005877EC">
              <w:t>1. náměstek hejtmana</w:t>
            </w:r>
          </w:p>
        </w:tc>
      </w:tr>
    </w:tbl>
    <w:p w14:paraId="3B9F4A12" w14:textId="77777777" w:rsidR="00E27968" w:rsidRPr="005877EC" w:rsidRDefault="00E27968" w:rsidP="00E27968">
      <w:pPr>
        <w:rPr>
          <w:vanish/>
        </w:rPr>
      </w:pPr>
    </w:p>
    <w:p w14:paraId="68E9756B" w14:textId="77777777" w:rsidR="008C2A88" w:rsidRPr="005877EC" w:rsidRDefault="008C2A88" w:rsidP="00936585">
      <w:pPr>
        <w:pStyle w:val="nzvy"/>
      </w:pPr>
    </w:p>
    <w:p w14:paraId="6A540E1B" w14:textId="77777777" w:rsidR="005E6980" w:rsidRPr="005877EC" w:rsidRDefault="005E6980" w:rsidP="00936585">
      <w:pPr>
        <w:pStyle w:val="nzvy"/>
      </w:pPr>
    </w:p>
    <w:sectPr w:rsidR="005E6980" w:rsidRPr="005877EC" w:rsidSect="00A717CF">
      <w:footerReference w:type="even" r:id="rId8"/>
      <w:footerReference w:type="default" r:id="rId9"/>
      <w:footerReference w:type="first" r:id="rId10"/>
      <w:pgSz w:w="11906" w:h="16838" w:code="9"/>
      <w:pgMar w:top="1276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6FB68" w14:textId="77777777" w:rsidR="008610DC" w:rsidRDefault="008610DC">
      <w:r>
        <w:separator/>
      </w:r>
    </w:p>
  </w:endnote>
  <w:endnote w:type="continuationSeparator" w:id="0">
    <w:p w14:paraId="2091052C" w14:textId="77777777" w:rsidR="008610DC" w:rsidRDefault="0086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4B936" w14:textId="77777777" w:rsidR="00C274F7" w:rsidRDefault="00C274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123AC3" w14:textId="77777777" w:rsidR="00C274F7" w:rsidRDefault="00C274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A207" w14:textId="545AF80E" w:rsidR="00A717CF" w:rsidRDefault="00A717CF" w:rsidP="00A717CF">
    <w:pPr>
      <w:pStyle w:val="Zpat"/>
      <w:pBdr>
        <w:top w:val="single" w:sz="4" w:space="0" w:color="auto"/>
      </w:pBdr>
      <w:tabs>
        <w:tab w:val="left" w:pos="4755"/>
      </w:tabs>
      <w:rPr>
        <w:rFonts w:cs="Arial"/>
        <w:i/>
        <w:sz w:val="20"/>
      </w:rPr>
    </w:pPr>
    <w:r>
      <w:rPr>
        <w:rFonts w:cs="Arial"/>
        <w:i/>
        <w:sz w:val="20"/>
      </w:rPr>
      <w:t xml:space="preserve">Zastupitelstvo Olomouckého kraje 23. </w:t>
    </w:r>
    <w:r>
      <w:rPr>
        <w:rFonts w:cs="Arial"/>
        <w:i/>
        <w:sz w:val="20"/>
      </w:rPr>
      <w:t>9</w:t>
    </w:r>
    <w:r>
      <w:rPr>
        <w:rFonts w:cs="Arial"/>
        <w:i/>
        <w:sz w:val="20"/>
      </w:rPr>
      <w:t xml:space="preserve">. 2025                                  </w:t>
    </w:r>
    <w:r>
      <w:rPr>
        <w:rFonts w:cs="Arial"/>
        <w:i/>
        <w:sz w:val="20"/>
      </w:rPr>
      <w:tab/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>PAGE   \* MERGEFORMAT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t xml:space="preserve"> </w:t>
    </w:r>
    <w:r>
      <w:rPr>
        <w:rFonts w:cs="Arial"/>
        <w:i/>
        <w:sz w:val="20"/>
      </w:rPr>
      <w:t>(celkem 3)</w:t>
    </w:r>
  </w:p>
  <w:p w14:paraId="0201A530" w14:textId="77777777" w:rsidR="00A717CF" w:rsidRDefault="00A717CF" w:rsidP="00A717CF">
    <w:pPr>
      <w:pStyle w:val="Zpat"/>
      <w:rPr>
        <w:rFonts w:cs="Arial"/>
        <w:i/>
        <w:sz w:val="20"/>
      </w:rPr>
    </w:pPr>
    <w:r>
      <w:rPr>
        <w:rFonts w:cs="Arial"/>
        <w:i/>
        <w:sz w:val="20"/>
      </w:rPr>
      <w:t>3. – Zpráva o činnosti Rady Olomouckého kraje za uplynulé období</w:t>
    </w:r>
  </w:p>
  <w:p w14:paraId="11CB4AD7" w14:textId="29D7FF7C" w:rsidR="00C274F7" w:rsidRDefault="00A717CF" w:rsidP="00A717CF">
    <w:pPr>
      <w:pStyle w:val="Zpat"/>
    </w:pPr>
    <w:r>
      <w:rPr>
        <w:rFonts w:cs="Arial"/>
        <w:i/>
        <w:sz w:val="20"/>
      </w:rPr>
      <w:t xml:space="preserve">Příloha č. 1 – Usnesení z </w:t>
    </w:r>
    <w:r>
      <w:rPr>
        <w:rFonts w:cs="Arial"/>
        <w:i/>
        <w:sz w:val="20"/>
      </w:rPr>
      <w:t>21</w:t>
    </w:r>
    <w:r>
      <w:rPr>
        <w:rFonts w:cs="Arial"/>
        <w:i/>
        <w:sz w:val="20"/>
      </w:rPr>
      <w:t>. schůze Rady Olomouckého kraje konané dne 2</w:t>
    </w:r>
    <w:r>
      <w:rPr>
        <w:rFonts w:cs="Arial"/>
        <w:i/>
        <w:sz w:val="20"/>
      </w:rPr>
      <w:t>3</w:t>
    </w:r>
    <w:r>
      <w:rPr>
        <w:rFonts w:cs="Arial"/>
        <w:i/>
        <w:sz w:val="20"/>
      </w:rPr>
      <w:t xml:space="preserve">. </w:t>
    </w:r>
    <w:r>
      <w:rPr>
        <w:rFonts w:cs="Arial"/>
        <w:i/>
        <w:sz w:val="20"/>
      </w:rPr>
      <w:t>6</w:t>
    </w:r>
    <w:r>
      <w:rPr>
        <w:rFonts w:cs="Arial"/>
        <w:i/>
        <w:sz w:val="20"/>
      </w:rPr>
      <w:t>.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4DE55" w14:textId="4BCC719E" w:rsidR="00A717CF" w:rsidRDefault="00A717CF" w:rsidP="00A717CF">
    <w:pPr>
      <w:pStyle w:val="Zpat"/>
      <w:pBdr>
        <w:top w:val="single" w:sz="4" w:space="0" w:color="auto"/>
      </w:pBdr>
      <w:tabs>
        <w:tab w:val="left" w:pos="4755"/>
      </w:tabs>
      <w:rPr>
        <w:rFonts w:cs="Arial"/>
        <w:i/>
        <w:sz w:val="20"/>
      </w:rPr>
    </w:pPr>
    <w:r>
      <w:rPr>
        <w:rFonts w:cs="Arial"/>
        <w:i/>
        <w:sz w:val="20"/>
      </w:rPr>
      <w:t>Zastupitelstvo Olomouckého kraje 2</w:t>
    </w:r>
    <w:r>
      <w:rPr>
        <w:rFonts w:cs="Arial"/>
        <w:i/>
        <w:sz w:val="20"/>
      </w:rPr>
      <w:t>2</w:t>
    </w:r>
    <w:r>
      <w:rPr>
        <w:rFonts w:cs="Arial"/>
        <w:i/>
        <w:sz w:val="20"/>
      </w:rPr>
      <w:t xml:space="preserve">. </w:t>
    </w:r>
    <w:r>
      <w:rPr>
        <w:rFonts w:cs="Arial"/>
        <w:i/>
        <w:sz w:val="20"/>
      </w:rPr>
      <w:t>9</w:t>
    </w:r>
    <w:r>
      <w:rPr>
        <w:rFonts w:cs="Arial"/>
        <w:i/>
        <w:sz w:val="20"/>
      </w:rPr>
      <w:t xml:space="preserve">. 2025                                  </w:t>
    </w:r>
    <w:r>
      <w:rPr>
        <w:rFonts w:cs="Arial"/>
        <w:i/>
        <w:sz w:val="20"/>
      </w:rPr>
      <w:tab/>
      <w:t xml:space="preserve">Strana </w:t>
    </w:r>
    <w:r>
      <w:rPr>
        <w:i/>
        <w:sz w:val="20"/>
      </w:rPr>
      <w:fldChar w:fldCharType="begin"/>
    </w:r>
    <w:r>
      <w:rPr>
        <w:i/>
        <w:sz w:val="20"/>
      </w:rPr>
      <w:instrText>PAGE   \* MERGEFORMAT</w:instrText>
    </w:r>
    <w:r>
      <w:rPr>
        <w:i/>
        <w:sz w:val="20"/>
      </w:rPr>
      <w:fldChar w:fldCharType="separate"/>
    </w:r>
    <w:r>
      <w:rPr>
        <w:i/>
        <w:sz w:val="20"/>
      </w:rPr>
      <w:t>1</w:t>
    </w:r>
    <w:r>
      <w:rPr>
        <w:i/>
        <w:sz w:val="20"/>
      </w:rPr>
      <w:fldChar w:fldCharType="end"/>
    </w:r>
    <w:r>
      <w:t xml:space="preserve"> </w:t>
    </w:r>
    <w:r>
      <w:rPr>
        <w:rFonts w:cs="Arial"/>
        <w:i/>
        <w:sz w:val="20"/>
      </w:rPr>
      <w:t>(celkem 3)</w:t>
    </w:r>
  </w:p>
  <w:p w14:paraId="4DB21874" w14:textId="77777777" w:rsidR="00A717CF" w:rsidRDefault="00A717CF" w:rsidP="00A717CF">
    <w:pPr>
      <w:pStyle w:val="Zpat"/>
      <w:rPr>
        <w:rFonts w:cs="Arial"/>
        <w:i/>
        <w:sz w:val="20"/>
      </w:rPr>
    </w:pPr>
    <w:r>
      <w:rPr>
        <w:rFonts w:cs="Arial"/>
        <w:i/>
        <w:sz w:val="20"/>
      </w:rPr>
      <w:t>3. – Zpráva o činnosti Rady Olomouckého kraje za uplynulé období</w:t>
    </w:r>
  </w:p>
  <w:p w14:paraId="4460EF1C" w14:textId="7E04A740" w:rsidR="00A717CF" w:rsidRDefault="00A717CF" w:rsidP="00A717CF">
    <w:pPr>
      <w:pStyle w:val="Zpat"/>
    </w:pPr>
    <w:r>
      <w:rPr>
        <w:rFonts w:cs="Arial"/>
        <w:i/>
        <w:sz w:val="20"/>
      </w:rPr>
      <w:t xml:space="preserve">Příloha č. 1 – Usnesení z </w:t>
    </w:r>
    <w:r>
      <w:rPr>
        <w:rFonts w:cs="Arial"/>
        <w:i/>
        <w:sz w:val="20"/>
      </w:rPr>
      <w:t>21</w:t>
    </w:r>
    <w:r>
      <w:rPr>
        <w:rFonts w:cs="Arial"/>
        <w:i/>
        <w:sz w:val="20"/>
      </w:rPr>
      <w:t>. schůze Rady Olomouckého kraje konané dne 2</w:t>
    </w:r>
    <w:r>
      <w:rPr>
        <w:rFonts w:cs="Arial"/>
        <w:i/>
        <w:sz w:val="20"/>
      </w:rPr>
      <w:t>3</w:t>
    </w:r>
    <w:r>
      <w:rPr>
        <w:rFonts w:cs="Arial"/>
        <w:i/>
        <w:sz w:val="20"/>
      </w:rPr>
      <w:t xml:space="preserve">. </w:t>
    </w:r>
    <w:r>
      <w:rPr>
        <w:rFonts w:cs="Arial"/>
        <w:i/>
        <w:sz w:val="20"/>
      </w:rPr>
      <w:t>6</w:t>
    </w:r>
    <w:r>
      <w:rPr>
        <w:rFonts w:cs="Arial"/>
        <w:i/>
        <w:sz w:val="20"/>
      </w:rPr>
      <w:t>. 2025</w:t>
    </w:r>
  </w:p>
  <w:p w14:paraId="3C2BD333" w14:textId="6FCE4211" w:rsidR="008415EB" w:rsidRPr="005E6980" w:rsidRDefault="008415EB" w:rsidP="008415EB">
    <w:pPr>
      <w:pStyle w:val="Zpat"/>
      <w:rPr>
        <w:rStyle w:val="slostrnky"/>
        <w:rFonts w:cs="Arial"/>
        <w:sz w:val="20"/>
      </w:rPr>
    </w:pPr>
    <w:r>
      <w:tab/>
    </w:r>
  </w:p>
  <w:p w14:paraId="79CFC20D" w14:textId="78522D15" w:rsidR="008415EB" w:rsidRDefault="008415EB" w:rsidP="008415EB">
    <w:pPr>
      <w:pStyle w:val="Zpat"/>
      <w:tabs>
        <w:tab w:val="clear" w:pos="4536"/>
        <w:tab w:val="clear" w:pos="9072"/>
        <w:tab w:val="left" w:pos="40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3C6D" w14:textId="77777777" w:rsidR="008610DC" w:rsidRDefault="008610DC">
      <w:r>
        <w:separator/>
      </w:r>
    </w:p>
  </w:footnote>
  <w:footnote w:type="continuationSeparator" w:id="0">
    <w:p w14:paraId="077F4DF6" w14:textId="77777777" w:rsidR="008610DC" w:rsidRDefault="0086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D0B"/>
    <w:multiLevelType w:val="multilevel"/>
    <w:tmpl w:val="5FAEEF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27344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4A"/>
    <w:rsid w:val="000024CE"/>
    <w:rsid w:val="00010DF0"/>
    <w:rsid w:val="00022D02"/>
    <w:rsid w:val="00031295"/>
    <w:rsid w:val="00066E26"/>
    <w:rsid w:val="00093EA6"/>
    <w:rsid w:val="000A2E89"/>
    <w:rsid w:val="000B4B19"/>
    <w:rsid w:val="000B515C"/>
    <w:rsid w:val="000C1B01"/>
    <w:rsid w:val="000C661A"/>
    <w:rsid w:val="000D77BE"/>
    <w:rsid w:val="000E1966"/>
    <w:rsid w:val="000E63B0"/>
    <w:rsid w:val="000F55B1"/>
    <w:rsid w:val="000F7721"/>
    <w:rsid w:val="00113B51"/>
    <w:rsid w:val="00114AFF"/>
    <w:rsid w:val="00126CC2"/>
    <w:rsid w:val="00130714"/>
    <w:rsid w:val="00145D0D"/>
    <w:rsid w:val="0014703A"/>
    <w:rsid w:val="00166093"/>
    <w:rsid w:val="00187414"/>
    <w:rsid w:val="001A3743"/>
    <w:rsid w:val="001A7C3A"/>
    <w:rsid w:val="001B4C4C"/>
    <w:rsid w:val="001C0831"/>
    <w:rsid w:val="001C35F3"/>
    <w:rsid w:val="001F7FB3"/>
    <w:rsid w:val="00216082"/>
    <w:rsid w:val="00217B9D"/>
    <w:rsid w:val="00251434"/>
    <w:rsid w:val="00273632"/>
    <w:rsid w:val="002A2619"/>
    <w:rsid w:val="002A7D2D"/>
    <w:rsid w:val="002C24E9"/>
    <w:rsid w:val="002C29AC"/>
    <w:rsid w:val="002C3E49"/>
    <w:rsid w:val="002D0597"/>
    <w:rsid w:val="002E3E4D"/>
    <w:rsid w:val="002F5356"/>
    <w:rsid w:val="002F6885"/>
    <w:rsid w:val="00304659"/>
    <w:rsid w:val="00305A67"/>
    <w:rsid w:val="0031523C"/>
    <w:rsid w:val="00381390"/>
    <w:rsid w:val="003A5740"/>
    <w:rsid w:val="003B40AA"/>
    <w:rsid w:val="003C1C05"/>
    <w:rsid w:val="003D0F41"/>
    <w:rsid w:val="003D2FEC"/>
    <w:rsid w:val="003E33F1"/>
    <w:rsid w:val="00414970"/>
    <w:rsid w:val="00422F3C"/>
    <w:rsid w:val="00442CFD"/>
    <w:rsid w:val="00464355"/>
    <w:rsid w:val="00495156"/>
    <w:rsid w:val="004A0FF5"/>
    <w:rsid w:val="004A50FD"/>
    <w:rsid w:val="004D4678"/>
    <w:rsid w:val="004F2A2C"/>
    <w:rsid w:val="004F3544"/>
    <w:rsid w:val="00505089"/>
    <w:rsid w:val="00510DD5"/>
    <w:rsid w:val="00557F62"/>
    <w:rsid w:val="005877EC"/>
    <w:rsid w:val="005952D5"/>
    <w:rsid w:val="005A1FE1"/>
    <w:rsid w:val="005A5E22"/>
    <w:rsid w:val="005A617B"/>
    <w:rsid w:val="005C3D0C"/>
    <w:rsid w:val="005E2862"/>
    <w:rsid w:val="005E6980"/>
    <w:rsid w:val="005F15E9"/>
    <w:rsid w:val="005F3732"/>
    <w:rsid w:val="005F7AFB"/>
    <w:rsid w:val="006073C4"/>
    <w:rsid w:val="00613C05"/>
    <w:rsid w:val="00620263"/>
    <w:rsid w:val="00625D68"/>
    <w:rsid w:val="0062737C"/>
    <w:rsid w:val="00684C97"/>
    <w:rsid w:val="00694967"/>
    <w:rsid w:val="006951E3"/>
    <w:rsid w:val="006B1590"/>
    <w:rsid w:val="006B5650"/>
    <w:rsid w:val="006D51B8"/>
    <w:rsid w:val="006E0EB9"/>
    <w:rsid w:val="006E7F6A"/>
    <w:rsid w:val="006F2BF6"/>
    <w:rsid w:val="006F6F31"/>
    <w:rsid w:val="00705220"/>
    <w:rsid w:val="00716274"/>
    <w:rsid w:val="007175CF"/>
    <w:rsid w:val="0072211F"/>
    <w:rsid w:val="00722EF4"/>
    <w:rsid w:val="007456C8"/>
    <w:rsid w:val="007541D0"/>
    <w:rsid w:val="00755E0C"/>
    <w:rsid w:val="007A566E"/>
    <w:rsid w:val="007C3254"/>
    <w:rsid w:val="007C48FA"/>
    <w:rsid w:val="007C7725"/>
    <w:rsid w:val="007D0EDE"/>
    <w:rsid w:val="007D3246"/>
    <w:rsid w:val="008053BA"/>
    <w:rsid w:val="00822AB7"/>
    <w:rsid w:val="00822C2A"/>
    <w:rsid w:val="00834C26"/>
    <w:rsid w:val="00840AFA"/>
    <w:rsid w:val="008415EB"/>
    <w:rsid w:val="0085182D"/>
    <w:rsid w:val="0085297C"/>
    <w:rsid w:val="00856F3F"/>
    <w:rsid w:val="008610DC"/>
    <w:rsid w:val="00862EF2"/>
    <w:rsid w:val="00865731"/>
    <w:rsid w:val="0088193E"/>
    <w:rsid w:val="00896C7F"/>
    <w:rsid w:val="008A3AA1"/>
    <w:rsid w:val="008A6B73"/>
    <w:rsid w:val="008C2A88"/>
    <w:rsid w:val="008D5E2D"/>
    <w:rsid w:val="008F088E"/>
    <w:rsid w:val="008F1354"/>
    <w:rsid w:val="008F73BC"/>
    <w:rsid w:val="00910DD0"/>
    <w:rsid w:val="00926FFE"/>
    <w:rsid w:val="0093263F"/>
    <w:rsid w:val="00933E4C"/>
    <w:rsid w:val="00936585"/>
    <w:rsid w:val="009925B2"/>
    <w:rsid w:val="009F47C4"/>
    <w:rsid w:val="00A14086"/>
    <w:rsid w:val="00A34216"/>
    <w:rsid w:val="00A717CF"/>
    <w:rsid w:val="00A81EBD"/>
    <w:rsid w:val="00AA7D87"/>
    <w:rsid w:val="00B05B0D"/>
    <w:rsid w:val="00B119D3"/>
    <w:rsid w:val="00BA01BD"/>
    <w:rsid w:val="00BA0246"/>
    <w:rsid w:val="00BA02DC"/>
    <w:rsid w:val="00BD5D47"/>
    <w:rsid w:val="00BD63E1"/>
    <w:rsid w:val="00BF06CF"/>
    <w:rsid w:val="00C032D8"/>
    <w:rsid w:val="00C209A4"/>
    <w:rsid w:val="00C229E2"/>
    <w:rsid w:val="00C274F7"/>
    <w:rsid w:val="00C43A9E"/>
    <w:rsid w:val="00C52B44"/>
    <w:rsid w:val="00C53454"/>
    <w:rsid w:val="00C71360"/>
    <w:rsid w:val="00CA3776"/>
    <w:rsid w:val="00CB1E89"/>
    <w:rsid w:val="00CC366A"/>
    <w:rsid w:val="00CC6C1A"/>
    <w:rsid w:val="00CE5B10"/>
    <w:rsid w:val="00CF6767"/>
    <w:rsid w:val="00D1074A"/>
    <w:rsid w:val="00D34DFB"/>
    <w:rsid w:val="00D75579"/>
    <w:rsid w:val="00D77E16"/>
    <w:rsid w:val="00D9181C"/>
    <w:rsid w:val="00DA01AB"/>
    <w:rsid w:val="00DA1E99"/>
    <w:rsid w:val="00DB38B4"/>
    <w:rsid w:val="00DD7532"/>
    <w:rsid w:val="00E04547"/>
    <w:rsid w:val="00E0641A"/>
    <w:rsid w:val="00E10FC1"/>
    <w:rsid w:val="00E20BEB"/>
    <w:rsid w:val="00E27968"/>
    <w:rsid w:val="00E42F15"/>
    <w:rsid w:val="00E64619"/>
    <w:rsid w:val="00E66F8A"/>
    <w:rsid w:val="00E81431"/>
    <w:rsid w:val="00EA3E38"/>
    <w:rsid w:val="00EC2B2D"/>
    <w:rsid w:val="00EC50A3"/>
    <w:rsid w:val="00EC6931"/>
    <w:rsid w:val="00EF43EE"/>
    <w:rsid w:val="00EF4785"/>
    <w:rsid w:val="00EF587E"/>
    <w:rsid w:val="00F709B3"/>
    <w:rsid w:val="00F83AB1"/>
    <w:rsid w:val="00F8688E"/>
    <w:rsid w:val="00FB7478"/>
    <w:rsid w:val="00FE233E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95891"/>
  <w15:chartTrackingRefBased/>
  <w15:docId w15:val="{51DB98B4-71FC-442B-B299-80D6319B1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1295"/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1B4C4C"/>
    <w:pPr>
      <w:keepNext/>
      <w:spacing w:before="240" w:after="60"/>
      <w:ind w:left="2160"/>
      <w:outlineLvl w:val="3"/>
    </w:pPr>
    <w:rPr>
      <w:rFonts w:ascii="Times New Roman" w:hAnsi="Times New Roman"/>
      <w:bCs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1B4C4C"/>
    <w:pPr>
      <w:spacing w:before="240" w:after="60"/>
      <w:ind w:left="2880"/>
      <w:outlineLvl w:val="4"/>
    </w:pPr>
    <w:rPr>
      <w:rFonts w:ascii="Times New Roman" w:hAnsi="Times New Roman"/>
      <w:bCs/>
      <w:iCs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1B4C4C"/>
    <w:pPr>
      <w:spacing w:before="240" w:after="60"/>
      <w:ind w:left="3600"/>
      <w:outlineLvl w:val="5"/>
    </w:pPr>
    <w:rPr>
      <w:rFonts w:ascii="Times New Roman" w:hAnsi="Times New Roman"/>
      <w:bCs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1B4C4C"/>
    <w:pPr>
      <w:spacing w:before="240" w:after="60"/>
      <w:ind w:left="4320"/>
      <w:outlineLvl w:val="6"/>
    </w:pPr>
    <w:rPr>
      <w:rFonts w:ascii="Times New Roman" w:hAnsi="Times New Roman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1B4C4C"/>
    <w:pPr>
      <w:spacing w:before="240" w:after="60"/>
      <w:ind w:left="5040"/>
      <w:outlineLvl w:val="7"/>
    </w:pPr>
    <w:rPr>
      <w:rFonts w:ascii="Times New Roman" w:hAnsi="Times New Roman"/>
      <w:iCs/>
      <w:szCs w:val="24"/>
      <w:lang w:val="x-none" w:eastAsia="x-non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next w:val="nzvy"/>
    <w:pPr>
      <w:jc w:val="center"/>
    </w:pPr>
    <w:rPr>
      <w:b/>
      <w:caps/>
      <w:sz w:val="36"/>
    </w:rPr>
  </w:style>
  <w:style w:type="paragraph" w:customStyle="1" w:styleId="nzvy">
    <w:name w:val="názvy"/>
    <w:basedOn w:val="Normln"/>
    <w:autoRedefine/>
    <w:rsid w:val="00936585"/>
    <w:pPr>
      <w:jc w:val="both"/>
    </w:pPr>
    <w:rPr>
      <w:bCs/>
      <w:szCs w:val="24"/>
    </w:rPr>
  </w:style>
  <w:style w:type="paragraph" w:customStyle="1" w:styleId="nzvy2">
    <w:name w:val="názvy2"/>
    <w:basedOn w:val="nzvy"/>
    <w:rPr>
      <w:b/>
    </w:rPr>
  </w:style>
  <w:style w:type="paragraph" w:customStyle="1" w:styleId="nadpis2">
    <w:name w:val="nadpis2"/>
    <w:basedOn w:val="nadpis"/>
    <w:autoRedefine/>
    <w:rsid w:val="00216082"/>
    <w:pPr>
      <w:jc w:val="left"/>
    </w:pPr>
    <w:rPr>
      <w:b w:val="0"/>
      <w:caps w:val="0"/>
      <w:sz w:val="24"/>
      <w:szCs w:val="24"/>
    </w:rPr>
  </w:style>
  <w:style w:type="paragraph" w:customStyle="1" w:styleId="nzvy3">
    <w:name w:val="názvy3"/>
    <w:basedOn w:val="nadpis2"/>
  </w:style>
  <w:style w:type="paragraph" w:customStyle="1" w:styleId="przdn">
    <w:name w:val="prázdné"/>
    <w:basedOn w:val="nadpis"/>
    <w:autoRedefine/>
    <w:pPr>
      <w:jc w:val="left"/>
    </w:pPr>
    <w:rPr>
      <w:b w:val="0"/>
      <w:i/>
      <w:caps w:val="0"/>
      <w:sz w:val="22"/>
    </w:rPr>
  </w:style>
  <w:style w:type="paragraph" w:customStyle="1" w:styleId="text">
    <w:name w:val="text"/>
    <w:basedOn w:val="nzvy"/>
    <w:pPr>
      <w:jc w:val="left"/>
    </w:pPr>
    <w:rPr>
      <w:b/>
    </w:r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text"/>
    <w:link w:val="ZkladntextChar"/>
    <w:rsid w:val="001B4C4C"/>
    <w:pPr>
      <w:widowControl w:val="0"/>
      <w:spacing w:after="120"/>
      <w:jc w:val="both"/>
    </w:pPr>
    <w:rPr>
      <w:bCs w:val="0"/>
      <w:noProof/>
      <w:sz w:val="22"/>
      <w:szCs w:val="20"/>
      <w:lang w:val="x-none" w:eastAsia="en-US"/>
    </w:rPr>
  </w:style>
  <w:style w:type="character" w:customStyle="1" w:styleId="ZkladntextChar">
    <w:name w:val="Základní text Char"/>
    <w:link w:val="Zkladntext"/>
    <w:rsid w:val="001B4C4C"/>
    <w:rPr>
      <w:rFonts w:ascii="Arial" w:hAnsi="Arial"/>
      <w:bCs/>
      <w:noProof/>
      <w:sz w:val="22"/>
      <w:lang w:eastAsia="en-US"/>
    </w:rPr>
  </w:style>
  <w:style w:type="paragraph" w:styleId="Textbubliny">
    <w:name w:val="Balloon Text"/>
    <w:basedOn w:val="Normln"/>
    <w:link w:val="TextbublinyChar"/>
    <w:rsid w:val="001B4C4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B4C4C"/>
    <w:rPr>
      <w:rFonts w:ascii="Tahoma" w:hAnsi="Tahoma" w:cs="Tahoma"/>
      <w:sz w:val="16"/>
      <w:szCs w:val="16"/>
    </w:rPr>
  </w:style>
  <w:style w:type="paragraph" w:customStyle="1" w:styleId="Radanadpisusnesen">
    <w:name w:val="Rada nadpis usnesení"/>
    <w:basedOn w:val="text"/>
    <w:rsid w:val="001B4C4C"/>
    <w:pPr>
      <w:widowControl w:val="0"/>
      <w:spacing w:before="120" w:after="360"/>
      <w:jc w:val="center"/>
    </w:pPr>
    <w:rPr>
      <w:b w:val="0"/>
      <w:noProof/>
      <w:szCs w:val="20"/>
    </w:rPr>
  </w:style>
  <w:style w:type="character" w:customStyle="1" w:styleId="Nadpis4Char">
    <w:name w:val="Nadpis 4 Char"/>
    <w:link w:val="Nadpis4"/>
    <w:rsid w:val="001B4C4C"/>
    <w:rPr>
      <w:bCs/>
      <w:sz w:val="24"/>
      <w:szCs w:val="28"/>
    </w:rPr>
  </w:style>
  <w:style w:type="character" w:customStyle="1" w:styleId="Nadpis5Char">
    <w:name w:val="Nadpis 5 Char"/>
    <w:link w:val="Nadpis5"/>
    <w:rsid w:val="001B4C4C"/>
    <w:rPr>
      <w:bCs/>
      <w:iCs/>
      <w:sz w:val="24"/>
      <w:szCs w:val="26"/>
    </w:rPr>
  </w:style>
  <w:style w:type="character" w:customStyle="1" w:styleId="Nadpis6Char">
    <w:name w:val="Nadpis 6 Char"/>
    <w:link w:val="Nadpis6"/>
    <w:rsid w:val="001B4C4C"/>
    <w:rPr>
      <w:bCs/>
      <w:sz w:val="24"/>
      <w:szCs w:val="22"/>
    </w:rPr>
  </w:style>
  <w:style w:type="character" w:customStyle="1" w:styleId="Nadpis7Char">
    <w:name w:val="Nadpis 7 Char"/>
    <w:link w:val="Nadpis7"/>
    <w:rsid w:val="001B4C4C"/>
    <w:rPr>
      <w:sz w:val="24"/>
      <w:szCs w:val="24"/>
    </w:rPr>
  </w:style>
  <w:style w:type="character" w:customStyle="1" w:styleId="Nadpis8Char">
    <w:name w:val="Nadpis 8 Char"/>
    <w:link w:val="Nadpis8"/>
    <w:rsid w:val="001B4C4C"/>
    <w:rPr>
      <w:iCs/>
      <w:sz w:val="24"/>
      <w:szCs w:val="24"/>
    </w:rPr>
  </w:style>
  <w:style w:type="paragraph" w:customStyle="1" w:styleId="slo1text">
    <w:name w:val="Číslo1 text"/>
    <w:basedOn w:val="text"/>
    <w:rsid w:val="001B4C4C"/>
    <w:pPr>
      <w:widowControl w:val="0"/>
      <w:tabs>
        <w:tab w:val="num" w:pos="567"/>
      </w:tabs>
      <w:spacing w:after="120"/>
      <w:ind w:left="567" w:hanging="567"/>
      <w:jc w:val="both"/>
      <w:outlineLvl w:val="0"/>
    </w:pPr>
    <w:rPr>
      <w:noProof/>
      <w:sz w:val="22"/>
      <w:szCs w:val="20"/>
    </w:rPr>
  </w:style>
  <w:style w:type="paragraph" w:customStyle="1" w:styleId="slo11text">
    <w:name w:val="Číslo1.1 text"/>
    <w:basedOn w:val="text"/>
    <w:rsid w:val="001B4C4C"/>
    <w:pPr>
      <w:widowControl w:val="0"/>
      <w:tabs>
        <w:tab w:val="num" w:pos="1134"/>
      </w:tabs>
      <w:spacing w:after="120"/>
      <w:ind w:left="1134" w:hanging="567"/>
      <w:jc w:val="both"/>
      <w:outlineLvl w:val="1"/>
    </w:pPr>
    <w:rPr>
      <w:noProof/>
      <w:sz w:val="22"/>
      <w:szCs w:val="20"/>
    </w:rPr>
  </w:style>
  <w:style w:type="character" w:customStyle="1" w:styleId="Tunproloenznak">
    <w:name w:val="Tučný proložený znak"/>
    <w:rsid w:val="001B4C4C"/>
    <w:rPr>
      <w:rFonts w:ascii="Arial" w:hAnsi="Arial"/>
      <w:b/>
      <w:dstrike w:val="0"/>
      <w:color w:val="auto"/>
      <w:spacing w:val="70"/>
      <w:sz w:val="22"/>
      <w:u w:val="none"/>
      <w:vertAlign w:val="baseline"/>
    </w:rPr>
  </w:style>
  <w:style w:type="paragraph" w:customStyle="1" w:styleId="Podtren">
    <w:name w:val="Podtržení"/>
    <w:basedOn w:val="text"/>
    <w:rsid w:val="001B4C4C"/>
    <w:pPr>
      <w:widowControl w:val="0"/>
      <w:pBdr>
        <w:bottom w:val="single" w:sz="4" w:space="1" w:color="auto"/>
      </w:pBdr>
      <w:jc w:val="both"/>
    </w:pPr>
    <w:rPr>
      <w:noProof/>
      <w:sz w:val="18"/>
      <w:szCs w:val="20"/>
    </w:rPr>
  </w:style>
  <w:style w:type="paragraph" w:customStyle="1" w:styleId="slo111text">
    <w:name w:val="Číslo1.1.1 text"/>
    <w:basedOn w:val="text"/>
    <w:rsid w:val="001B4C4C"/>
    <w:pPr>
      <w:widowControl w:val="0"/>
      <w:tabs>
        <w:tab w:val="num" w:pos="1701"/>
      </w:tabs>
      <w:spacing w:after="120"/>
      <w:ind w:left="1701" w:hanging="567"/>
      <w:jc w:val="both"/>
      <w:outlineLvl w:val="2"/>
    </w:pPr>
    <w:rPr>
      <w:noProof/>
      <w:sz w:val="22"/>
      <w:szCs w:val="20"/>
    </w:rPr>
  </w:style>
  <w:style w:type="paragraph" w:customStyle="1" w:styleId="Radanzevusnesen">
    <w:name w:val="Rada název usnesení"/>
    <w:basedOn w:val="text"/>
    <w:rsid w:val="001B4C4C"/>
    <w:pPr>
      <w:widowControl w:val="0"/>
      <w:spacing w:before="120" w:after="120"/>
      <w:ind w:left="1701" w:hanging="1701"/>
      <w:jc w:val="both"/>
    </w:pPr>
    <w:rPr>
      <w:b w:val="0"/>
      <w:noProof/>
      <w:szCs w:val="20"/>
    </w:rPr>
  </w:style>
  <w:style w:type="paragraph" w:customStyle="1" w:styleId="Zkladntext22">
    <w:name w:val="Základní text 22"/>
    <w:basedOn w:val="Zkladntext"/>
    <w:rsid w:val="001A3743"/>
    <w:pPr>
      <w:spacing w:after="0"/>
      <w:ind w:left="1701" w:hanging="1701"/>
    </w:pPr>
  </w:style>
  <w:style w:type="paragraph" w:customStyle="1" w:styleId="Zastupitelstvonadpisusnesen">
    <w:name w:val="Zastupitelstvo nadpis usnesení"/>
    <w:basedOn w:val="Normln"/>
    <w:rsid w:val="00D77E16"/>
    <w:pPr>
      <w:widowControl w:val="0"/>
      <w:spacing w:before="120" w:after="120"/>
      <w:jc w:val="center"/>
    </w:pPr>
    <w:rPr>
      <w:b/>
    </w:rPr>
  </w:style>
  <w:style w:type="paragraph" w:customStyle="1" w:styleId="normln0">
    <w:name w:val="normální"/>
    <w:basedOn w:val="Normln"/>
    <w:rsid w:val="003A5740"/>
    <w:pPr>
      <w:tabs>
        <w:tab w:val="left" w:pos="284"/>
      </w:tabs>
      <w:autoSpaceDE w:val="0"/>
      <w:autoSpaceDN w:val="0"/>
      <w:spacing w:after="120"/>
      <w:jc w:val="both"/>
    </w:pPr>
    <w:rPr>
      <w:rFonts w:cs="Arial"/>
      <w:szCs w:val="24"/>
    </w:rPr>
  </w:style>
  <w:style w:type="paragraph" w:customStyle="1" w:styleId="Podpisy">
    <w:name w:val="Podpisy"/>
    <w:basedOn w:val="text"/>
    <w:rsid w:val="00495156"/>
    <w:pPr>
      <w:widowControl w:val="0"/>
      <w:tabs>
        <w:tab w:val="center" w:pos="1985"/>
        <w:tab w:val="center" w:pos="7655"/>
      </w:tabs>
      <w:jc w:val="both"/>
    </w:pPr>
    <w:rPr>
      <w:sz w:val="22"/>
      <w:szCs w:val="20"/>
    </w:rPr>
  </w:style>
  <w:style w:type="table" w:styleId="Mkatabulky">
    <w:name w:val="Table Grid"/>
    <w:basedOn w:val="Normlntabulka"/>
    <w:rsid w:val="00E0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8415EB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A717C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vtcweb05int\IntraDoc\Sablony\UsneseniVypis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19DF0-51EF-422E-965F-C23CB7395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UsneseniVypisR</Template>
  <TotalTime>6</TotalTime>
  <Pages>3</Pages>
  <Words>610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Výpis5</vt:lpstr>
    </vt:vector>
  </TitlesOfParts>
  <Company>Inflex, s.r.o.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Výpis5</dc:title>
  <dc:subject/>
  <dc:creator>Pospíšilová Markéta</dc:creator>
  <cp:keywords/>
  <cp:lastModifiedBy>Plainerová Markéta</cp:lastModifiedBy>
  <cp:revision>4</cp:revision>
  <cp:lastPrinted>2000-05-23T11:15:00Z</cp:lastPrinted>
  <dcterms:created xsi:type="dcterms:W3CDTF">2025-06-24T06:46:00Z</dcterms:created>
  <dcterms:modified xsi:type="dcterms:W3CDTF">2025-08-12T07:52:00Z</dcterms:modified>
</cp:coreProperties>
</file>