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917CC6" w14:textId="77777777" w:rsidR="00B56EDE" w:rsidRPr="00B56EDE" w:rsidRDefault="00B56EDE" w:rsidP="00C11BC4">
      <w:pPr>
        <w:rPr>
          <w:rFonts w:ascii="Arial" w:hAnsi="Arial" w:cs="Arial"/>
          <w:sz w:val="40"/>
          <w:szCs w:val="40"/>
        </w:rPr>
      </w:pPr>
    </w:p>
    <w:tbl>
      <w:tblPr>
        <w:tblW w:w="5000" w:type="pct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9060"/>
      </w:tblGrid>
      <w:tr w:rsidR="00A0146C" w:rsidRPr="00B56EDE" w14:paraId="581E8684" w14:textId="77777777" w:rsidTr="00A0146C">
        <w:tc>
          <w:tcPr>
            <w:tcW w:w="5000" w:type="pct"/>
            <w:shd w:val="clear" w:color="auto" w:fill="BFBFBF"/>
          </w:tcPr>
          <w:p w14:paraId="556C8BA0" w14:textId="0273CEF1" w:rsidR="008A00B9" w:rsidRDefault="00FF12D4" w:rsidP="008A00B9">
            <w:pPr>
              <w:shd w:val="pct25" w:color="000000" w:fill="FFFFFF"/>
              <w:jc w:val="center"/>
              <w:rPr>
                <w:rFonts w:ascii="Arial" w:hAnsi="Arial" w:cs="Arial"/>
                <w:b/>
                <w:i/>
                <w:sz w:val="44"/>
                <w:szCs w:val="44"/>
              </w:rPr>
            </w:pPr>
            <w:r>
              <w:rPr>
                <w:rFonts w:ascii="Arial" w:hAnsi="Arial" w:cs="Arial"/>
                <w:b/>
                <w:i/>
                <w:sz w:val="44"/>
                <w:szCs w:val="44"/>
              </w:rPr>
              <w:t>2</w:t>
            </w:r>
            <w:r w:rsidR="00A0146C" w:rsidRPr="00B56EDE">
              <w:rPr>
                <w:rFonts w:ascii="Arial" w:hAnsi="Arial" w:cs="Arial"/>
                <w:b/>
                <w:i/>
                <w:sz w:val="44"/>
                <w:szCs w:val="44"/>
              </w:rPr>
              <w:t>. ZASEDÁNÍ ZASTUPITELSTVA</w:t>
            </w:r>
          </w:p>
          <w:p w14:paraId="40354ED8" w14:textId="77777777" w:rsidR="00A0146C" w:rsidRPr="00B56EDE" w:rsidRDefault="00A0146C" w:rsidP="00A0146C">
            <w:pPr>
              <w:shd w:val="pct25" w:color="000000" w:fill="FFFFFF"/>
              <w:spacing w:before="240"/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B56EDE">
              <w:rPr>
                <w:rFonts w:ascii="Arial" w:hAnsi="Arial" w:cs="Arial"/>
                <w:b/>
                <w:i/>
                <w:sz w:val="44"/>
                <w:szCs w:val="44"/>
              </w:rPr>
              <w:t>OLOMOUCKÉHO KRAJE</w:t>
            </w:r>
          </w:p>
        </w:tc>
      </w:tr>
    </w:tbl>
    <w:p w14:paraId="261B4BD3" w14:textId="70132906" w:rsidR="00C11BC4" w:rsidRPr="00B56EDE" w:rsidRDefault="00FF12D4" w:rsidP="00580166">
      <w:pPr>
        <w:spacing w:before="240" w:after="12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PONDĚLÍ</w:t>
      </w:r>
      <w:r w:rsidR="003B3101" w:rsidRPr="00B56EDE">
        <w:rPr>
          <w:rFonts w:ascii="Arial" w:hAnsi="Arial" w:cs="Arial"/>
          <w:b/>
          <w:sz w:val="32"/>
        </w:rPr>
        <w:t xml:space="preserve"> </w:t>
      </w:r>
      <w:r>
        <w:rPr>
          <w:rFonts w:ascii="Arial" w:hAnsi="Arial" w:cs="Arial"/>
          <w:b/>
          <w:sz w:val="32"/>
        </w:rPr>
        <w:t>16. 12. 2024</w:t>
      </w:r>
      <w:r w:rsidR="00700FC0" w:rsidRPr="00B56EDE">
        <w:rPr>
          <w:rFonts w:ascii="Arial" w:hAnsi="Arial" w:cs="Arial"/>
          <w:b/>
          <w:sz w:val="32"/>
        </w:rPr>
        <w:t xml:space="preserve"> - </w:t>
      </w:r>
      <w:r>
        <w:rPr>
          <w:rFonts w:ascii="Arial" w:hAnsi="Arial" w:cs="Arial"/>
          <w:b/>
          <w:sz w:val="32"/>
        </w:rPr>
        <w:t>10:00</w:t>
      </w:r>
      <w:r w:rsidR="00700FC0" w:rsidRPr="00B56EDE">
        <w:rPr>
          <w:rFonts w:ascii="Arial" w:hAnsi="Arial" w:cs="Arial"/>
          <w:b/>
          <w:sz w:val="32"/>
        </w:rPr>
        <w:t xml:space="preserve"> h</w:t>
      </w:r>
    </w:p>
    <w:p w14:paraId="00389747" w14:textId="2A19BD4C" w:rsidR="00C11BC4" w:rsidRPr="00580166" w:rsidRDefault="00C11BC4" w:rsidP="00C11BC4">
      <w:pPr>
        <w:jc w:val="center"/>
        <w:rPr>
          <w:rFonts w:ascii="Arial" w:hAnsi="Arial" w:cs="Arial"/>
          <w:b/>
          <w:sz w:val="24"/>
          <w:szCs w:val="24"/>
        </w:rPr>
      </w:pPr>
      <w:r w:rsidRPr="00580166">
        <w:rPr>
          <w:rFonts w:ascii="Arial" w:hAnsi="Arial" w:cs="Arial"/>
          <w:b/>
          <w:sz w:val="24"/>
          <w:szCs w:val="24"/>
        </w:rPr>
        <w:t xml:space="preserve">Budova </w:t>
      </w:r>
      <w:r w:rsidR="006517E9" w:rsidRPr="00580166">
        <w:rPr>
          <w:rFonts w:ascii="Arial" w:hAnsi="Arial" w:cs="Arial"/>
          <w:b/>
          <w:sz w:val="24"/>
          <w:szCs w:val="24"/>
        </w:rPr>
        <w:t>Magistrátu města Olomouce</w:t>
      </w:r>
      <w:r w:rsidRPr="00580166">
        <w:rPr>
          <w:rFonts w:ascii="Arial" w:hAnsi="Arial" w:cs="Arial"/>
          <w:b/>
          <w:sz w:val="24"/>
          <w:szCs w:val="24"/>
        </w:rPr>
        <w:t xml:space="preserve"> – </w:t>
      </w:r>
      <w:r w:rsidR="006517E9" w:rsidRPr="00580166">
        <w:rPr>
          <w:rFonts w:ascii="Arial" w:hAnsi="Arial" w:cs="Arial"/>
          <w:b/>
          <w:sz w:val="24"/>
          <w:szCs w:val="24"/>
        </w:rPr>
        <w:t>velký zasedací</w:t>
      </w:r>
      <w:r w:rsidRPr="00580166">
        <w:rPr>
          <w:rFonts w:ascii="Arial" w:hAnsi="Arial" w:cs="Arial"/>
          <w:b/>
          <w:sz w:val="24"/>
          <w:szCs w:val="24"/>
        </w:rPr>
        <w:t xml:space="preserve"> sál,</w:t>
      </w:r>
    </w:p>
    <w:p w14:paraId="1610260F" w14:textId="387FD8AA" w:rsidR="00C11BC4" w:rsidRPr="00580166" w:rsidRDefault="006517E9" w:rsidP="00C11BC4">
      <w:pPr>
        <w:jc w:val="center"/>
        <w:rPr>
          <w:rFonts w:ascii="Arial" w:hAnsi="Arial" w:cs="Arial"/>
          <w:b/>
          <w:sz w:val="24"/>
          <w:szCs w:val="24"/>
        </w:rPr>
      </w:pPr>
      <w:r w:rsidRPr="00580166">
        <w:rPr>
          <w:rFonts w:ascii="Arial" w:hAnsi="Arial" w:cs="Arial"/>
          <w:b/>
          <w:sz w:val="24"/>
          <w:szCs w:val="24"/>
        </w:rPr>
        <w:t>Hynaisova 10,</w:t>
      </w:r>
      <w:r w:rsidR="00C11BC4" w:rsidRPr="00580166">
        <w:rPr>
          <w:rFonts w:ascii="Arial" w:hAnsi="Arial" w:cs="Arial"/>
          <w:b/>
          <w:sz w:val="24"/>
          <w:szCs w:val="24"/>
        </w:rPr>
        <w:t xml:space="preserve"> Olomouc</w:t>
      </w:r>
    </w:p>
    <w:p w14:paraId="0490C7D3" w14:textId="77777777" w:rsidR="00C11BC4" w:rsidRPr="00B56EDE" w:rsidRDefault="00C11BC4" w:rsidP="00C11BC4">
      <w:pPr>
        <w:rPr>
          <w:rFonts w:ascii="Arial" w:hAnsi="Arial" w:cs="Arial"/>
          <w:sz w:val="16"/>
        </w:rPr>
      </w:pPr>
    </w:p>
    <w:p w14:paraId="7F333D18" w14:textId="4A54DD51" w:rsidR="00C11BC4" w:rsidRPr="00A761A8" w:rsidRDefault="00C11BC4" w:rsidP="00A761A8">
      <w:pPr>
        <w:pBdr>
          <w:top w:val="single" w:sz="4" w:space="1" w:color="auto"/>
        </w:pBdr>
        <w:spacing w:after="120"/>
        <w:rPr>
          <w:rFonts w:ascii="Arial" w:hAnsi="Arial" w:cs="Arial"/>
          <w:b/>
          <w:sz w:val="32"/>
        </w:rPr>
      </w:pPr>
      <w:r w:rsidRPr="00B56EDE">
        <w:rPr>
          <w:rFonts w:ascii="Arial" w:hAnsi="Arial" w:cs="Arial"/>
          <w:b/>
          <w:sz w:val="32"/>
        </w:rPr>
        <w:t xml:space="preserve">PROGRAM:                                          </w:t>
      </w:r>
    </w:p>
    <w:tbl>
      <w:tblPr>
        <w:tblW w:w="992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8"/>
        <w:gridCol w:w="7541"/>
        <w:gridCol w:w="154"/>
        <w:gridCol w:w="1580"/>
      </w:tblGrid>
      <w:tr w:rsidR="00FF12D4" w:rsidRPr="00B56EDE" w14:paraId="0547E29E" w14:textId="77777777" w:rsidTr="00A761A8">
        <w:tc>
          <w:tcPr>
            <w:tcW w:w="648" w:type="dxa"/>
          </w:tcPr>
          <w:p w14:paraId="6BBBCB6F" w14:textId="0B94484A" w:rsidR="00FF12D4" w:rsidRPr="00B56EDE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7541" w:type="dxa"/>
          </w:tcPr>
          <w:p w14:paraId="1E785C22" w14:textId="52A5EE89" w:rsidR="00FF12D4" w:rsidRPr="00B56EDE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Zahájení, volba ověřovatelů zápisu, schválení programu zasedání</w:t>
            </w:r>
          </w:p>
        </w:tc>
        <w:tc>
          <w:tcPr>
            <w:tcW w:w="154" w:type="dxa"/>
          </w:tcPr>
          <w:p w14:paraId="145090A8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0A73531B" w14:textId="3B750BC0" w:rsidR="00FF12D4" w:rsidRPr="00B56EDE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FF12D4" w:rsidRPr="00FF12D4" w14:paraId="36D10507" w14:textId="77777777" w:rsidTr="00A761A8">
        <w:tc>
          <w:tcPr>
            <w:tcW w:w="648" w:type="dxa"/>
          </w:tcPr>
          <w:p w14:paraId="69218FF3" w14:textId="0BBABD9B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7541" w:type="dxa"/>
          </w:tcPr>
          <w:p w14:paraId="479C425B" w14:textId="1608918B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Kontrola plnění usnesení Zastupitelstva Olomouckého kraje</w:t>
            </w:r>
          </w:p>
        </w:tc>
        <w:tc>
          <w:tcPr>
            <w:tcW w:w="154" w:type="dxa"/>
          </w:tcPr>
          <w:p w14:paraId="74B69CC4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50AA782C" w14:textId="71CA3094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FF12D4" w:rsidRPr="00FF12D4" w14:paraId="22255AFD" w14:textId="77777777" w:rsidTr="00A761A8">
        <w:tc>
          <w:tcPr>
            <w:tcW w:w="648" w:type="dxa"/>
          </w:tcPr>
          <w:p w14:paraId="4BB2DDA3" w14:textId="0E20638C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7541" w:type="dxa"/>
          </w:tcPr>
          <w:p w14:paraId="27ED8710" w14:textId="0B9797DA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Zpráva o činnosti Rady Olomouckého kraje za uplynulé období</w:t>
            </w:r>
          </w:p>
        </w:tc>
        <w:tc>
          <w:tcPr>
            <w:tcW w:w="154" w:type="dxa"/>
          </w:tcPr>
          <w:p w14:paraId="1B7AEE4A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5E634A46" w14:textId="1CA906EA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FF12D4" w:rsidRPr="00FF12D4" w14:paraId="6F7EBBE6" w14:textId="77777777" w:rsidTr="00A761A8">
        <w:tc>
          <w:tcPr>
            <w:tcW w:w="648" w:type="dxa"/>
          </w:tcPr>
          <w:p w14:paraId="44B82276" w14:textId="6BFB5A17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7541" w:type="dxa"/>
          </w:tcPr>
          <w:p w14:paraId="670EF1D7" w14:textId="24BC2828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Zřízení a personální obsazení výborů Zastupitelstva Olomouckého kraje pro funkční období 2024–2028 </w:t>
            </w:r>
          </w:p>
        </w:tc>
        <w:tc>
          <w:tcPr>
            <w:tcW w:w="154" w:type="dxa"/>
          </w:tcPr>
          <w:p w14:paraId="657F525B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4360B14D" w14:textId="561457F6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FF12D4" w:rsidRPr="00FF12D4" w14:paraId="2A682DA7" w14:textId="77777777" w:rsidTr="00A761A8">
        <w:tc>
          <w:tcPr>
            <w:tcW w:w="648" w:type="dxa"/>
          </w:tcPr>
          <w:p w14:paraId="4C623445" w14:textId="79AC32FC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7541" w:type="dxa"/>
          </w:tcPr>
          <w:p w14:paraId="6E7C1487" w14:textId="5E2CED26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Zastoupení Olomouckého kraje ve zřizovaných a spolupracujících subjektech</w:t>
            </w:r>
          </w:p>
        </w:tc>
        <w:tc>
          <w:tcPr>
            <w:tcW w:w="154" w:type="dxa"/>
          </w:tcPr>
          <w:p w14:paraId="41950D45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292C7A9A" w14:textId="60874CAA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FF12D4" w:rsidRPr="00FF12D4" w14:paraId="7FE1B86A" w14:textId="77777777" w:rsidTr="00A761A8">
        <w:tc>
          <w:tcPr>
            <w:tcW w:w="648" w:type="dxa"/>
          </w:tcPr>
          <w:p w14:paraId="0408A3A8" w14:textId="116CBDEF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</w:t>
            </w:r>
          </w:p>
        </w:tc>
        <w:tc>
          <w:tcPr>
            <w:tcW w:w="7541" w:type="dxa"/>
          </w:tcPr>
          <w:p w14:paraId="5A7B2225" w14:textId="13BF4462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programy Olomouckého kraje – aktualizace Seznamu předpokládaných dotačních programů Olomouckého kraje pro rok 2025</w:t>
            </w:r>
          </w:p>
        </w:tc>
        <w:tc>
          <w:tcPr>
            <w:tcW w:w="154" w:type="dxa"/>
          </w:tcPr>
          <w:p w14:paraId="1DBB6DB5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40D9D589" w14:textId="0E2ADF0B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FF12D4" w:rsidRPr="00FF12D4" w14:paraId="0D5AC387" w14:textId="77777777" w:rsidTr="00A761A8">
        <w:tc>
          <w:tcPr>
            <w:tcW w:w="648" w:type="dxa"/>
          </w:tcPr>
          <w:p w14:paraId="7CFBF08C" w14:textId="6E0BD8D9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</w:t>
            </w:r>
          </w:p>
        </w:tc>
        <w:tc>
          <w:tcPr>
            <w:tcW w:w="7541" w:type="dxa"/>
          </w:tcPr>
          <w:p w14:paraId="68481435" w14:textId="578AEF9F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Program na podporu JSDH 2024 – dotační titul 13_02_1 – revokace</w:t>
            </w:r>
          </w:p>
        </w:tc>
        <w:tc>
          <w:tcPr>
            <w:tcW w:w="154" w:type="dxa"/>
          </w:tcPr>
          <w:p w14:paraId="6FBF9FBA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303C1E14" w14:textId="3A6C81E2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FF12D4" w:rsidRPr="00FF12D4" w14:paraId="481FD146" w14:textId="77777777" w:rsidTr="00A761A8">
        <w:tc>
          <w:tcPr>
            <w:tcW w:w="648" w:type="dxa"/>
          </w:tcPr>
          <w:p w14:paraId="20780A16" w14:textId="07AC40FA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</w:t>
            </w:r>
          </w:p>
        </w:tc>
        <w:tc>
          <w:tcPr>
            <w:tcW w:w="7541" w:type="dxa"/>
          </w:tcPr>
          <w:p w14:paraId="3827B27A" w14:textId="6FA5DD88" w:rsidR="00FF12D4" w:rsidRPr="00FF12D4" w:rsidRDefault="00FF12D4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Poskytnutí finančních darů obcím postiženým povodněmi ze září 2024 -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4" w:type="dxa"/>
          </w:tcPr>
          <w:p w14:paraId="60A0FB80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65F6CCE8" w14:textId="255FA09A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305C5C" w:rsidRPr="00FF12D4" w14:paraId="7A6F0680" w14:textId="77777777" w:rsidTr="00A761A8">
        <w:tc>
          <w:tcPr>
            <w:tcW w:w="9923" w:type="dxa"/>
            <w:gridSpan w:val="4"/>
            <w:shd w:val="clear" w:color="auto" w:fill="E2EFD9" w:themeFill="accent6" w:themeFillTint="33"/>
          </w:tcPr>
          <w:p w14:paraId="7F6FADE4" w14:textId="68C8BAF9" w:rsidR="00305C5C" w:rsidRDefault="00305C5C" w:rsidP="00FF12D4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9.1.–9.2.,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3633D3">
              <w:rPr>
                <w:rFonts w:ascii="Arial" w:hAnsi="Arial" w:cs="Arial"/>
                <w:i/>
                <w:sz w:val="18"/>
                <w:szCs w:val="18"/>
              </w:rPr>
              <w:t>–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rozpočet OK 2024</w:t>
            </w:r>
          </w:p>
        </w:tc>
      </w:tr>
      <w:tr w:rsidR="00FF12D4" w:rsidRPr="00FF12D4" w14:paraId="0CB68882" w14:textId="77777777" w:rsidTr="00A761A8">
        <w:tc>
          <w:tcPr>
            <w:tcW w:w="648" w:type="dxa"/>
            <w:shd w:val="clear" w:color="auto" w:fill="E2EFD9" w:themeFill="accent6" w:themeFillTint="33"/>
          </w:tcPr>
          <w:p w14:paraId="699EBDE6" w14:textId="519FACF5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9.1.</w:t>
            </w:r>
          </w:p>
        </w:tc>
        <w:tc>
          <w:tcPr>
            <w:tcW w:w="7541" w:type="dxa"/>
          </w:tcPr>
          <w:p w14:paraId="09E81FDD" w14:textId="75BB02A6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Rozpočet Olomouckého kraje 2024 – rozpočtové změny</w:t>
            </w:r>
          </w:p>
        </w:tc>
        <w:tc>
          <w:tcPr>
            <w:tcW w:w="154" w:type="dxa"/>
          </w:tcPr>
          <w:p w14:paraId="364FD75F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291B05B4" w14:textId="2045C2BE" w:rsidR="00FF12D4" w:rsidRPr="00FF12D4" w:rsidRDefault="0085047A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(Fidrová)</w:t>
            </w:r>
          </w:p>
        </w:tc>
      </w:tr>
      <w:tr w:rsidR="0085047A" w:rsidRPr="00FF12D4" w14:paraId="3CEA00AC" w14:textId="77777777" w:rsidTr="00A761A8">
        <w:tc>
          <w:tcPr>
            <w:tcW w:w="648" w:type="dxa"/>
            <w:shd w:val="clear" w:color="auto" w:fill="E2EFD9" w:themeFill="accent6" w:themeFillTint="33"/>
          </w:tcPr>
          <w:p w14:paraId="34B13A70" w14:textId="12174AC0" w:rsidR="0085047A" w:rsidRPr="0085047A" w:rsidRDefault="0085047A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>
              <w:rPr>
                <w:rFonts w:ascii="Arial" w:hAnsi="Arial" w:cs="Arial"/>
                <w:highlight w:val="lightGray"/>
              </w:rPr>
              <w:t>9.1.1.</w:t>
            </w:r>
          </w:p>
        </w:tc>
        <w:tc>
          <w:tcPr>
            <w:tcW w:w="7541" w:type="dxa"/>
          </w:tcPr>
          <w:p w14:paraId="0E1BA52B" w14:textId="3EA03CA5" w:rsidR="0085047A" w:rsidRPr="0085047A" w:rsidRDefault="0085047A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85047A">
              <w:rPr>
                <w:rFonts w:ascii="Arial" w:hAnsi="Arial" w:cs="Arial"/>
                <w:highlight w:val="lightGray"/>
              </w:rPr>
              <w:t xml:space="preserve">Rozpočet Olomouckého kraje 2024 – rozpočtové změny – DODATEK - </w:t>
            </w:r>
            <w:proofErr w:type="gramStart"/>
            <w:r w:rsidRPr="0085047A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  dodatečně</w:t>
            </w:r>
            <w:proofErr w:type="gramEnd"/>
          </w:p>
        </w:tc>
        <w:tc>
          <w:tcPr>
            <w:tcW w:w="154" w:type="dxa"/>
          </w:tcPr>
          <w:p w14:paraId="559C2B3A" w14:textId="77777777" w:rsidR="0085047A" w:rsidRPr="0085047A" w:rsidRDefault="0085047A" w:rsidP="00FF12D4">
            <w:pPr>
              <w:spacing w:after="120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580" w:type="dxa"/>
          </w:tcPr>
          <w:p w14:paraId="63332A48" w14:textId="2F4CA680" w:rsidR="0085047A" w:rsidRPr="0085047A" w:rsidRDefault="0085047A" w:rsidP="00FF12D4">
            <w:pPr>
              <w:spacing w:after="120"/>
              <w:rPr>
                <w:rFonts w:ascii="Arial" w:hAnsi="Arial" w:cs="Arial"/>
                <w:highlight w:val="lightGray"/>
              </w:rPr>
            </w:pPr>
            <w:proofErr w:type="gramStart"/>
            <w:r w:rsidRPr="0085047A">
              <w:rPr>
                <w:rFonts w:ascii="Arial" w:hAnsi="Arial" w:cs="Arial"/>
                <w:highlight w:val="lightGray"/>
              </w:rPr>
              <w:t>ROK - Okleštěk</w:t>
            </w:r>
            <w:proofErr w:type="gramEnd"/>
            <w:r w:rsidRPr="0085047A">
              <w:rPr>
                <w:rFonts w:ascii="Arial" w:hAnsi="Arial" w:cs="Arial"/>
                <w:highlight w:val="lightGray"/>
              </w:rPr>
              <w:t xml:space="preserve"> (Fidrová)</w:t>
            </w:r>
          </w:p>
        </w:tc>
      </w:tr>
      <w:tr w:rsidR="00FF12D4" w:rsidRPr="00FF12D4" w14:paraId="6F6B8412" w14:textId="77777777" w:rsidTr="00A761A8">
        <w:tc>
          <w:tcPr>
            <w:tcW w:w="648" w:type="dxa"/>
            <w:shd w:val="clear" w:color="auto" w:fill="E2EFD9" w:themeFill="accent6" w:themeFillTint="33"/>
          </w:tcPr>
          <w:p w14:paraId="5C0A8E1A" w14:textId="0AB6936A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9.2.</w:t>
            </w:r>
          </w:p>
        </w:tc>
        <w:tc>
          <w:tcPr>
            <w:tcW w:w="7541" w:type="dxa"/>
          </w:tcPr>
          <w:p w14:paraId="1BFA6313" w14:textId="1941FA24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Rozpočet Olomouckého kraje 2024 – plnění rozpočtu k 30. 9. 2024</w:t>
            </w:r>
          </w:p>
        </w:tc>
        <w:tc>
          <w:tcPr>
            <w:tcW w:w="154" w:type="dxa"/>
          </w:tcPr>
          <w:p w14:paraId="74AF28C2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6FB78B65" w14:textId="3006170D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(Fidrová)</w:t>
            </w:r>
          </w:p>
        </w:tc>
      </w:tr>
      <w:tr w:rsidR="00305C5C" w:rsidRPr="00FF12D4" w14:paraId="47D65699" w14:textId="77777777" w:rsidTr="00A761A8">
        <w:trPr>
          <w:trHeight w:hRule="exact" w:val="57"/>
        </w:trPr>
        <w:tc>
          <w:tcPr>
            <w:tcW w:w="9923" w:type="dxa"/>
            <w:gridSpan w:val="4"/>
            <w:shd w:val="clear" w:color="auto" w:fill="FFFFFF" w:themeFill="background1"/>
          </w:tcPr>
          <w:p w14:paraId="353EDDF9" w14:textId="77777777" w:rsidR="00305C5C" w:rsidRDefault="00305C5C" w:rsidP="00FF12D4">
            <w:pPr>
              <w:spacing w:after="120"/>
              <w:rPr>
                <w:rFonts w:ascii="Arial" w:hAnsi="Arial" w:cs="Arial"/>
              </w:rPr>
            </w:pPr>
          </w:p>
        </w:tc>
      </w:tr>
      <w:tr w:rsidR="00305C5C" w:rsidRPr="00FF12D4" w14:paraId="7D1EBDF4" w14:textId="77777777" w:rsidTr="00A761A8">
        <w:tc>
          <w:tcPr>
            <w:tcW w:w="9923" w:type="dxa"/>
            <w:gridSpan w:val="4"/>
            <w:shd w:val="clear" w:color="auto" w:fill="E2EFD9" w:themeFill="accent6" w:themeFillTint="33"/>
          </w:tcPr>
          <w:p w14:paraId="1D310879" w14:textId="5B153038" w:rsidR="00305C5C" w:rsidRDefault="00305C5C" w:rsidP="00FF12D4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10.1.–10.2.,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3633D3">
              <w:rPr>
                <w:rFonts w:ascii="Arial" w:hAnsi="Arial" w:cs="Arial"/>
                <w:i/>
                <w:sz w:val="18"/>
                <w:szCs w:val="18"/>
              </w:rPr>
              <w:t>–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rozpočet OK 2025</w:t>
            </w:r>
          </w:p>
        </w:tc>
      </w:tr>
      <w:tr w:rsidR="00FF12D4" w:rsidRPr="00FF12D4" w14:paraId="57D16297" w14:textId="77777777" w:rsidTr="00A761A8">
        <w:tc>
          <w:tcPr>
            <w:tcW w:w="648" w:type="dxa"/>
            <w:shd w:val="clear" w:color="auto" w:fill="E2EFD9" w:themeFill="accent6" w:themeFillTint="33"/>
          </w:tcPr>
          <w:p w14:paraId="65564BDB" w14:textId="16C021BC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10.1.</w:t>
            </w:r>
          </w:p>
        </w:tc>
        <w:tc>
          <w:tcPr>
            <w:tcW w:w="7541" w:type="dxa"/>
          </w:tcPr>
          <w:p w14:paraId="3AA8F6FC" w14:textId="63DAEBD5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Rozpočet Olomouckého kraje na rok 2025 – návrh rozpočtu</w:t>
            </w:r>
          </w:p>
        </w:tc>
        <w:tc>
          <w:tcPr>
            <w:tcW w:w="154" w:type="dxa"/>
          </w:tcPr>
          <w:p w14:paraId="7C668B55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7F1806FF" w14:textId="7EBB8EE9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(Fidrová)</w:t>
            </w:r>
          </w:p>
        </w:tc>
      </w:tr>
      <w:tr w:rsidR="00FF12D4" w:rsidRPr="00FF12D4" w14:paraId="475DF1AE" w14:textId="77777777" w:rsidTr="00A761A8">
        <w:tc>
          <w:tcPr>
            <w:tcW w:w="648" w:type="dxa"/>
            <w:shd w:val="clear" w:color="auto" w:fill="E2EFD9" w:themeFill="accent6" w:themeFillTint="33"/>
          </w:tcPr>
          <w:p w14:paraId="35FD2860" w14:textId="7A0D7FD1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10.2.</w:t>
            </w:r>
          </w:p>
        </w:tc>
        <w:tc>
          <w:tcPr>
            <w:tcW w:w="7541" w:type="dxa"/>
          </w:tcPr>
          <w:p w14:paraId="4C02C085" w14:textId="72ED6C6F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Aktualizace postupu projednávání individuálních dotací a návratných finančních výpomocí z rozpočtu Olomouckého kraje pro rok 2025</w:t>
            </w:r>
          </w:p>
        </w:tc>
        <w:tc>
          <w:tcPr>
            <w:tcW w:w="154" w:type="dxa"/>
          </w:tcPr>
          <w:p w14:paraId="5CDBB4E4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20A07966" w14:textId="04FC447A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(Fidrová)</w:t>
            </w:r>
          </w:p>
        </w:tc>
      </w:tr>
      <w:tr w:rsidR="00FF12D4" w:rsidRPr="00FF12D4" w14:paraId="10FC4173" w14:textId="77777777" w:rsidTr="00A761A8">
        <w:tc>
          <w:tcPr>
            <w:tcW w:w="648" w:type="dxa"/>
          </w:tcPr>
          <w:p w14:paraId="5E4036B8" w14:textId="38678F2D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</w:t>
            </w:r>
          </w:p>
        </w:tc>
        <w:tc>
          <w:tcPr>
            <w:tcW w:w="7541" w:type="dxa"/>
          </w:tcPr>
          <w:p w14:paraId="6080249B" w14:textId="77EC863D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Střednědobý výhled rozpočtu Olomouckého kraje na období 2026–2027</w:t>
            </w:r>
          </w:p>
        </w:tc>
        <w:tc>
          <w:tcPr>
            <w:tcW w:w="154" w:type="dxa"/>
          </w:tcPr>
          <w:p w14:paraId="5F03509C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80" w:type="dxa"/>
          </w:tcPr>
          <w:p w14:paraId="2F094080" w14:textId="73B76DFC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(Fidrová)</w:t>
            </w:r>
          </w:p>
        </w:tc>
      </w:tr>
    </w:tbl>
    <w:p w14:paraId="5FFD3933" w14:textId="093DB752" w:rsidR="00A761A8" w:rsidRDefault="00A761A8"/>
    <w:p w14:paraId="577A488A" w14:textId="1FAE6875" w:rsidR="00A761A8" w:rsidRDefault="00A761A8"/>
    <w:tbl>
      <w:tblPr>
        <w:tblW w:w="999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8"/>
        <w:gridCol w:w="7541"/>
        <w:gridCol w:w="154"/>
        <w:gridCol w:w="1652"/>
      </w:tblGrid>
      <w:tr w:rsidR="00305C5C" w:rsidRPr="00FF12D4" w14:paraId="7879022B" w14:textId="77777777" w:rsidTr="00305C5C">
        <w:tc>
          <w:tcPr>
            <w:tcW w:w="9995" w:type="dxa"/>
            <w:gridSpan w:val="4"/>
            <w:shd w:val="clear" w:color="auto" w:fill="E2EFD9" w:themeFill="accent6" w:themeFillTint="33"/>
          </w:tcPr>
          <w:p w14:paraId="69659103" w14:textId="0D4E3DF3" w:rsidR="00305C5C" w:rsidRDefault="00305C5C" w:rsidP="00FF12D4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lastRenderedPageBreak/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12.1.–12.4.1.,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majetkoprávní záležitosti</w:t>
            </w:r>
          </w:p>
        </w:tc>
      </w:tr>
      <w:tr w:rsidR="00FF12D4" w:rsidRPr="00FF12D4" w14:paraId="44CA1179" w14:textId="77777777" w:rsidTr="00305C5C">
        <w:tc>
          <w:tcPr>
            <w:tcW w:w="648" w:type="dxa"/>
            <w:shd w:val="clear" w:color="auto" w:fill="E2EFD9" w:themeFill="accent6" w:themeFillTint="33"/>
          </w:tcPr>
          <w:p w14:paraId="39D8905C" w14:textId="170D39F5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12.1.</w:t>
            </w:r>
          </w:p>
        </w:tc>
        <w:tc>
          <w:tcPr>
            <w:tcW w:w="7541" w:type="dxa"/>
          </w:tcPr>
          <w:p w14:paraId="4426E9AC" w14:textId="71752E2A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odprodej nemovitého majetku </w:t>
            </w:r>
          </w:p>
        </w:tc>
        <w:tc>
          <w:tcPr>
            <w:tcW w:w="154" w:type="dxa"/>
          </w:tcPr>
          <w:p w14:paraId="15A5FD36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23DF3391" w14:textId="1D385873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(Kamasová)</w:t>
            </w:r>
          </w:p>
        </w:tc>
      </w:tr>
      <w:tr w:rsidR="00FF12D4" w:rsidRPr="00FF12D4" w14:paraId="0F52A956" w14:textId="77777777" w:rsidTr="00305C5C">
        <w:tc>
          <w:tcPr>
            <w:tcW w:w="648" w:type="dxa"/>
            <w:shd w:val="clear" w:color="auto" w:fill="E2EFD9" w:themeFill="accent6" w:themeFillTint="33"/>
          </w:tcPr>
          <w:p w14:paraId="7F6647F1" w14:textId="71370CA6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12.2.</w:t>
            </w:r>
          </w:p>
        </w:tc>
        <w:tc>
          <w:tcPr>
            <w:tcW w:w="7541" w:type="dxa"/>
          </w:tcPr>
          <w:p w14:paraId="11E2D846" w14:textId="67ED3649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odkoupení nemovitého majetku </w:t>
            </w:r>
          </w:p>
        </w:tc>
        <w:tc>
          <w:tcPr>
            <w:tcW w:w="154" w:type="dxa"/>
          </w:tcPr>
          <w:p w14:paraId="55E84DDF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468FA250" w14:textId="5CA03F95" w:rsidR="00FF12D4" w:rsidRPr="00FF12D4" w:rsidRDefault="00CA7610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(Kamasová)</w:t>
            </w:r>
          </w:p>
        </w:tc>
      </w:tr>
      <w:tr w:rsidR="00CA7610" w:rsidRPr="00FF12D4" w14:paraId="69D102AB" w14:textId="77777777" w:rsidTr="00305C5C">
        <w:tc>
          <w:tcPr>
            <w:tcW w:w="648" w:type="dxa"/>
            <w:shd w:val="clear" w:color="auto" w:fill="E2EFD9" w:themeFill="accent6" w:themeFillTint="33"/>
          </w:tcPr>
          <w:p w14:paraId="390A3E66" w14:textId="6360525F" w:rsidR="00CA7610" w:rsidRPr="00CA7610" w:rsidRDefault="00CA7610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A7610">
              <w:rPr>
                <w:rFonts w:ascii="Arial" w:hAnsi="Arial" w:cs="Arial"/>
                <w:highlight w:val="lightGray"/>
              </w:rPr>
              <w:t>12.2.1.</w:t>
            </w:r>
          </w:p>
        </w:tc>
        <w:tc>
          <w:tcPr>
            <w:tcW w:w="7541" w:type="dxa"/>
          </w:tcPr>
          <w:p w14:paraId="59089E07" w14:textId="20DCE2D5" w:rsidR="00CA7610" w:rsidRPr="00CA7610" w:rsidRDefault="00CA7610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A7610">
              <w:rPr>
                <w:rFonts w:ascii="Arial" w:hAnsi="Arial" w:cs="Arial"/>
                <w:highlight w:val="lightGray"/>
              </w:rPr>
              <w:t xml:space="preserve">Majetkoprávní záležitosti – odkoupení nemovitého majetku – </w:t>
            </w:r>
            <w:proofErr w:type="gramStart"/>
            <w:r w:rsidRPr="00CA7610">
              <w:rPr>
                <w:rFonts w:ascii="Arial" w:hAnsi="Arial" w:cs="Arial"/>
                <w:highlight w:val="lightGray"/>
              </w:rPr>
              <w:t xml:space="preserve">DODATEK - </w:t>
            </w:r>
            <w:r w:rsidRPr="00CA7610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CA7610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3AA35D9E" w14:textId="77777777" w:rsidR="00CA7610" w:rsidRPr="00CA7610" w:rsidRDefault="00CA7610" w:rsidP="00FF12D4">
            <w:pPr>
              <w:spacing w:after="120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652" w:type="dxa"/>
          </w:tcPr>
          <w:p w14:paraId="284B3F88" w14:textId="0AB423DA" w:rsidR="00CA7610" w:rsidRPr="00CA7610" w:rsidRDefault="00CA7610" w:rsidP="00FF12D4">
            <w:pPr>
              <w:spacing w:after="120"/>
              <w:rPr>
                <w:rFonts w:ascii="Arial" w:hAnsi="Arial" w:cs="Arial"/>
                <w:highlight w:val="lightGray"/>
              </w:rPr>
            </w:pPr>
            <w:proofErr w:type="gramStart"/>
            <w:r w:rsidRPr="00CA7610">
              <w:rPr>
                <w:rFonts w:ascii="Arial" w:hAnsi="Arial" w:cs="Arial"/>
                <w:highlight w:val="lightGray"/>
              </w:rPr>
              <w:t>ROK - Okleštěk</w:t>
            </w:r>
            <w:proofErr w:type="gramEnd"/>
            <w:r w:rsidRPr="00CA7610">
              <w:rPr>
                <w:rFonts w:ascii="Arial" w:hAnsi="Arial" w:cs="Arial"/>
                <w:highlight w:val="lightGray"/>
              </w:rPr>
              <w:t xml:space="preserve"> (Kamasová)</w:t>
            </w:r>
          </w:p>
        </w:tc>
      </w:tr>
      <w:tr w:rsidR="00FF12D4" w:rsidRPr="00FF12D4" w14:paraId="4AE60F15" w14:textId="77777777" w:rsidTr="00305C5C">
        <w:tc>
          <w:tcPr>
            <w:tcW w:w="648" w:type="dxa"/>
            <w:shd w:val="clear" w:color="auto" w:fill="E2EFD9" w:themeFill="accent6" w:themeFillTint="33"/>
          </w:tcPr>
          <w:p w14:paraId="75A0D71F" w14:textId="76DD74DD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12.3.</w:t>
            </w:r>
          </w:p>
        </w:tc>
        <w:tc>
          <w:tcPr>
            <w:tcW w:w="7541" w:type="dxa"/>
          </w:tcPr>
          <w:p w14:paraId="3669BC6B" w14:textId="28D93321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bezúplatné převody nemovitého majetku </w:t>
            </w:r>
          </w:p>
        </w:tc>
        <w:tc>
          <w:tcPr>
            <w:tcW w:w="154" w:type="dxa"/>
          </w:tcPr>
          <w:p w14:paraId="4387C0E1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116E2DF7" w14:textId="4C005348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(Kamasová)</w:t>
            </w:r>
          </w:p>
        </w:tc>
      </w:tr>
      <w:tr w:rsidR="00CA7610" w:rsidRPr="00FF12D4" w14:paraId="1278C7D8" w14:textId="77777777" w:rsidTr="00305C5C">
        <w:tc>
          <w:tcPr>
            <w:tcW w:w="648" w:type="dxa"/>
            <w:shd w:val="clear" w:color="auto" w:fill="E2EFD9" w:themeFill="accent6" w:themeFillTint="33"/>
          </w:tcPr>
          <w:p w14:paraId="36382BE7" w14:textId="21F6380C" w:rsidR="00CA7610" w:rsidRPr="00CA7610" w:rsidRDefault="00CA7610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A7610">
              <w:rPr>
                <w:rFonts w:ascii="Arial" w:hAnsi="Arial" w:cs="Arial"/>
                <w:highlight w:val="lightGray"/>
              </w:rPr>
              <w:t>12.3.1.</w:t>
            </w:r>
          </w:p>
        </w:tc>
        <w:tc>
          <w:tcPr>
            <w:tcW w:w="7541" w:type="dxa"/>
          </w:tcPr>
          <w:p w14:paraId="23F8FD0F" w14:textId="4E437349" w:rsidR="00CA7610" w:rsidRPr="00CA7610" w:rsidRDefault="00CA7610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A7610">
              <w:rPr>
                <w:rFonts w:ascii="Arial" w:hAnsi="Arial" w:cs="Arial"/>
                <w:highlight w:val="lightGray"/>
              </w:rPr>
              <w:t xml:space="preserve">Majetkoprávní záležitosti – bezúplatné převody nemovitého majetku – </w:t>
            </w:r>
            <w:proofErr w:type="gramStart"/>
            <w:r w:rsidRPr="00CA7610">
              <w:rPr>
                <w:rFonts w:ascii="Arial" w:hAnsi="Arial" w:cs="Arial"/>
                <w:highlight w:val="lightGray"/>
              </w:rPr>
              <w:t xml:space="preserve">DODATEK - </w:t>
            </w:r>
            <w:r w:rsidRPr="00CA7610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CA7610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2210EE82" w14:textId="77777777" w:rsidR="00CA7610" w:rsidRPr="00CA7610" w:rsidRDefault="00CA7610" w:rsidP="00FF12D4">
            <w:pPr>
              <w:spacing w:after="120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652" w:type="dxa"/>
          </w:tcPr>
          <w:p w14:paraId="7E9AC4B1" w14:textId="52EE55F7" w:rsidR="00CA7610" w:rsidRPr="00CA7610" w:rsidRDefault="00CA7610" w:rsidP="00FF12D4">
            <w:pPr>
              <w:spacing w:after="120"/>
              <w:rPr>
                <w:rFonts w:ascii="Arial" w:hAnsi="Arial" w:cs="Arial"/>
                <w:highlight w:val="lightGray"/>
              </w:rPr>
            </w:pPr>
            <w:proofErr w:type="gramStart"/>
            <w:r w:rsidRPr="00CA7610">
              <w:rPr>
                <w:rFonts w:ascii="Arial" w:hAnsi="Arial" w:cs="Arial"/>
                <w:highlight w:val="lightGray"/>
              </w:rPr>
              <w:t>ROK - Okleštěk</w:t>
            </w:r>
            <w:proofErr w:type="gramEnd"/>
            <w:r w:rsidRPr="00CA7610">
              <w:rPr>
                <w:rFonts w:ascii="Arial" w:hAnsi="Arial" w:cs="Arial"/>
                <w:highlight w:val="lightGray"/>
              </w:rPr>
              <w:t xml:space="preserve"> (Kamasová)</w:t>
            </w:r>
          </w:p>
        </w:tc>
      </w:tr>
      <w:tr w:rsidR="00FF12D4" w:rsidRPr="00FF12D4" w14:paraId="42F76254" w14:textId="77777777" w:rsidTr="00305C5C">
        <w:tc>
          <w:tcPr>
            <w:tcW w:w="648" w:type="dxa"/>
            <w:shd w:val="clear" w:color="auto" w:fill="E2EFD9" w:themeFill="accent6" w:themeFillTint="33"/>
          </w:tcPr>
          <w:p w14:paraId="3CA669A5" w14:textId="278411D9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12.4.</w:t>
            </w:r>
          </w:p>
        </w:tc>
        <w:tc>
          <w:tcPr>
            <w:tcW w:w="7541" w:type="dxa"/>
          </w:tcPr>
          <w:p w14:paraId="572FBC9A" w14:textId="10AD89CD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bezúplatná nabytí nemovitého majetku </w:t>
            </w:r>
          </w:p>
        </w:tc>
        <w:tc>
          <w:tcPr>
            <w:tcW w:w="154" w:type="dxa"/>
          </w:tcPr>
          <w:p w14:paraId="64705AD9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5D633BBB" w14:textId="49FF5BC4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(Kamasová)</w:t>
            </w:r>
          </w:p>
        </w:tc>
      </w:tr>
      <w:tr w:rsidR="001A70E8" w:rsidRPr="00FF12D4" w14:paraId="579CDCCA" w14:textId="77777777" w:rsidTr="00305C5C">
        <w:tc>
          <w:tcPr>
            <w:tcW w:w="648" w:type="dxa"/>
            <w:shd w:val="clear" w:color="auto" w:fill="E2EFD9" w:themeFill="accent6" w:themeFillTint="33"/>
          </w:tcPr>
          <w:p w14:paraId="4DBEAC73" w14:textId="3F69938C" w:rsidR="001A70E8" w:rsidRPr="001A70E8" w:rsidRDefault="001A70E8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>
              <w:rPr>
                <w:rFonts w:ascii="Arial" w:hAnsi="Arial" w:cs="Arial"/>
                <w:highlight w:val="lightGray"/>
              </w:rPr>
              <w:t>12.4.1.</w:t>
            </w:r>
          </w:p>
        </w:tc>
        <w:tc>
          <w:tcPr>
            <w:tcW w:w="7541" w:type="dxa"/>
          </w:tcPr>
          <w:p w14:paraId="26EA8F12" w14:textId="29539FF9" w:rsidR="001A70E8" w:rsidRPr="001A70E8" w:rsidRDefault="001A70E8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1A70E8">
              <w:rPr>
                <w:rFonts w:ascii="Arial" w:hAnsi="Arial" w:cs="Arial"/>
                <w:highlight w:val="lightGray"/>
              </w:rPr>
              <w:t xml:space="preserve">Majetkoprávní záležitosti – bezúplatná nabytí nemovitého majetku – </w:t>
            </w:r>
            <w:proofErr w:type="gramStart"/>
            <w:r w:rsidRPr="001A70E8">
              <w:rPr>
                <w:rFonts w:ascii="Arial" w:hAnsi="Arial" w:cs="Arial"/>
                <w:highlight w:val="lightGray"/>
              </w:rPr>
              <w:t xml:space="preserve">DODATEK - </w:t>
            </w:r>
            <w:r w:rsidRPr="001A70E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1A70E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0F7F7078" w14:textId="77777777" w:rsidR="001A70E8" w:rsidRPr="001A70E8" w:rsidRDefault="001A70E8" w:rsidP="00FF12D4">
            <w:pPr>
              <w:spacing w:after="120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652" w:type="dxa"/>
          </w:tcPr>
          <w:p w14:paraId="270A77A6" w14:textId="69D38E2B" w:rsidR="001A70E8" w:rsidRPr="001A70E8" w:rsidRDefault="001A70E8" w:rsidP="00FF12D4">
            <w:pPr>
              <w:spacing w:after="120"/>
              <w:rPr>
                <w:rFonts w:ascii="Arial" w:hAnsi="Arial" w:cs="Arial"/>
                <w:highlight w:val="lightGray"/>
              </w:rPr>
            </w:pPr>
            <w:proofErr w:type="gramStart"/>
            <w:r w:rsidRPr="001A70E8">
              <w:rPr>
                <w:rFonts w:ascii="Arial" w:hAnsi="Arial" w:cs="Arial"/>
                <w:highlight w:val="lightGray"/>
              </w:rPr>
              <w:t>ROK - Okleštěk</w:t>
            </w:r>
            <w:proofErr w:type="gramEnd"/>
            <w:r w:rsidRPr="001A70E8">
              <w:rPr>
                <w:rFonts w:ascii="Arial" w:hAnsi="Arial" w:cs="Arial"/>
                <w:highlight w:val="lightGray"/>
              </w:rPr>
              <w:t xml:space="preserve"> (Kamasová)</w:t>
            </w:r>
          </w:p>
        </w:tc>
      </w:tr>
      <w:tr w:rsidR="006F2671" w:rsidRPr="00FF12D4" w14:paraId="1D4E994F" w14:textId="77777777" w:rsidTr="006F2671">
        <w:trPr>
          <w:trHeight w:hRule="exact" w:val="57"/>
        </w:trPr>
        <w:tc>
          <w:tcPr>
            <w:tcW w:w="9995" w:type="dxa"/>
            <w:gridSpan w:val="4"/>
            <w:shd w:val="clear" w:color="auto" w:fill="auto"/>
          </w:tcPr>
          <w:p w14:paraId="2741AB1F" w14:textId="77777777" w:rsidR="006F2671" w:rsidRPr="001A70E8" w:rsidRDefault="006F2671" w:rsidP="00FF12D4">
            <w:pPr>
              <w:spacing w:after="120"/>
              <w:rPr>
                <w:rFonts w:ascii="Arial" w:hAnsi="Arial" w:cs="Arial"/>
                <w:highlight w:val="lightGray"/>
              </w:rPr>
            </w:pPr>
          </w:p>
        </w:tc>
      </w:tr>
      <w:tr w:rsidR="00305C5C" w:rsidRPr="00FF12D4" w14:paraId="524B9A70" w14:textId="77777777" w:rsidTr="0074668C">
        <w:tc>
          <w:tcPr>
            <w:tcW w:w="9995" w:type="dxa"/>
            <w:gridSpan w:val="4"/>
            <w:shd w:val="clear" w:color="auto" w:fill="E2EFD9" w:themeFill="accent6" w:themeFillTint="33"/>
          </w:tcPr>
          <w:p w14:paraId="4C28BF9C" w14:textId="6E3C4DED" w:rsidR="00305C5C" w:rsidRPr="001A70E8" w:rsidRDefault="00305C5C" w:rsidP="00FF12D4">
            <w:pPr>
              <w:spacing w:after="120"/>
              <w:rPr>
                <w:rFonts w:ascii="Arial" w:hAnsi="Arial" w:cs="Arial"/>
                <w:highlight w:val="lightGray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13–15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 w:rsidRPr="00834B75">
              <w:rPr>
                <w:rFonts w:ascii="Arial" w:hAnsi="Arial" w:cs="Arial"/>
                <w:i/>
                <w:sz w:val="18"/>
                <w:szCs w:val="18"/>
                <w:u w:val="single"/>
              </w:rPr>
              <w:t xml:space="preserve">dotace </w:t>
            </w:r>
            <w:r w:rsidR="00465A6F">
              <w:rPr>
                <w:rFonts w:ascii="Arial" w:hAnsi="Arial" w:cs="Arial"/>
                <w:i/>
                <w:sz w:val="18"/>
                <w:szCs w:val="18"/>
                <w:u w:val="single"/>
              </w:rPr>
              <w:t xml:space="preserve">2025 </w:t>
            </w:r>
            <w:r w:rsidRPr="00834B75">
              <w:rPr>
                <w:rFonts w:ascii="Arial" w:hAnsi="Arial" w:cs="Arial"/>
                <w:i/>
                <w:sz w:val="18"/>
                <w:szCs w:val="18"/>
                <w:u w:val="single"/>
              </w:rPr>
              <w:t>v oblasti dopravy</w:t>
            </w:r>
          </w:p>
        </w:tc>
      </w:tr>
      <w:tr w:rsidR="00FF12D4" w:rsidRPr="00FF12D4" w14:paraId="5AC24AA6" w14:textId="77777777" w:rsidTr="00305C5C">
        <w:tc>
          <w:tcPr>
            <w:tcW w:w="648" w:type="dxa"/>
            <w:shd w:val="clear" w:color="auto" w:fill="E2EFD9" w:themeFill="accent6" w:themeFillTint="33"/>
          </w:tcPr>
          <w:p w14:paraId="49840A94" w14:textId="6AB6AFC6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</w:t>
            </w:r>
          </w:p>
        </w:tc>
        <w:tc>
          <w:tcPr>
            <w:tcW w:w="7541" w:type="dxa"/>
          </w:tcPr>
          <w:p w14:paraId="6996A82E" w14:textId="7D82273A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09_01 Podpora výstavby a oprav cyklostezek 2025 – vyhlášení</w:t>
            </w:r>
          </w:p>
        </w:tc>
        <w:tc>
          <w:tcPr>
            <w:tcW w:w="154" w:type="dxa"/>
          </w:tcPr>
          <w:p w14:paraId="2D6C0F12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53BED370" w14:textId="455A1F35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(Pěruška)</w:t>
            </w:r>
          </w:p>
        </w:tc>
      </w:tr>
      <w:tr w:rsidR="00FF12D4" w:rsidRPr="00FF12D4" w14:paraId="725D8F74" w14:textId="77777777" w:rsidTr="00305C5C">
        <w:tc>
          <w:tcPr>
            <w:tcW w:w="648" w:type="dxa"/>
            <w:shd w:val="clear" w:color="auto" w:fill="E2EFD9" w:themeFill="accent6" w:themeFillTint="33"/>
          </w:tcPr>
          <w:p w14:paraId="0C485088" w14:textId="0A55398C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</w:t>
            </w:r>
          </w:p>
        </w:tc>
        <w:tc>
          <w:tcPr>
            <w:tcW w:w="7541" w:type="dxa"/>
          </w:tcPr>
          <w:p w14:paraId="4D4638AA" w14:textId="6A489CAC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09_02 Podpora opatření pro zvýšení bezpečnosti provozu a budování přechodů pro chodce 2025 – vyhlášení</w:t>
            </w:r>
          </w:p>
        </w:tc>
        <w:tc>
          <w:tcPr>
            <w:tcW w:w="154" w:type="dxa"/>
          </w:tcPr>
          <w:p w14:paraId="5B8EB64B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19F8A1A2" w14:textId="258ADEB6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(Pěruška)</w:t>
            </w:r>
          </w:p>
        </w:tc>
      </w:tr>
      <w:tr w:rsidR="00FF12D4" w:rsidRPr="00FF12D4" w14:paraId="38CD0F7E" w14:textId="77777777" w:rsidTr="00305C5C">
        <w:tc>
          <w:tcPr>
            <w:tcW w:w="648" w:type="dxa"/>
            <w:shd w:val="clear" w:color="auto" w:fill="E2EFD9" w:themeFill="accent6" w:themeFillTint="33"/>
          </w:tcPr>
          <w:p w14:paraId="4BCC7FC8" w14:textId="2DD834D5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15.</w:t>
            </w:r>
          </w:p>
        </w:tc>
        <w:tc>
          <w:tcPr>
            <w:tcW w:w="7541" w:type="dxa"/>
          </w:tcPr>
          <w:p w14:paraId="7F4EF7AA" w14:textId="5A6FA3F9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09_03 Podpora výstavby, obnovy a vybavení dětských dopravních hřišť 2025 – vyhlášení</w:t>
            </w:r>
          </w:p>
        </w:tc>
        <w:tc>
          <w:tcPr>
            <w:tcW w:w="154" w:type="dxa"/>
          </w:tcPr>
          <w:p w14:paraId="14626817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13803710" w14:textId="0CF454B5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(Pěruška)</w:t>
            </w:r>
          </w:p>
        </w:tc>
      </w:tr>
      <w:tr w:rsidR="006F2671" w:rsidRPr="00FF12D4" w14:paraId="63039847" w14:textId="77777777" w:rsidTr="006F2671">
        <w:trPr>
          <w:trHeight w:hRule="exact" w:val="57"/>
        </w:trPr>
        <w:tc>
          <w:tcPr>
            <w:tcW w:w="9995" w:type="dxa"/>
            <w:gridSpan w:val="4"/>
            <w:shd w:val="clear" w:color="auto" w:fill="auto"/>
          </w:tcPr>
          <w:p w14:paraId="350D8712" w14:textId="77777777" w:rsidR="006F2671" w:rsidRDefault="006F2671" w:rsidP="00FF12D4">
            <w:pPr>
              <w:spacing w:after="120"/>
              <w:rPr>
                <w:rFonts w:ascii="Arial" w:hAnsi="Arial" w:cs="Arial"/>
              </w:rPr>
            </w:pPr>
          </w:p>
        </w:tc>
      </w:tr>
      <w:tr w:rsidR="00305C5C" w:rsidRPr="00FF12D4" w14:paraId="0160FE26" w14:textId="77777777" w:rsidTr="006D56BC">
        <w:tc>
          <w:tcPr>
            <w:tcW w:w="9995" w:type="dxa"/>
            <w:gridSpan w:val="4"/>
            <w:shd w:val="clear" w:color="auto" w:fill="E2EFD9" w:themeFill="accent6" w:themeFillTint="33"/>
          </w:tcPr>
          <w:p w14:paraId="61B53FE4" w14:textId="5F5CE225" w:rsidR="00305C5C" w:rsidRDefault="00305C5C" w:rsidP="00FF12D4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>1</w:t>
            </w:r>
            <w:r w:rsidR="00834B75">
              <w:rPr>
                <w:rFonts w:ascii="Arial" w:hAnsi="Arial" w:cs="Arial"/>
                <w:b/>
              </w:rPr>
              <w:t>6</w:t>
            </w:r>
            <w:r>
              <w:rPr>
                <w:rFonts w:ascii="Arial" w:hAnsi="Arial" w:cs="Arial"/>
                <w:b/>
              </w:rPr>
              <w:t>–1</w:t>
            </w:r>
            <w:r w:rsidR="00834B75">
              <w:rPr>
                <w:rFonts w:ascii="Arial" w:hAnsi="Arial" w:cs="Arial"/>
                <w:b/>
              </w:rPr>
              <w:t>8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 w:rsidR="00834B75">
              <w:rPr>
                <w:rFonts w:ascii="Arial" w:hAnsi="Arial" w:cs="Arial"/>
                <w:b/>
              </w:rPr>
              <w:t>JŘ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 w:rsidR="00834B75">
              <w:rPr>
                <w:rFonts w:ascii="Arial" w:hAnsi="Arial" w:cs="Arial"/>
                <w:b/>
              </w:rPr>
              <w:t xml:space="preserve"> </w:t>
            </w:r>
            <w:r w:rsidR="00834B75"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 w:rsidR="00834B75" w:rsidRPr="00834B75">
              <w:rPr>
                <w:rFonts w:ascii="Arial" w:hAnsi="Arial" w:cs="Arial"/>
                <w:i/>
                <w:sz w:val="18"/>
                <w:szCs w:val="18"/>
                <w:u w:val="single"/>
              </w:rPr>
              <w:t>dodatky k dotacím v oblasti dopravy</w:t>
            </w:r>
          </w:p>
        </w:tc>
      </w:tr>
      <w:tr w:rsidR="00FF12D4" w:rsidRPr="00FF12D4" w14:paraId="055E4989" w14:textId="77777777" w:rsidTr="00834B75">
        <w:tc>
          <w:tcPr>
            <w:tcW w:w="648" w:type="dxa"/>
            <w:shd w:val="clear" w:color="auto" w:fill="E2EFD9" w:themeFill="accent6" w:themeFillTint="33"/>
          </w:tcPr>
          <w:p w14:paraId="07203225" w14:textId="0D37D18F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16.</w:t>
            </w:r>
          </w:p>
        </w:tc>
        <w:tc>
          <w:tcPr>
            <w:tcW w:w="7541" w:type="dxa"/>
          </w:tcPr>
          <w:p w14:paraId="793057AE" w14:textId="0785513B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09_02 Podpora opatření pro zvýšení bezpečnosti provozu a budování přechodů pro chodce 2024 – dodatek ke smlouvě o poskytnutí dotace s městem Konice</w:t>
            </w:r>
          </w:p>
        </w:tc>
        <w:tc>
          <w:tcPr>
            <w:tcW w:w="154" w:type="dxa"/>
          </w:tcPr>
          <w:p w14:paraId="1959AA9A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4EA0AECA" w14:textId="1E400702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(Pěruška)</w:t>
            </w:r>
          </w:p>
        </w:tc>
      </w:tr>
      <w:tr w:rsidR="00FF12D4" w:rsidRPr="00FF12D4" w14:paraId="10C71D43" w14:textId="77777777" w:rsidTr="00834B75">
        <w:tc>
          <w:tcPr>
            <w:tcW w:w="648" w:type="dxa"/>
            <w:shd w:val="clear" w:color="auto" w:fill="E2EFD9" w:themeFill="accent6" w:themeFillTint="33"/>
          </w:tcPr>
          <w:p w14:paraId="66EC6213" w14:textId="41BA4218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</w:t>
            </w:r>
          </w:p>
        </w:tc>
        <w:tc>
          <w:tcPr>
            <w:tcW w:w="7541" w:type="dxa"/>
          </w:tcPr>
          <w:p w14:paraId="157B6CD0" w14:textId="218679BF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09_03 Podpora výstavby, obnovy a vybavení dětských dopravních hřišť 2024 – dodatek ke smlouvě o poskytnutí dotace s městem Šumperk</w:t>
            </w:r>
          </w:p>
        </w:tc>
        <w:tc>
          <w:tcPr>
            <w:tcW w:w="154" w:type="dxa"/>
          </w:tcPr>
          <w:p w14:paraId="35F38CE4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3B0A2F58" w14:textId="1FF28561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(Pěruška)</w:t>
            </w:r>
          </w:p>
        </w:tc>
      </w:tr>
      <w:tr w:rsidR="00FF12D4" w:rsidRPr="00FF12D4" w14:paraId="3CF73E34" w14:textId="77777777" w:rsidTr="00834B75">
        <w:tc>
          <w:tcPr>
            <w:tcW w:w="648" w:type="dxa"/>
            <w:shd w:val="clear" w:color="auto" w:fill="E2EFD9" w:themeFill="accent6" w:themeFillTint="33"/>
          </w:tcPr>
          <w:p w14:paraId="7D078489" w14:textId="741A385D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18.</w:t>
            </w:r>
          </w:p>
        </w:tc>
        <w:tc>
          <w:tcPr>
            <w:tcW w:w="7541" w:type="dxa"/>
          </w:tcPr>
          <w:p w14:paraId="2474795A" w14:textId="2CF14212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Individuální dotace v oblasti dopravy – dodatky ke smlouvám o poskytnutí dotace se statutárním městem Přerov</w:t>
            </w:r>
          </w:p>
        </w:tc>
        <w:tc>
          <w:tcPr>
            <w:tcW w:w="154" w:type="dxa"/>
          </w:tcPr>
          <w:p w14:paraId="13315FC3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236035A8" w14:textId="5B70D893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(Pěruška)</w:t>
            </w:r>
          </w:p>
        </w:tc>
      </w:tr>
      <w:tr w:rsidR="00FF12D4" w:rsidRPr="00FF12D4" w14:paraId="6BD65840" w14:textId="77777777" w:rsidTr="00667FFD">
        <w:tc>
          <w:tcPr>
            <w:tcW w:w="648" w:type="dxa"/>
          </w:tcPr>
          <w:p w14:paraId="7D00C09D" w14:textId="19046D70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19.</w:t>
            </w:r>
          </w:p>
        </w:tc>
        <w:tc>
          <w:tcPr>
            <w:tcW w:w="7541" w:type="dxa"/>
          </w:tcPr>
          <w:p w14:paraId="20EA53C1" w14:textId="09093B59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09_02 Podpora opatření pro zvýšení bezpečnosti provozu a budování přechodů pro chodce 2023 – žádost města Šumperk o uzavření dodatku ke smlouvě o poskytnutí dotace</w:t>
            </w:r>
          </w:p>
        </w:tc>
        <w:tc>
          <w:tcPr>
            <w:tcW w:w="154" w:type="dxa"/>
          </w:tcPr>
          <w:p w14:paraId="1BA6610B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589BCB62" w14:textId="683385F1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(Pěruška)</w:t>
            </w:r>
          </w:p>
        </w:tc>
      </w:tr>
      <w:tr w:rsidR="00FF12D4" w:rsidRPr="00FF12D4" w14:paraId="3011866E" w14:textId="77777777" w:rsidTr="00667FFD">
        <w:tc>
          <w:tcPr>
            <w:tcW w:w="648" w:type="dxa"/>
          </w:tcPr>
          <w:p w14:paraId="4AB0C75B" w14:textId="2B5EF0D8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</w:t>
            </w:r>
          </w:p>
        </w:tc>
        <w:tc>
          <w:tcPr>
            <w:tcW w:w="7541" w:type="dxa"/>
          </w:tcPr>
          <w:p w14:paraId="7ADCD2FC" w14:textId="744A61DC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Dodatek č. 43 ke zřizovací listině příspěvkové organizace Správa silnic Olomouckého kraje</w:t>
            </w:r>
          </w:p>
        </w:tc>
        <w:tc>
          <w:tcPr>
            <w:tcW w:w="154" w:type="dxa"/>
          </w:tcPr>
          <w:p w14:paraId="7DEF4D6A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04970117" w14:textId="58E5AB73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(Pěruška)</w:t>
            </w:r>
          </w:p>
        </w:tc>
      </w:tr>
      <w:tr w:rsidR="00834B75" w:rsidRPr="00FF12D4" w14:paraId="659B9406" w14:textId="77777777" w:rsidTr="00834B75">
        <w:tc>
          <w:tcPr>
            <w:tcW w:w="9995" w:type="dxa"/>
            <w:gridSpan w:val="4"/>
            <w:shd w:val="clear" w:color="auto" w:fill="E2EFD9" w:themeFill="accent6" w:themeFillTint="33"/>
          </w:tcPr>
          <w:p w14:paraId="1FD265E4" w14:textId="1C0BFD44" w:rsidR="00834B75" w:rsidRDefault="00834B75" w:rsidP="00FF12D4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21–27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>
              <w:rPr>
                <w:rFonts w:ascii="Arial" w:hAnsi="Arial" w:cs="Arial"/>
                <w:b/>
              </w:rPr>
              <w:t>JŘ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 w:rsidRPr="00834B75">
              <w:rPr>
                <w:rFonts w:ascii="Arial" w:hAnsi="Arial" w:cs="Arial"/>
                <w:i/>
                <w:sz w:val="18"/>
                <w:szCs w:val="18"/>
                <w:u w:val="single"/>
              </w:rPr>
              <w:t>dopravní obslužnost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</w:p>
        </w:tc>
      </w:tr>
      <w:tr w:rsidR="00FF12D4" w:rsidRPr="00FF12D4" w14:paraId="7E1AD37E" w14:textId="77777777" w:rsidTr="00834B75">
        <w:tc>
          <w:tcPr>
            <w:tcW w:w="648" w:type="dxa"/>
            <w:shd w:val="clear" w:color="auto" w:fill="E2EFD9" w:themeFill="accent6" w:themeFillTint="33"/>
          </w:tcPr>
          <w:p w14:paraId="4D301030" w14:textId="66307A70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21.</w:t>
            </w:r>
          </w:p>
        </w:tc>
        <w:tc>
          <w:tcPr>
            <w:tcW w:w="7541" w:type="dxa"/>
          </w:tcPr>
          <w:p w14:paraId="47E9DAAD" w14:textId="3EDEDA07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Zajištění dopravní obslužnosti veřejnou linkovou dopravou v roce 2025 v Olomouckém kraji </w:t>
            </w:r>
          </w:p>
        </w:tc>
        <w:tc>
          <w:tcPr>
            <w:tcW w:w="154" w:type="dxa"/>
          </w:tcPr>
          <w:p w14:paraId="3D6A6CD0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7177057F" w14:textId="6079D843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(Suchánková - KIDSOK)</w:t>
            </w:r>
          </w:p>
        </w:tc>
      </w:tr>
      <w:tr w:rsidR="00FF12D4" w:rsidRPr="00FF12D4" w14:paraId="19327830" w14:textId="77777777" w:rsidTr="00834B75">
        <w:tc>
          <w:tcPr>
            <w:tcW w:w="648" w:type="dxa"/>
            <w:shd w:val="clear" w:color="auto" w:fill="E2EFD9" w:themeFill="accent6" w:themeFillTint="33"/>
          </w:tcPr>
          <w:p w14:paraId="7A6A2D99" w14:textId="40398A8D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22.</w:t>
            </w:r>
          </w:p>
        </w:tc>
        <w:tc>
          <w:tcPr>
            <w:tcW w:w="7541" w:type="dxa"/>
          </w:tcPr>
          <w:p w14:paraId="566444FC" w14:textId="0A023AA3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Zajištění dopravní obslužnosti železniční osobní regionální dopravou v roce 2025 v Olomouckém kraji </w:t>
            </w:r>
          </w:p>
        </w:tc>
        <w:tc>
          <w:tcPr>
            <w:tcW w:w="154" w:type="dxa"/>
          </w:tcPr>
          <w:p w14:paraId="61C6B6B7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5FB761DE" w14:textId="36DD45AC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(Suchánková - KIDSOK)</w:t>
            </w:r>
          </w:p>
        </w:tc>
      </w:tr>
    </w:tbl>
    <w:p w14:paraId="048CF2FD" w14:textId="77777777" w:rsidR="00834B75" w:rsidRDefault="00834B75"/>
    <w:tbl>
      <w:tblPr>
        <w:tblW w:w="999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8"/>
        <w:gridCol w:w="7541"/>
        <w:gridCol w:w="154"/>
        <w:gridCol w:w="1652"/>
      </w:tblGrid>
      <w:tr w:rsidR="00FF12D4" w:rsidRPr="00FF12D4" w14:paraId="4D41619D" w14:textId="77777777" w:rsidTr="00834B75">
        <w:tc>
          <w:tcPr>
            <w:tcW w:w="648" w:type="dxa"/>
            <w:shd w:val="clear" w:color="auto" w:fill="E2EFD9" w:themeFill="accent6" w:themeFillTint="33"/>
          </w:tcPr>
          <w:p w14:paraId="088D476A" w14:textId="604A98DA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23.</w:t>
            </w:r>
          </w:p>
        </w:tc>
        <w:tc>
          <w:tcPr>
            <w:tcW w:w="7541" w:type="dxa"/>
          </w:tcPr>
          <w:p w14:paraId="2EF969FA" w14:textId="28D6D4B7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Dodatek č. 2 ke Smlouvě o zajištění železniční osobní dopravy mezikrajskými vlaky mezi Olomouckým a Moravskoslezským krajem</w:t>
            </w:r>
          </w:p>
        </w:tc>
        <w:tc>
          <w:tcPr>
            <w:tcW w:w="154" w:type="dxa"/>
          </w:tcPr>
          <w:p w14:paraId="3B7AD62C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316365B3" w14:textId="1F5C8584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(Suchánková - KIDSOK)</w:t>
            </w:r>
          </w:p>
        </w:tc>
      </w:tr>
      <w:tr w:rsidR="00FF12D4" w:rsidRPr="00FF12D4" w14:paraId="2E63FE47" w14:textId="77777777" w:rsidTr="00834B75">
        <w:tc>
          <w:tcPr>
            <w:tcW w:w="648" w:type="dxa"/>
            <w:shd w:val="clear" w:color="auto" w:fill="E2EFD9" w:themeFill="accent6" w:themeFillTint="33"/>
          </w:tcPr>
          <w:p w14:paraId="025428C7" w14:textId="4D1EB878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24.</w:t>
            </w:r>
          </w:p>
        </w:tc>
        <w:tc>
          <w:tcPr>
            <w:tcW w:w="7541" w:type="dxa"/>
          </w:tcPr>
          <w:p w14:paraId="71ACFEEE" w14:textId="7FBA297D" w:rsidR="00FF12D4" w:rsidRPr="00FF12D4" w:rsidRDefault="00FF12D4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Dodatek č. 6 ke Smlouvě o úhradě kompenzace na zajištění dopravní obslužnosti území města </w:t>
            </w:r>
            <w:proofErr w:type="gramStart"/>
            <w:r>
              <w:rPr>
                <w:rFonts w:ascii="Arial" w:hAnsi="Arial" w:cs="Arial"/>
              </w:rPr>
              <w:t xml:space="preserve">Šumperk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5E000B07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14BCE9DA" w14:textId="727718D1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(Suchánková - KIDSOK)</w:t>
            </w:r>
          </w:p>
        </w:tc>
      </w:tr>
      <w:tr w:rsidR="00FF12D4" w:rsidRPr="00FF12D4" w14:paraId="06E66B7F" w14:textId="77777777" w:rsidTr="00834B75">
        <w:tc>
          <w:tcPr>
            <w:tcW w:w="648" w:type="dxa"/>
            <w:shd w:val="clear" w:color="auto" w:fill="E2EFD9" w:themeFill="accent6" w:themeFillTint="33"/>
          </w:tcPr>
          <w:p w14:paraId="56B4BD6E" w14:textId="50B69657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25.</w:t>
            </w:r>
          </w:p>
        </w:tc>
        <w:tc>
          <w:tcPr>
            <w:tcW w:w="7541" w:type="dxa"/>
          </w:tcPr>
          <w:p w14:paraId="6ED407F0" w14:textId="2F06655A" w:rsidR="00FF12D4" w:rsidRPr="00FF12D4" w:rsidRDefault="00FF12D4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Dodatek č. 8 ke Smlouvě o úhradě kompenzace na zajištění dopravní obslužnosti území města </w:t>
            </w:r>
            <w:proofErr w:type="gramStart"/>
            <w:r>
              <w:rPr>
                <w:rFonts w:ascii="Arial" w:hAnsi="Arial" w:cs="Arial"/>
              </w:rPr>
              <w:t xml:space="preserve">Zábřeh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0A45B459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5741805E" w14:textId="42B3E42F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(Suchánková - KIDSOK)</w:t>
            </w:r>
          </w:p>
        </w:tc>
      </w:tr>
      <w:tr w:rsidR="00FF12D4" w:rsidRPr="00FF12D4" w14:paraId="32CFF829" w14:textId="77777777" w:rsidTr="00834B75">
        <w:tc>
          <w:tcPr>
            <w:tcW w:w="648" w:type="dxa"/>
            <w:shd w:val="clear" w:color="auto" w:fill="E2EFD9" w:themeFill="accent6" w:themeFillTint="33"/>
          </w:tcPr>
          <w:p w14:paraId="1A3C4EC4" w14:textId="6F701AA1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26.</w:t>
            </w:r>
          </w:p>
        </w:tc>
        <w:tc>
          <w:tcPr>
            <w:tcW w:w="7541" w:type="dxa"/>
          </w:tcPr>
          <w:p w14:paraId="16A6641C" w14:textId="2F49F2DF" w:rsidR="00FF12D4" w:rsidRPr="00FF12D4" w:rsidRDefault="00FF12D4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Dodatek č. 9 ke Smlouvě o úhradě kompenzace na zajištění dopravní obslužnosti území statutárního města </w:t>
            </w:r>
            <w:proofErr w:type="gramStart"/>
            <w:r>
              <w:rPr>
                <w:rFonts w:ascii="Arial" w:hAnsi="Arial" w:cs="Arial"/>
              </w:rPr>
              <w:t xml:space="preserve">Přerova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21E64346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085B54C6" w14:textId="2F246292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(Suchánková - KIDSOK)</w:t>
            </w:r>
          </w:p>
        </w:tc>
      </w:tr>
      <w:tr w:rsidR="00FF12D4" w:rsidRPr="00FF12D4" w14:paraId="46636DF9" w14:textId="77777777" w:rsidTr="00834B75">
        <w:tc>
          <w:tcPr>
            <w:tcW w:w="648" w:type="dxa"/>
            <w:shd w:val="clear" w:color="auto" w:fill="E2EFD9" w:themeFill="accent6" w:themeFillTint="33"/>
          </w:tcPr>
          <w:p w14:paraId="2B1BDE75" w14:textId="6F7EB642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27.</w:t>
            </w:r>
          </w:p>
        </w:tc>
        <w:tc>
          <w:tcPr>
            <w:tcW w:w="7541" w:type="dxa"/>
          </w:tcPr>
          <w:p w14:paraId="6731F10A" w14:textId="19C8031A" w:rsidR="00FF12D4" w:rsidRPr="00FF12D4" w:rsidRDefault="00FF12D4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Dodatek č. 8 ke Smlouvě o finanční spolupráci ve veřejné linkové osobní dopravě s Moravskoslezským </w:t>
            </w:r>
            <w:proofErr w:type="gramStart"/>
            <w:r>
              <w:rPr>
                <w:rFonts w:ascii="Arial" w:hAnsi="Arial" w:cs="Arial"/>
              </w:rPr>
              <w:t xml:space="preserve">krajem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7E931A3A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01F8F1DD" w14:textId="19AF8BCE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(Suchánková - KIDSOK)</w:t>
            </w:r>
          </w:p>
        </w:tc>
      </w:tr>
      <w:tr w:rsidR="00FF12D4" w:rsidRPr="00FF12D4" w14:paraId="4C229B4A" w14:textId="77777777" w:rsidTr="00667FFD">
        <w:tc>
          <w:tcPr>
            <w:tcW w:w="648" w:type="dxa"/>
          </w:tcPr>
          <w:p w14:paraId="531AE8DA" w14:textId="66AC4005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28.</w:t>
            </w:r>
          </w:p>
        </w:tc>
        <w:tc>
          <w:tcPr>
            <w:tcW w:w="7541" w:type="dxa"/>
          </w:tcPr>
          <w:p w14:paraId="4A63D713" w14:textId="08DFC562" w:rsidR="00FF12D4" w:rsidRPr="00FF12D4" w:rsidRDefault="00FF12D4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Notifikace soutěží na autobusové dopravce </w:t>
            </w:r>
            <w:r w:rsidR="00017556">
              <w:rPr>
                <w:rFonts w:ascii="Arial" w:hAnsi="Arial" w:cs="Arial"/>
              </w:rPr>
              <w:t>–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r w:rsidR="00017556">
              <w:rPr>
                <w:rFonts w:ascii="Arial" w:hAnsi="Arial" w:cs="Arial"/>
                <w:b/>
                <w:color w:val="0000FF"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dodatečně</w:t>
            </w:r>
          </w:p>
        </w:tc>
        <w:tc>
          <w:tcPr>
            <w:tcW w:w="154" w:type="dxa"/>
          </w:tcPr>
          <w:p w14:paraId="08806DC1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733ED29C" w14:textId="6C620C58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(Suchánková - KIDSOK)</w:t>
            </w:r>
          </w:p>
        </w:tc>
      </w:tr>
      <w:tr w:rsidR="00FF12D4" w:rsidRPr="00FF12D4" w14:paraId="36A40C14" w14:textId="77777777" w:rsidTr="00667FFD">
        <w:tc>
          <w:tcPr>
            <w:tcW w:w="648" w:type="dxa"/>
          </w:tcPr>
          <w:p w14:paraId="14EEA13E" w14:textId="4E703D7F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29.</w:t>
            </w:r>
          </w:p>
        </w:tc>
        <w:tc>
          <w:tcPr>
            <w:tcW w:w="7541" w:type="dxa"/>
          </w:tcPr>
          <w:p w14:paraId="21AC7EF9" w14:textId="023F1B50" w:rsidR="00FF12D4" w:rsidRPr="00FF12D4" w:rsidRDefault="00FF12D4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05_02_Program na podporu stálých profesionálních souborů v Olomouckém kraji v roce 2025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776A07AE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718FD9D1" w14:textId="41FF3A3D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FF12D4" w:rsidRPr="00FF12D4" w14:paraId="08E070D0" w14:textId="77777777" w:rsidTr="00667FFD">
        <w:tc>
          <w:tcPr>
            <w:tcW w:w="648" w:type="dxa"/>
          </w:tcPr>
          <w:p w14:paraId="0029F92B" w14:textId="25549423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</w:t>
            </w:r>
          </w:p>
        </w:tc>
        <w:tc>
          <w:tcPr>
            <w:tcW w:w="7541" w:type="dxa"/>
          </w:tcPr>
          <w:p w14:paraId="654896B9" w14:textId="748C2CE3" w:rsidR="00FF12D4" w:rsidRPr="00FF12D4" w:rsidRDefault="00FF12D4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06_01_Program na podporu sportovní činnosti v Olomouckém kraji v roce 2025 – </w:t>
            </w:r>
            <w:proofErr w:type="gramStart"/>
            <w:r>
              <w:rPr>
                <w:rFonts w:ascii="Arial" w:hAnsi="Arial" w:cs="Arial"/>
              </w:rPr>
              <w:t xml:space="preserve">vyhodnocení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05633317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2CCB2894" w14:textId="39B59007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FF12D4" w:rsidRPr="00FF12D4" w14:paraId="7E2F375E" w14:textId="77777777" w:rsidTr="0052517C">
        <w:tc>
          <w:tcPr>
            <w:tcW w:w="648" w:type="dxa"/>
            <w:shd w:val="clear" w:color="auto" w:fill="auto"/>
          </w:tcPr>
          <w:p w14:paraId="2A1033F8" w14:textId="746C08F5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31.</w:t>
            </w:r>
          </w:p>
        </w:tc>
        <w:tc>
          <w:tcPr>
            <w:tcW w:w="7541" w:type="dxa"/>
          </w:tcPr>
          <w:p w14:paraId="4AA66CE3" w14:textId="4EEEF493" w:rsidR="00FF12D4" w:rsidRPr="00FF12D4" w:rsidRDefault="00FF12D4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06_09_Víceletá podpora v oblasti sportu 2025–2027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 w:rsidR="0052517C" w:rsidRPr="0052517C">
              <w:rPr>
                <w:rFonts w:ascii="Arial" w:hAnsi="Arial" w:cs="Arial"/>
                <w:b/>
                <w:color w:val="FF0000"/>
                <w:highlight w:val="lightGray"/>
                <w:u w:val="single"/>
              </w:rPr>
              <w:t>staženo</w:t>
            </w:r>
            <w:proofErr w:type="gramEnd"/>
          </w:p>
        </w:tc>
        <w:tc>
          <w:tcPr>
            <w:tcW w:w="154" w:type="dxa"/>
          </w:tcPr>
          <w:p w14:paraId="58E466A1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6DAC185A" w14:textId="49ABA4F7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FF12D4" w:rsidRPr="00FF12D4" w14:paraId="2C27356A" w14:textId="77777777" w:rsidTr="00667FFD">
        <w:tc>
          <w:tcPr>
            <w:tcW w:w="648" w:type="dxa"/>
          </w:tcPr>
          <w:p w14:paraId="0C064FC1" w14:textId="7738E4C4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32.</w:t>
            </w:r>
          </w:p>
        </w:tc>
        <w:tc>
          <w:tcPr>
            <w:tcW w:w="7541" w:type="dxa"/>
          </w:tcPr>
          <w:p w14:paraId="692E4852" w14:textId="55160253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04_01_Program na podporu vzdělávání na vysokých školách v Olomouckém kraji v roce 2025 – vyhlášení</w:t>
            </w:r>
          </w:p>
        </w:tc>
        <w:tc>
          <w:tcPr>
            <w:tcW w:w="154" w:type="dxa"/>
          </w:tcPr>
          <w:p w14:paraId="7AD01E77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2F996E3F" w14:textId="4D421298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(Gajdůšek)</w:t>
            </w:r>
          </w:p>
        </w:tc>
      </w:tr>
      <w:tr w:rsidR="00FF12D4" w:rsidRPr="00FF12D4" w14:paraId="312CEC81" w14:textId="77777777" w:rsidTr="00667FFD">
        <w:tc>
          <w:tcPr>
            <w:tcW w:w="648" w:type="dxa"/>
          </w:tcPr>
          <w:p w14:paraId="60B445BD" w14:textId="2379EB61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33.</w:t>
            </w:r>
          </w:p>
        </w:tc>
        <w:tc>
          <w:tcPr>
            <w:tcW w:w="7541" w:type="dxa"/>
          </w:tcPr>
          <w:p w14:paraId="7EE44DE8" w14:textId="1747ABE7" w:rsidR="00FF12D4" w:rsidRPr="00FF12D4" w:rsidRDefault="00FF12D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Dohoda o partnerství mezi Olomouckým krajem a Trnavským krajem (Slovensko)</w:t>
            </w:r>
          </w:p>
        </w:tc>
        <w:tc>
          <w:tcPr>
            <w:tcW w:w="154" w:type="dxa"/>
          </w:tcPr>
          <w:p w14:paraId="000BF12D" w14:textId="77777777" w:rsidR="00FF12D4" w:rsidRDefault="00FF12D4" w:rsidP="00FF12D4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178DACDA" w14:textId="1D2DC5DA" w:rsidR="00FF12D4" w:rsidRPr="00FF12D4" w:rsidRDefault="00FF12D4" w:rsidP="00FF12D4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571DE9" w:rsidRPr="00FF12D4" w14:paraId="19342CDC" w14:textId="77777777" w:rsidTr="00571DE9">
        <w:tc>
          <w:tcPr>
            <w:tcW w:w="9995" w:type="dxa"/>
            <w:gridSpan w:val="4"/>
            <w:shd w:val="clear" w:color="auto" w:fill="E2EFD9" w:themeFill="accent6" w:themeFillTint="33"/>
          </w:tcPr>
          <w:p w14:paraId="70737AA0" w14:textId="47DD4EF6" w:rsidR="00571DE9" w:rsidRDefault="00571DE9" w:rsidP="00571DE9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34–35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>
              <w:rPr>
                <w:rFonts w:ascii="Arial" w:hAnsi="Arial" w:cs="Arial"/>
                <w:b/>
              </w:rPr>
              <w:t>JŘ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do</w:t>
            </w:r>
            <w:r w:rsidR="00465A6F">
              <w:rPr>
                <w:rFonts w:ascii="Arial" w:hAnsi="Arial" w:cs="Arial"/>
                <w:i/>
                <w:sz w:val="18"/>
                <w:szCs w:val="18"/>
                <w:u w:val="single"/>
              </w:rPr>
              <w:t>datky k dotacím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 xml:space="preserve"> v oblasti cestovního ruchu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</w:p>
        </w:tc>
      </w:tr>
      <w:tr w:rsidR="00571DE9" w:rsidRPr="00FF12D4" w14:paraId="5AC34F0C" w14:textId="77777777" w:rsidTr="00571DE9">
        <w:tc>
          <w:tcPr>
            <w:tcW w:w="648" w:type="dxa"/>
            <w:shd w:val="clear" w:color="auto" w:fill="E2EFD9" w:themeFill="accent6" w:themeFillTint="33"/>
          </w:tcPr>
          <w:p w14:paraId="64ABF549" w14:textId="11BC6318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34.</w:t>
            </w:r>
          </w:p>
        </w:tc>
        <w:tc>
          <w:tcPr>
            <w:tcW w:w="7541" w:type="dxa"/>
          </w:tcPr>
          <w:p w14:paraId="33EDEE5A" w14:textId="421C2060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Program na podporu cestovního ruchu a zahraničních vztahů 2024 – dodatky k veřejnoprávním smlouvám o poskytnutí dotace</w:t>
            </w:r>
          </w:p>
        </w:tc>
        <w:tc>
          <w:tcPr>
            <w:tcW w:w="154" w:type="dxa"/>
          </w:tcPr>
          <w:p w14:paraId="79F9FCBB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49DDBDB3" w14:textId="652FE891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571DE9" w:rsidRPr="00FF12D4" w14:paraId="1FB6845A" w14:textId="77777777" w:rsidTr="00571DE9">
        <w:tc>
          <w:tcPr>
            <w:tcW w:w="648" w:type="dxa"/>
            <w:shd w:val="clear" w:color="auto" w:fill="E2EFD9" w:themeFill="accent6" w:themeFillTint="33"/>
          </w:tcPr>
          <w:p w14:paraId="2059FECB" w14:textId="380023CC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35.</w:t>
            </w:r>
          </w:p>
        </w:tc>
        <w:tc>
          <w:tcPr>
            <w:tcW w:w="7541" w:type="dxa"/>
          </w:tcPr>
          <w:p w14:paraId="37906778" w14:textId="786A1E4D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Dodatek č. 3 k veřejnoprávní smlouvě o poskytnutí dotace v Programu na podporu cestovního ruchu a zahraničních vztahů 2023 mezi Olomouckým krajem a SKI AREÁLEM HLUBOČKY</w:t>
            </w:r>
          </w:p>
        </w:tc>
        <w:tc>
          <w:tcPr>
            <w:tcW w:w="154" w:type="dxa"/>
          </w:tcPr>
          <w:p w14:paraId="699D2A1C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39DE4980" w14:textId="06619BA8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571DE9" w:rsidRPr="00FF12D4" w14:paraId="027B9E01" w14:textId="77777777" w:rsidTr="0052517C">
        <w:tc>
          <w:tcPr>
            <w:tcW w:w="648" w:type="dxa"/>
            <w:shd w:val="clear" w:color="auto" w:fill="auto"/>
          </w:tcPr>
          <w:p w14:paraId="34AE8FC6" w14:textId="5B693EFA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36.</w:t>
            </w:r>
          </w:p>
        </w:tc>
        <w:tc>
          <w:tcPr>
            <w:tcW w:w="7541" w:type="dxa"/>
          </w:tcPr>
          <w:p w14:paraId="27CE63E7" w14:textId="6D5194AA" w:rsidR="00571DE9" w:rsidRPr="00FF12D4" w:rsidRDefault="00571DE9" w:rsidP="00571DE9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12_01 Program na podporu cestovního ruchu a zahraničních vztahů 2025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 w:rsidR="0052517C" w:rsidRPr="0052517C">
              <w:rPr>
                <w:rFonts w:ascii="Arial" w:hAnsi="Arial" w:cs="Arial"/>
                <w:b/>
                <w:color w:val="FF0000"/>
                <w:highlight w:val="lightGray"/>
                <w:u w:val="single"/>
              </w:rPr>
              <w:t>staženo</w:t>
            </w:r>
            <w:proofErr w:type="gramEnd"/>
          </w:p>
        </w:tc>
        <w:tc>
          <w:tcPr>
            <w:tcW w:w="154" w:type="dxa"/>
          </w:tcPr>
          <w:p w14:paraId="46820BD1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33DB6342" w14:textId="4D656936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571DE9" w:rsidRPr="00FF12D4" w14:paraId="41A2DAFD" w14:textId="77777777" w:rsidTr="00667FFD">
        <w:tc>
          <w:tcPr>
            <w:tcW w:w="648" w:type="dxa"/>
          </w:tcPr>
          <w:p w14:paraId="38040F4E" w14:textId="1FB802DD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37.</w:t>
            </w:r>
          </w:p>
        </w:tc>
        <w:tc>
          <w:tcPr>
            <w:tcW w:w="7541" w:type="dxa"/>
          </w:tcPr>
          <w:p w14:paraId="0ECC0220" w14:textId="09671A38" w:rsidR="00571DE9" w:rsidRPr="00FF12D4" w:rsidRDefault="00571DE9" w:rsidP="00571DE9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Podpora zvýšení návštěvnosti turistické oblasti </w:t>
            </w:r>
            <w:proofErr w:type="gramStart"/>
            <w:r>
              <w:rPr>
                <w:rFonts w:ascii="Arial" w:hAnsi="Arial" w:cs="Arial"/>
              </w:rPr>
              <w:t xml:space="preserve">Jeseníky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1BC8D344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437A307C" w14:textId="060C2A8B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571DE9" w:rsidRPr="00FF12D4" w14:paraId="2CBB0394" w14:textId="77777777" w:rsidTr="00571DE9">
        <w:tc>
          <w:tcPr>
            <w:tcW w:w="9995" w:type="dxa"/>
            <w:gridSpan w:val="4"/>
            <w:shd w:val="clear" w:color="auto" w:fill="E2EFD9" w:themeFill="accent6" w:themeFillTint="33"/>
          </w:tcPr>
          <w:p w14:paraId="0226FCC0" w14:textId="71311108" w:rsidR="00571DE9" w:rsidRDefault="00571DE9" w:rsidP="00571DE9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>38–4</w:t>
            </w:r>
            <w:r w:rsidR="00E14633">
              <w:rPr>
                <w:rFonts w:ascii="Arial" w:hAnsi="Arial" w:cs="Arial"/>
                <w:b/>
              </w:rPr>
              <w:t>0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>
              <w:rPr>
                <w:rFonts w:ascii="Arial" w:hAnsi="Arial" w:cs="Arial"/>
                <w:b/>
              </w:rPr>
              <w:t>JŘ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 w:rsidR="00E14633">
              <w:rPr>
                <w:rFonts w:ascii="Arial" w:hAnsi="Arial" w:cs="Arial"/>
                <w:i/>
                <w:sz w:val="18"/>
                <w:szCs w:val="18"/>
                <w:u w:val="single"/>
              </w:rPr>
              <w:t>dodatky k dotacím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 xml:space="preserve"> v oblasti životního prostředí</w:t>
            </w:r>
          </w:p>
        </w:tc>
      </w:tr>
      <w:tr w:rsidR="00571DE9" w:rsidRPr="00FF12D4" w14:paraId="0E154ECE" w14:textId="77777777" w:rsidTr="00571DE9">
        <w:tc>
          <w:tcPr>
            <w:tcW w:w="648" w:type="dxa"/>
            <w:shd w:val="clear" w:color="auto" w:fill="E2EFD9" w:themeFill="accent6" w:themeFillTint="33"/>
          </w:tcPr>
          <w:p w14:paraId="75F00932" w14:textId="627CF68C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38.</w:t>
            </w:r>
          </w:p>
        </w:tc>
        <w:tc>
          <w:tcPr>
            <w:tcW w:w="7541" w:type="dxa"/>
          </w:tcPr>
          <w:p w14:paraId="149DC95D" w14:textId="10635D70" w:rsidR="00571DE9" w:rsidRPr="00FF12D4" w:rsidRDefault="00571DE9" w:rsidP="00571DE9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03_01 Fond na podporu výstavby a obnovy vodohospodářské infrastruktury na území Olomouckého kraje 2024 – dodatky </w:t>
            </w:r>
            <w:proofErr w:type="gramStart"/>
            <w:r>
              <w:rPr>
                <w:rFonts w:ascii="Arial" w:hAnsi="Arial" w:cs="Arial"/>
              </w:rPr>
              <w:t xml:space="preserve">smluv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5B7A40D2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0442B48E" w14:textId="025D9719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Blažková</w:t>
            </w:r>
            <w:proofErr w:type="gramEnd"/>
            <w:r>
              <w:rPr>
                <w:rFonts w:ascii="Arial" w:hAnsi="Arial" w:cs="Arial"/>
              </w:rPr>
              <w:t xml:space="preserve"> (Hejlová)</w:t>
            </w:r>
          </w:p>
        </w:tc>
      </w:tr>
      <w:tr w:rsidR="00571DE9" w:rsidRPr="00FF12D4" w14:paraId="1EB016FF" w14:textId="77777777" w:rsidTr="00571DE9">
        <w:tc>
          <w:tcPr>
            <w:tcW w:w="648" w:type="dxa"/>
            <w:shd w:val="clear" w:color="auto" w:fill="E2EFD9" w:themeFill="accent6" w:themeFillTint="33"/>
          </w:tcPr>
          <w:p w14:paraId="13C52F3C" w14:textId="646EE63D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39.</w:t>
            </w:r>
          </w:p>
        </w:tc>
        <w:tc>
          <w:tcPr>
            <w:tcW w:w="7541" w:type="dxa"/>
          </w:tcPr>
          <w:p w14:paraId="0EB1C639" w14:textId="21C84944" w:rsidR="00571DE9" w:rsidRPr="00FF12D4" w:rsidRDefault="00571DE9" w:rsidP="00571DE9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03_02 Dotace obcím na území Olomouckého kraje na řešení mimořádných událostí 2024 – dodatek ke </w:t>
            </w:r>
            <w:proofErr w:type="gramStart"/>
            <w:r>
              <w:rPr>
                <w:rFonts w:ascii="Arial" w:hAnsi="Arial" w:cs="Arial"/>
              </w:rPr>
              <w:t xml:space="preserve">smlouvě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620CCABD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550E3FBD" w14:textId="7C158E9B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Blažková</w:t>
            </w:r>
            <w:proofErr w:type="gramEnd"/>
            <w:r>
              <w:rPr>
                <w:rFonts w:ascii="Arial" w:hAnsi="Arial" w:cs="Arial"/>
              </w:rPr>
              <w:t xml:space="preserve"> (Hejlová)</w:t>
            </w:r>
          </w:p>
        </w:tc>
      </w:tr>
      <w:tr w:rsidR="00571DE9" w:rsidRPr="00FF12D4" w14:paraId="30C4657B" w14:textId="77777777" w:rsidTr="00571DE9">
        <w:tc>
          <w:tcPr>
            <w:tcW w:w="648" w:type="dxa"/>
            <w:shd w:val="clear" w:color="auto" w:fill="E2EFD9" w:themeFill="accent6" w:themeFillTint="33"/>
          </w:tcPr>
          <w:p w14:paraId="7FA5C5B7" w14:textId="7975FF37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40.</w:t>
            </w:r>
          </w:p>
        </w:tc>
        <w:tc>
          <w:tcPr>
            <w:tcW w:w="7541" w:type="dxa"/>
          </w:tcPr>
          <w:p w14:paraId="159EEAF4" w14:textId="3ECCD186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Individuální žádosti v oblasti životního prostředí a zemědělství – dodatek ke smlouvě</w:t>
            </w:r>
          </w:p>
        </w:tc>
        <w:tc>
          <w:tcPr>
            <w:tcW w:w="154" w:type="dxa"/>
          </w:tcPr>
          <w:p w14:paraId="3D69E0E4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0CA854A8" w14:textId="1FCAAD5F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Blažková</w:t>
            </w:r>
            <w:proofErr w:type="gramEnd"/>
            <w:r>
              <w:rPr>
                <w:rFonts w:ascii="Arial" w:hAnsi="Arial" w:cs="Arial"/>
              </w:rPr>
              <w:t xml:space="preserve"> (Hejlová)</w:t>
            </w:r>
          </w:p>
        </w:tc>
      </w:tr>
      <w:tr w:rsidR="00571DE9" w:rsidRPr="00FF12D4" w14:paraId="7782C914" w14:textId="77777777" w:rsidTr="00E14633">
        <w:tc>
          <w:tcPr>
            <w:tcW w:w="648" w:type="dxa"/>
            <w:shd w:val="clear" w:color="auto" w:fill="auto"/>
          </w:tcPr>
          <w:p w14:paraId="651E00CE" w14:textId="6F690CDB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41.</w:t>
            </w:r>
          </w:p>
        </w:tc>
        <w:tc>
          <w:tcPr>
            <w:tcW w:w="7541" w:type="dxa"/>
          </w:tcPr>
          <w:p w14:paraId="4B11DB5E" w14:textId="2BEC12D7" w:rsidR="00571DE9" w:rsidRPr="00FF12D4" w:rsidRDefault="00571DE9" w:rsidP="00571DE9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03_01_Fond na podporu výstavby a obnovy vodohospodářské infrastruktury na území Olomouckého kraje 2025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76C717A3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07197AA5" w14:textId="21E55A54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Blažková</w:t>
            </w:r>
            <w:proofErr w:type="gramEnd"/>
            <w:r>
              <w:rPr>
                <w:rFonts w:ascii="Arial" w:hAnsi="Arial" w:cs="Arial"/>
              </w:rPr>
              <w:t xml:space="preserve"> (Hejlová)</w:t>
            </w:r>
          </w:p>
        </w:tc>
      </w:tr>
      <w:tr w:rsidR="00571DE9" w:rsidRPr="00FF12D4" w14:paraId="2103A402" w14:textId="77777777" w:rsidTr="00667FFD">
        <w:tc>
          <w:tcPr>
            <w:tcW w:w="648" w:type="dxa"/>
          </w:tcPr>
          <w:p w14:paraId="1F5CCA7B" w14:textId="23B7AB22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bookmarkStart w:id="0" w:name="_Hlk183785026"/>
            <w:r>
              <w:rPr>
                <w:rFonts w:ascii="Arial" w:hAnsi="Arial" w:cs="Arial"/>
              </w:rPr>
              <w:t>42.</w:t>
            </w:r>
          </w:p>
        </w:tc>
        <w:tc>
          <w:tcPr>
            <w:tcW w:w="7541" w:type="dxa"/>
          </w:tcPr>
          <w:p w14:paraId="45D08B0D" w14:textId="6AC6CA4B" w:rsidR="00571DE9" w:rsidRPr="00FF12D4" w:rsidRDefault="00571DE9" w:rsidP="00571DE9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08_01_Dotační program pro sociální oblast 2025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6C1B8F08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6C735EAA" w14:textId="4EE2C139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Škurek</w:t>
            </w:r>
            <w:proofErr w:type="gramEnd"/>
            <w:r>
              <w:rPr>
                <w:rFonts w:ascii="Arial" w:hAnsi="Arial" w:cs="Arial"/>
              </w:rPr>
              <w:t xml:space="preserve"> (Vočka)</w:t>
            </w:r>
          </w:p>
        </w:tc>
      </w:tr>
      <w:tr w:rsidR="00571DE9" w:rsidRPr="00FF12D4" w14:paraId="0FD44E1C" w14:textId="77777777" w:rsidTr="00667FFD">
        <w:tc>
          <w:tcPr>
            <w:tcW w:w="648" w:type="dxa"/>
          </w:tcPr>
          <w:p w14:paraId="3DF5D777" w14:textId="5EC535E0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43.</w:t>
            </w:r>
          </w:p>
        </w:tc>
        <w:tc>
          <w:tcPr>
            <w:tcW w:w="7541" w:type="dxa"/>
          </w:tcPr>
          <w:p w14:paraId="1B57D2EA" w14:textId="4EB0CAEF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Dodatky ke zřizovacím listinám příspěvkových organizací v oblasti sociální</w:t>
            </w:r>
          </w:p>
        </w:tc>
        <w:tc>
          <w:tcPr>
            <w:tcW w:w="154" w:type="dxa"/>
          </w:tcPr>
          <w:p w14:paraId="73081443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134316F4" w14:textId="784B1240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Škurek</w:t>
            </w:r>
            <w:proofErr w:type="gramEnd"/>
            <w:r>
              <w:rPr>
                <w:rFonts w:ascii="Arial" w:hAnsi="Arial" w:cs="Arial"/>
              </w:rPr>
              <w:t xml:space="preserve"> (Vočka)</w:t>
            </w:r>
          </w:p>
        </w:tc>
      </w:tr>
      <w:tr w:rsidR="00571DE9" w:rsidRPr="00FF12D4" w14:paraId="51C2C708" w14:textId="77777777" w:rsidTr="00667FFD">
        <w:tc>
          <w:tcPr>
            <w:tcW w:w="648" w:type="dxa"/>
          </w:tcPr>
          <w:p w14:paraId="5BD35974" w14:textId="385A4EC1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44.</w:t>
            </w:r>
          </w:p>
        </w:tc>
        <w:tc>
          <w:tcPr>
            <w:tcW w:w="7541" w:type="dxa"/>
          </w:tcPr>
          <w:p w14:paraId="561B9925" w14:textId="7B8C1B93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Sloučení příspěvkových organizací v sociální oblasti zřizovaných Olomouckým krajem</w:t>
            </w:r>
          </w:p>
        </w:tc>
        <w:tc>
          <w:tcPr>
            <w:tcW w:w="154" w:type="dxa"/>
          </w:tcPr>
          <w:p w14:paraId="110F8825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7BCF10C1" w14:textId="17FE47A7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Škurek</w:t>
            </w:r>
            <w:proofErr w:type="gramEnd"/>
            <w:r>
              <w:rPr>
                <w:rFonts w:ascii="Arial" w:hAnsi="Arial" w:cs="Arial"/>
              </w:rPr>
              <w:t xml:space="preserve"> (Vočka)</w:t>
            </w:r>
          </w:p>
        </w:tc>
      </w:tr>
      <w:tr w:rsidR="00571DE9" w:rsidRPr="00FF12D4" w14:paraId="2148F458" w14:textId="77777777" w:rsidTr="00667FFD">
        <w:tc>
          <w:tcPr>
            <w:tcW w:w="648" w:type="dxa"/>
          </w:tcPr>
          <w:p w14:paraId="2FBE0791" w14:textId="06D285CD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45.</w:t>
            </w:r>
          </w:p>
        </w:tc>
        <w:tc>
          <w:tcPr>
            <w:tcW w:w="7541" w:type="dxa"/>
          </w:tcPr>
          <w:p w14:paraId="283519AD" w14:textId="1B77B15F" w:rsidR="00571DE9" w:rsidRPr="00FF12D4" w:rsidRDefault="00571DE9" w:rsidP="00571DE9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Střednědobé plánování rozvoje sociálních služeb v Olomouckém </w:t>
            </w:r>
            <w:proofErr w:type="gramStart"/>
            <w:r>
              <w:rPr>
                <w:rFonts w:ascii="Arial" w:hAnsi="Arial" w:cs="Arial"/>
              </w:rPr>
              <w:t xml:space="preserve">kraji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7AEBF38C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1826BDB8" w14:textId="1BE6A8F1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Škurek</w:t>
            </w:r>
            <w:proofErr w:type="gramEnd"/>
            <w:r>
              <w:rPr>
                <w:rFonts w:ascii="Arial" w:hAnsi="Arial" w:cs="Arial"/>
              </w:rPr>
              <w:t xml:space="preserve"> (Vočka)</w:t>
            </w:r>
          </w:p>
        </w:tc>
      </w:tr>
      <w:tr w:rsidR="00571DE9" w:rsidRPr="00FF12D4" w14:paraId="161E0396" w14:textId="77777777" w:rsidTr="00667FFD">
        <w:tc>
          <w:tcPr>
            <w:tcW w:w="648" w:type="dxa"/>
          </w:tcPr>
          <w:p w14:paraId="34A2124E" w14:textId="187C5A54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46.</w:t>
            </w:r>
          </w:p>
        </w:tc>
        <w:tc>
          <w:tcPr>
            <w:tcW w:w="7541" w:type="dxa"/>
          </w:tcPr>
          <w:p w14:paraId="48A51AC5" w14:textId="207C18F5" w:rsidR="00571DE9" w:rsidRPr="00FF12D4" w:rsidRDefault="00571DE9" w:rsidP="00571DE9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Síť sociálních služeb Olomouckého kraje na rok 2025 -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4" w:type="dxa"/>
          </w:tcPr>
          <w:p w14:paraId="04D38BAB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0100C8A5" w14:textId="48EB456F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Škurek</w:t>
            </w:r>
            <w:proofErr w:type="gramEnd"/>
            <w:r>
              <w:rPr>
                <w:rFonts w:ascii="Arial" w:hAnsi="Arial" w:cs="Arial"/>
              </w:rPr>
              <w:t xml:space="preserve"> (Vočka)</w:t>
            </w:r>
          </w:p>
        </w:tc>
      </w:tr>
      <w:bookmarkEnd w:id="0"/>
      <w:tr w:rsidR="00571DE9" w:rsidRPr="00FF12D4" w14:paraId="32D2CBF5" w14:textId="77777777" w:rsidTr="00667FFD">
        <w:tc>
          <w:tcPr>
            <w:tcW w:w="648" w:type="dxa"/>
          </w:tcPr>
          <w:p w14:paraId="362089ED" w14:textId="5BE75529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47.</w:t>
            </w:r>
          </w:p>
        </w:tc>
        <w:tc>
          <w:tcPr>
            <w:tcW w:w="7541" w:type="dxa"/>
          </w:tcPr>
          <w:p w14:paraId="19580F4F" w14:textId="54BAF9F5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Změny Zásad územního rozvoje Olomouckého kraje</w:t>
            </w:r>
          </w:p>
        </w:tc>
        <w:tc>
          <w:tcPr>
            <w:tcW w:w="154" w:type="dxa"/>
          </w:tcPr>
          <w:p w14:paraId="55FC1F09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625004BE" w14:textId="42A1D884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Jelínek</w:t>
            </w:r>
            <w:proofErr w:type="gramEnd"/>
            <w:r>
              <w:rPr>
                <w:rFonts w:ascii="Arial" w:hAnsi="Arial" w:cs="Arial"/>
              </w:rPr>
              <w:t xml:space="preserve"> (Dosoudil)</w:t>
            </w:r>
          </w:p>
        </w:tc>
      </w:tr>
      <w:tr w:rsidR="00571DE9" w:rsidRPr="00FF12D4" w14:paraId="1031C139" w14:textId="77777777" w:rsidTr="00571DE9">
        <w:tc>
          <w:tcPr>
            <w:tcW w:w="9995" w:type="dxa"/>
            <w:gridSpan w:val="4"/>
            <w:shd w:val="clear" w:color="auto" w:fill="E2EFD9" w:themeFill="accent6" w:themeFillTint="33"/>
          </w:tcPr>
          <w:p w14:paraId="7B052A39" w14:textId="56BE474B" w:rsidR="00571DE9" w:rsidRDefault="00571DE9" w:rsidP="00571DE9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48–49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>
              <w:rPr>
                <w:rFonts w:ascii="Arial" w:hAnsi="Arial" w:cs="Arial"/>
                <w:b/>
              </w:rPr>
              <w:t>JŘ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dotace v oblasti strategického rozvoje</w:t>
            </w:r>
          </w:p>
        </w:tc>
      </w:tr>
      <w:tr w:rsidR="00571DE9" w:rsidRPr="00FF12D4" w14:paraId="4328BF32" w14:textId="77777777" w:rsidTr="00571DE9">
        <w:tc>
          <w:tcPr>
            <w:tcW w:w="648" w:type="dxa"/>
            <w:shd w:val="clear" w:color="auto" w:fill="E2EFD9" w:themeFill="accent6" w:themeFillTint="33"/>
          </w:tcPr>
          <w:p w14:paraId="54429F4E" w14:textId="0D3BBE4E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48.</w:t>
            </w:r>
          </w:p>
        </w:tc>
        <w:tc>
          <w:tcPr>
            <w:tcW w:w="7541" w:type="dxa"/>
          </w:tcPr>
          <w:p w14:paraId="1AE657AB" w14:textId="48006158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01_01 Program obnovy venkova Olomouckého kraje 2024 – žádost příjemce</w:t>
            </w:r>
          </w:p>
        </w:tc>
        <w:tc>
          <w:tcPr>
            <w:tcW w:w="154" w:type="dxa"/>
          </w:tcPr>
          <w:p w14:paraId="5485A09B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11BE0DEC" w14:textId="443F895D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Jelínek</w:t>
            </w:r>
            <w:proofErr w:type="gramEnd"/>
            <w:r>
              <w:rPr>
                <w:rFonts w:ascii="Arial" w:hAnsi="Arial" w:cs="Arial"/>
              </w:rPr>
              <w:t xml:space="preserve"> (Dosoudil)</w:t>
            </w:r>
          </w:p>
        </w:tc>
      </w:tr>
      <w:tr w:rsidR="00571DE9" w:rsidRPr="00FF12D4" w14:paraId="3948AD3A" w14:textId="77777777" w:rsidTr="00571DE9">
        <w:tc>
          <w:tcPr>
            <w:tcW w:w="648" w:type="dxa"/>
            <w:shd w:val="clear" w:color="auto" w:fill="E2EFD9" w:themeFill="accent6" w:themeFillTint="33"/>
          </w:tcPr>
          <w:p w14:paraId="19AF2DA5" w14:textId="342A68A2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49.</w:t>
            </w:r>
          </w:p>
        </w:tc>
        <w:tc>
          <w:tcPr>
            <w:tcW w:w="7541" w:type="dxa"/>
          </w:tcPr>
          <w:p w14:paraId="7076C84A" w14:textId="59FCCB2B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Žádosti o poskytnutí individuální dotace v oblasti strategického rozvoje</w:t>
            </w:r>
          </w:p>
        </w:tc>
        <w:tc>
          <w:tcPr>
            <w:tcW w:w="154" w:type="dxa"/>
          </w:tcPr>
          <w:p w14:paraId="3860EE42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17EEA550" w14:textId="256F42C3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Jelínek</w:t>
            </w:r>
            <w:proofErr w:type="gramEnd"/>
            <w:r>
              <w:rPr>
                <w:rFonts w:ascii="Arial" w:hAnsi="Arial" w:cs="Arial"/>
              </w:rPr>
              <w:t xml:space="preserve"> (Dosoudil)</w:t>
            </w:r>
          </w:p>
        </w:tc>
      </w:tr>
      <w:tr w:rsidR="00571DE9" w:rsidRPr="00FF12D4" w14:paraId="3FFDC78C" w14:textId="77777777" w:rsidTr="00667FFD">
        <w:tc>
          <w:tcPr>
            <w:tcW w:w="648" w:type="dxa"/>
          </w:tcPr>
          <w:p w14:paraId="134C63BC" w14:textId="05DD179C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50.</w:t>
            </w:r>
          </w:p>
        </w:tc>
        <w:tc>
          <w:tcPr>
            <w:tcW w:w="7541" w:type="dxa"/>
          </w:tcPr>
          <w:p w14:paraId="749AD4AC" w14:textId="0DDF75AB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Projekty spolufinancované z evropských fondů a národních fondů ke schválení financování</w:t>
            </w:r>
          </w:p>
        </w:tc>
        <w:tc>
          <w:tcPr>
            <w:tcW w:w="154" w:type="dxa"/>
          </w:tcPr>
          <w:p w14:paraId="388A07E2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72DDBF38" w14:textId="79A13563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Jelínek</w:t>
            </w:r>
            <w:proofErr w:type="gramEnd"/>
            <w:r>
              <w:rPr>
                <w:rFonts w:ascii="Arial" w:hAnsi="Arial" w:cs="Arial"/>
              </w:rPr>
              <w:t xml:space="preserve"> (Dosoudil)</w:t>
            </w:r>
          </w:p>
        </w:tc>
      </w:tr>
      <w:tr w:rsidR="00571DE9" w:rsidRPr="00FF12D4" w14:paraId="331FD3CF" w14:textId="77777777" w:rsidTr="00667FFD">
        <w:tc>
          <w:tcPr>
            <w:tcW w:w="648" w:type="dxa"/>
          </w:tcPr>
          <w:p w14:paraId="176A800C" w14:textId="670D8776" w:rsidR="00571DE9" w:rsidRPr="00FF12D4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51.</w:t>
            </w:r>
          </w:p>
        </w:tc>
        <w:tc>
          <w:tcPr>
            <w:tcW w:w="7541" w:type="dxa"/>
          </w:tcPr>
          <w:p w14:paraId="6BBF1064" w14:textId="29C239FF" w:rsidR="00571DE9" w:rsidRPr="00FF12D4" w:rsidRDefault="00CF4789" w:rsidP="00571DE9">
            <w:pPr>
              <w:spacing w:line="360" w:lineRule="auto"/>
              <w:rPr>
                <w:rFonts w:ascii="Arial" w:hAnsi="Arial" w:cs="Arial"/>
                <w:color w:val="000000"/>
              </w:rPr>
            </w:pPr>
            <w:r w:rsidRPr="00CF4789">
              <w:rPr>
                <w:rFonts w:ascii="Arial" w:hAnsi="Arial" w:cs="Arial"/>
              </w:rPr>
              <w:t xml:space="preserve">Odměňování členů Zastupitelstva Olomouckého kraje a poskytování cestovních náhrad členům Zastupitelstva Olomouckého </w:t>
            </w:r>
            <w:proofErr w:type="gramStart"/>
            <w:r w:rsidRPr="00CF4789">
              <w:rPr>
                <w:rFonts w:ascii="Arial" w:hAnsi="Arial" w:cs="Arial"/>
              </w:rPr>
              <w:t>kraje</w:t>
            </w:r>
            <w:r>
              <w:rPr>
                <w:color w:val="1F497D"/>
              </w:rPr>
              <w:t xml:space="preserve"> </w:t>
            </w:r>
            <w:r w:rsidR="00571DE9">
              <w:rPr>
                <w:rFonts w:ascii="Arial" w:hAnsi="Arial" w:cs="Arial"/>
              </w:rPr>
              <w:t xml:space="preserve">- </w:t>
            </w:r>
            <w:r w:rsidR="00571DE9"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 w:rsidR="00571DE9"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6D56FACF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1BE4C9D6" w14:textId="225D38C1" w:rsidR="00571DE9" w:rsidRPr="00FF12D4" w:rsidRDefault="00571DE9" w:rsidP="00571DE9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Baláš</w:t>
            </w:r>
            <w:proofErr w:type="gramEnd"/>
            <w:r>
              <w:rPr>
                <w:rFonts w:ascii="Arial" w:hAnsi="Arial" w:cs="Arial"/>
              </w:rPr>
              <w:t xml:space="preserve"> (Keková)</w:t>
            </w:r>
          </w:p>
        </w:tc>
      </w:tr>
      <w:tr w:rsidR="00571DE9" w:rsidRPr="00FF12D4" w14:paraId="5593EEBF" w14:textId="77777777" w:rsidTr="00667FFD">
        <w:tc>
          <w:tcPr>
            <w:tcW w:w="648" w:type="dxa"/>
          </w:tcPr>
          <w:p w14:paraId="75CFD1DE" w14:textId="780A8AEA" w:rsidR="00571DE9" w:rsidRPr="00667FFD" w:rsidRDefault="0052517C" w:rsidP="00571DE9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>
              <w:rPr>
                <w:rFonts w:ascii="Arial" w:hAnsi="Arial" w:cs="Arial"/>
                <w:highlight w:val="lightGray"/>
              </w:rPr>
              <w:t>52.</w:t>
            </w:r>
          </w:p>
        </w:tc>
        <w:tc>
          <w:tcPr>
            <w:tcW w:w="7541" w:type="dxa"/>
          </w:tcPr>
          <w:p w14:paraId="40B331DA" w14:textId="5134127F" w:rsidR="00571DE9" w:rsidRPr="00667FFD" w:rsidRDefault="00571DE9" w:rsidP="00571DE9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667FFD">
              <w:rPr>
                <w:rFonts w:ascii="Arial" w:hAnsi="Arial" w:cs="Arial"/>
                <w:highlight w:val="lightGray"/>
              </w:rPr>
              <w:t xml:space="preserve">Dotační program 13_02 Program na podporu JSDH 2025 – </w:t>
            </w:r>
            <w:proofErr w:type="gramStart"/>
            <w:r w:rsidRPr="00667FFD">
              <w:rPr>
                <w:rFonts w:ascii="Arial" w:hAnsi="Arial" w:cs="Arial"/>
                <w:highlight w:val="lightGray"/>
              </w:rPr>
              <w:t xml:space="preserve">vyhlášení - </w:t>
            </w:r>
            <w:r w:rsidRPr="00667FFD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667FFD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358C49F1" w14:textId="77777777" w:rsidR="00571DE9" w:rsidRPr="00667FFD" w:rsidRDefault="00571DE9" w:rsidP="00571DE9">
            <w:pPr>
              <w:spacing w:after="120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652" w:type="dxa"/>
          </w:tcPr>
          <w:p w14:paraId="61FD82E8" w14:textId="3FDA8E22" w:rsidR="00571DE9" w:rsidRPr="00667FFD" w:rsidRDefault="00571DE9" w:rsidP="00571DE9">
            <w:pPr>
              <w:spacing w:after="120"/>
              <w:rPr>
                <w:rFonts w:ascii="Arial" w:hAnsi="Arial" w:cs="Arial"/>
                <w:highlight w:val="lightGray"/>
              </w:rPr>
            </w:pPr>
            <w:proofErr w:type="gramStart"/>
            <w:r w:rsidRPr="00667FFD">
              <w:rPr>
                <w:rFonts w:ascii="Arial" w:hAnsi="Arial" w:cs="Arial"/>
                <w:highlight w:val="lightGray"/>
              </w:rPr>
              <w:t>ROK - Okleštěk</w:t>
            </w:r>
            <w:proofErr w:type="gramEnd"/>
            <w:r w:rsidRPr="00667FFD">
              <w:rPr>
                <w:rFonts w:ascii="Arial" w:hAnsi="Arial" w:cs="Arial"/>
                <w:highlight w:val="lightGray"/>
              </w:rPr>
              <w:t xml:space="preserve"> (Niče)</w:t>
            </w:r>
          </w:p>
        </w:tc>
      </w:tr>
      <w:tr w:rsidR="00571DE9" w:rsidRPr="00FF12D4" w14:paraId="75EE4C92" w14:textId="77777777" w:rsidTr="00667FFD">
        <w:tc>
          <w:tcPr>
            <w:tcW w:w="648" w:type="dxa"/>
          </w:tcPr>
          <w:p w14:paraId="6E3F79AB" w14:textId="2D8ADAEC" w:rsidR="00571DE9" w:rsidRPr="001A70E8" w:rsidRDefault="0052517C" w:rsidP="00571DE9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>
              <w:rPr>
                <w:rFonts w:ascii="Arial" w:hAnsi="Arial" w:cs="Arial"/>
                <w:highlight w:val="lightGray"/>
              </w:rPr>
              <w:t>53.</w:t>
            </w:r>
          </w:p>
        </w:tc>
        <w:tc>
          <w:tcPr>
            <w:tcW w:w="7541" w:type="dxa"/>
          </w:tcPr>
          <w:p w14:paraId="142B96FA" w14:textId="0872028D" w:rsidR="00571DE9" w:rsidRPr="001A70E8" w:rsidRDefault="00571DE9" w:rsidP="00571DE9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85047A">
              <w:rPr>
                <w:rFonts w:ascii="Arial" w:hAnsi="Arial" w:cs="Arial"/>
                <w:highlight w:val="lightGray"/>
              </w:rPr>
              <w:t xml:space="preserve">Žádost o poskytnutí individuální dotace v oblasti </w:t>
            </w:r>
            <w:proofErr w:type="gramStart"/>
            <w:r w:rsidRPr="0085047A">
              <w:rPr>
                <w:rFonts w:ascii="Arial" w:hAnsi="Arial" w:cs="Arial"/>
                <w:highlight w:val="lightGray"/>
              </w:rPr>
              <w:t>sportu</w:t>
            </w:r>
            <w:r>
              <w:rPr>
                <w:rFonts w:ascii="Arial" w:hAnsi="Arial" w:cs="Arial"/>
                <w:highlight w:val="lightGray"/>
              </w:rPr>
              <w:t xml:space="preserve"> </w:t>
            </w:r>
            <w:r w:rsidRPr="001A70E8">
              <w:rPr>
                <w:rFonts w:ascii="Arial" w:hAnsi="Arial" w:cs="Arial"/>
                <w:highlight w:val="lightGray"/>
              </w:rPr>
              <w:t xml:space="preserve">- </w:t>
            </w:r>
            <w:r w:rsidRPr="001A70E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1A70E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674BA00D" w14:textId="77777777" w:rsidR="00571DE9" w:rsidRPr="001A70E8" w:rsidRDefault="00571DE9" w:rsidP="00571DE9">
            <w:pPr>
              <w:spacing w:after="120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652" w:type="dxa"/>
          </w:tcPr>
          <w:p w14:paraId="5B480B81" w14:textId="5BC9E922" w:rsidR="00571DE9" w:rsidRPr="001A70E8" w:rsidRDefault="00571DE9" w:rsidP="00571DE9">
            <w:pPr>
              <w:spacing w:after="120"/>
              <w:rPr>
                <w:rFonts w:ascii="Arial" w:hAnsi="Arial" w:cs="Arial"/>
                <w:highlight w:val="lightGray"/>
              </w:rPr>
            </w:pPr>
            <w:proofErr w:type="gramStart"/>
            <w:r w:rsidRPr="001A70E8">
              <w:rPr>
                <w:rFonts w:ascii="Arial" w:hAnsi="Arial" w:cs="Arial"/>
                <w:highlight w:val="lightGray"/>
              </w:rPr>
              <w:t>ROK - Hryzbilová</w:t>
            </w:r>
            <w:proofErr w:type="gramEnd"/>
            <w:r w:rsidRPr="001A70E8">
              <w:rPr>
                <w:rFonts w:ascii="Arial" w:hAnsi="Arial" w:cs="Arial"/>
                <w:highlight w:val="lightGray"/>
              </w:rPr>
              <w:t xml:space="preserve"> (Flora)</w:t>
            </w:r>
          </w:p>
        </w:tc>
      </w:tr>
      <w:tr w:rsidR="00F8546B" w:rsidRPr="00FF12D4" w14:paraId="523A0294" w14:textId="77777777" w:rsidTr="00667FFD">
        <w:tc>
          <w:tcPr>
            <w:tcW w:w="648" w:type="dxa"/>
          </w:tcPr>
          <w:p w14:paraId="7566B12D" w14:textId="1D6DF62F" w:rsidR="00F8546B" w:rsidRPr="00F8546B" w:rsidRDefault="00F8546B" w:rsidP="00571DE9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F8546B">
              <w:rPr>
                <w:rFonts w:ascii="Arial" w:hAnsi="Arial" w:cs="Arial"/>
                <w:highlight w:val="lightGray"/>
              </w:rPr>
              <w:t>54.</w:t>
            </w:r>
          </w:p>
        </w:tc>
        <w:tc>
          <w:tcPr>
            <w:tcW w:w="7541" w:type="dxa"/>
          </w:tcPr>
          <w:p w14:paraId="7FA7F238" w14:textId="22EE7D4C" w:rsidR="00F8546B" w:rsidRPr="00F8546B" w:rsidRDefault="00F8546B" w:rsidP="00571DE9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F8546B">
              <w:rPr>
                <w:rFonts w:ascii="Arial" w:hAnsi="Arial" w:cs="Arial"/>
                <w:highlight w:val="lightGray"/>
              </w:rPr>
              <w:t xml:space="preserve">Dodatek č. 1 k veřejnoprávní smlouvě o poskytnutí dotace mezi Olomouckým krajem a </w:t>
            </w:r>
            <w:r>
              <w:rPr>
                <w:rFonts w:ascii="Arial" w:hAnsi="Arial" w:cs="Arial"/>
                <w:highlight w:val="lightGray"/>
              </w:rPr>
              <w:t>o</w:t>
            </w:r>
            <w:r w:rsidRPr="00F8546B">
              <w:rPr>
                <w:rFonts w:ascii="Arial" w:hAnsi="Arial" w:cs="Arial"/>
                <w:highlight w:val="lightGray"/>
              </w:rPr>
              <w:t xml:space="preserve">bcí Česká </w:t>
            </w:r>
            <w:proofErr w:type="gramStart"/>
            <w:r w:rsidRPr="00F8546B">
              <w:rPr>
                <w:rFonts w:ascii="Arial" w:hAnsi="Arial" w:cs="Arial"/>
                <w:highlight w:val="lightGray"/>
              </w:rPr>
              <w:t xml:space="preserve">Ves - </w:t>
            </w:r>
            <w:r w:rsidRPr="00F8546B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F8546B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69045DAE" w14:textId="77777777" w:rsidR="00F8546B" w:rsidRPr="00F8546B" w:rsidRDefault="00F8546B" w:rsidP="00571DE9">
            <w:pPr>
              <w:spacing w:after="120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652" w:type="dxa"/>
          </w:tcPr>
          <w:p w14:paraId="678AC87B" w14:textId="4F766DF9" w:rsidR="00F8546B" w:rsidRPr="00F8546B" w:rsidRDefault="00F8546B" w:rsidP="00571DE9">
            <w:pPr>
              <w:spacing w:after="120"/>
              <w:rPr>
                <w:rFonts w:ascii="Arial" w:hAnsi="Arial" w:cs="Arial"/>
                <w:highlight w:val="lightGray"/>
              </w:rPr>
            </w:pPr>
            <w:proofErr w:type="gramStart"/>
            <w:r w:rsidRPr="00F8546B">
              <w:rPr>
                <w:rFonts w:ascii="Arial" w:hAnsi="Arial" w:cs="Arial"/>
                <w:highlight w:val="lightGray"/>
              </w:rPr>
              <w:t>ROK - Hryzbilová</w:t>
            </w:r>
            <w:proofErr w:type="gramEnd"/>
            <w:r w:rsidRPr="00F8546B">
              <w:rPr>
                <w:rFonts w:ascii="Arial" w:hAnsi="Arial" w:cs="Arial"/>
                <w:highlight w:val="lightGray"/>
              </w:rPr>
              <w:t xml:space="preserve"> (Flora)</w:t>
            </w:r>
          </w:p>
        </w:tc>
      </w:tr>
      <w:tr w:rsidR="00A761A8" w:rsidRPr="00FF12D4" w14:paraId="316F86BE" w14:textId="77777777" w:rsidTr="00667FFD">
        <w:tc>
          <w:tcPr>
            <w:tcW w:w="648" w:type="dxa"/>
          </w:tcPr>
          <w:p w14:paraId="5ECF7DCA" w14:textId="265234A9" w:rsidR="00A761A8" w:rsidRPr="00A761A8" w:rsidRDefault="00F8546B" w:rsidP="00571DE9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>
              <w:rPr>
                <w:rFonts w:ascii="Arial" w:hAnsi="Arial" w:cs="Arial"/>
                <w:highlight w:val="lightGray"/>
              </w:rPr>
              <w:t>55</w:t>
            </w:r>
            <w:r w:rsidR="00A761A8" w:rsidRPr="00A761A8">
              <w:rPr>
                <w:rFonts w:ascii="Arial" w:hAnsi="Arial" w:cs="Arial"/>
                <w:highlight w:val="lightGray"/>
              </w:rPr>
              <w:t>.</w:t>
            </w:r>
          </w:p>
        </w:tc>
        <w:tc>
          <w:tcPr>
            <w:tcW w:w="7541" w:type="dxa"/>
          </w:tcPr>
          <w:p w14:paraId="5919A97D" w14:textId="500B1B0C" w:rsidR="00A761A8" w:rsidRPr="00A761A8" w:rsidRDefault="00A761A8" w:rsidP="00571DE9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A761A8">
              <w:rPr>
                <w:rFonts w:ascii="Arial" w:hAnsi="Arial" w:cs="Arial"/>
                <w:highlight w:val="lightGray"/>
              </w:rPr>
              <w:t>Založení nového subjektu v </w:t>
            </w:r>
            <w:proofErr w:type="gramStart"/>
            <w:r w:rsidRPr="00A761A8">
              <w:rPr>
                <w:rFonts w:ascii="Arial" w:hAnsi="Arial" w:cs="Arial"/>
                <w:highlight w:val="lightGray"/>
              </w:rPr>
              <w:t xml:space="preserve">energetice - </w:t>
            </w:r>
            <w:r w:rsidRPr="00A761A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A761A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54" w:type="dxa"/>
          </w:tcPr>
          <w:p w14:paraId="48880AF5" w14:textId="77777777" w:rsidR="00A761A8" w:rsidRPr="00A761A8" w:rsidRDefault="00A761A8" w:rsidP="00571DE9">
            <w:pPr>
              <w:spacing w:after="120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652" w:type="dxa"/>
          </w:tcPr>
          <w:p w14:paraId="26193E16" w14:textId="7FEAC9EB" w:rsidR="00A761A8" w:rsidRPr="00A761A8" w:rsidRDefault="00A761A8" w:rsidP="00571DE9">
            <w:pPr>
              <w:spacing w:after="120"/>
              <w:rPr>
                <w:rFonts w:ascii="Arial" w:hAnsi="Arial" w:cs="Arial"/>
                <w:highlight w:val="lightGray"/>
              </w:rPr>
            </w:pPr>
            <w:proofErr w:type="gramStart"/>
            <w:r w:rsidRPr="00A761A8">
              <w:rPr>
                <w:rFonts w:ascii="Arial" w:hAnsi="Arial" w:cs="Arial"/>
                <w:highlight w:val="lightGray"/>
              </w:rPr>
              <w:t xml:space="preserve">ROK </w:t>
            </w:r>
            <w:r w:rsidR="00D43AD0">
              <w:rPr>
                <w:rFonts w:ascii="Arial" w:hAnsi="Arial" w:cs="Arial"/>
                <w:highlight w:val="lightGray"/>
              </w:rPr>
              <w:t>-</w:t>
            </w:r>
            <w:r w:rsidRPr="00A761A8">
              <w:rPr>
                <w:rFonts w:ascii="Arial" w:hAnsi="Arial" w:cs="Arial"/>
                <w:highlight w:val="lightGray"/>
              </w:rPr>
              <w:t xml:space="preserve"> Lichnovský</w:t>
            </w:r>
            <w:proofErr w:type="gramEnd"/>
            <w:r w:rsidRPr="00A761A8">
              <w:rPr>
                <w:rFonts w:ascii="Arial" w:hAnsi="Arial" w:cs="Arial"/>
                <w:highlight w:val="lightGray"/>
              </w:rPr>
              <w:t xml:space="preserve"> (Dosoudil)</w:t>
            </w:r>
          </w:p>
        </w:tc>
      </w:tr>
      <w:tr w:rsidR="00D43AD0" w:rsidRPr="00FF12D4" w14:paraId="37E21B36" w14:textId="77777777" w:rsidTr="00D43AD0">
        <w:tc>
          <w:tcPr>
            <w:tcW w:w="648" w:type="dxa"/>
            <w:shd w:val="clear" w:color="auto" w:fill="auto"/>
          </w:tcPr>
          <w:p w14:paraId="3F7F1893" w14:textId="656EF851" w:rsidR="00D43AD0" w:rsidRPr="00D43AD0" w:rsidRDefault="00F8546B" w:rsidP="00571DE9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>
              <w:rPr>
                <w:rFonts w:ascii="Arial" w:hAnsi="Arial" w:cs="Arial"/>
                <w:highlight w:val="lightGray"/>
              </w:rPr>
              <w:t>56</w:t>
            </w:r>
            <w:r w:rsidR="00D43AD0" w:rsidRPr="00D43AD0">
              <w:rPr>
                <w:rFonts w:ascii="Arial" w:hAnsi="Arial" w:cs="Arial"/>
                <w:highlight w:val="lightGray"/>
              </w:rPr>
              <w:t>.</w:t>
            </w:r>
          </w:p>
        </w:tc>
        <w:tc>
          <w:tcPr>
            <w:tcW w:w="7541" w:type="dxa"/>
            <w:shd w:val="clear" w:color="auto" w:fill="auto"/>
          </w:tcPr>
          <w:p w14:paraId="09DE93DA" w14:textId="7B77F281" w:rsidR="00D43AD0" w:rsidRPr="00D43AD0" w:rsidRDefault="00D43AD0" w:rsidP="00571DE9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D43AD0">
              <w:rPr>
                <w:rFonts w:ascii="Arial" w:hAnsi="Arial" w:cs="Arial"/>
                <w:highlight w:val="lightGray"/>
              </w:rPr>
              <w:t xml:space="preserve">Nominace zástupce Olomouckého kraje do orgánů Servisní společnosti odpady Olomouckého kraje, a.s. - </w:t>
            </w:r>
            <w:r w:rsidRPr="00D43AD0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 dodatečně</w:t>
            </w:r>
          </w:p>
        </w:tc>
        <w:tc>
          <w:tcPr>
            <w:tcW w:w="154" w:type="dxa"/>
            <w:shd w:val="clear" w:color="auto" w:fill="auto"/>
          </w:tcPr>
          <w:p w14:paraId="3ADABA82" w14:textId="77777777" w:rsidR="00D43AD0" w:rsidRPr="00D43AD0" w:rsidRDefault="00D43AD0" w:rsidP="00571DE9">
            <w:pPr>
              <w:spacing w:after="120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652" w:type="dxa"/>
            <w:shd w:val="clear" w:color="auto" w:fill="auto"/>
          </w:tcPr>
          <w:p w14:paraId="7431DC6C" w14:textId="61CCB6DE" w:rsidR="00D43AD0" w:rsidRPr="00D43AD0" w:rsidRDefault="00D43AD0" w:rsidP="00571DE9">
            <w:pPr>
              <w:spacing w:after="120"/>
              <w:rPr>
                <w:rFonts w:ascii="Arial" w:hAnsi="Arial" w:cs="Arial"/>
                <w:highlight w:val="lightGray"/>
              </w:rPr>
            </w:pPr>
            <w:proofErr w:type="gramStart"/>
            <w:r w:rsidRPr="00D43AD0">
              <w:rPr>
                <w:rFonts w:ascii="Arial" w:hAnsi="Arial" w:cs="Arial"/>
                <w:highlight w:val="lightGray"/>
              </w:rPr>
              <w:t xml:space="preserve">ROK </w:t>
            </w:r>
            <w:r>
              <w:rPr>
                <w:rFonts w:ascii="Arial" w:hAnsi="Arial" w:cs="Arial"/>
                <w:highlight w:val="lightGray"/>
              </w:rPr>
              <w:t>-</w:t>
            </w:r>
            <w:r w:rsidRPr="00D43AD0">
              <w:rPr>
                <w:rFonts w:ascii="Arial" w:hAnsi="Arial" w:cs="Arial"/>
                <w:highlight w:val="lightGray"/>
              </w:rPr>
              <w:t xml:space="preserve"> Blažková</w:t>
            </w:r>
            <w:proofErr w:type="gramEnd"/>
            <w:r w:rsidRPr="00D43AD0">
              <w:rPr>
                <w:rFonts w:ascii="Arial" w:hAnsi="Arial" w:cs="Arial"/>
                <w:highlight w:val="lightGray"/>
              </w:rPr>
              <w:t xml:space="preserve"> (Hejlová)</w:t>
            </w:r>
          </w:p>
        </w:tc>
      </w:tr>
      <w:tr w:rsidR="00571DE9" w:rsidRPr="00FF12D4" w14:paraId="5B2252C1" w14:textId="77777777" w:rsidTr="00667FFD">
        <w:tc>
          <w:tcPr>
            <w:tcW w:w="648" w:type="dxa"/>
          </w:tcPr>
          <w:p w14:paraId="56A6BB86" w14:textId="03C65D88" w:rsidR="00571DE9" w:rsidRDefault="00B73BE5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  <w:r w:rsidR="00F8546B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541" w:type="dxa"/>
          </w:tcPr>
          <w:p w14:paraId="5574E1CA" w14:textId="74FB3385" w:rsidR="00571DE9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Různé</w:t>
            </w:r>
          </w:p>
        </w:tc>
        <w:tc>
          <w:tcPr>
            <w:tcW w:w="154" w:type="dxa"/>
          </w:tcPr>
          <w:p w14:paraId="0006E19F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230A3F12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</w:tr>
      <w:tr w:rsidR="00571DE9" w:rsidRPr="00FF12D4" w14:paraId="5B0B90A3" w14:textId="77777777" w:rsidTr="00667FFD">
        <w:tc>
          <w:tcPr>
            <w:tcW w:w="648" w:type="dxa"/>
          </w:tcPr>
          <w:p w14:paraId="08B794B5" w14:textId="296B119B" w:rsidR="00571DE9" w:rsidRDefault="00B73BE5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  <w:r w:rsidR="00F8546B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541" w:type="dxa"/>
          </w:tcPr>
          <w:p w14:paraId="05D08EB1" w14:textId="240BF9C0" w:rsidR="00571DE9" w:rsidRDefault="00571DE9" w:rsidP="00571DE9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Závěr</w:t>
            </w:r>
          </w:p>
        </w:tc>
        <w:tc>
          <w:tcPr>
            <w:tcW w:w="154" w:type="dxa"/>
          </w:tcPr>
          <w:p w14:paraId="2CFED2DA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652" w:type="dxa"/>
          </w:tcPr>
          <w:p w14:paraId="46EBB1AA" w14:textId="77777777" w:rsidR="00571DE9" w:rsidRDefault="00571DE9" w:rsidP="00571DE9">
            <w:pPr>
              <w:spacing w:after="120"/>
              <w:rPr>
                <w:rFonts w:ascii="Arial" w:hAnsi="Arial" w:cs="Arial"/>
              </w:rPr>
            </w:pPr>
          </w:p>
        </w:tc>
      </w:tr>
    </w:tbl>
    <w:p w14:paraId="57A2CD7F" w14:textId="77777777" w:rsidR="00305C5C" w:rsidRPr="00B56EDE" w:rsidRDefault="00305C5C" w:rsidP="00384C30">
      <w:pPr>
        <w:jc w:val="both"/>
        <w:rPr>
          <w:rFonts w:ascii="Arial" w:hAnsi="Arial" w:cs="Arial"/>
        </w:rPr>
      </w:pPr>
    </w:p>
    <w:tbl>
      <w:tblPr>
        <w:tblW w:w="9923" w:type="dxa"/>
        <w:tblLayout w:type="fixed"/>
        <w:tblLook w:val="04A0" w:firstRow="1" w:lastRow="0" w:firstColumn="1" w:lastColumn="0" w:noHBand="0" w:noVBand="1"/>
      </w:tblPr>
      <w:tblGrid>
        <w:gridCol w:w="9923"/>
      </w:tblGrid>
      <w:tr w:rsidR="00305C5C" w:rsidRPr="00D4412B" w14:paraId="282A4E86" w14:textId="77777777" w:rsidTr="00A36089">
        <w:tc>
          <w:tcPr>
            <w:tcW w:w="9923" w:type="dxa"/>
            <w:shd w:val="clear" w:color="auto" w:fill="BFBFBF"/>
          </w:tcPr>
          <w:p w14:paraId="1BB27474" w14:textId="3926A6EB" w:rsidR="00305C5C" w:rsidRPr="0010440D" w:rsidRDefault="00305C5C" w:rsidP="00A36089">
            <w:pPr>
              <w:rPr>
                <w:rFonts w:ascii="Arial" w:hAnsi="Arial" w:cs="Arial"/>
              </w:rPr>
            </w:pPr>
            <w:r w:rsidRPr="0010440D">
              <w:rPr>
                <w:rFonts w:ascii="Arial" w:hAnsi="Arial" w:cs="Arial"/>
              </w:rPr>
              <w:t xml:space="preserve">Šedě označené body </w:t>
            </w:r>
            <w:r>
              <w:rPr>
                <w:rFonts w:ascii="Arial" w:hAnsi="Arial" w:cs="Arial"/>
              </w:rPr>
              <w:t>b</w:t>
            </w:r>
            <w:r w:rsidR="001775DA">
              <w:rPr>
                <w:rFonts w:ascii="Arial" w:hAnsi="Arial" w:cs="Arial"/>
              </w:rPr>
              <w:t>yly</w:t>
            </w:r>
            <w:r w:rsidRPr="0010440D">
              <w:rPr>
                <w:rFonts w:ascii="Arial" w:hAnsi="Arial" w:cs="Arial"/>
              </w:rPr>
              <w:t xml:space="preserve"> do programu doplněny na schůzi ROK </w:t>
            </w:r>
            <w:r>
              <w:rPr>
                <w:rFonts w:ascii="Arial" w:hAnsi="Arial" w:cs="Arial"/>
              </w:rPr>
              <w:t>9. 12. 2024.</w:t>
            </w:r>
          </w:p>
        </w:tc>
      </w:tr>
      <w:tr w:rsidR="00305C5C" w:rsidRPr="00D4412B" w14:paraId="4D24D76C" w14:textId="77777777" w:rsidTr="00A36089">
        <w:tc>
          <w:tcPr>
            <w:tcW w:w="9923" w:type="dxa"/>
            <w:shd w:val="clear" w:color="auto" w:fill="E2EFD9"/>
          </w:tcPr>
          <w:p w14:paraId="7A132FFC" w14:textId="77777777" w:rsidR="00305C5C" w:rsidRPr="0010440D" w:rsidRDefault="00305C5C" w:rsidP="00A36089">
            <w:pPr>
              <w:rPr>
                <w:rFonts w:ascii="Arial" w:hAnsi="Arial" w:cs="Arial"/>
              </w:rPr>
            </w:pPr>
            <w:r w:rsidRPr="0010440D">
              <w:rPr>
                <w:rFonts w:ascii="Arial" w:hAnsi="Arial" w:cs="Arial"/>
              </w:rPr>
              <w:t>Zeleně označené body budou po schválení programu hlasovány společně.</w:t>
            </w:r>
          </w:p>
        </w:tc>
      </w:tr>
    </w:tbl>
    <w:p w14:paraId="769735F8" w14:textId="77777777" w:rsidR="0052517C" w:rsidRDefault="0052517C" w:rsidP="00305C5C">
      <w:pPr>
        <w:shd w:val="clear" w:color="auto" w:fill="FFFFFF"/>
        <w:spacing w:before="120"/>
        <w:jc w:val="both"/>
        <w:rPr>
          <w:rFonts w:ascii="Arial" w:hAnsi="Arial" w:cs="Arial"/>
        </w:rPr>
      </w:pPr>
    </w:p>
    <w:p w14:paraId="3248FC8D" w14:textId="77777777" w:rsidR="00C11BC4" w:rsidRPr="00B56EDE" w:rsidRDefault="00C11BC4" w:rsidP="006E6532">
      <w:pPr>
        <w:rPr>
          <w:rFonts w:ascii="Arial" w:hAnsi="Arial" w:cs="Arial"/>
        </w:rPr>
      </w:pPr>
    </w:p>
    <w:sectPr w:rsidR="00C11BC4" w:rsidRPr="00B56EDE" w:rsidSect="005638C6">
      <w:footerReference w:type="default" r:id="rId7"/>
      <w:headerReference w:type="first" r:id="rId8"/>
      <w:footerReference w:type="first" r:id="rId9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0C3D37" w14:textId="77777777" w:rsidR="00E67158" w:rsidRDefault="00E67158">
      <w:r>
        <w:separator/>
      </w:r>
    </w:p>
  </w:endnote>
  <w:endnote w:type="continuationSeparator" w:id="0">
    <w:p w14:paraId="09B2D2B0" w14:textId="77777777" w:rsidR="00E67158" w:rsidRDefault="00E67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0088F" w14:textId="77777777" w:rsidR="001775DA" w:rsidRPr="00910128" w:rsidRDefault="001775DA" w:rsidP="001775DA">
    <w:pPr>
      <w:pStyle w:val="Zpat"/>
      <w:rPr>
        <w:rFonts w:ascii="Arial" w:hAnsi="Arial" w:cs="Arial"/>
      </w:rPr>
    </w:pPr>
    <w:r w:rsidRPr="00910128">
      <w:rPr>
        <w:rFonts w:ascii="Arial" w:hAnsi="Arial" w:cs="Arial"/>
      </w:rPr>
      <w:t xml:space="preserve">ROK </w:t>
    </w:r>
    <w:r>
      <w:rPr>
        <w:rFonts w:ascii="Arial" w:hAnsi="Arial" w:cs="Arial"/>
      </w:rPr>
      <w:t>9. 12. 2024</w:t>
    </w:r>
  </w:p>
  <w:p w14:paraId="13896843" w14:textId="2856EA0A" w:rsidR="00545FED" w:rsidRPr="001775DA" w:rsidRDefault="001775DA" w:rsidP="001775DA">
    <w:pPr>
      <w:pStyle w:val="Zpat"/>
      <w:rPr>
        <w:rFonts w:ascii="Arial" w:hAnsi="Arial" w:cs="Arial"/>
      </w:rPr>
    </w:pPr>
    <w:r w:rsidRPr="00910128">
      <w:rPr>
        <w:rFonts w:ascii="Arial" w:hAnsi="Arial" w:cs="Arial"/>
      </w:rPr>
      <w:t xml:space="preserve">Strana </w:t>
    </w:r>
    <w:r w:rsidRPr="00910128">
      <w:rPr>
        <w:rStyle w:val="slostrnky"/>
        <w:rFonts w:ascii="Arial" w:hAnsi="Arial" w:cs="Arial"/>
      </w:rPr>
      <w:fldChar w:fldCharType="begin"/>
    </w:r>
    <w:r w:rsidRPr="00910128">
      <w:rPr>
        <w:rStyle w:val="slostrnky"/>
        <w:rFonts w:ascii="Arial" w:hAnsi="Arial" w:cs="Arial"/>
      </w:rPr>
      <w:instrText xml:space="preserve"> PAGE </w:instrText>
    </w:r>
    <w:r w:rsidRPr="00910128">
      <w:rPr>
        <w:rStyle w:val="slostrnky"/>
        <w:rFonts w:ascii="Arial" w:hAnsi="Arial" w:cs="Arial"/>
      </w:rPr>
      <w:fldChar w:fldCharType="separate"/>
    </w:r>
    <w:r>
      <w:rPr>
        <w:rStyle w:val="slostrnky"/>
        <w:rFonts w:ascii="Arial" w:hAnsi="Arial" w:cs="Arial"/>
      </w:rPr>
      <w:t>1</w:t>
    </w:r>
    <w:r w:rsidRPr="00910128">
      <w:rPr>
        <w:rStyle w:val="slostrnky"/>
        <w:rFonts w:ascii="Arial" w:hAnsi="Arial" w:cs="Arial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F6C0A" w14:textId="53A1A583" w:rsidR="001775DA" w:rsidRPr="00910128" w:rsidRDefault="001775DA" w:rsidP="001775DA">
    <w:pPr>
      <w:pStyle w:val="Zpat"/>
      <w:rPr>
        <w:rFonts w:ascii="Arial" w:hAnsi="Arial" w:cs="Arial"/>
      </w:rPr>
    </w:pPr>
    <w:r w:rsidRPr="00910128">
      <w:rPr>
        <w:rFonts w:ascii="Arial" w:hAnsi="Arial" w:cs="Arial"/>
      </w:rPr>
      <w:t xml:space="preserve">ROK </w:t>
    </w:r>
    <w:r>
      <w:rPr>
        <w:rFonts w:ascii="Arial" w:hAnsi="Arial" w:cs="Arial"/>
      </w:rPr>
      <w:t>9. 12. 2024</w:t>
    </w:r>
  </w:p>
  <w:p w14:paraId="2B7998A6" w14:textId="2AD297D3" w:rsidR="00D50D58" w:rsidRPr="001775DA" w:rsidRDefault="001775DA" w:rsidP="001775DA">
    <w:pPr>
      <w:pStyle w:val="Zpat"/>
      <w:rPr>
        <w:rFonts w:ascii="Arial" w:hAnsi="Arial" w:cs="Arial"/>
      </w:rPr>
    </w:pPr>
    <w:r w:rsidRPr="00910128">
      <w:rPr>
        <w:rFonts w:ascii="Arial" w:hAnsi="Arial" w:cs="Arial"/>
      </w:rPr>
      <w:t xml:space="preserve">Strana </w:t>
    </w:r>
    <w:r w:rsidRPr="00910128">
      <w:rPr>
        <w:rStyle w:val="slostrnky"/>
        <w:rFonts w:ascii="Arial" w:hAnsi="Arial" w:cs="Arial"/>
      </w:rPr>
      <w:fldChar w:fldCharType="begin"/>
    </w:r>
    <w:r w:rsidRPr="00910128">
      <w:rPr>
        <w:rStyle w:val="slostrnky"/>
        <w:rFonts w:ascii="Arial" w:hAnsi="Arial" w:cs="Arial"/>
      </w:rPr>
      <w:instrText xml:space="preserve"> PAGE </w:instrText>
    </w:r>
    <w:r w:rsidRPr="00910128">
      <w:rPr>
        <w:rStyle w:val="slostrnky"/>
        <w:rFonts w:ascii="Arial" w:hAnsi="Arial" w:cs="Arial"/>
      </w:rPr>
      <w:fldChar w:fldCharType="separate"/>
    </w:r>
    <w:r>
      <w:rPr>
        <w:rStyle w:val="slostrnky"/>
        <w:rFonts w:ascii="Arial" w:hAnsi="Arial" w:cs="Arial"/>
      </w:rPr>
      <w:t>1</w:t>
    </w:r>
    <w:r w:rsidRPr="00910128">
      <w:rPr>
        <w:rStyle w:val="slostrnky"/>
        <w:rFonts w:ascii="Arial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468124" w14:textId="77777777" w:rsidR="00E67158" w:rsidRDefault="00E67158">
      <w:r>
        <w:separator/>
      </w:r>
    </w:p>
  </w:footnote>
  <w:footnote w:type="continuationSeparator" w:id="0">
    <w:p w14:paraId="69DABCEB" w14:textId="77777777" w:rsidR="00E67158" w:rsidRDefault="00E671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0D0E8" w14:textId="1EBA298D" w:rsidR="00D50D58" w:rsidRDefault="00FF12D4">
    <w:pPr>
      <w:pStyle w:val="Zhlav"/>
    </w:pPr>
    <w:r w:rsidRPr="00D50D58">
      <w:rPr>
        <w:rFonts w:ascii="Arial" w:hAnsi="Arial" w:cs="Arial"/>
        <w:b/>
        <w:i/>
        <w:noProof/>
        <w:sz w:val="44"/>
      </w:rPr>
      <w:drawing>
        <wp:inline distT="0" distB="0" distL="0" distR="0" wp14:anchorId="714A7B5D" wp14:editId="4A544A7B">
          <wp:extent cx="1800225" cy="590550"/>
          <wp:effectExtent l="0" t="0" r="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3F59CE"/>
    <w:multiLevelType w:val="hybridMultilevel"/>
    <w:tmpl w:val="1448694E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A55192"/>
    <w:multiLevelType w:val="multilevel"/>
    <w:tmpl w:val="2C2E62F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" w15:restartNumberingAfterBreak="0">
    <w:nsid w:val="60514CB1"/>
    <w:multiLevelType w:val="multilevel"/>
    <w:tmpl w:val="2F72A5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>
      <w:start w:val="2"/>
      <w:numFmt w:val="decimal"/>
      <w:isLgl/>
      <w:lvlText w:val="%1.%2."/>
      <w:lvlJc w:val="left"/>
      <w:pPr>
        <w:tabs>
          <w:tab w:val="num" w:pos="930"/>
        </w:tabs>
        <w:ind w:left="93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1800"/>
      </w:pPr>
      <w:rPr>
        <w:rFonts w:hint="default"/>
      </w:rPr>
    </w:lvl>
  </w:abstractNum>
  <w:abstractNum w:abstractNumId="3" w15:restartNumberingAfterBreak="0">
    <w:nsid w:val="62621147"/>
    <w:multiLevelType w:val="hybridMultilevel"/>
    <w:tmpl w:val="495228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FD4D5E"/>
    <w:multiLevelType w:val="multilevel"/>
    <w:tmpl w:val="A592840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5" w15:restartNumberingAfterBreak="0">
    <w:nsid w:val="6B544E80"/>
    <w:multiLevelType w:val="multilevel"/>
    <w:tmpl w:val="A592840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 w16cid:durableId="1852185589">
    <w:abstractNumId w:val="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10377747">
    <w:abstractNumId w:val="4"/>
  </w:num>
  <w:num w:numId="3" w16cid:durableId="327558887">
    <w:abstractNumId w:val="5"/>
  </w:num>
  <w:num w:numId="4" w16cid:durableId="430396545">
    <w:abstractNumId w:val="2"/>
  </w:num>
  <w:num w:numId="5" w16cid:durableId="818613069">
    <w:abstractNumId w:val="1"/>
  </w:num>
  <w:num w:numId="6" w16cid:durableId="430664586">
    <w:abstractNumId w:val="0"/>
  </w:num>
  <w:num w:numId="7" w16cid:durableId="612936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2D4"/>
    <w:rsid w:val="00000600"/>
    <w:rsid w:val="00006FB0"/>
    <w:rsid w:val="00017556"/>
    <w:rsid w:val="00032EBC"/>
    <w:rsid w:val="00077177"/>
    <w:rsid w:val="000A002A"/>
    <w:rsid w:val="000B058B"/>
    <w:rsid w:val="000B1060"/>
    <w:rsid w:val="000E00ED"/>
    <w:rsid w:val="00112A53"/>
    <w:rsid w:val="0011304E"/>
    <w:rsid w:val="001316C4"/>
    <w:rsid w:val="00152308"/>
    <w:rsid w:val="001761EC"/>
    <w:rsid w:val="001775DA"/>
    <w:rsid w:val="00183A18"/>
    <w:rsid w:val="001903BD"/>
    <w:rsid w:val="00193353"/>
    <w:rsid w:val="001A70E8"/>
    <w:rsid w:val="001C38EF"/>
    <w:rsid w:val="001C796A"/>
    <w:rsid w:val="001D657E"/>
    <w:rsid w:val="001E5282"/>
    <w:rsid w:val="001F7DDA"/>
    <w:rsid w:val="002026EE"/>
    <w:rsid w:val="0022726B"/>
    <w:rsid w:val="00232539"/>
    <w:rsid w:val="00244FDA"/>
    <w:rsid w:val="00252AF6"/>
    <w:rsid w:val="00256E50"/>
    <w:rsid w:val="00271B60"/>
    <w:rsid w:val="002745F3"/>
    <w:rsid w:val="00286069"/>
    <w:rsid w:val="002965AC"/>
    <w:rsid w:val="002A44A1"/>
    <w:rsid w:val="00305C5C"/>
    <w:rsid w:val="00332015"/>
    <w:rsid w:val="00352A63"/>
    <w:rsid w:val="00353F33"/>
    <w:rsid w:val="003758AD"/>
    <w:rsid w:val="00384C30"/>
    <w:rsid w:val="00396B2C"/>
    <w:rsid w:val="003B20EB"/>
    <w:rsid w:val="003B3101"/>
    <w:rsid w:val="003E4151"/>
    <w:rsid w:val="003F5DE8"/>
    <w:rsid w:val="003F6E5D"/>
    <w:rsid w:val="004252B1"/>
    <w:rsid w:val="004278D4"/>
    <w:rsid w:val="00430B17"/>
    <w:rsid w:val="00432EAB"/>
    <w:rsid w:val="00447D48"/>
    <w:rsid w:val="0046125B"/>
    <w:rsid w:val="00465A6F"/>
    <w:rsid w:val="00474515"/>
    <w:rsid w:val="00484835"/>
    <w:rsid w:val="004C06DD"/>
    <w:rsid w:val="004C26CD"/>
    <w:rsid w:val="004D7150"/>
    <w:rsid w:val="004E0E48"/>
    <w:rsid w:val="004E3C51"/>
    <w:rsid w:val="004F55B5"/>
    <w:rsid w:val="00502CF8"/>
    <w:rsid w:val="005133F9"/>
    <w:rsid w:val="00514AAF"/>
    <w:rsid w:val="00523C0B"/>
    <w:rsid w:val="0052517C"/>
    <w:rsid w:val="00545FED"/>
    <w:rsid w:val="005638C6"/>
    <w:rsid w:val="00571DE9"/>
    <w:rsid w:val="005745BD"/>
    <w:rsid w:val="00580166"/>
    <w:rsid w:val="005E3968"/>
    <w:rsid w:val="005F378A"/>
    <w:rsid w:val="005F4FDD"/>
    <w:rsid w:val="00605D71"/>
    <w:rsid w:val="00614BA3"/>
    <w:rsid w:val="00620584"/>
    <w:rsid w:val="00622E52"/>
    <w:rsid w:val="00627050"/>
    <w:rsid w:val="006517E9"/>
    <w:rsid w:val="00651A23"/>
    <w:rsid w:val="006627D8"/>
    <w:rsid w:val="0066559C"/>
    <w:rsid w:val="00667FFD"/>
    <w:rsid w:val="0068205F"/>
    <w:rsid w:val="00682391"/>
    <w:rsid w:val="006A3792"/>
    <w:rsid w:val="006A4F30"/>
    <w:rsid w:val="006C058C"/>
    <w:rsid w:val="006E3981"/>
    <w:rsid w:val="006E6532"/>
    <w:rsid w:val="006F2671"/>
    <w:rsid w:val="00700FC0"/>
    <w:rsid w:val="00706B7B"/>
    <w:rsid w:val="00732598"/>
    <w:rsid w:val="007336EA"/>
    <w:rsid w:val="007366FB"/>
    <w:rsid w:val="0074791F"/>
    <w:rsid w:val="00775644"/>
    <w:rsid w:val="0078189B"/>
    <w:rsid w:val="007C11F5"/>
    <w:rsid w:val="007E71BB"/>
    <w:rsid w:val="008057D7"/>
    <w:rsid w:val="00834B75"/>
    <w:rsid w:val="0085047A"/>
    <w:rsid w:val="0086075E"/>
    <w:rsid w:val="00885D10"/>
    <w:rsid w:val="008A00B9"/>
    <w:rsid w:val="008B3609"/>
    <w:rsid w:val="008F1DE4"/>
    <w:rsid w:val="008F26CC"/>
    <w:rsid w:val="00904791"/>
    <w:rsid w:val="0091220F"/>
    <w:rsid w:val="00917C19"/>
    <w:rsid w:val="00920F22"/>
    <w:rsid w:val="00934507"/>
    <w:rsid w:val="00947663"/>
    <w:rsid w:val="00966C39"/>
    <w:rsid w:val="009876CC"/>
    <w:rsid w:val="009A380E"/>
    <w:rsid w:val="00A0146C"/>
    <w:rsid w:val="00A10D97"/>
    <w:rsid w:val="00A13B8A"/>
    <w:rsid w:val="00A337F6"/>
    <w:rsid w:val="00A379E1"/>
    <w:rsid w:val="00A62744"/>
    <w:rsid w:val="00A63045"/>
    <w:rsid w:val="00A761A8"/>
    <w:rsid w:val="00AF6D35"/>
    <w:rsid w:val="00B030A5"/>
    <w:rsid w:val="00B040C7"/>
    <w:rsid w:val="00B12A51"/>
    <w:rsid w:val="00B31EDE"/>
    <w:rsid w:val="00B34241"/>
    <w:rsid w:val="00B56EDE"/>
    <w:rsid w:val="00B73BE5"/>
    <w:rsid w:val="00B7551B"/>
    <w:rsid w:val="00BA046E"/>
    <w:rsid w:val="00BA1847"/>
    <w:rsid w:val="00BA52C6"/>
    <w:rsid w:val="00BC0B97"/>
    <w:rsid w:val="00BC2B1D"/>
    <w:rsid w:val="00BD5B1C"/>
    <w:rsid w:val="00BE31B5"/>
    <w:rsid w:val="00C11BC4"/>
    <w:rsid w:val="00C261EA"/>
    <w:rsid w:val="00C43BA9"/>
    <w:rsid w:val="00C57F70"/>
    <w:rsid w:val="00C70E2C"/>
    <w:rsid w:val="00C76C3A"/>
    <w:rsid w:val="00C94709"/>
    <w:rsid w:val="00C96649"/>
    <w:rsid w:val="00CA2A04"/>
    <w:rsid w:val="00CA7610"/>
    <w:rsid w:val="00CB4A38"/>
    <w:rsid w:val="00CD0530"/>
    <w:rsid w:val="00CF4789"/>
    <w:rsid w:val="00D04E24"/>
    <w:rsid w:val="00D1017E"/>
    <w:rsid w:val="00D33B11"/>
    <w:rsid w:val="00D43AD0"/>
    <w:rsid w:val="00D50D58"/>
    <w:rsid w:val="00D660DB"/>
    <w:rsid w:val="00D8154B"/>
    <w:rsid w:val="00DD6650"/>
    <w:rsid w:val="00E0203B"/>
    <w:rsid w:val="00E14633"/>
    <w:rsid w:val="00E37894"/>
    <w:rsid w:val="00E67158"/>
    <w:rsid w:val="00EA3B77"/>
    <w:rsid w:val="00EB0A9D"/>
    <w:rsid w:val="00EC1905"/>
    <w:rsid w:val="00EC60D0"/>
    <w:rsid w:val="00ED451D"/>
    <w:rsid w:val="00EF1088"/>
    <w:rsid w:val="00EF4F81"/>
    <w:rsid w:val="00F05778"/>
    <w:rsid w:val="00F114A3"/>
    <w:rsid w:val="00F26B19"/>
    <w:rsid w:val="00F34696"/>
    <w:rsid w:val="00F37A1E"/>
    <w:rsid w:val="00F42BC4"/>
    <w:rsid w:val="00F6494E"/>
    <w:rsid w:val="00F8546B"/>
    <w:rsid w:val="00FB254E"/>
    <w:rsid w:val="00FF1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6F7D511"/>
  <w15:chartTrackingRefBased/>
  <w15:docId w15:val="{3B13C333-1063-412C-AA67-E58E0106E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11BC4"/>
  </w:style>
  <w:style w:type="paragraph" w:styleId="Nadpis1">
    <w:name w:val="heading 1"/>
    <w:basedOn w:val="Normln"/>
    <w:next w:val="Normln"/>
    <w:qFormat/>
    <w:rsid w:val="00C11BC4"/>
    <w:pPr>
      <w:keepNext/>
      <w:outlineLvl w:val="0"/>
    </w:pPr>
    <w:rPr>
      <w:b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semiHidden/>
    <w:rsid w:val="00947663"/>
    <w:rPr>
      <w:rFonts w:ascii="Tahoma" w:hAnsi="Tahoma" w:cs="Tahoma"/>
      <w:sz w:val="16"/>
      <w:szCs w:val="16"/>
    </w:rPr>
  </w:style>
  <w:style w:type="paragraph" w:styleId="Zhlav">
    <w:name w:val="header"/>
    <w:basedOn w:val="Normln"/>
    <w:rsid w:val="0094766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947663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545FED"/>
  </w:style>
  <w:style w:type="table" w:styleId="Mkatabulky">
    <w:name w:val="Table Grid"/>
    <w:basedOn w:val="Normlntabulka"/>
    <w:uiPriority w:val="59"/>
    <w:rsid w:val="00D33B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patChar">
    <w:name w:val="Zápatí Char"/>
    <w:basedOn w:val="Standardnpsmoodstavce"/>
    <w:link w:val="Zpat"/>
    <w:uiPriority w:val="99"/>
    <w:rsid w:val="00FF12D4"/>
  </w:style>
  <w:style w:type="paragraph" w:styleId="Odstavecseseznamem">
    <w:name w:val="List Paragraph"/>
    <w:basedOn w:val="Normln"/>
    <w:uiPriority w:val="34"/>
    <w:qFormat/>
    <w:rsid w:val="00CA7610"/>
    <w:pPr>
      <w:ind w:left="720"/>
      <w:contextualSpacing/>
    </w:pPr>
    <w:rPr>
      <w:rFonts w:ascii="Calibri" w:eastAsiaTheme="minorHAnsi" w:hAnsi="Calibri" w:cs="Calibri"/>
      <w:sz w:val="22"/>
      <w:szCs w:val="22"/>
      <w:lang w:eastAsia="en-US"/>
    </w:rPr>
  </w:style>
  <w:style w:type="paragraph" w:styleId="Revize">
    <w:name w:val="Revision"/>
    <w:hidden/>
    <w:uiPriority w:val="99"/>
    <w:semiHidden/>
    <w:rsid w:val="002325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527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2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ProgramPracovniZ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ProgramPracovniZ</Template>
  <TotalTime>4</TotalTime>
  <Pages>4</Pages>
  <Words>1377</Words>
  <Characters>8238</Characters>
  <Application>Microsoft Office Word</Application>
  <DocSecurity>0</DocSecurity>
  <Lines>68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18</vt:lpstr>
    </vt:vector>
  </TitlesOfParts>
  <Company>Krajský úřad</Company>
  <LinksUpToDate>false</LinksUpToDate>
  <CharactersWithSpaces>9596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</dc:title>
  <dc:subject/>
  <dc:creator>Stašková Vendula</dc:creator>
  <cp:keywords/>
  <cp:lastModifiedBy>Stašková Vendula</cp:lastModifiedBy>
  <cp:revision>6</cp:revision>
  <cp:lastPrinted>2024-12-09T10:43:00Z</cp:lastPrinted>
  <dcterms:created xsi:type="dcterms:W3CDTF">2024-12-09T08:34:00Z</dcterms:created>
  <dcterms:modified xsi:type="dcterms:W3CDTF">2024-12-19T11:13:00Z</dcterms:modified>
</cp:coreProperties>
</file>