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CA50" w14:textId="77777777" w:rsidR="0065090B" w:rsidRPr="0013555E" w:rsidRDefault="0065090B" w:rsidP="0013555E">
      <w:pPr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Důvodová zpráva:</w:t>
      </w:r>
    </w:p>
    <w:p w14:paraId="42B4269F" w14:textId="77777777" w:rsidR="0065090B" w:rsidRPr="0013555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14:paraId="23F971E3" w14:textId="552F0D4A" w:rsidR="00E277CE" w:rsidRPr="0013555E" w:rsidRDefault="00E277CE" w:rsidP="00E277C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Zastupitelstvo Olomouckého kraje dne 1</w:t>
      </w:r>
      <w:r>
        <w:rPr>
          <w:rFonts w:ascii="Arial" w:hAnsi="Arial" w:cs="Arial"/>
          <w:sz w:val="24"/>
          <w:szCs w:val="24"/>
        </w:rPr>
        <w:t>1. 12. 2023</w:t>
      </w:r>
      <w:r w:rsidRPr="0013555E">
        <w:rPr>
          <w:rFonts w:ascii="Arial" w:hAnsi="Arial" w:cs="Arial"/>
          <w:sz w:val="24"/>
          <w:szCs w:val="24"/>
        </w:rPr>
        <w:t xml:space="preserve"> svým usnesením </w:t>
      </w:r>
      <w:r w:rsidRPr="0013555E">
        <w:rPr>
          <w:rFonts w:ascii="Arial" w:hAnsi="Arial" w:cs="Arial"/>
          <w:sz w:val="24"/>
          <w:szCs w:val="24"/>
        </w:rPr>
        <w:br/>
        <w:t xml:space="preserve">č. </w:t>
      </w:r>
      <w:r w:rsidRPr="007A734F">
        <w:rPr>
          <w:rFonts w:ascii="Arial" w:hAnsi="Arial" w:cs="Arial"/>
          <w:sz w:val="24"/>
          <w:szCs w:val="24"/>
        </w:rPr>
        <w:t>UZ/17/91/2023</w:t>
      </w:r>
      <w:r w:rsidRPr="0013555E">
        <w:rPr>
          <w:rFonts w:ascii="Arial" w:hAnsi="Arial" w:cs="Arial"/>
          <w:sz w:val="24"/>
          <w:szCs w:val="24"/>
        </w:rPr>
        <w:t xml:space="preserve"> schválilo pravidla </w:t>
      </w:r>
      <w:r w:rsidRPr="0013555E">
        <w:rPr>
          <w:rFonts w:ascii="Arial" w:hAnsi="Arial" w:cs="Arial"/>
          <w:b/>
          <w:sz w:val="24"/>
          <w:szCs w:val="24"/>
        </w:rPr>
        <w:t>Dotačního programu na podporu cestovního</w:t>
      </w:r>
      <w:r>
        <w:rPr>
          <w:rFonts w:ascii="Arial" w:hAnsi="Arial" w:cs="Arial"/>
          <w:b/>
          <w:sz w:val="24"/>
          <w:szCs w:val="24"/>
        </w:rPr>
        <w:t xml:space="preserve"> ruchu a zahraničních vztahů 2024</w:t>
      </w:r>
      <w:r w:rsidRPr="0013555E">
        <w:rPr>
          <w:rFonts w:ascii="Arial" w:hAnsi="Arial" w:cs="Arial"/>
          <w:sz w:val="24"/>
          <w:szCs w:val="24"/>
        </w:rPr>
        <w:t xml:space="preserve"> který zahrnuje</w:t>
      </w:r>
      <w:r>
        <w:rPr>
          <w:rFonts w:ascii="Arial" w:hAnsi="Arial" w:cs="Arial"/>
          <w:sz w:val="24"/>
          <w:szCs w:val="24"/>
        </w:rPr>
        <w:t xml:space="preserve">, mimo jiné, níže uvedený </w:t>
      </w:r>
      <w:r w:rsidRPr="0013555E">
        <w:rPr>
          <w:rFonts w:ascii="Arial" w:hAnsi="Arial" w:cs="Arial"/>
          <w:sz w:val="24"/>
          <w:szCs w:val="24"/>
        </w:rPr>
        <w:t>dotační titul:</w:t>
      </w:r>
    </w:p>
    <w:p w14:paraId="4302DF66" w14:textId="48F65ADD" w:rsidR="00E277CE" w:rsidRPr="00A959B2" w:rsidRDefault="00E277CE" w:rsidP="00A959B2">
      <w:pPr>
        <w:pStyle w:val="Odstavecseseznamem"/>
        <w:ind w:firstLine="0"/>
        <w:outlineLvl w:val="0"/>
        <w:rPr>
          <w:rFonts w:ascii="Arial" w:hAnsi="Arial" w:cs="Arial"/>
          <w:b/>
          <w:bCs/>
          <w:sz w:val="24"/>
          <w:szCs w:val="24"/>
        </w:rPr>
      </w:pPr>
      <w:r w:rsidRPr="00A959B2">
        <w:rPr>
          <w:rFonts w:ascii="Arial" w:hAnsi="Arial" w:cs="Arial"/>
          <w:b/>
          <w:bCs/>
          <w:sz w:val="24"/>
          <w:szCs w:val="24"/>
        </w:rPr>
        <w:t xml:space="preserve">Dotační titul č. 3 – Podpora turistických informačních center </w:t>
      </w:r>
    </w:p>
    <w:p w14:paraId="2E089D50" w14:textId="77777777" w:rsidR="00E277CE" w:rsidRPr="00E277CE" w:rsidRDefault="00E277CE" w:rsidP="00E277CE">
      <w:pPr>
        <w:pStyle w:val="Odstavecseseznamem"/>
        <w:ind w:firstLine="0"/>
        <w:outlineLvl w:val="0"/>
        <w:rPr>
          <w:rFonts w:ascii="Arial" w:hAnsi="Arial" w:cs="Arial"/>
          <w:sz w:val="24"/>
          <w:szCs w:val="24"/>
        </w:rPr>
      </w:pPr>
    </w:p>
    <w:p w14:paraId="6041200C" w14:textId="77777777" w:rsidR="00E277CE" w:rsidRPr="003A089D" w:rsidRDefault="00E277CE" w:rsidP="00E277CE">
      <w:pPr>
        <w:spacing w:after="120"/>
        <w:rPr>
          <w:rFonts w:ascii="Arial" w:hAnsi="Arial" w:cs="Arial"/>
          <w:sz w:val="24"/>
          <w:szCs w:val="24"/>
        </w:rPr>
      </w:pPr>
      <w:r w:rsidRPr="003A089D">
        <w:rPr>
          <w:rFonts w:ascii="Arial" w:hAnsi="Arial" w:cs="Arial"/>
          <w:sz w:val="24"/>
          <w:szCs w:val="24"/>
        </w:rPr>
        <w:t>Podmínky dotačního programu byly zveřejněny od 1</w:t>
      </w:r>
      <w:r>
        <w:rPr>
          <w:rFonts w:ascii="Arial" w:hAnsi="Arial" w:cs="Arial"/>
          <w:sz w:val="24"/>
          <w:szCs w:val="24"/>
        </w:rPr>
        <w:t>3</w:t>
      </w:r>
      <w:r w:rsidRPr="003A089D">
        <w:rPr>
          <w:rFonts w:ascii="Arial" w:hAnsi="Arial" w:cs="Arial"/>
          <w:sz w:val="24"/>
          <w:szCs w:val="24"/>
        </w:rPr>
        <w:t xml:space="preserve">. 12. </w:t>
      </w:r>
      <w:r>
        <w:rPr>
          <w:rFonts w:ascii="Arial" w:hAnsi="Arial" w:cs="Arial"/>
          <w:sz w:val="24"/>
          <w:szCs w:val="24"/>
        </w:rPr>
        <w:t xml:space="preserve">2024. </w:t>
      </w:r>
    </w:p>
    <w:p w14:paraId="3D775DF3" w14:textId="559003D3" w:rsidR="00E277CE" w:rsidRPr="005755F6" w:rsidRDefault="00E277CE" w:rsidP="00E277C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755F6">
        <w:rPr>
          <w:rFonts w:ascii="Arial" w:hAnsi="Arial" w:cs="Arial"/>
          <w:sz w:val="24"/>
          <w:szCs w:val="24"/>
        </w:rPr>
        <w:t xml:space="preserve">Žadatelé měli možnost žádat </w:t>
      </w:r>
      <w:r w:rsidRPr="005755F6">
        <w:rPr>
          <w:rFonts w:ascii="Arial" w:hAnsi="Arial" w:cs="Arial"/>
          <w:b/>
          <w:sz w:val="24"/>
          <w:szCs w:val="24"/>
        </w:rPr>
        <w:t xml:space="preserve">v dotačním titulu č. 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Pr="005755F6">
        <w:rPr>
          <w:rFonts w:ascii="Arial" w:hAnsi="Arial" w:cs="Arial"/>
          <w:sz w:val="24"/>
          <w:szCs w:val="24"/>
        </w:rPr>
        <w:t xml:space="preserve">v termínu </w:t>
      </w:r>
      <w:r w:rsidRPr="005755F6">
        <w:rPr>
          <w:rFonts w:ascii="Arial" w:hAnsi="Arial" w:cs="Arial"/>
          <w:b/>
          <w:sz w:val="24"/>
          <w:szCs w:val="24"/>
        </w:rPr>
        <w:t xml:space="preserve">od </w:t>
      </w:r>
      <w:r>
        <w:rPr>
          <w:rFonts w:ascii="Arial" w:hAnsi="Arial" w:cs="Arial"/>
          <w:b/>
          <w:sz w:val="24"/>
          <w:szCs w:val="24"/>
        </w:rPr>
        <w:t>14. do 29</w:t>
      </w:r>
      <w:r w:rsidRPr="005755F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 2</w:t>
      </w:r>
      <w:r w:rsidRPr="005755F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.  </w:t>
      </w:r>
      <w:r w:rsidRPr="005755F6">
        <w:rPr>
          <w:rFonts w:ascii="Arial" w:hAnsi="Arial" w:cs="Arial"/>
          <w:b/>
          <w:sz w:val="24"/>
          <w:szCs w:val="24"/>
        </w:rPr>
        <w:t xml:space="preserve"> </w:t>
      </w:r>
    </w:p>
    <w:p w14:paraId="275C1B34" w14:textId="77777777" w:rsidR="00E277CE" w:rsidRPr="0013555E" w:rsidRDefault="00E277CE" w:rsidP="00E277C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Na dotační program byla Zastupitelstvem Olomouckého kraje dne </w:t>
      </w:r>
      <w:r>
        <w:rPr>
          <w:rFonts w:ascii="Arial" w:hAnsi="Arial" w:cs="Arial"/>
          <w:sz w:val="24"/>
          <w:szCs w:val="24"/>
        </w:rPr>
        <w:t>11. 12. 2023</w:t>
      </w:r>
      <w:r w:rsidRPr="0013555E">
        <w:rPr>
          <w:rFonts w:ascii="Arial" w:hAnsi="Arial" w:cs="Arial"/>
          <w:sz w:val="24"/>
          <w:szCs w:val="24"/>
        </w:rPr>
        <w:t xml:space="preserve"> alokována částka ve výši 8,1 mil. Kč, z toho na: </w:t>
      </w:r>
    </w:p>
    <w:p w14:paraId="748C8BD9" w14:textId="188B845B" w:rsidR="0065090B" w:rsidRPr="0013555E" w:rsidRDefault="00E277CE" w:rsidP="00E277C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A959B2">
        <w:rPr>
          <w:rFonts w:ascii="Arial" w:hAnsi="Arial" w:cs="Arial"/>
          <w:b/>
          <w:bCs/>
          <w:sz w:val="24"/>
          <w:szCs w:val="24"/>
        </w:rPr>
        <w:t>dotační titul 3</w:t>
      </w:r>
      <w:r>
        <w:rPr>
          <w:rFonts w:ascii="Arial" w:hAnsi="Arial" w:cs="Arial"/>
          <w:sz w:val="24"/>
          <w:szCs w:val="24"/>
        </w:rPr>
        <w:t xml:space="preserve"> je určena částka </w:t>
      </w:r>
      <w:r w:rsidRPr="00A959B2">
        <w:rPr>
          <w:rFonts w:ascii="Arial" w:hAnsi="Arial" w:cs="Arial"/>
          <w:b/>
          <w:bCs/>
          <w:sz w:val="24"/>
          <w:szCs w:val="24"/>
        </w:rPr>
        <w:t>1 200 000 Kč</w:t>
      </w:r>
      <w:r>
        <w:rPr>
          <w:rFonts w:ascii="Arial" w:hAnsi="Arial" w:cs="Arial"/>
          <w:sz w:val="24"/>
          <w:szCs w:val="24"/>
        </w:rPr>
        <w:t xml:space="preserve">.  </w:t>
      </w:r>
      <w:r w:rsidR="0065090B" w:rsidRPr="0013555E">
        <w:rPr>
          <w:rFonts w:ascii="Arial" w:hAnsi="Arial" w:cs="Arial"/>
          <w:sz w:val="24"/>
          <w:szCs w:val="24"/>
        </w:rPr>
        <w:t xml:space="preserve"> </w:t>
      </w:r>
    </w:p>
    <w:p w14:paraId="4EDE0B74" w14:textId="5E0D3612" w:rsidR="00502D15" w:rsidRPr="00E277CE" w:rsidRDefault="00502D15" w:rsidP="003179D0">
      <w:pPr>
        <w:rPr>
          <w:rFonts w:ascii="Arial" w:hAnsi="Arial" w:cs="Arial"/>
          <w:sz w:val="24"/>
          <w:szCs w:val="24"/>
        </w:rPr>
      </w:pPr>
    </w:p>
    <w:p w14:paraId="376A324A" w14:textId="319653AF" w:rsidR="0065090B" w:rsidRPr="0013555E" w:rsidRDefault="002C153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Olomouckého kraje je nyní předloženo vyhodnocení dotační</w:t>
      </w:r>
      <w:r w:rsidR="00E277CE">
        <w:rPr>
          <w:rFonts w:ascii="Arial" w:hAnsi="Arial" w:cs="Arial"/>
          <w:b/>
          <w:sz w:val="24"/>
          <w:szCs w:val="24"/>
        </w:rPr>
        <w:t>ho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titulů č. </w:t>
      </w:r>
      <w:r w:rsidR="00E277CE">
        <w:rPr>
          <w:rFonts w:ascii="Arial" w:hAnsi="Arial" w:cs="Arial"/>
          <w:b/>
          <w:sz w:val="24"/>
          <w:szCs w:val="24"/>
        </w:rPr>
        <w:t xml:space="preserve">3. </w:t>
      </w:r>
    </w:p>
    <w:p w14:paraId="471FA8C5" w14:textId="77777777"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14:paraId="249A684E" w14:textId="43D8CF20" w:rsidR="0013555E" w:rsidRPr="00CD4C53" w:rsidRDefault="0065090B" w:rsidP="0013555E">
      <w:pPr>
        <w:pStyle w:val="Default"/>
        <w:jc w:val="both"/>
        <w:rPr>
          <w:color w:val="000000" w:themeColor="text1"/>
        </w:rPr>
      </w:pPr>
      <w:r w:rsidRPr="00CD4C53">
        <w:rPr>
          <w:color w:val="000000" w:themeColor="text1"/>
        </w:rPr>
        <w:t xml:space="preserve">Cílem dotačního titulu je </w:t>
      </w:r>
      <w:r w:rsidR="0013555E" w:rsidRPr="00CD4C53">
        <w:rPr>
          <w:color w:val="000000" w:themeColor="text1"/>
        </w:rPr>
        <w:t>podpora turistických informačních center (TIC), jejichž úkolem je především zajistit informovanost návštěvníků o nabídce zajímavých cílů, služeb, akcí a programů v Olomouckém kraji. S tím souvisí i zajištění vhodné otevírací doby TIC během letní sezóny a aktualizace portfolia turistické nabídky, což představuje nejen vyhledávání, shromažďování a aktualizaci informací, ale i jejich další šíření v rámci systému organizace cestovního ruchu v Olomouckém kraji, tzn. vzájemné spolupráce a komunikace mezi TIC, Olomouckým krajem, Centrálou cestovního ruchu Olomouckého kraje, Jeseníky – Sdružením cestovního ruchu</w:t>
      </w:r>
      <w:r w:rsidR="00383B2A">
        <w:rPr>
          <w:color w:val="000000" w:themeColor="text1"/>
        </w:rPr>
        <w:t xml:space="preserve">, </w:t>
      </w:r>
      <w:proofErr w:type="spellStart"/>
      <w:r w:rsidR="00383B2A">
        <w:rPr>
          <w:color w:val="000000" w:themeColor="text1"/>
        </w:rPr>
        <w:t>z.s</w:t>
      </w:r>
      <w:proofErr w:type="spellEnd"/>
      <w:r w:rsidR="00383B2A">
        <w:rPr>
          <w:color w:val="000000" w:themeColor="text1"/>
        </w:rPr>
        <w:t>.</w:t>
      </w:r>
      <w:r w:rsidR="0013555E" w:rsidRPr="00CD4C53">
        <w:rPr>
          <w:color w:val="000000" w:themeColor="text1"/>
        </w:rPr>
        <w:t xml:space="preserve"> a Střední Moravou – Sdružením cestovního ruchu a prostřednictvím jejich webových stránek. </w:t>
      </w:r>
    </w:p>
    <w:p w14:paraId="52A050E6" w14:textId="77777777" w:rsidR="0013555E" w:rsidRDefault="0013555E" w:rsidP="0013555E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14:paraId="6B4C7C37" w14:textId="42638979" w:rsidR="0065090B" w:rsidRPr="0013555E" w:rsidRDefault="0098144F" w:rsidP="0013555E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podporu žádostí podaných v rámci dotačního titulu č. 3 jsou alokovány finanční prostředky ve výši </w:t>
      </w:r>
      <w:r w:rsidR="00E277CE">
        <w:rPr>
          <w:rFonts w:ascii="Arial" w:hAnsi="Arial" w:cs="Arial"/>
          <w:b/>
          <w:sz w:val="24"/>
          <w:szCs w:val="24"/>
        </w:rPr>
        <w:t>1.2</w:t>
      </w:r>
      <w:r w:rsidRPr="0013555E">
        <w:rPr>
          <w:rFonts w:ascii="Arial" w:hAnsi="Arial" w:cs="Arial"/>
          <w:b/>
          <w:sz w:val="24"/>
          <w:szCs w:val="24"/>
        </w:rPr>
        <w:t>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E277CE">
        <w:rPr>
          <w:rFonts w:ascii="Arial" w:hAnsi="Arial" w:cs="Arial"/>
          <w:b/>
          <w:sz w:val="24"/>
          <w:szCs w:val="24"/>
        </w:rPr>
        <w:t>60</w:t>
      </w:r>
      <w:r w:rsidRPr="0013555E">
        <w:rPr>
          <w:rFonts w:ascii="Arial" w:hAnsi="Arial" w:cs="Arial"/>
          <w:b/>
          <w:sz w:val="24"/>
          <w:szCs w:val="24"/>
        </w:rPr>
        <w:t xml:space="preserve">.000 Kč, minimální výše dotace činí </w:t>
      </w:r>
      <w:r w:rsidR="00E277CE">
        <w:rPr>
          <w:rFonts w:ascii="Arial" w:hAnsi="Arial" w:cs="Arial"/>
          <w:b/>
          <w:sz w:val="24"/>
          <w:szCs w:val="24"/>
        </w:rPr>
        <w:t>30</w:t>
      </w:r>
      <w:r w:rsidRPr="0013555E">
        <w:rPr>
          <w:rFonts w:ascii="Arial" w:hAnsi="Arial" w:cs="Arial"/>
          <w:b/>
          <w:sz w:val="24"/>
          <w:szCs w:val="24"/>
        </w:rPr>
        <w:t>.000 Kč.</w:t>
      </w:r>
    </w:p>
    <w:p w14:paraId="70464310" w14:textId="1F9176AE" w:rsidR="002C7F8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</w:t>
      </w:r>
      <w:r w:rsidRPr="002C7F8E">
        <w:rPr>
          <w:rFonts w:ascii="Arial" w:hAnsi="Arial" w:cs="Arial"/>
          <w:sz w:val="24"/>
          <w:szCs w:val="24"/>
        </w:rPr>
        <w:t xml:space="preserve">dotačního titulu č. 3 </w:t>
      </w:r>
      <w:r w:rsidRPr="002C7F8E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410E5D">
        <w:rPr>
          <w:rFonts w:ascii="Arial" w:hAnsi="Arial" w:cs="Arial"/>
          <w:sz w:val="24"/>
          <w:szCs w:val="24"/>
          <w:u w:val="single"/>
        </w:rPr>
        <w:t>2</w:t>
      </w:r>
      <w:r w:rsidR="00E277CE">
        <w:rPr>
          <w:rFonts w:ascii="Arial" w:hAnsi="Arial" w:cs="Arial"/>
          <w:sz w:val="24"/>
          <w:szCs w:val="24"/>
          <w:u w:val="single"/>
        </w:rPr>
        <w:t>6</w:t>
      </w:r>
      <w:r w:rsidRPr="002C7F8E">
        <w:rPr>
          <w:rFonts w:ascii="Arial" w:hAnsi="Arial" w:cs="Arial"/>
          <w:sz w:val="24"/>
          <w:szCs w:val="24"/>
          <w:u w:val="single"/>
        </w:rPr>
        <w:t xml:space="preserve"> žádostí</w:t>
      </w:r>
      <w:r w:rsidR="00424ACE" w:rsidRPr="002C7F8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410E5D">
        <w:rPr>
          <w:rFonts w:ascii="Arial" w:hAnsi="Arial" w:cs="Arial"/>
          <w:sz w:val="24"/>
          <w:szCs w:val="24"/>
          <w:u w:val="single"/>
        </w:rPr>
        <w:t>1.</w:t>
      </w:r>
      <w:r w:rsidR="00E277CE">
        <w:rPr>
          <w:rFonts w:ascii="Arial" w:hAnsi="Arial" w:cs="Arial"/>
          <w:sz w:val="24"/>
          <w:szCs w:val="24"/>
          <w:u w:val="single"/>
        </w:rPr>
        <w:t>215</w:t>
      </w:r>
      <w:r w:rsidRPr="002C7F8E">
        <w:rPr>
          <w:rFonts w:ascii="Arial" w:hAnsi="Arial" w:cs="Arial"/>
          <w:sz w:val="24"/>
          <w:szCs w:val="24"/>
          <w:u w:val="single"/>
        </w:rPr>
        <w:t>.</w:t>
      </w:r>
      <w:r w:rsidR="00E277CE">
        <w:rPr>
          <w:rFonts w:ascii="Arial" w:hAnsi="Arial" w:cs="Arial"/>
          <w:sz w:val="24"/>
          <w:szCs w:val="24"/>
          <w:u w:val="single"/>
        </w:rPr>
        <w:t>8</w:t>
      </w:r>
      <w:r w:rsidRPr="002C7F8E">
        <w:rPr>
          <w:rFonts w:ascii="Arial" w:hAnsi="Arial" w:cs="Arial"/>
          <w:sz w:val="24"/>
          <w:szCs w:val="24"/>
          <w:u w:val="single"/>
        </w:rPr>
        <w:t>00 Kč</w:t>
      </w:r>
      <w:r w:rsidRPr="002C7F8E">
        <w:rPr>
          <w:rFonts w:ascii="Arial" w:hAnsi="Arial" w:cs="Arial"/>
          <w:sz w:val="24"/>
          <w:szCs w:val="24"/>
        </w:rPr>
        <w:t xml:space="preserve">. </w:t>
      </w:r>
      <w:r w:rsidR="00410E5D">
        <w:rPr>
          <w:rFonts w:ascii="Arial" w:hAnsi="Arial" w:cs="Arial"/>
          <w:sz w:val="24"/>
          <w:szCs w:val="24"/>
        </w:rPr>
        <w:t xml:space="preserve">Všech </w:t>
      </w:r>
      <w:r w:rsidR="00410E5D" w:rsidRPr="00383B2A">
        <w:rPr>
          <w:rFonts w:ascii="Arial" w:hAnsi="Arial" w:cs="Arial"/>
          <w:b/>
          <w:bCs/>
          <w:sz w:val="24"/>
          <w:szCs w:val="24"/>
        </w:rPr>
        <w:t>2</w:t>
      </w:r>
      <w:r w:rsidR="00E277CE" w:rsidRPr="00383B2A">
        <w:rPr>
          <w:rFonts w:ascii="Arial" w:hAnsi="Arial" w:cs="Arial"/>
          <w:b/>
          <w:bCs/>
          <w:sz w:val="24"/>
          <w:szCs w:val="24"/>
        </w:rPr>
        <w:t>6</w:t>
      </w:r>
      <w:r w:rsidRPr="002C7F8E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2C7F8E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byla vyhodnocena administrátorem dotačního titulu. </w:t>
      </w:r>
      <w:r w:rsidR="002C7F8E" w:rsidRPr="002C7F8E">
        <w:rPr>
          <w:rFonts w:ascii="Arial" w:hAnsi="Arial" w:cs="Arial"/>
          <w:sz w:val="24"/>
          <w:szCs w:val="24"/>
        </w:rPr>
        <w:t>Hodnotící kritérium B bylo hodnoceno Výborem pro rozvoj cestovního ruchu, Centrálou cestovního ruchu Olomouckého kraje, Střední Morava – Sdružení cestovního ruchu, Jeseníky – Sdružení cestovního ruchu</w:t>
      </w:r>
      <w:r w:rsidR="00383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B2A">
        <w:rPr>
          <w:rFonts w:ascii="Arial" w:hAnsi="Arial" w:cs="Arial"/>
          <w:sz w:val="24"/>
          <w:szCs w:val="24"/>
        </w:rPr>
        <w:t>z.s</w:t>
      </w:r>
      <w:proofErr w:type="spellEnd"/>
      <w:r w:rsidR="00383B2A">
        <w:rPr>
          <w:rFonts w:ascii="Arial" w:hAnsi="Arial" w:cs="Arial"/>
          <w:sz w:val="24"/>
          <w:szCs w:val="24"/>
        </w:rPr>
        <w:t>.</w:t>
      </w:r>
      <w:r w:rsidR="002C7F8E" w:rsidRPr="002C7F8E">
        <w:rPr>
          <w:rFonts w:ascii="Arial" w:hAnsi="Arial" w:cs="Arial"/>
          <w:sz w:val="24"/>
          <w:szCs w:val="24"/>
        </w:rPr>
        <w:t xml:space="preserve"> a </w:t>
      </w:r>
      <w:r w:rsidR="00383B2A">
        <w:rPr>
          <w:rFonts w:ascii="Arial" w:hAnsi="Arial" w:cs="Arial"/>
          <w:sz w:val="24"/>
          <w:szCs w:val="24"/>
        </w:rPr>
        <w:t>o</w:t>
      </w:r>
      <w:r w:rsidR="002C7F8E" w:rsidRPr="002C7F8E">
        <w:rPr>
          <w:rFonts w:ascii="Arial" w:hAnsi="Arial" w:cs="Arial"/>
          <w:sz w:val="24"/>
          <w:szCs w:val="24"/>
        </w:rPr>
        <w:t xml:space="preserve">ddělením cestovního ruchu a vnějších vztahů. </w:t>
      </w:r>
      <w:r w:rsidR="00E277CE" w:rsidRPr="00525B82">
        <w:rPr>
          <w:rFonts w:ascii="Arial" w:hAnsi="Arial" w:cs="Arial"/>
          <w:sz w:val="24"/>
          <w:szCs w:val="24"/>
        </w:rPr>
        <w:t>Výbor pro rozvoj cestovního ruchu</w:t>
      </w:r>
      <w:r w:rsidR="00E277CE">
        <w:rPr>
          <w:rFonts w:ascii="Arial" w:hAnsi="Arial" w:cs="Arial"/>
          <w:sz w:val="24"/>
          <w:szCs w:val="24"/>
        </w:rPr>
        <w:t xml:space="preserve"> </w:t>
      </w:r>
      <w:r w:rsidR="00E277CE" w:rsidRPr="00C21CD8">
        <w:rPr>
          <w:rFonts w:ascii="Arial" w:hAnsi="Arial" w:cs="Arial"/>
          <w:sz w:val="24"/>
          <w:szCs w:val="24"/>
        </w:rPr>
        <w:t xml:space="preserve">svým usnesením </w:t>
      </w:r>
      <w:r w:rsidR="00E277CE" w:rsidRPr="00A74453">
        <w:rPr>
          <w:rFonts w:ascii="Arial" w:hAnsi="Arial" w:cs="Arial"/>
          <w:sz w:val="24"/>
          <w:szCs w:val="24"/>
        </w:rPr>
        <w:t xml:space="preserve">č. </w:t>
      </w:r>
      <w:r w:rsidR="00E277CE" w:rsidRPr="00A74453">
        <w:rPr>
          <w:rFonts w:ascii="Arial" w:hAnsi="Arial" w:cs="Arial"/>
          <w:b/>
          <w:sz w:val="24"/>
          <w:szCs w:val="24"/>
        </w:rPr>
        <w:t>UVRCR/17/</w:t>
      </w:r>
      <w:r w:rsidR="00E277CE">
        <w:rPr>
          <w:rFonts w:ascii="Arial" w:hAnsi="Arial" w:cs="Arial"/>
          <w:b/>
          <w:sz w:val="24"/>
          <w:szCs w:val="24"/>
        </w:rPr>
        <w:t>2</w:t>
      </w:r>
      <w:r w:rsidR="00E277CE" w:rsidRPr="00A74453">
        <w:rPr>
          <w:rFonts w:ascii="Arial" w:hAnsi="Arial" w:cs="Arial"/>
          <w:b/>
          <w:sz w:val="24"/>
          <w:szCs w:val="24"/>
        </w:rPr>
        <w:t>/2024</w:t>
      </w:r>
      <w:r w:rsidR="00E277CE" w:rsidRPr="00C21CD8">
        <w:rPr>
          <w:rFonts w:ascii="Arial" w:hAnsi="Arial" w:cs="Arial"/>
          <w:sz w:val="24"/>
          <w:szCs w:val="24"/>
        </w:rPr>
        <w:t xml:space="preserve"> ze dne 27. 3. 2024 navrhl a schválil bodové hodnocení podaných žádostí dle hodnotícího kritéria</w:t>
      </w:r>
      <w:r w:rsidR="00E277CE" w:rsidRPr="0013555E">
        <w:rPr>
          <w:rFonts w:ascii="Arial" w:hAnsi="Arial" w:cs="Arial"/>
          <w:sz w:val="24"/>
          <w:szCs w:val="24"/>
        </w:rPr>
        <w:t xml:space="preserve"> B</w:t>
      </w:r>
      <w:r w:rsidR="00E277CE">
        <w:rPr>
          <w:rFonts w:ascii="Arial" w:hAnsi="Arial" w:cs="Arial"/>
          <w:sz w:val="24"/>
          <w:szCs w:val="24"/>
        </w:rPr>
        <w:t>4</w:t>
      </w:r>
      <w:r w:rsidR="00E277CE" w:rsidRPr="0013555E">
        <w:rPr>
          <w:rFonts w:ascii="Arial" w:hAnsi="Arial" w:cs="Arial"/>
          <w:sz w:val="24"/>
          <w:szCs w:val="24"/>
        </w:rPr>
        <w:t xml:space="preserve"> a doporučil Radě Olomouckého kraje schválit poskytnutí dotací pro vybrané žádosti na základě</w:t>
      </w:r>
      <w:r w:rsidR="00E277CE">
        <w:rPr>
          <w:rFonts w:ascii="Arial" w:hAnsi="Arial" w:cs="Arial"/>
          <w:sz w:val="24"/>
          <w:szCs w:val="24"/>
        </w:rPr>
        <w:t xml:space="preserve"> získaného bodového ohodnocení. </w:t>
      </w:r>
      <w:r w:rsidR="002C153B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2C153B">
        <w:rPr>
          <w:rFonts w:ascii="Arial" w:hAnsi="Arial" w:cs="Arial"/>
          <w:sz w:val="24"/>
          <w:szCs w:val="24"/>
        </w:rPr>
        <w:t xml:space="preserve"> </w:t>
      </w:r>
    </w:p>
    <w:p w14:paraId="5287AB08" w14:textId="733C4B5A"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B1757E" w:rsidRPr="00383B2A">
        <w:rPr>
          <w:rFonts w:ascii="Arial" w:hAnsi="Arial" w:cs="Arial"/>
          <w:b/>
          <w:bCs/>
          <w:sz w:val="24"/>
          <w:szCs w:val="24"/>
        </w:rPr>
        <w:t>2</w:t>
      </w:r>
      <w:r w:rsidR="00E277CE" w:rsidRPr="00383B2A">
        <w:rPr>
          <w:rFonts w:ascii="Arial" w:hAnsi="Arial" w:cs="Arial"/>
          <w:b/>
          <w:bCs/>
          <w:sz w:val="24"/>
          <w:szCs w:val="24"/>
        </w:rPr>
        <w:t>6</w:t>
      </w:r>
      <w:r w:rsidR="00383B2A">
        <w:rPr>
          <w:rFonts w:ascii="Arial" w:hAnsi="Arial" w:cs="Arial"/>
          <w:b/>
          <w:bCs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 xml:space="preserve">žádostí </w:t>
      </w:r>
      <w:r w:rsidR="0098144F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B1757E">
        <w:rPr>
          <w:rFonts w:ascii="Arial" w:hAnsi="Arial" w:cs="Arial"/>
          <w:b/>
          <w:sz w:val="24"/>
          <w:szCs w:val="24"/>
        </w:rPr>
        <w:t>1.</w:t>
      </w:r>
      <w:r w:rsidR="00E277CE">
        <w:rPr>
          <w:rFonts w:ascii="Arial" w:hAnsi="Arial" w:cs="Arial"/>
          <w:b/>
          <w:sz w:val="24"/>
          <w:szCs w:val="24"/>
        </w:rPr>
        <w:t>200</w:t>
      </w:r>
      <w:r w:rsidRPr="0013555E">
        <w:rPr>
          <w:rFonts w:ascii="Arial" w:hAnsi="Arial" w:cs="Arial"/>
          <w:b/>
          <w:sz w:val="24"/>
          <w:szCs w:val="24"/>
        </w:rPr>
        <w:t>.</w:t>
      </w:r>
      <w:r w:rsidR="002C7F8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00 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a výše dotace je uveden v příloze č. </w:t>
      </w:r>
      <w:r w:rsidR="00E277CE">
        <w:rPr>
          <w:rFonts w:ascii="Arial" w:hAnsi="Arial" w:cs="Arial"/>
          <w:sz w:val="24"/>
          <w:szCs w:val="24"/>
        </w:rPr>
        <w:t>1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2C7F8E">
        <w:rPr>
          <w:rFonts w:ascii="Arial" w:hAnsi="Arial" w:cs="Arial"/>
          <w:sz w:val="24"/>
          <w:szCs w:val="24"/>
        </w:rPr>
        <w:t>usnesení</w:t>
      </w:r>
      <w:r w:rsidRPr="0013555E">
        <w:rPr>
          <w:rFonts w:ascii="Arial" w:hAnsi="Arial" w:cs="Arial"/>
          <w:sz w:val="24"/>
          <w:szCs w:val="24"/>
        </w:rPr>
        <w:t xml:space="preserve">. </w:t>
      </w:r>
    </w:p>
    <w:p w14:paraId="39B9333D" w14:textId="39EFA8C3"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lastRenderedPageBreak/>
        <w:t>Na základě získaného bodového ohodnocení je v dotačním titulu č. 3 navr</w:t>
      </w:r>
      <w:r w:rsidR="0098144F" w:rsidRPr="0013555E">
        <w:rPr>
          <w:rFonts w:ascii="Arial" w:hAnsi="Arial" w:cs="Arial"/>
          <w:b/>
          <w:sz w:val="24"/>
          <w:szCs w:val="24"/>
        </w:rPr>
        <w:t>hová</w:t>
      </w:r>
      <w:r w:rsidRPr="0013555E">
        <w:rPr>
          <w:rFonts w:ascii="Arial" w:hAnsi="Arial" w:cs="Arial"/>
          <w:b/>
          <w:sz w:val="24"/>
          <w:szCs w:val="24"/>
        </w:rPr>
        <w:t xml:space="preserve">no vyhovět všem podaným žádostem v celkové výši </w:t>
      </w:r>
      <w:r w:rsidR="00E277CE">
        <w:rPr>
          <w:rFonts w:ascii="Arial" w:hAnsi="Arial" w:cs="Arial"/>
          <w:b/>
          <w:sz w:val="24"/>
          <w:szCs w:val="24"/>
        </w:rPr>
        <w:t>1.2</w:t>
      </w:r>
      <w:r w:rsidRPr="0013555E">
        <w:rPr>
          <w:rFonts w:ascii="Arial" w:hAnsi="Arial" w:cs="Arial"/>
          <w:b/>
          <w:sz w:val="24"/>
          <w:szCs w:val="24"/>
        </w:rPr>
        <w:t>00.000 Kč.</w:t>
      </w:r>
    </w:p>
    <w:p w14:paraId="10EF8321" w14:textId="3D1A35D9" w:rsidR="0065090B" w:rsidRPr="0013555E" w:rsidRDefault="006906B8" w:rsidP="0013555E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Rozhodnutí o poskytnutí dotace a rozhodnutí o uzavření smlouvy o poskytnutí dotace pro žadatele č. </w:t>
      </w:r>
      <w:proofErr w:type="gramStart"/>
      <w:r w:rsidR="00BA32FE">
        <w:rPr>
          <w:rFonts w:ascii="Arial" w:hAnsi="Arial" w:cs="Arial"/>
          <w:b/>
          <w:sz w:val="24"/>
          <w:szCs w:val="24"/>
        </w:rPr>
        <w:t>3 – 8</w:t>
      </w:r>
      <w:proofErr w:type="gramEnd"/>
      <w:r w:rsidR="00BA32FE">
        <w:rPr>
          <w:rFonts w:ascii="Arial" w:hAnsi="Arial" w:cs="Arial"/>
          <w:b/>
          <w:sz w:val="24"/>
          <w:szCs w:val="24"/>
        </w:rPr>
        <w:t xml:space="preserve">, </w:t>
      </w:r>
      <w:r w:rsidR="002F02CA">
        <w:rPr>
          <w:rFonts w:ascii="Arial" w:hAnsi="Arial" w:cs="Arial"/>
          <w:b/>
          <w:sz w:val="24"/>
          <w:szCs w:val="24"/>
        </w:rPr>
        <w:t>13 – 23 a 26</w:t>
      </w:r>
      <w:r w:rsidR="00F54F54">
        <w:rPr>
          <w:rFonts w:ascii="Arial" w:hAnsi="Arial" w:cs="Arial"/>
          <w:b/>
          <w:sz w:val="24"/>
          <w:szCs w:val="24"/>
        </w:rPr>
        <w:t xml:space="preserve"> </w:t>
      </w:r>
      <w:r w:rsidRPr="0013555E">
        <w:rPr>
          <w:rFonts w:ascii="Arial" w:hAnsi="Arial" w:cs="Arial"/>
          <w:b/>
          <w:sz w:val="24"/>
          <w:szCs w:val="24"/>
        </w:rPr>
        <w:t xml:space="preserve">spadá </w:t>
      </w:r>
      <w:r w:rsidR="00304B5F" w:rsidRPr="000B0F8A">
        <w:rPr>
          <w:rFonts w:ascii="Arial" w:hAnsi="Arial" w:cs="Arial"/>
          <w:b/>
          <w:sz w:val="24"/>
          <w:szCs w:val="24"/>
        </w:rPr>
        <w:t xml:space="preserve">v souladu s parametry vyhlášení dotačního programu </w:t>
      </w:r>
      <w:r w:rsidR="00304B5F" w:rsidRPr="0013555E">
        <w:rPr>
          <w:rFonts w:ascii="Arial" w:hAnsi="Arial" w:cs="Arial"/>
          <w:b/>
          <w:sz w:val="24"/>
          <w:szCs w:val="24"/>
        </w:rPr>
        <w:t>do kompetence Zastupitelstva Olomouckého kraje.</w:t>
      </w:r>
      <w:r w:rsidR="00304B5F">
        <w:rPr>
          <w:rFonts w:ascii="Arial" w:hAnsi="Arial" w:cs="Arial"/>
          <w:b/>
          <w:sz w:val="24"/>
          <w:szCs w:val="24"/>
        </w:rPr>
        <w:t xml:space="preserve"> </w:t>
      </w:r>
    </w:p>
    <w:p w14:paraId="11A6D98D" w14:textId="77777777" w:rsidR="00304B5F" w:rsidRDefault="00304B5F" w:rsidP="0013555E">
      <w:pPr>
        <w:pStyle w:val="Zkladntextodsazen"/>
        <w:ind w:left="1560" w:hanging="1560"/>
        <w:jc w:val="both"/>
        <w:rPr>
          <w:rFonts w:ascii="Arial" w:hAnsi="Arial" w:cs="Arial"/>
          <w:bCs/>
          <w:u w:val="single"/>
        </w:rPr>
      </w:pPr>
    </w:p>
    <w:p w14:paraId="6B3568AE" w14:textId="48F4B29D" w:rsidR="00AF13D5" w:rsidRP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  <w:u w:val="single"/>
        </w:rPr>
      </w:pPr>
      <w:r w:rsidRPr="00F53457">
        <w:rPr>
          <w:rFonts w:ascii="Arial" w:hAnsi="Arial" w:cs="Arial"/>
          <w:bCs/>
          <w:u w:val="single"/>
        </w:rPr>
        <w:t xml:space="preserve">Přílohy: </w:t>
      </w:r>
    </w:p>
    <w:p w14:paraId="798D124E" w14:textId="3A27CD4A" w:rsidR="00F53457" w:rsidRPr="0013555E" w:rsidRDefault="00F53457" w:rsidP="002C18D6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</w:t>
      </w:r>
      <w:r w:rsidR="00E277CE">
        <w:rPr>
          <w:rFonts w:ascii="Arial" w:hAnsi="Arial" w:cs="Arial"/>
          <w:bCs/>
        </w:rPr>
        <w:t>1</w:t>
      </w:r>
      <w:r w:rsidRPr="00F53457">
        <w:rPr>
          <w:rFonts w:ascii="Arial" w:hAnsi="Arial" w:cs="Arial"/>
          <w:bCs/>
        </w:rPr>
        <w:t xml:space="preserve"> - </w:t>
      </w:r>
      <w:proofErr w:type="gramStart"/>
      <w:r w:rsidRPr="00F53457">
        <w:rPr>
          <w:rFonts w:ascii="Arial" w:hAnsi="Arial" w:cs="Arial"/>
          <w:bCs/>
        </w:rPr>
        <w:t>DT3 - Podpora</w:t>
      </w:r>
      <w:proofErr w:type="gramEnd"/>
      <w:r w:rsidRPr="00F53457">
        <w:rPr>
          <w:rFonts w:ascii="Arial" w:hAnsi="Arial" w:cs="Arial"/>
          <w:bCs/>
        </w:rPr>
        <w:t xml:space="preserve"> TIC</w:t>
      </w:r>
      <w:r w:rsidR="002C18D6">
        <w:rPr>
          <w:rFonts w:ascii="Arial" w:hAnsi="Arial" w:cs="Arial"/>
          <w:bCs/>
        </w:rPr>
        <w:t xml:space="preserve"> </w:t>
      </w:r>
    </w:p>
    <w:sectPr w:rsidR="00F53457" w:rsidRPr="0013555E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AE56" w14:textId="77777777" w:rsidR="00415105" w:rsidRDefault="00415105" w:rsidP="006F160C">
      <w:r>
        <w:separator/>
      </w:r>
    </w:p>
  </w:endnote>
  <w:endnote w:type="continuationSeparator" w:id="0">
    <w:p w14:paraId="31DF6BD3" w14:textId="77777777" w:rsidR="00415105" w:rsidRDefault="00415105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09C8" w14:textId="7B0B9EB6" w:rsidR="00940987" w:rsidRPr="005C08FD" w:rsidRDefault="002C153B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 w:rsidR="00E6503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E65034">
      <w:rPr>
        <w:rFonts w:ascii="Arial" w:hAnsi="Arial" w:cs="Arial"/>
        <w:i/>
        <w:sz w:val="20"/>
        <w:szCs w:val="20"/>
      </w:rPr>
      <w:t xml:space="preserve">. 4. 2024 </w:t>
    </w:r>
    <w:r w:rsidR="000D58D0">
      <w:rPr>
        <w:rFonts w:ascii="Arial" w:hAnsi="Arial" w:cs="Arial"/>
        <w:i/>
        <w:sz w:val="20"/>
        <w:szCs w:val="20"/>
      </w:rPr>
      <w:t xml:space="preserve">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A071C">
      <w:rPr>
        <w:rStyle w:val="slostrnky"/>
        <w:rFonts w:ascii="Arial" w:hAnsi="Arial" w:cs="Arial"/>
        <w:i/>
        <w:noProof/>
        <w:sz w:val="20"/>
        <w:szCs w:val="20"/>
      </w:rPr>
      <w:t>4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04D6F">
      <w:rPr>
        <w:rStyle w:val="slostrnky"/>
        <w:rFonts w:ascii="Arial" w:hAnsi="Arial" w:cs="Arial"/>
        <w:i/>
        <w:sz w:val="20"/>
        <w:szCs w:val="20"/>
      </w:rPr>
      <w:t>5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2B2D2715" w14:textId="3923F275" w:rsidR="006505AE" w:rsidRPr="00940987" w:rsidRDefault="002C153B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50.</w:t>
    </w:r>
    <w:r w:rsidR="00700419">
      <w:rPr>
        <w:rFonts w:ascii="Arial" w:hAnsi="Arial" w:cs="Arial"/>
        <w:i/>
        <w:sz w:val="20"/>
        <w:szCs w:val="20"/>
      </w:rPr>
      <w:t xml:space="preserve"> </w:t>
    </w:r>
    <w:r w:rsidR="000C16AA">
      <w:rPr>
        <w:rFonts w:ascii="Arial" w:hAnsi="Arial" w:cs="Arial"/>
        <w:i/>
        <w:sz w:val="20"/>
        <w:szCs w:val="20"/>
      </w:rPr>
      <w:t>1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E65034" w:rsidRPr="00E65034">
      <w:rPr>
        <w:rFonts w:ascii="Arial" w:hAnsi="Arial" w:cs="Arial"/>
        <w:i/>
        <w:sz w:val="20"/>
        <w:szCs w:val="20"/>
      </w:rPr>
      <w:t>Dotační program 12_01 Program na podporu cestovního ruchu a zahraničních vztahů – vyhodnocení dotačního titulu č. 3</w:t>
    </w:r>
    <w:r w:rsidR="00E65034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51B9" w14:textId="77777777"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14:paraId="582A1447" w14:textId="77777777"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6158BB1D" w14:textId="77777777"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240F20C7" w14:textId="77777777" w:rsidR="006505AE" w:rsidRPr="005467C5" w:rsidRDefault="00000000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4C37" w14:textId="77777777" w:rsidR="00415105" w:rsidRDefault="00415105" w:rsidP="006F160C">
      <w:r>
        <w:separator/>
      </w:r>
    </w:p>
  </w:footnote>
  <w:footnote w:type="continuationSeparator" w:id="0">
    <w:p w14:paraId="04E1BCCA" w14:textId="77777777" w:rsidR="00415105" w:rsidRDefault="00415105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ABB8" w14:textId="77777777"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565E7D4C" w14:textId="77777777" w:rsidR="006505AE" w:rsidRPr="005E5750" w:rsidRDefault="00000000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14:paraId="01F9A315" w14:textId="77777777" w:rsidR="006505AE" w:rsidRPr="00250BAE" w:rsidRDefault="00000000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14:paraId="60F20144" w14:textId="77777777"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90887">
    <w:abstractNumId w:val="0"/>
  </w:num>
  <w:num w:numId="2" w16cid:durableId="169962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0A"/>
    <w:rsid w:val="00001D91"/>
    <w:rsid w:val="00002EE8"/>
    <w:rsid w:val="00013C1E"/>
    <w:rsid w:val="00031233"/>
    <w:rsid w:val="00045188"/>
    <w:rsid w:val="00060B67"/>
    <w:rsid w:val="000664FF"/>
    <w:rsid w:val="00070F49"/>
    <w:rsid w:val="00082467"/>
    <w:rsid w:val="000C16AA"/>
    <w:rsid w:val="000D58D0"/>
    <w:rsid w:val="000F2610"/>
    <w:rsid w:val="0013555E"/>
    <w:rsid w:val="00150255"/>
    <w:rsid w:val="001B2B54"/>
    <w:rsid w:val="001C65F9"/>
    <w:rsid w:val="00205AD3"/>
    <w:rsid w:val="0021099B"/>
    <w:rsid w:val="00220E4A"/>
    <w:rsid w:val="00255C5E"/>
    <w:rsid w:val="0025690A"/>
    <w:rsid w:val="00266D71"/>
    <w:rsid w:val="002723A1"/>
    <w:rsid w:val="002767C4"/>
    <w:rsid w:val="002C1282"/>
    <w:rsid w:val="002C153B"/>
    <w:rsid w:val="002C18D6"/>
    <w:rsid w:val="002C4B53"/>
    <w:rsid w:val="002C7F8E"/>
    <w:rsid w:val="002E4326"/>
    <w:rsid w:val="002F02CA"/>
    <w:rsid w:val="00304B5F"/>
    <w:rsid w:val="003179D0"/>
    <w:rsid w:val="0032026D"/>
    <w:rsid w:val="003412F6"/>
    <w:rsid w:val="00346C31"/>
    <w:rsid w:val="00352E86"/>
    <w:rsid w:val="00363ED6"/>
    <w:rsid w:val="00383B2A"/>
    <w:rsid w:val="00386E99"/>
    <w:rsid w:val="003969FF"/>
    <w:rsid w:val="003B0B50"/>
    <w:rsid w:val="003C4D98"/>
    <w:rsid w:val="003F6625"/>
    <w:rsid w:val="00401196"/>
    <w:rsid w:val="00410E5D"/>
    <w:rsid w:val="00413DBE"/>
    <w:rsid w:val="00415105"/>
    <w:rsid w:val="00420F53"/>
    <w:rsid w:val="00424ACE"/>
    <w:rsid w:val="00430E4D"/>
    <w:rsid w:val="00433BA6"/>
    <w:rsid w:val="00435A37"/>
    <w:rsid w:val="00441CF1"/>
    <w:rsid w:val="00451200"/>
    <w:rsid w:val="004750C6"/>
    <w:rsid w:val="00494856"/>
    <w:rsid w:val="004A5438"/>
    <w:rsid w:val="004C0C3A"/>
    <w:rsid w:val="004E0F68"/>
    <w:rsid w:val="004E44E1"/>
    <w:rsid w:val="004F467E"/>
    <w:rsid w:val="00502D15"/>
    <w:rsid w:val="00525B82"/>
    <w:rsid w:val="00535B81"/>
    <w:rsid w:val="00535E8D"/>
    <w:rsid w:val="00545F16"/>
    <w:rsid w:val="00550222"/>
    <w:rsid w:val="00566210"/>
    <w:rsid w:val="0057289E"/>
    <w:rsid w:val="005755F6"/>
    <w:rsid w:val="005B5E30"/>
    <w:rsid w:val="005C2904"/>
    <w:rsid w:val="00621CB0"/>
    <w:rsid w:val="006278B9"/>
    <w:rsid w:val="00635C52"/>
    <w:rsid w:val="00641E90"/>
    <w:rsid w:val="0065090B"/>
    <w:rsid w:val="006906B8"/>
    <w:rsid w:val="006A5651"/>
    <w:rsid w:val="006A583E"/>
    <w:rsid w:val="006A67BF"/>
    <w:rsid w:val="006D5AEA"/>
    <w:rsid w:val="006E2BEE"/>
    <w:rsid w:val="006F160C"/>
    <w:rsid w:val="006F32A4"/>
    <w:rsid w:val="006F7105"/>
    <w:rsid w:val="00700419"/>
    <w:rsid w:val="00713CE8"/>
    <w:rsid w:val="007150B4"/>
    <w:rsid w:val="00782937"/>
    <w:rsid w:val="0078428E"/>
    <w:rsid w:val="007C1722"/>
    <w:rsid w:val="00807B27"/>
    <w:rsid w:val="0082053F"/>
    <w:rsid w:val="008516E2"/>
    <w:rsid w:val="008803EB"/>
    <w:rsid w:val="008C2AD8"/>
    <w:rsid w:val="008D150E"/>
    <w:rsid w:val="008E1AC1"/>
    <w:rsid w:val="008F733E"/>
    <w:rsid w:val="00904D6F"/>
    <w:rsid w:val="00932CFA"/>
    <w:rsid w:val="009466EC"/>
    <w:rsid w:val="00965A52"/>
    <w:rsid w:val="0098144F"/>
    <w:rsid w:val="00981B2B"/>
    <w:rsid w:val="00991783"/>
    <w:rsid w:val="00996700"/>
    <w:rsid w:val="009A071C"/>
    <w:rsid w:val="009D0E54"/>
    <w:rsid w:val="009D4CB6"/>
    <w:rsid w:val="009F6A15"/>
    <w:rsid w:val="00A130A0"/>
    <w:rsid w:val="00A1327A"/>
    <w:rsid w:val="00A147D1"/>
    <w:rsid w:val="00A74D19"/>
    <w:rsid w:val="00A86FDF"/>
    <w:rsid w:val="00A959B2"/>
    <w:rsid w:val="00AD3C2A"/>
    <w:rsid w:val="00AD7822"/>
    <w:rsid w:val="00AF13D5"/>
    <w:rsid w:val="00B14E00"/>
    <w:rsid w:val="00B1757E"/>
    <w:rsid w:val="00B51820"/>
    <w:rsid w:val="00B57242"/>
    <w:rsid w:val="00B60011"/>
    <w:rsid w:val="00B738BC"/>
    <w:rsid w:val="00BA32FE"/>
    <w:rsid w:val="00BD3FC4"/>
    <w:rsid w:val="00BD6686"/>
    <w:rsid w:val="00BE2FE1"/>
    <w:rsid w:val="00BF1ECE"/>
    <w:rsid w:val="00C07058"/>
    <w:rsid w:val="00C440B6"/>
    <w:rsid w:val="00C46C2F"/>
    <w:rsid w:val="00C71227"/>
    <w:rsid w:val="00C7141E"/>
    <w:rsid w:val="00C85FCB"/>
    <w:rsid w:val="00C936A7"/>
    <w:rsid w:val="00C95D56"/>
    <w:rsid w:val="00CB3091"/>
    <w:rsid w:val="00CC150C"/>
    <w:rsid w:val="00CD4C53"/>
    <w:rsid w:val="00CF4FCB"/>
    <w:rsid w:val="00D25FCD"/>
    <w:rsid w:val="00D3097C"/>
    <w:rsid w:val="00D73D6C"/>
    <w:rsid w:val="00D91AFD"/>
    <w:rsid w:val="00D97131"/>
    <w:rsid w:val="00DB5E4B"/>
    <w:rsid w:val="00DC4609"/>
    <w:rsid w:val="00DD00E3"/>
    <w:rsid w:val="00DD2A8E"/>
    <w:rsid w:val="00E00543"/>
    <w:rsid w:val="00E07485"/>
    <w:rsid w:val="00E277CE"/>
    <w:rsid w:val="00E32CD5"/>
    <w:rsid w:val="00E353FB"/>
    <w:rsid w:val="00E65034"/>
    <w:rsid w:val="00E709E3"/>
    <w:rsid w:val="00E740A2"/>
    <w:rsid w:val="00E7503F"/>
    <w:rsid w:val="00E91B80"/>
    <w:rsid w:val="00EA119D"/>
    <w:rsid w:val="00EB0360"/>
    <w:rsid w:val="00F02099"/>
    <w:rsid w:val="00F110BC"/>
    <w:rsid w:val="00F14EC1"/>
    <w:rsid w:val="00F17631"/>
    <w:rsid w:val="00F26B2F"/>
    <w:rsid w:val="00F30C29"/>
    <w:rsid w:val="00F53457"/>
    <w:rsid w:val="00F538F6"/>
    <w:rsid w:val="00F54F54"/>
    <w:rsid w:val="00F57A0D"/>
    <w:rsid w:val="00F87F6E"/>
    <w:rsid w:val="00F92E76"/>
    <w:rsid w:val="00FA4CAE"/>
    <w:rsid w:val="00FB5DFB"/>
    <w:rsid w:val="00FD0EE5"/>
    <w:rsid w:val="00FD179F"/>
    <w:rsid w:val="00FD376D"/>
    <w:rsid w:val="00FD7DC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52FE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41E6-96C7-4119-986C-D2E3021D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Tetera Josef</cp:lastModifiedBy>
  <cp:revision>7</cp:revision>
  <dcterms:created xsi:type="dcterms:W3CDTF">2024-04-17T14:10:00Z</dcterms:created>
  <dcterms:modified xsi:type="dcterms:W3CDTF">2024-04-22T09:07:00Z</dcterms:modified>
</cp:coreProperties>
</file>