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0" w:type="dxa"/>
        <w:tblCellMar>
          <w:top w:w="28" w:type="dxa"/>
          <w:left w:w="28" w:type="dxa"/>
          <w:right w:w="28" w:type="dxa"/>
        </w:tblCellMar>
        <w:tblLook w:val="04A0" w:firstRow="1" w:lastRow="0" w:firstColumn="1" w:lastColumn="0" w:noHBand="0" w:noVBand="1"/>
      </w:tblPr>
      <w:tblGrid>
        <w:gridCol w:w="73"/>
        <w:gridCol w:w="1851"/>
        <w:gridCol w:w="2452"/>
        <w:gridCol w:w="4790"/>
        <w:gridCol w:w="42"/>
      </w:tblGrid>
      <w:tr w:rsidR="00E537C6" w:rsidTr="00E537C6">
        <w:trPr>
          <w:gridBefore w:val="1"/>
          <w:wBefore w:w="73" w:type="dxa"/>
          <w:trHeight w:val="4123"/>
        </w:trPr>
        <w:tc>
          <w:tcPr>
            <w:tcW w:w="1851" w:type="dxa"/>
            <w:hideMark/>
          </w:tcPr>
          <w:p w:rsidR="00E537C6" w:rsidRDefault="00DA0EDD">
            <w:pPr>
              <w:pStyle w:val="Hlavikablogo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position-horizontal:left;mso-position-vertical:top;mso-position-vertical-relative:page" wrapcoords="-206 0 -206 21520 21600 21520 21600 0 -206 0">
                  <v:imagedata r:id="rId9" o:title=""/>
                  <w10:wrap type="tight" anchory="page"/>
                </v:shape>
                <o:OLEObject Type="Embed" ProgID="Word.Picture.8" ShapeID="_x0000_s1026" DrawAspect="Content" ObjectID="_1495622058" r:id="rId10"/>
              </w:pict>
            </w:r>
          </w:p>
        </w:tc>
        <w:tc>
          <w:tcPr>
            <w:tcW w:w="7284" w:type="dxa"/>
            <w:gridSpan w:val="3"/>
          </w:tcPr>
          <w:p w:rsidR="00E537C6" w:rsidRDefault="00E537C6">
            <w:pPr>
              <w:pStyle w:val="Vbornadpis"/>
            </w:pPr>
          </w:p>
          <w:p w:rsidR="00E537C6" w:rsidRDefault="00E537C6">
            <w:pPr>
              <w:pStyle w:val="Vbornadpis"/>
            </w:pPr>
            <w:r>
              <w:t xml:space="preserve">Zápis č. </w:t>
            </w:r>
            <w:r w:rsidR="005F3BA8">
              <w:t>1</w:t>
            </w:r>
            <w:r w:rsidR="00044266">
              <w:t>3</w:t>
            </w:r>
          </w:p>
          <w:p w:rsidR="00E537C6" w:rsidRDefault="00E537C6">
            <w:pPr>
              <w:pStyle w:val="Vbornadpis"/>
            </w:pPr>
            <w:r>
              <w:t>ze zasedání Výboru pro regionální rozvoj</w:t>
            </w:r>
          </w:p>
          <w:p w:rsidR="00E537C6" w:rsidRDefault="00E537C6">
            <w:pPr>
              <w:pStyle w:val="Vbornadpis"/>
            </w:pPr>
            <w:r>
              <w:t>Zastupitelstva Olomouckého kraje</w:t>
            </w:r>
          </w:p>
          <w:p w:rsidR="00E537C6" w:rsidRDefault="00E537C6" w:rsidP="005C33FA">
            <w:pPr>
              <w:pStyle w:val="Vbornadpis"/>
            </w:pPr>
            <w:r>
              <w:t xml:space="preserve">ze dne </w:t>
            </w:r>
            <w:r w:rsidR="00044266">
              <w:t>8</w:t>
            </w:r>
            <w:r>
              <w:t xml:space="preserve">. </w:t>
            </w:r>
            <w:r w:rsidR="00044266">
              <w:t>červ</w:t>
            </w:r>
            <w:r w:rsidR="005C33FA">
              <w:t>na</w:t>
            </w:r>
            <w:r>
              <w:t xml:space="preserve"> 201</w:t>
            </w:r>
            <w:r w:rsidR="005C33FA">
              <w:t>5</w:t>
            </w:r>
          </w:p>
        </w:tc>
      </w:tr>
      <w:tr w:rsidR="00E537C6" w:rsidTr="00E537C6">
        <w:trPr>
          <w:gridAfter w:val="1"/>
          <w:wAfter w:w="42" w:type="dxa"/>
        </w:trPr>
        <w:tc>
          <w:tcPr>
            <w:tcW w:w="4376" w:type="dxa"/>
            <w:gridSpan w:val="3"/>
            <w:tcMar>
              <w:top w:w="0" w:type="dxa"/>
              <w:left w:w="108" w:type="dxa"/>
              <w:bottom w:w="0" w:type="dxa"/>
              <w:right w:w="108" w:type="dxa"/>
            </w:tcMar>
            <w:hideMark/>
          </w:tcPr>
          <w:p w:rsidR="00E537C6" w:rsidRDefault="00E537C6">
            <w:pPr>
              <w:pStyle w:val="Vborptomni"/>
            </w:pPr>
            <w:r>
              <w:t>Přítomni:</w:t>
            </w:r>
          </w:p>
        </w:tc>
        <w:tc>
          <w:tcPr>
            <w:tcW w:w="4790" w:type="dxa"/>
            <w:tcMar>
              <w:top w:w="0" w:type="dxa"/>
              <w:left w:w="108" w:type="dxa"/>
              <w:bottom w:w="0" w:type="dxa"/>
              <w:right w:w="108" w:type="dxa"/>
            </w:tcMar>
            <w:hideMark/>
          </w:tcPr>
          <w:p w:rsidR="00E537C6" w:rsidRDefault="00E537C6">
            <w:pPr>
              <w:pStyle w:val="Vborptomni"/>
            </w:pPr>
            <w:r>
              <w:t xml:space="preserve">Nepřítomni: </w:t>
            </w:r>
          </w:p>
        </w:tc>
      </w:tr>
      <w:tr w:rsidR="00E537C6" w:rsidTr="00E537C6">
        <w:trPr>
          <w:gridAfter w:val="1"/>
          <w:wAfter w:w="42" w:type="dxa"/>
        </w:trPr>
        <w:tc>
          <w:tcPr>
            <w:tcW w:w="4376" w:type="dxa"/>
            <w:gridSpan w:val="3"/>
            <w:tcMar>
              <w:top w:w="0" w:type="dxa"/>
              <w:left w:w="108" w:type="dxa"/>
              <w:bottom w:w="0" w:type="dxa"/>
              <w:right w:w="108" w:type="dxa"/>
            </w:tcMar>
          </w:tcPr>
          <w:p w:rsidR="00E537C6" w:rsidRDefault="00E537C6">
            <w:pPr>
              <w:pStyle w:val="Vborptomni"/>
              <w:rPr>
                <w:b w:val="0"/>
              </w:rPr>
            </w:pPr>
          </w:p>
        </w:tc>
        <w:tc>
          <w:tcPr>
            <w:tcW w:w="4790" w:type="dxa"/>
            <w:tcMar>
              <w:top w:w="0" w:type="dxa"/>
              <w:left w:w="108" w:type="dxa"/>
              <w:bottom w:w="0" w:type="dxa"/>
              <w:right w:w="108" w:type="dxa"/>
            </w:tcMar>
          </w:tcPr>
          <w:p w:rsidR="00E537C6" w:rsidRDefault="00E537C6">
            <w:pPr>
              <w:pStyle w:val="Vborptomnitext"/>
            </w:pPr>
          </w:p>
        </w:tc>
      </w:tr>
      <w:tr w:rsidR="00E537C6" w:rsidTr="00E537C6">
        <w:trPr>
          <w:gridAfter w:val="1"/>
          <w:wAfter w:w="42" w:type="dxa"/>
        </w:trPr>
        <w:tc>
          <w:tcPr>
            <w:tcW w:w="4376" w:type="dxa"/>
            <w:gridSpan w:val="3"/>
            <w:tcMar>
              <w:top w:w="0" w:type="dxa"/>
              <w:left w:w="108" w:type="dxa"/>
              <w:bottom w:w="0" w:type="dxa"/>
              <w:right w:w="108" w:type="dxa"/>
            </w:tcMar>
          </w:tcPr>
          <w:p w:rsidR="00E537C6" w:rsidRPr="00B41B8B" w:rsidRDefault="00E537C6">
            <w:pPr>
              <w:pStyle w:val="Vborptomnitext"/>
            </w:pPr>
            <w:r w:rsidRPr="00B41B8B">
              <w:t>Bc. Vladimír Urbánek, DiS.</w:t>
            </w:r>
          </w:p>
          <w:p w:rsidR="005C33FA" w:rsidRPr="00B41B8B" w:rsidRDefault="005C33FA" w:rsidP="005C33FA">
            <w:pPr>
              <w:pStyle w:val="Vborptomni"/>
              <w:rPr>
                <w:b w:val="0"/>
              </w:rPr>
            </w:pPr>
            <w:r w:rsidRPr="00B41B8B">
              <w:rPr>
                <w:b w:val="0"/>
              </w:rPr>
              <w:t>Mgr. Přemysl Dvorský, Ph.D.</w:t>
            </w:r>
          </w:p>
          <w:p w:rsidR="00B13D92" w:rsidRDefault="00B13D92" w:rsidP="00B13D92">
            <w:pPr>
              <w:pStyle w:val="Vborptomni"/>
              <w:rPr>
                <w:b w:val="0"/>
              </w:rPr>
            </w:pPr>
            <w:r w:rsidRPr="00B41B8B">
              <w:rPr>
                <w:b w:val="0"/>
              </w:rPr>
              <w:t>Ivana Dvořáková</w:t>
            </w:r>
          </w:p>
          <w:p w:rsidR="002624E3" w:rsidRPr="00B41B8B" w:rsidRDefault="002624E3" w:rsidP="002624E3">
            <w:pPr>
              <w:pStyle w:val="Vborptomni"/>
              <w:rPr>
                <w:b w:val="0"/>
              </w:rPr>
            </w:pPr>
            <w:r w:rsidRPr="00B41B8B">
              <w:rPr>
                <w:b w:val="0"/>
              </w:rPr>
              <w:t>PhDr. Petr Hanuška</w:t>
            </w:r>
            <w:r w:rsidR="00E30A59">
              <w:rPr>
                <w:b w:val="0"/>
              </w:rPr>
              <w:t>, Ph.D.</w:t>
            </w:r>
          </w:p>
          <w:p w:rsidR="005C33FA" w:rsidRPr="00B41B8B" w:rsidRDefault="005C33FA" w:rsidP="005C33FA">
            <w:pPr>
              <w:pStyle w:val="Vborptomni"/>
              <w:rPr>
                <w:b w:val="0"/>
              </w:rPr>
            </w:pPr>
            <w:r w:rsidRPr="00B41B8B">
              <w:rPr>
                <w:b w:val="0"/>
              </w:rPr>
              <w:t>Ing. Jiří Herinek</w:t>
            </w:r>
          </w:p>
          <w:p w:rsidR="005C33FA" w:rsidRPr="00B41B8B" w:rsidRDefault="005C33FA" w:rsidP="005C33FA">
            <w:pPr>
              <w:pStyle w:val="Vborptomni"/>
              <w:rPr>
                <w:b w:val="0"/>
              </w:rPr>
            </w:pPr>
            <w:r w:rsidRPr="00B41B8B">
              <w:rPr>
                <w:b w:val="0"/>
              </w:rPr>
              <w:t>Ing. Mgr. Martin Kučera,</w:t>
            </w:r>
            <w:r w:rsidR="00E30A59">
              <w:rPr>
                <w:b w:val="0"/>
              </w:rPr>
              <w:t xml:space="preserve"> MBA,</w:t>
            </w:r>
            <w:r w:rsidRPr="00B41B8B">
              <w:rPr>
                <w:b w:val="0"/>
              </w:rPr>
              <w:t xml:space="preserve"> MPA</w:t>
            </w:r>
          </w:p>
          <w:p w:rsidR="005C33FA" w:rsidRPr="00B41B8B" w:rsidRDefault="00E30A59" w:rsidP="005C33FA">
            <w:pPr>
              <w:pStyle w:val="Vborptomni"/>
              <w:rPr>
                <w:b w:val="0"/>
              </w:rPr>
            </w:pPr>
            <w:r>
              <w:rPr>
                <w:b w:val="0"/>
              </w:rPr>
              <w:t xml:space="preserve">Bc. </w:t>
            </w:r>
            <w:r w:rsidR="005C33FA" w:rsidRPr="00B41B8B">
              <w:rPr>
                <w:b w:val="0"/>
              </w:rPr>
              <w:t>Michal Merta</w:t>
            </w:r>
          </w:p>
          <w:p w:rsidR="005C33FA" w:rsidRDefault="005C33FA" w:rsidP="005C33FA">
            <w:pPr>
              <w:pStyle w:val="Vborptomnitext"/>
            </w:pPr>
            <w:r w:rsidRPr="00B41B8B">
              <w:t>RSDr. Josef Nekl</w:t>
            </w:r>
          </w:p>
          <w:p w:rsidR="002624E3" w:rsidRDefault="002624E3" w:rsidP="002624E3">
            <w:pPr>
              <w:pStyle w:val="Vborptomni"/>
              <w:rPr>
                <w:b w:val="0"/>
              </w:rPr>
            </w:pPr>
            <w:r w:rsidRPr="00B41B8B">
              <w:rPr>
                <w:b w:val="0"/>
              </w:rPr>
              <w:t>Ing. Arch</w:t>
            </w:r>
            <w:r w:rsidR="00E30A59">
              <w:rPr>
                <w:b w:val="0"/>
              </w:rPr>
              <w:t>.</w:t>
            </w:r>
            <w:r w:rsidRPr="00B41B8B">
              <w:rPr>
                <w:b w:val="0"/>
              </w:rPr>
              <w:t xml:space="preserve"> Miloslav Tempír</w:t>
            </w:r>
          </w:p>
          <w:p w:rsidR="002624E3" w:rsidRPr="00B41B8B" w:rsidRDefault="002624E3" w:rsidP="002624E3">
            <w:pPr>
              <w:pStyle w:val="Vborptomni"/>
              <w:rPr>
                <w:b w:val="0"/>
              </w:rPr>
            </w:pPr>
            <w:r>
              <w:rPr>
                <w:b w:val="0"/>
              </w:rPr>
              <w:t>Ing. Jiří Tomášek</w:t>
            </w:r>
          </w:p>
          <w:p w:rsidR="005C33FA" w:rsidRPr="00B41B8B" w:rsidRDefault="005C33FA" w:rsidP="005C33FA">
            <w:pPr>
              <w:pStyle w:val="Vborptomni"/>
              <w:rPr>
                <w:b w:val="0"/>
              </w:rPr>
            </w:pPr>
            <w:r w:rsidRPr="00B41B8B">
              <w:rPr>
                <w:b w:val="0"/>
              </w:rPr>
              <w:t>Mgr. Šárka Zapletalová</w:t>
            </w:r>
          </w:p>
          <w:p w:rsidR="005C33FA" w:rsidRPr="00B41B8B" w:rsidRDefault="005C33FA">
            <w:pPr>
              <w:pStyle w:val="Vborptomnitext"/>
            </w:pPr>
          </w:p>
          <w:p w:rsidR="00E537C6" w:rsidRPr="00B41B8B" w:rsidRDefault="00E537C6">
            <w:pPr>
              <w:pStyle w:val="Vborptomnitext"/>
            </w:pPr>
          </w:p>
          <w:p w:rsidR="00E537C6" w:rsidRPr="00B41B8B" w:rsidRDefault="00E537C6">
            <w:pPr>
              <w:pStyle w:val="Vborptomnitext"/>
              <w:rPr>
                <w:b/>
              </w:rPr>
            </w:pPr>
          </w:p>
        </w:tc>
        <w:tc>
          <w:tcPr>
            <w:tcW w:w="4790" w:type="dxa"/>
            <w:tcMar>
              <w:top w:w="0" w:type="dxa"/>
              <w:left w:w="108" w:type="dxa"/>
              <w:bottom w:w="0" w:type="dxa"/>
              <w:right w:w="108" w:type="dxa"/>
            </w:tcMar>
          </w:tcPr>
          <w:p w:rsidR="00E537C6" w:rsidRPr="00B41B8B" w:rsidRDefault="00E537C6">
            <w:pPr>
              <w:pStyle w:val="Vborptomni"/>
              <w:rPr>
                <w:b w:val="0"/>
              </w:rPr>
            </w:pPr>
            <w:r w:rsidRPr="00B41B8B">
              <w:t>Omluveni:</w:t>
            </w:r>
            <w:r w:rsidRPr="00B41B8B">
              <w:rPr>
                <w:b w:val="0"/>
              </w:rPr>
              <w:t xml:space="preserve"> </w:t>
            </w:r>
          </w:p>
          <w:p w:rsidR="005C33FA" w:rsidRPr="00B41B8B" w:rsidRDefault="005C33FA" w:rsidP="005C33FA">
            <w:pPr>
              <w:pStyle w:val="Vborptomnitext"/>
            </w:pPr>
            <w:r w:rsidRPr="00B41B8B">
              <w:t>Ing. Jaromír Czmero</w:t>
            </w:r>
          </w:p>
          <w:p w:rsidR="00AF0057" w:rsidRPr="00B41B8B" w:rsidRDefault="00AF0057" w:rsidP="00AF0057">
            <w:pPr>
              <w:pStyle w:val="Vborptomni"/>
              <w:rPr>
                <w:b w:val="0"/>
              </w:rPr>
            </w:pPr>
            <w:r w:rsidRPr="00B41B8B">
              <w:rPr>
                <w:b w:val="0"/>
              </w:rPr>
              <w:t>Mgr. Dušan Hluzín</w:t>
            </w:r>
          </w:p>
          <w:p w:rsidR="00AF0057" w:rsidRDefault="00AF0057" w:rsidP="00AF0057">
            <w:pPr>
              <w:pStyle w:val="Vborptomnitext"/>
            </w:pPr>
            <w:r w:rsidRPr="00B41B8B">
              <w:t>Ing. Kateřina Marková</w:t>
            </w:r>
          </w:p>
          <w:p w:rsidR="002624E3" w:rsidRPr="00B41B8B" w:rsidRDefault="002624E3" w:rsidP="002624E3">
            <w:pPr>
              <w:pStyle w:val="Vborptomni"/>
              <w:rPr>
                <w:b w:val="0"/>
              </w:rPr>
            </w:pPr>
            <w:r w:rsidRPr="00B41B8B">
              <w:rPr>
                <w:b w:val="0"/>
              </w:rPr>
              <w:t>Ing. Pavel Martínek</w:t>
            </w:r>
          </w:p>
          <w:p w:rsidR="00AF0057" w:rsidRPr="00B41B8B" w:rsidRDefault="00AF0057" w:rsidP="00AF0057">
            <w:pPr>
              <w:pStyle w:val="Vborptomni"/>
              <w:rPr>
                <w:b w:val="0"/>
              </w:rPr>
            </w:pPr>
            <w:r w:rsidRPr="00B41B8B">
              <w:rPr>
                <w:b w:val="0"/>
              </w:rPr>
              <w:t>Ing. Václav Šmíd</w:t>
            </w:r>
          </w:p>
          <w:p w:rsidR="00AF0057" w:rsidRDefault="00E537C6" w:rsidP="00AF0057">
            <w:pPr>
              <w:pStyle w:val="Vborptomni"/>
              <w:rPr>
                <w:b w:val="0"/>
              </w:rPr>
            </w:pPr>
            <w:r w:rsidRPr="00B41B8B">
              <w:rPr>
                <w:b w:val="0"/>
              </w:rPr>
              <w:t>Ing. Zdeněk Vahala</w:t>
            </w:r>
          </w:p>
          <w:p w:rsidR="002624E3" w:rsidRPr="00B41B8B" w:rsidRDefault="002624E3" w:rsidP="002624E3">
            <w:pPr>
              <w:pStyle w:val="Vborptomni"/>
              <w:rPr>
                <w:b w:val="0"/>
              </w:rPr>
            </w:pPr>
            <w:r w:rsidRPr="00B41B8B">
              <w:rPr>
                <w:b w:val="0"/>
              </w:rPr>
              <w:t>Ing. Marek Zapletal</w:t>
            </w:r>
          </w:p>
          <w:p w:rsidR="006B0A88" w:rsidRPr="00B41B8B" w:rsidRDefault="006B0A88" w:rsidP="006B0A88">
            <w:pPr>
              <w:pStyle w:val="Vborptomni"/>
              <w:rPr>
                <w:b w:val="0"/>
              </w:rPr>
            </w:pPr>
            <w:r w:rsidRPr="00B41B8B">
              <w:rPr>
                <w:b w:val="0"/>
              </w:rPr>
              <w:t>PhDr. Jan Závěšický</w:t>
            </w:r>
            <w:r w:rsidRPr="00B41B8B">
              <w:t xml:space="preserve"> </w:t>
            </w:r>
          </w:p>
          <w:p w:rsidR="00E537C6" w:rsidRPr="00B41B8B" w:rsidRDefault="00E537C6">
            <w:pPr>
              <w:pStyle w:val="Vborptomnitext"/>
            </w:pPr>
          </w:p>
          <w:p w:rsidR="00E537C6" w:rsidRPr="00B41B8B" w:rsidRDefault="00E537C6">
            <w:pPr>
              <w:pStyle w:val="Vborptomnitext"/>
            </w:pPr>
          </w:p>
        </w:tc>
      </w:tr>
      <w:tr w:rsidR="00E537C6" w:rsidTr="00E537C6">
        <w:trPr>
          <w:gridAfter w:val="1"/>
          <w:wAfter w:w="42" w:type="dxa"/>
        </w:trPr>
        <w:tc>
          <w:tcPr>
            <w:tcW w:w="4376" w:type="dxa"/>
            <w:gridSpan w:val="3"/>
            <w:tcMar>
              <w:top w:w="0" w:type="dxa"/>
              <w:left w:w="108" w:type="dxa"/>
              <w:bottom w:w="0" w:type="dxa"/>
              <w:right w:w="108" w:type="dxa"/>
            </w:tcMar>
          </w:tcPr>
          <w:p w:rsidR="00E537C6" w:rsidRDefault="00E537C6">
            <w:pPr>
              <w:pStyle w:val="Vborptomnitext"/>
            </w:pPr>
          </w:p>
        </w:tc>
        <w:tc>
          <w:tcPr>
            <w:tcW w:w="4790" w:type="dxa"/>
            <w:tcMar>
              <w:top w:w="0" w:type="dxa"/>
              <w:left w:w="108" w:type="dxa"/>
              <w:bottom w:w="0" w:type="dxa"/>
              <w:right w:w="108" w:type="dxa"/>
            </w:tcMar>
          </w:tcPr>
          <w:p w:rsidR="00E537C6" w:rsidRDefault="00E537C6">
            <w:pPr>
              <w:pStyle w:val="Vborptomni"/>
              <w:rPr>
                <w:b w:val="0"/>
              </w:rPr>
            </w:pPr>
          </w:p>
        </w:tc>
      </w:tr>
      <w:tr w:rsidR="00E537C6" w:rsidTr="00E537C6">
        <w:trPr>
          <w:gridAfter w:val="1"/>
          <w:wAfter w:w="42" w:type="dxa"/>
        </w:trPr>
        <w:tc>
          <w:tcPr>
            <w:tcW w:w="4376" w:type="dxa"/>
            <w:gridSpan w:val="3"/>
            <w:tcMar>
              <w:top w:w="0" w:type="dxa"/>
              <w:left w:w="108" w:type="dxa"/>
              <w:bottom w:w="0" w:type="dxa"/>
              <w:right w:w="108" w:type="dxa"/>
            </w:tcMar>
            <w:hideMark/>
          </w:tcPr>
          <w:p w:rsidR="00E537C6" w:rsidRDefault="00E537C6">
            <w:pPr>
              <w:pStyle w:val="Vborptomnitext"/>
            </w:pPr>
            <w:r>
              <w:rPr>
                <w:b/>
              </w:rPr>
              <w:t>Tajemník:</w:t>
            </w:r>
          </w:p>
        </w:tc>
        <w:tc>
          <w:tcPr>
            <w:tcW w:w="4790" w:type="dxa"/>
            <w:tcMar>
              <w:top w:w="0" w:type="dxa"/>
              <w:left w:w="108" w:type="dxa"/>
              <w:bottom w:w="0" w:type="dxa"/>
              <w:right w:w="108" w:type="dxa"/>
            </w:tcMar>
            <w:hideMark/>
          </w:tcPr>
          <w:p w:rsidR="00E537C6" w:rsidRDefault="00E537C6">
            <w:pPr>
              <w:pStyle w:val="Vborptomnitext"/>
            </w:pPr>
            <w:r>
              <w:rPr>
                <w:b/>
              </w:rPr>
              <w:t>Hosté:</w:t>
            </w:r>
          </w:p>
        </w:tc>
      </w:tr>
      <w:tr w:rsidR="00E537C6" w:rsidTr="00E537C6">
        <w:trPr>
          <w:gridAfter w:val="1"/>
          <w:wAfter w:w="42" w:type="dxa"/>
        </w:trPr>
        <w:tc>
          <w:tcPr>
            <w:tcW w:w="4376" w:type="dxa"/>
            <w:gridSpan w:val="3"/>
            <w:tcMar>
              <w:top w:w="0" w:type="dxa"/>
              <w:left w:w="108" w:type="dxa"/>
              <w:bottom w:w="0" w:type="dxa"/>
              <w:right w:w="108" w:type="dxa"/>
            </w:tcMar>
            <w:hideMark/>
          </w:tcPr>
          <w:p w:rsidR="00E537C6" w:rsidRDefault="00E537C6">
            <w:pPr>
              <w:pStyle w:val="Vborptomnitext"/>
            </w:pPr>
            <w:r>
              <w:t>Ing. Marta Novotná</w:t>
            </w:r>
          </w:p>
        </w:tc>
        <w:tc>
          <w:tcPr>
            <w:tcW w:w="4790" w:type="dxa"/>
            <w:tcMar>
              <w:top w:w="0" w:type="dxa"/>
              <w:left w:w="108" w:type="dxa"/>
              <w:bottom w:w="0" w:type="dxa"/>
              <w:right w:w="108" w:type="dxa"/>
            </w:tcMar>
          </w:tcPr>
          <w:p w:rsidR="002624E3" w:rsidRDefault="002624E3">
            <w:pPr>
              <w:pStyle w:val="Vborptomnitext"/>
            </w:pPr>
            <w:r>
              <w:t>Ing. Radek Dosoudil</w:t>
            </w:r>
          </w:p>
          <w:p w:rsidR="00E537C6" w:rsidRDefault="00044266">
            <w:pPr>
              <w:pStyle w:val="Vborptomnitext"/>
            </w:pPr>
            <w:r>
              <w:t>Mgr</w:t>
            </w:r>
            <w:r w:rsidR="000B3111" w:rsidRPr="000B3111">
              <w:t>. Pavel Pustina</w:t>
            </w:r>
          </w:p>
          <w:p w:rsidR="00044266" w:rsidRDefault="00044266">
            <w:pPr>
              <w:pStyle w:val="Vborptomnitext"/>
            </w:pPr>
            <w:r>
              <w:t>RNDr. Jiří Juránek, Ph.D.</w:t>
            </w:r>
          </w:p>
          <w:p w:rsidR="002624E3" w:rsidRPr="000B3111" w:rsidRDefault="002624E3">
            <w:pPr>
              <w:pStyle w:val="Vborptomnitext"/>
            </w:pPr>
          </w:p>
          <w:p w:rsidR="00E537C6" w:rsidRDefault="00E537C6">
            <w:pPr>
              <w:pStyle w:val="Vborptomnitext"/>
              <w:rPr>
                <w:b/>
              </w:rPr>
            </w:pPr>
            <w:r>
              <w:rPr>
                <w:b/>
              </w:rPr>
              <w:t>Garant za Radu Olomouckého kraje:</w:t>
            </w:r>
          </w:p>
          <w:p w:rsidR="00E537C6" w:rsidRDefault="00E537C6">
            <w:pPr>
              <w:pStyle w:val="Vborptomnitext"/>
            </w:pPr>
            <w:r>
              <w:t>Bc. Pavel Šoltys, DiS.</w:t>
            </w:r>
          </w:p>
          <w:p w:rsidR="00E537C6" w:rsidRDefault="00E537C6">
            <w:pPr>
              <w:pStyle w:val="Vborptomnitext"/>
            </w:pPr>
          </w:p>
          <w:p w:rsidR="00E537C6" w:rsidRDefault="00E537C6">
            <w:pPr>
              <w:pStyle w:val="Vborptomnitext"/>
            </w:pPr>
          </w:p>
          <w:p w:rsidR="00E537C6" w:rsidRDefault="00E537C6">
            <w:pPr>
              <w:pStyle w:val="Vborptomnitext"/>
            </w:pPr>
          </w:p>
        </w:tc>
      </w:tr>
      <w:tr w:rsidR="00E537C6" w:rsidTr="00E537C6">
        <w:trPr>
          <w:gridAfter w:val="1"/>
          <w:wAfter w:w="42" w:type="dxa"/>
        </w:trPr>
        <w:tc>
          <w:tcPr>
            <w:tcW w:w="4376" w:type="dxa"/>
            <w:gridSpan w:val="3"/>
            <w:tcMar>
              <w:top w:w="0" w:type="dxa"/>
              <w:left w:w="108" w:type="dxa"/>
              <w:bottom w:w="0" w:type="dxa"/>
              <w:right w:w="108" w:type="dxa"/>
            </w:tcMar>
          </w:tcPr>
          <w:p w:rsidR="00E537C6" w:rsidRDefault="00E537C6">
            <w:pPr>
              <w:pStyle w:val="Vborptomnitext"/>
            </w:pPr>
          </w:p>
        </w:tc>
        <w:tc>
          <w:tcPr>
            <w:tcW w:w="4790" w:type="dxa"/>
            <w:tcMar>
              <w:top w:w="0" w:type="dxa"/>
              <w:left w:w="108" w:type="dxa"/>
              <w:bottom w:w="0" w:type="dxa"/>
              <w:right w:w="108" w:type="dxa"/>
            </w:tcMar>
          </w:tcPr>
          <w:p w:rsidR="00E537C6" w:rsidRDefault="00E537C6">
            <w:pPr>
              <w:pStyle w:val="Vborptomnitext"/>
            </w:pPr>
          </w:p>
        </w:tc>
      </w:tr>
    </w:tbl>
    <w:p w:rsidR="0088134E" w:rsidRDefault="0088134E" w:rsidP="00E537C6">
      <w:pPr>
        <w:pStyle w:val="Vborprogram"/>
        <w:spacing w:before="360"/>
      </w:pPr>
    </w:p>
    <w:p w:rsidR="00562481" w:rsidRDefault="00562481" w:rsidP="00E537C6">
      <w:pPr>
        <w:pStyle w:val="Vborprogram"/>
        <w:spacing w:before="360"/>
      </w:pPr>
    </w:p>
    <w:p w:rsidR="00562481" w:rsidRDefault="00562481" w:rsidP="00E537C6">
      <w:pPr>
        <w:pStyle w:val="Vborprogram"/>
        <w:spacing w:before="360"/>
      </w:pPr>
    </w:p>
    <w:p w:rsidR="00E537C6" w:rsidRDefault="00E537C6" w:rsidP="006E196D">
      <w:pPr>
        <w:pStyle w:val="Vborprogram"/>
        <w:spacing w:before="360" w:line="276" w:lineRule="auto"/>
      </w:pPr>
      <w:r>
        <w:t>Program:</w:t>
      </w:r>
    </w:p>
    <w:p w:rsidR="00E537C6" w:rsidRPr="00E537C6" w:rsidRDefault="00E537C6" w:rsidP="006E196D">
      <w:pPr>
        <w:widowControl w:val="0"/>
        <w:numPr>
          <w:ilvl w:val="0"/>
          <w:numId w:val="1"/>
        </w:numPr>
        <w:spacing w:after="120"/>
        <w:jc w:val="both"/>
        <w:outlineLvl w:val="0"/>
        <w:rPr>
          <w:rFonts w:ascii="Arial" w:hAnsi="Arial"/>
          <w:noProof/>
          <w:sz w:val="24"/>
          <w:szCs w:val="20"/>
          <w:lang w:eastAsia="cs-CZ"/>
        </w:rPr>
      </w:pPr>
      <w:r w:rsidRPr="00E537C6">
        <w:rPr>
          <w:rFonts w:ascii="Arial" w:hAnsi="Arial"/>
          <w:noProof/>
          <w:sz w:val="24"/>
          <w:szCs w:val="20"/>
          <w:lang w:eastAsia="cs-CZ"/>
        </w:rPr>
        <w:t>Kontrola usnesení z minulého jednání, schválení programu jednání</w:t>
      </w:r>
    </w:p>
    <w:p w:rsidR="00E537C6" w:rsidRPr="00E537C6" w:rsidRDefault="006B0A88" w:rsidP="006E196D">
      <w:pPr>
        <w:widowControl w:val="0"/>
        <w:numPr>
          <w:ilvl w:val="0"/>
          <w:numId w:val="1"/>
        </w:numPr>
        <w:spacing w:after="120"/>
        <w:jc w:val="both"/>
        <w:outlineLvl w:val="0"/>
        <w:rPr>
          <w:rFonts w:ascii="Arial" w:hAnsi="Arial"/>
          <w:noProof/>
          <w:sz w:val="24"/>
          <w:szCs w:val="20"/>
          <w:lang w:eastAsia="cs-CZ"/>
        </w:rPr>
      </w:pPr>
      <w:r>
        <w:rPr>
          <w:rFonts w:ascii="Arial" w:hAnsi="Arial"/>
          <w:noProof/>
          <w:sz w:val="24"/>
          <w:szCs w:val="20"/>
          <w:lang w:eastAsia="cs-CZ"/>
        </w:rPr>
        <w:t>I</w:t>
      </w:r>
      <w:r w:rsidR="00E537C6" w:rsidRPr="00E537C6">
        <w:rPr>
          <w:rFonts w:ascii="Arial" w:hAnsi="Arial"/>
          <w:noProof/>
          <w:sz w:val="24"/>
          <w:szCs w:val="20"/>
          <w:lang w:eastAsia="cs-CZ"/>
        </w:rPr>
        <w:t>nformace z jednání orgánů kraje</w:t>
      </w:r>
    </w:p>
    <w:p w:rsidR="00044266" w:rsidRDefault="00044266" w:rsidP="006E196D">
      <w:pPr>
        <w:pStyle w:val="Znak2odsazen1text"/>
        <w:spacing w:line="276" w:lineRule="auto"/>
        <w:outlineLvl w:val="0"/>
        <w:rPr>
          <w:szCs w:val="24"/>
        </w:rPr>
      </w:pPr>
      <w:r>
        <w:rPr>
          <w:szCs w:val="24"/>
        </w:rPr>
        <w:t>Program rozvoje územního obvodu Olomouckého kraje</w:t>
      </w:r>
      <w:r>
        <w:rPr>
          <w:szCs w:val="24"/>
        </w:rPr>
        <w:tab/>
      </w:r>
    </w:p>
    <w:p w:rsidR="00044266" w:rsidRDefault="00044266" w:rsidP="006E196D">
      <w:pPr>
        <w:pStyle w:val="Znak2odsazen1text"/>
        <w:spacing w:line="276" w:lineRule="auto"/>
        <w:outlineLvl w:val="0"/>
        <w:rPr>
          <w:szCs w:val="24"/>
        </w:rPr>
      </w:pPr>
      <w:r>
        <w:rPr>
          <w:szCs w:val="24"/>
        </w:rPr>
        <w:t>Realizace akčního plánu RIS3 Olomouckého kraje 2015</w:t>
      </w:r>
    </w:p>
    <w:p w:rsidR="00E537C6" w:rsidRPr="005C33FA" w:rsidRDefault="00E537C6" w:rsidP="006E196D">
      <w:pPr>
        <w:pStyle w:val="Znak2odsazen1text"/>
        <w:spacing w:line="276" w:lineRule="auto"/>
        <w:outlineLvl w:val="0"/>
        <w:rPr>
          <w:szCs w:val="24"/>
        </w:rPr>
      </w:pPr>
      <w:r w:rsidRPr="005C33FA">
        <w:rPr>
          <w:szCs w:val="24"/>
        </w:rPr>
        <w:t>Různé</w:t>
      </w:r>
    </w:p>
    <w:p w:rsidR="00E537C6" w:rsidRDefault="00E537C6" w:rsidP="006E196D">
      <w:pPr>
        <w:pStyle w:val="Vborprogram"/>
        <w:spacing w:before="240" w:after="120" w:line="276" w:lineRule="auto"/>
        <w:rPr>
          <w:sz w:val="4"/>
        </w:rPr>
      </w:pPr>
    </w:p>
    <w:p w:rsidR="00E537C6" w:rsidRDefault="00E537C6" w:rsidP="006E196D">
      <w:pPr>
        <w:pStyle w:val="Vborprogram"/>
        <w:spacing w:before="240" w:after="120" w:line="276" w:lineRule="auto"/>
      </w:pPr>
      <w:r>
        <w:t>Zápis:</w:t>
      </w:r>
    </w:p>
    <w:p w:rsidR="00E537C6" w:rsidRDefault="00E537C6" w:rsidP="006E196D">
      <w:pPr>
        <w:pStyle w:val="Znak2odsazen1text"/>
        <w:numPr>
          <w:ilvl w:val="0"/>
          <w:numId w:val="3"/>
        </w:numPr>
        <w:tabs>
          <w:tab w:val="clear" w:pos="900"/>
          <w:tab w:val="num" w:pos="0"/>
        </w:tabs>
        <w:spacing w:line="276" w:lineRule="auto"/>
        <w:ind w:hanging="1326"/>
        <w:rPr>
          <w:b/>
        </w:rPr>
      </w:pPr>
      <w:r>
        <w:rPr>
          <w:b/>
        </w:rPr>
        <w:t>Úvod, kontrola usnesení, schválení programu jednání</w:t>
      </w:r>
    </w:p>
    <w:p w:rsidR="00020D24" w:rsidRDefault="00E537C6" w:rsidP="006E196D">
      <w:pPr>
        <w:pStyle w:val="Vbornzevusnesen"/>
        <w:tabs>
          <w:tab w:val="num" w:pos="0"/>
        </w:tabs>
        <w:spacing w:line="276" w:lineRule="auto"/>
        <w:ind w:left="-426" w:firstLine="0"/>
        <w:rPr>
          <w:b w:val="0"/>
        </w:rPr>
      </w:pPr>
      <w:r>
        <w:rPr>
          <w:b w:val="0"/>
        </w:rPr>
        <w:t>Úvo</w:t>
      </w:r>
      <w:r w:rsidR="00597C23">
        <w:rPr>
          <w:b w:val="0"/>
        </w:rPr>
        <w:t>dem zasedání přivítal předseda v</w:t>
      </w:r>
      <w:r>
        <w:rPr>
          <w:b w:val="0"/>
        </w:rPr>
        <w:t>ýboru Bc. Vladimír Urbánek</w:t>
      </w:r>
      <w:r w:rsidR="00307BD7">
        <w:rPr>
          <w:b w:val="0"/>
        </w:rPr>
        <w:t>, DiS.</w:t>
      </w:r>
      <w:r w:rsidR="00597C23">
        <w:rPr>
          <w:b w:val="0"/>
        </w:rPr>
        <w:t xml:space="preserve"> </w:t>
      </w:r>
      <w:r>
        <w:rPr>
          <w:b w:val="0"/>
        </w:rPr>
        <w:t>všechny přítomné a konstatoval usnášeníschopnost shromáždění.</w:t>
      </w:r>
      <w:r w:rsidR="00B13D92">
        <w:rPr>
          <w:b w:val="0"/>
        </w:rPr>
        <w:t xml:space="preserve"> Dále informoval členy výboru o úkolu, který navrhnul Ing. Kučera</w:t>
      </w:r>
      <w:r w:rsidR="00412F67">
        <w:rPr>
          <w:b w:val="0"/>
        </w:rPr>
        <w:t xml:space="preserve"> na minulém jednání výboru</w:t>
      </w:r>
      <w:r w:rsidR="00B13D92">
        <w:rPr>
          <w:b w:val="0"/>
        </w:rPr>
        <w:t xml:space="preserve"> o možnosti výjezdního zasedání výboru na dobu dvou dní. Po projednání Rada Olomouckého kraje rozhodla, že výbory ani komise jakožto poradní orgány ZOK a ROK nebudou vyjíždět na výjezdní zasedání delší než jeden den. </w:t>
      </w:r>
      <w:r w:rsidR="00525CFD">
        <w:rPr>
          <w:b w:val="0"/>
        </w:rPr>
        <w:t>Jednodenní v</w:t>
      </w:r>
      <w:r w:rsidR="00B13D92">
        <w:rPr>
          <w:b w:val="0"/>
        </w:rPr>
        <w:t>ýjezdní zasedání je tedy možné</w:t>
      </w:r>
      <w:r w:rsidR="003502F1">
        <w:rPr>
          <w:b w:val="0"/>
        </w:rPr>
        <w:t xml:space="preserve"> uskutečnit</w:t>
      </w:r>
      <w:r w:rsidR="00B13D92">
        <w:rPr>
          <w:b w:val="0"/>
        </w:rPr>
        <w:t xml:space="preserve">, ale je třeba nechat schválit </w:t>
      </w:r>
      <w:r w:rsidR="00891B3F">
        <w:rPr>
          <w:b w:val="0"/>
        </w:rPr>
        <w:t xml:space="preserve">tuto </w:t>
      </w:r>
      <w:r w:rsidR="00B13D92">
        <w:rPr>
          <w:b w:val="0"/>
        </w:rPr>
        <w:t xml:space="preserve">informaci </w:t>
      </w:r>
      <w:r w:rsidR="00891B3F">
        <w:rPr>
          <w:b w:val="0"/>
        </w:rPr>
        <w:t>v</w:t>
      </w:r>
      <w:r w:rsidR="00B13D92">
        <w:rPr>
          <w:b w:val="0"/>
        </w:rPr>
        <w:t xml:space="preserve"> Radě Olomouckého kraje</w:t>
      </w:r>
      <w:r w:rsidR="00525CFD">
        <w:rPr>
          <w:b w:val="0"/>
        </w:rPr>
        <w:t>,</w:t>
      </w:r>
      <w:r w:rsidR="00B13D92">
        <w:rPr>
          <w:b w:val="0"/>
        </w:rPr>
        <w:t xml:space="preserve"> včetně programu jednání a místa konání. </w:t>
      </w:r>
      <w:r>
        <w:rPr>
          <w:b w:val="0"/>
        </w:rPr>
        <w:t xml:space="preserve">Po kontrole usnesení z minulého zasedání </w:t>
      </w:r>
      <w:r w:rsidR="00C0250E">
        <w:rPr>
          <w:b w:val="0"/>
        </w:rPr>
        <w:t xml:space="preserve">a schválení připraveného programu jednání </w:t>
      </w:r>
      <w:r>
        <w:rPr>
          <w:b w:val="0"/>
        </w:rPr>
        <w:t xml:space="preserve">předal slovo </w:t>
      </w:r>
      <w:r w:rsidR="00412F67">
        <w:rPr>
          <w:b w:val="0"/>
        </w:rPr>
        <w:t>tajemnici výboru</w:t>
      </w:r>
      <w:r w:rsidR="001938D3">
        <w:rPr>
          <w:b w:val="0"/>
        </w:rPr>
        <w:t xml:space="preserve"> Ing. Martě Novotné.</w:t>
      </w:r>
    </w:p>
    <w:p w:rsidR="001938D3" w:rsidRDefault="001938D3" w:rsidP="006E196D">
      <w:pPr>
        <w:pStyle w:val="Vbornzevusnesen"/>
        <w:tabs>
          <w:tab w:val="num" w:pos="0"/>
        </w:tabs>
        <w:spacing w:line="276" w:lineRule="auto"/>
        <w:ind w:left="-426" w:firstLine="0"/>
        <w:rPr>
          <w:b w:val="0"/>
        </w:rPr>
      </w:pPr>
    </w:p>
    <w:p w:rsidR="00E537C6" w:rsidRPr="0088134E" w:rsidRDefault="006B0A88" w:rsidP="006E196D">
      <w:pPr>
        <w:pStyle w:val="Znak2odsazen1text"/>
        <w:numPr>
          <w:ilvl w:val="0"/>
          <w:numId w:val="3"/>
        </w:numPr>
        <w:tabs>
          <w:tab w:val="clear" w:pos="900"/>
          <w:tab w:val="num" w:pos="0"/>
        </w:tabs>
        <w:spacing w:line="276" w:lineRule="auto"/>
        <w:ind w:hanging="1326"/>
        <w:rPr>
          <w:b/>
        </w:rPr>
      </w:pPr>
      <w:r w:rsidRPr="0088134E">
        <w:rPr>
          <w:b/>
        </w:rPr>
        <w:t>I</w:t>
      </w:r>
      <w:r w:rsidR="00E537C6" w:rsidRPr="0088134E">
        <w:rPr>
          <w:b/>
        </w:rPr>
        <w:t>nformace z jednání orgánů kraje</w:t>
      </w:r>
    </w:p>
    <w:p w:rsidR="00FC5960" w:rsidRDefault="00412F67" w:rsidP="006E196D">
      <w:pPr>
        <w:pStyle w:val="slo1text"/>
        <w:tabs>
          <w:tab w:val="left" w:pos="-426"/>
        </w:tabs>
        <w:spacing w:line="276" w:lineRule="auto"/>
        <w:ind w:left="-426"/>
      </w:pPr>
      <w:r>
        <w:tab/>
      </w:r>
      <w:r w:rsidR="00E537C6" w:rsidRPr="00B34D86">
        <w:t>Ing. </w:t>
      </w:r>
      <w:r w:rsidR="00307BD7" w:rsidRPr="00B34D86">
        <w:t xml:space="preserve">Marta </w:t>
      </w:r>
      <w:r w:rsidR="00E537C6" w:rsidRPr="00B34D86">
        <w:t xml:space="preserve">Novotná seznámila členy Výboru s aktuálními informacemi z jednání </w:t>
      </w:r>
      <w:r w:rsidR="00076C07" w:rsidRPr="00B34D86">
        <w:t>Rady Olomouckého kraje (</w:t>
      </w:r>
      <w:r w:rsidR="00E537C6" w:rsidRPr="00B34D86">
        <w:t>ROK</w:t>
      </w:r>
      <w:r w:rsidR="00076C07" w:rsidRPr="00B34D86">
        <w:t>)</w:t>
      </w:r>
      <w:r w:rsidR="00E537C6" w:rsidRPr="00B34D86">
        <w:t xml:space="preserve"> a</w:t>
      </w:r>
      <w:r w:rsidR="0088134E" w:rsidRPr="00B34D86">
        <w:t> </w:t>
      </w:r>
      <w:r w:rsidR="00076C07" w:rsidRPr="00B34D86">
        <w:t>Zastupitelstva Olomouckého kraje (</w:t>
      </w:r>
      <w:r w:rsidR="00E537C6" w:rsidRPr="00B34D86">
        <w:t>ZOK</w:t>
      </w:r>
      <w:r w:rsidR="00076C07" w:rsidRPr="00B34D86">
        <w:t>)</w:t>
      </w:r>
      <w:r w:rsidR="00E537C6" w:rsidRPr="00B34D86">
        <w:t xml:space="preserve">. </w:t>
      </w:r>
      <w:r w:rsidR="00E537C6" w:rsidRPr="003502F1">
        <w:t xml:space="preserve">Od posledního jednání Výboru </w:t>
      </w:r>
      <w:r w:rsidR="001938D3" w:rsidRPr="003502F1">
        <w:t xml:space="preserve">9. 3. 2015 </w:t>
      </w:r>
      <w:r w:rsidR="00E537C6" w:rsidRPr="003502F1">
        <w:t>se konal</w:t>
      </w:r>
      <w:r w:rsidR="00A14130" w:rsidRPr="003502F1">
        <w:t>o</w:t>
      </w:r>
      <w:r w:rsidR="00E537C6" w:rsidRPr="003502F1">
        <w:t xml:space="preserve"> </w:t>
      </w:r>
      <w:r w:rsidR="00044266" w:rsidRPr="003502F1">
        <w:t>7</w:t>
      </w:r>
      <w:r w:rsidR="00E537C6" w:rsidRPr="003502F1">
        <w:t xml:space="preserve"> jednání ROK a 1</w:t>
      </w:r>
      <w:r w:rsidR="00A14130" w:rsidRPr="003502F1">
        <w:t> </w:t>
      </w:r>
      <w:r w:rsidR="00E537C6" w:rsidRPr="003502F1">
        <w:t>zasedání ZOK. Projednán tak byl například</w:t>
      </w:r>
      <w:r w:rsidR="004266DF" w:rsidRPr="003502F1">
        <w:t xml:space="preserve"> </w:t>
      </w:r>
      <w:r w:rsidR="009559C8" w:rsidRPr="003502F1">
        <w:t>materiál</w:t>
      </w:r>
      <w:r w:rsidR="003502F1" w:rsidRPr="003502F1">
        <w:t xml:space="preserve"> k dotacím a vratným půjč</w:t>
      </w:r>
      <w:r w:rsidR="001938D3" w:rsidRPr="003502F1">
        <w:t>k</w:t>
      </w:r>
      <w:r w:rsidR="003502F1" w:rsidRPr="003502F1">
        <w:t>ám</w:t>
      </w:r>
      <w:r w:rsidR="001938D3" w:rsidRPr="003502F1">
        <w:t xml:space="preserve"> Euroregionům Praděd a Glacensis</w:t>
      </w:r>
      <w:r w:rsidR="003502F1" w:rsidRPr="003502F1">
        <w:t>, ROK i ZOK</w:t>
      </w:r>
      <w:r w:rsidR="001938D3" w:rsidRPr="003502F1">
        <w:t xml:space="preserve"> </w:t>
      </w:r>
      <w:r w:rsidR="003502F1" w:rsidRPr="003502F1">
        <w:t>byl projednán materiál k </w:t>
      </w:r>
      <w:r w:rsidR="001938D3" w:rsidRPr="003502F1">
        <w:t>plnění</w:t>
      </w:r>
      <w:r w:rsidR="003502F1" w:rsidRPr="003502F1">
        <w:t xml:space="preserve"> Programu rozvoje územního obvodu Olomouckého kraje v r. 2014, který bude dále představen v prezentaci v rámci </w:t>
      </w:r>
      <w:r w:rsidR="00B210DD">
        <w:t xml:space="preserve">zasedání </w:t>
      </w:r>
      <w:r w:rsidR="003502F1" w:rsidRPr="003502F1">
        <w:t>výboru. ROK i ZOK</w:t>
      </w:r>
      <w:r w:rsidR="001938D3" w:rsidRPr="003502F1">
        <w:t xml:space="preserve"> schválili příjemce v </w:t>
      </w:r>
      <w:r w:rsidR="003502F1" w:rsidRPr="003502F1">
        <w:t>Programu obnovy venkova 2015 a</w:t>
      </w:r>
      <w:r w:rsidR="001938D3" w:rsidRPr="003502F1">
        <w:t xml:space="preserve"> </w:t>
      </w:r>
      <w:r w:rsidR="003502F1" w:rsidRPr="003502F1">
        <w:t xml:space="preserve">dále </w:t>
      </w:r>
      <w:r w:rsidR="001938D3" w:rsidRPr="003502F1">
        <w:t>byla</w:t>
      </w:r>
      <w:r w:rsidR="003502F1" w:rsidRPr="003502F1">
        <w:t xml:space="preserve"> v ROK i ZOK projednána problematika převodu majetku na obce a Olomoucký kraj v souvislosti s optimalizací Vojenského újezdu Libavá.</w:t>
      </w:r>
      <w:r w:rsidR="001938D3" w:rsidRPr="003502F1">
        <w:t xml:space="preserve"> R</w:t>
      </w:r>
      <w:r w:rsidR="003502F1" w:rsidRPr="003502F1">
        <w:t>OK</w:t>
      </w:r>
      <w:r w:rsidR="001938D3" w:rsidRPr="003502F1">
        <w:t xml:space="preserve"> </w:t>
      </w:r>
      <w:r w:rsidR="003502F1" w:rsidRPr="003502F1">
        <w:t>byly předány</w:t>
      </w:r>
      <w:r w:rsidR="001938D3" w:rsidRPr="003502F1">
        <w:t xml:space="preserve"> informace o vývoji v projektu Evropských domů v k</w:t>
      </w:r>
      <w:r w:rsidR="003502F1" w:rsidRPr="003502F1">
        <w:t>r</w:t>
      </w:r>
      <w:r w:rsidR="001938D3" w:rsidRPr="003502F1">
        <w:t>ajích,</w:t>
      </w:r>
      <w:r w:rsidR="003502F1" w:rsidRPr="003502F1">
        <w:t xml:space="preserve"> do kterého Olomoucký kraj po jednání s</w:t>
      </w:r>
      <w:r w:rsidR="008656D7">
        <w:t> </w:t>
      </w:r>
      <w:r w:rsidR="003502F1" w:rsidRPr="003502F1">
        <w:t>M</w:t>
      </w:r>
      <w:r w:rsidR="008656D7">
        <w:t>inisterstvem pro místní rozvoj</w:t>
      </w:r>
      <w:r w:rsidR="003502F1" w:rsidRPr="003502F1">
        <w:t xml:space="preserve"> nevstoupí a bude hledat</w:t>
      </w:r>
      <w:r w:rsidR="001938D3" w:rsidRPr="003502F1">
        <w:t xml:space="preserve"> </w:t>
      </w:r>
      <w:r w:rsidR="003502F1" w:rsidRPr="003502F1">
        <w:t>další využití objektu na Gor</w:t>
      </w:r>
      <w:r w:rsidR="001938D3" w:rsidRPr="003502F1">
        <w:t>a</w:t>
      </w:r>
      <w:r w:rsidR="003502F1" w:rsidRPr="003502F1">
        <w:t>z</w:t>
      </w:r>
      <w:r w:rsidR="001938D3" w:rsidRPr="003502F1">
        <w:t xml:space="preserve">dově náměstí. </w:t>
      </w:r>
      <w:r w:rsidR="003502F1" w:rsidRPr="003502F1">
        <w:t>ROK byla předložena</w:t>
      </w:r>
      <w:r>
        <w:t xml:space="preserve"> také</w:t>
      </w:r>
      <w:r w:rsidR="003502F1" w:rsidRPr="003502F1">
        <w:t xml:space="preserve"> v</w:t>
      </w:r>
      <w:r w:rsidR="001938D3" w:rsidRPr="003502F1">
        <w:t>yhledávací studie c</w:t>
      </w:r>
      <w:r w:rsidR="003502F1" w:rsidRPr="003502F1">
        <w:t xml:space="preserve">yklistických tras a komunikací v rámci </w:t>
      </w:r>
      <w:r w:rsidR="001938D3" w:rsidRPr="003502F1">
        <w:t>ITI</w:t>
      </w:r>
      <w:r w:rsidR="003502F1" w:rsidRPr="003502F1">
        <w:t xml:space="preserve"> Olomoucké aglomerace, jejímž </w:t>
      </w:r>
      <w:r w:rsidR="001938D3" w:rsidRPr="003502F1">
        <w:t>zpracovatel</w:t>
      </w:r>
      <w:r w:rsidR="003502F1" w:rsidRPr="003502F1">
        <w:t xml:space="preserve">em je Regionální agentura rozvoje střední Moravy. </w:t>
      </w:r>
      <w:r w:rsidR="001938D3" w:rsidRPr="003502F1">
        <w:t xml:space="preserve"> </w:t>
      </w:r>
      <w:r w:rsidR="003502F1" w:rsidRPr="003502F1">
        <w:t>R</w:t>
      </w:r>
      <w:r w:rsidR="00B210DD">
        <w:t>OK</w:t>
      </w:r>
      <w:r w:rsidR="003502F1" w:rsidRPr="003502F1">
        <w:t xml:space="preserve"> schválila poskytnutí dotace na činnost Krajské hospodářské komory</w:t>
      </w:r>
      <w:r w:rsidR="001938D3" w:rsidRPr="003502F1">
        <w:t xml:space="preserve"> – projekt Business point</w:t>
      </w:r>
      <w:r w:rsidR="00B210DD">
        <w:t>, d</w:t>
      </w:r>
      <w:r w:rsidR="003502F1" w:rsidRPr="003502F1">
        <w:t>ále</w:t>
      </w:r>
      <w:r>
        <w:t xml:space="preserve"> byl ROK před</w:t>
      </w:r>
      <w:r w:rsidR="00B210DD">
        <w:t>staven</w:t>
      </w:r>
      <w:r w:rsidR="003502F1" w:rsidRPr="003502F1">
        <w:t xml:space="preserve"> Regionální a</w:t>
      </w:r>
      <w:r w:rsidR="001938D3" w:rsidRPr="003502F1">
        <w:t xml:space="preserve">kční plán Strategie </w:t>
      </w:r>
      <w:r w:rsidR="001938D3" w:rsidRPr="00B34D86">
        <w:t>reg</w:t>
      </w:r>
      <w:r w:rsidR="006C08B8" w:rsidRPr="00B34D86">
        <w:t>ionálního</w:t>
      </w:r>
      <w:r w:rsidR="001938D3" w:rsidRPr="00B34D86">
        <w:t xml:space="preserve"> rozvoje</w:t>
      </w:r>
      <w:r w:rsidR="003502F1" w:rsidRPr="00B34D86">
        <w:t xml:space="preserve"> za Olomoucký </w:t>
      </w:r>
      <w:r w:rsidR="003502F1" w:rsidRPr="003502F1">
        <w:t>kraj</w:t>
      </w:r>
      <w:r w:rsidR="001938D3" w:rsidRPr="003502F1">
        <w:t xml:space="preserve"> </w:t>
      </w:r>
      <w:r w:rsidR="003502F1" w:rsidRPr="003502F1">
        <w:t xml:space="preserve">a </w:t>
      </w:r>
      <w:r w:rsidR="001938D3" w:rsidRPr="003502F1">
        <w:t xml:space="preserve">Akční plán </w:t>
      </w:r>
      <w:r w:rsidR="003502F1" w:rsidRPr="003502F1">
        <w:t>Regionální přílohy RIS3.</w:t>
      </w:r>
      <w:r w:rsidR="001938D3" w:rsidRPr="003502F1">
        <w:t xml:space="preserve"> V ROK </w:t>
      </w:r>
      <w:r w:rsidR="003502F1" w:rsidRPr="003502F1">
        <w:t xml:space="preserve">byla také projednána </w:t>
      </w:r>
      <w:r w:rsidR="001938D3" w:rsidRPr="003502F1">
        <w:t>aktualizace č. 2 Z</w:t>
      </w:r>
      <w:r w:rsidR="003502F1" w:rsidRPr="003502F1">
        <w:t xml:space="preserve">ásad zemního rozvoje Olomouckého kraje, která </w:t>
      </w:r>
      <w:r w:rsidR="001938D3" w:rsidRPr="003502F1">
        <w:t>vychází z</w:t>
      </w:r>
      <w:r w:rsidR="003502F1" w:rsidRPr="003502F1">
        <w:t> </w:t>
      </w:r>
      <w:r w:rsidR="001938D3" w:rsidRPr="003502F1">
        <w:t>požadavku</w:t>
      </w:r>
      <w:r>
        <w:t xml:space="preserve"> investic</w:t>
      </w:r>
      <w:r w:rsidR="003502F1" w:rsidRPr="003502F1">
        <w:t xml:space="preserve"> v prostoru vojenského letiště Bochoř.</w:t>
      </w:r>
      <w:r w:rsidR="001938D3" w:rsidRPr="003502F1">
        <w:t xml:space="preserve"> </w:t>
      </w:r>
      <w:r w:rsidR="003502F1" w:rsidRPr="003502F1">
        <w:t>ROK byl také p</w:t>
      </w:r>
      <w:r>
        <w:t>rojednán materiál Energetických</w:t>
      </w:r>
      <w:r w:rsidR="001938D3" w:rsidRPr="003502F1">
        <w:t xml:space="preserve"> opatření</w:t>
      </w:r>
      <w:r w:rsidR="003502F1" w:rsidRPr="003502F1">
        <w:t xml:space="preserve"> metodou</w:t>
      </w:r>
      <w:r w:rsidR="001938D3" w:rsidRPr="003502F1">
        <w:t xml:space="preserve"> EPC.</w:t>
      </w:r>
    </w:p>
    <w:p w:rsidR="00307BD7" w:rsidRPr="00307BD7" w:rsidRDefault="00B13D92" w:rsidP="00307BD7">
      <w:pPr>
        <w:pStyle w:val="Znak2odsazen1text"/>
        <w:numPr>
          <w:ilvl w:val="0"/>
          <w:numId w:val="3"/>
        </w:numPr>
        <w:tabs>
          <w:tab w:val="clear" w:pos="900"/>
          <w:tab w:val="num" w:pos="-426"/>
          <w:tab w:val="num" w:pos="0"/>
        </w:tabs>
        <w:spacing w:line="276" w:lineRule="auto"/>
        <w:ind w:left="-426" w:firstLine="0"/>
        <w:rPr>
          <w:b/>
          <w:szCs w:val="24"/>
        </w:rPr>
      </w:pPr>
      <w:r w:rsidRPr="00D42216">
        <w:rPr>
          <w:b/>
          <w:szCs w:val="24"/>
        </w:rPr>
        <w:t>Program rozvoje územního obvodu Olomouckého kraje</w:t>
      </w:r>
      <w:r w:rsidRPr="00D42216">
        <w:rPr>
          <w:b/>
        </w:rPr>
        <w:t xml:space="preserve"> </w:t>
      </w:r>
    </w:p>
    <w:p w:rsidR="00307BD7" w:rsidRDefault="00307BD7" w:rsidP="00307BD7">
      <w:pPr>
        <w:pStyle w:val="Znak2odsazen1text"/>
        <w:numPr>
          <w:ilvl w:val="0"/>
          <w:numId w:val="0"/>
        </w:numPr>
        <w:tabs>
          <w:tab w:val="num" w:pos="0"/>
        </w:tabs>
        <w:spacing w:line="276" w:lineRule="auto"/>
        <w:ind w:left="-426"/>
        <w:rPr>
          <w:szCs w:val="24"/>
        </w:rPr>
      </w:pPr>
      <w:r w:rsidRPr="00307BD7">
        <w:rPr>
          <w:szCs w:val="24"/>
        </w:rPr>
        <w:t>RNDr. Jiří Juránek v úvodu prezentace představil základní strategický dokument samosprávy. Jedná se o dokument zastřešující všechny ostatní strategie, které se do něho promítají. Dokument je určene nejen pro krajs</w:t>
      </w:r>
      <w:r w:rsidR="0059786E">
        <w:rPr>
          <w:szCs w:val="24"/>
        </w:rPr>
        <w:t>k</w:t>
      </w:r>
      <w:bookmarkStart w:id="0" w:name="_GoBack"/>
      <w:bookmarkEnd w:id="0"/>
      <w:r w:rsidRPr="00307BD7">
        <w:rPr>
          <w:szCs w:val="24"/>
        </w:rPr>
        <w:t>ou samosprávu, ale i pro ostatní subjekty v kraji, kterým kraj tímto sděluje, ja</w:t>
      </w:r>
      <w:r w:rsidR="00412F67">
        <w:rPr>
          <w:szCs w:val="24"/>
        </w:rPr>
        <w:t>ké jsou priority rozvoje území.</w:t>
      </w:r>
    </w:p>
    <w:p w:rsidR="00307BD7" w:rsidRDefault="00307BD7" w:rsidP="00307BD7">
      <w:pPr>
        <w:pStyle w:val="Znak2odsazen1text"/>
        <w:numPr>
          <w:ilvl w:val="0"/>
          <w:numId w:val="0"/>
        </w:numPr>
        <w:tabs>
          <w:tab w:val="num" w:pos="0"/>
        </w:tabs>
        <w:spacing w:line="276" w:lineRule="auto"/>
        <w:ind w:left="-426"/>
        <w:rPr>
          <w:szCs w:val="24"/>
        </w:rPr>
      </w:pPr>
      <w:r w:rsidRPr="00BB5307">
        <w:rPr>
          <w:szCs w:val="24"/>
        </w:rPr>
        <w:t xml:space="preserve">Dokument </w:t>
      </w:r>
      <w:r>
        <w:rPr>
          <w:szCs w:val="24"/>
        </w:rPr>
        <w:t>slouží také na</w:t>
      </w:r>
      <w:r w:rsidRPr="00BB5307">
        <w:rPr>
          <w:szCs w:val="24"/>
        </w:rPr>
        <w:t xml:space="preserve"> národní úrovni, </w:t>
      </w:r>
      <w:r>
        <w:rPr>
          <w:szCs w:val="24"/>
        </w:rPr>
        <w:t>kde prezentuje krjaké priority i probl</w:t>
      </w:r>
      <w:r w:rsidRPr="00C00668">
        <w:rPr>
          <w:szCs w:val="24"/>
        </w:rPr>
        <w:t>ém</w:t>
      </w:r>
      <w:r w:rsidR="006C08B8" w:rsidRPr="00C00668">
        <w:rPr>
          <w:szCs w:val="24"/>
        </w:rPr>
        <w:t>y</w:t>
      </w:r>
      <w:r w:rsidRPr="00C00668">
        <w:rPr>
          <w:szCs w:val="24"/>
        </w:rPr>
        <w:t xml:space="preserve"> </w:t>
      </w:r>
      <w:r>
        <w:rPr>
          <w:szCs w:val="24"/>
        </w:rPr>
        <w:t>v území. P</w:t>
      </w:r>
      <w:r w:rsidRPr="00BB5307">
        <w:rPr>
          <w:szCs w:val="24"/>
        </w:rPr>
        <w:t xml:space="preserve">ředevším </w:t>
      </w:r>
      <w:r>
        <w:rPr>
          <w:szCs w:val="24"/>
        </w:rPr>
        <w:t xml:space="preserve">s dokumentem pracuje </w:t>
      </w:r>
      <w:r w:rsidRPr="00B34D86">
        <w:rPr>
          <w:szCs w:val="24"/>
        </w:rPr>
        <w:t>Ministerstv</w:t>
      </w:r>
      <w:r w:rsidR="006C08B8" w:rsidRPr="00B34D86">
        <w:rPr>
          <w:szCs w:val="24"/>
        </w:rPr>
        <w:t>o</w:t>
      </w:r>
      <w:r w:rsidRPr="00B34D86">
        <w:rPr>
          <w:szCs w:val="24"/>
        </w:rPr>
        <w:t xml:space="preserve"> pro </w:t>
      </w:r>
      <w:r w:rsidRPr="00BB5307">
        <w:rPr>
          <w:szCs w:val="24"/>
        </w:rPr>
        <w:t>místní rozvoj</w:t>
      </w:r>
      <w:r>
        <w:rPr>
          <w:szCs w:val="24"/>
        </w:rPr>
        <w:t xml:space="preserve"> (MMR)</w:t>
      </w:r>
      <w:r w:rsidRPr="00BB5307">
        <w:rPr>
          <w:szCs w:val="24"/>
        </w:rPr>
        <w:t xml:space="preserve">, </w:t>
      </w:r>
      <w:r>
        <w:rPr>
          <w:szCs w:val="24"/>
        </w:rPr>
        <w:t xml:space="preserve">včetně přípravy </w:t>
      </w:r>
      <w:r w:rsidRPr="00BB5307">
        <w:rPr>
          <w:szCs w:val="24"/>
        </w:rPr>
        <w:t>kohezní politik</w:t>
      </w:r>
      <w:r>
        <w:rPr>
          <w:szCs w:val="24"/>
        </w:rPr>
        <w:t>y</w:t>
      </w:r>
      <w:r w:rsidRPr="00BB5307">
        <w:rPr>
          <w:szCs w:val="24"/>
        </w:rPr>
        <w:t xml:space="preserve">. Zastupitelstvo Olomouckého kraje rozhodlo </w:t>
      </w:r>
      <w:r>
        <w:rPr>
          <w:szCs w:val="24"/>
        </w:rPr>
        <w:t>o aktualizaci d</w:t>
      </w:r>
      <w:r w:rsidRPr="00BB5307">
        <w:rPr>
          <w:szCs w:val="24"/>
        </w:rPr>
        <w:t>okument</w:t>
      </w:r>
      <w:r>
        <w:rPr>
          <w:szCs w:val="24"/>
        </w:rPr>
        <w:t>u s ohledem na</w:t>
      </w:r>
      <w:r w:rsidRPr="00BB5307">
        <w:rPr>
          <w:szCs w:val="24"/>
        </w:rPr>
        <w:t xml:space="preserve"> </w:t>
      </w:r>
      <w:r>
        <w:rPr>
          <w:szCs w:val="24"/>
        </w:rPr>
        <w:t xml:space="preserve">jeho </w:t>
      </w:r>
      <w:r w:rsidRPr="00BB5307">
        <w:rPr>
          <w:szCs w:val="24"/>
        </w:rPr>
        <w:t>kon</w:t>
      </w:r>
      <w:r>
        <w:rPr>
          <w:szCs w:val="24"/>
        </w:rPr>
        <w:t>čící platnost,</w:t>
      </w:r>
      <w:r w:rsidRPr="00BB5307">
        <w:rPr>
          <w:szCs w:val="24"/>
        </w:rPr>
        <w:t xml:space="preserve"> změn</w:t>
      </w:r>
      <w:r>
        <w:rPr>
          <w:szCs w:val="24"/>
        </w:rPr>
        <w:t>y</w:t>
      </w:r>
      <w:r w:rsidRPr="00BB5307">
        <w:rPr>
          <w:szCs w:val="24"/>
        </w:rPr>
        <w:t xml:space="preserve"> ve Strategi</w:t>
      </w:r>
      <w:r>
        <w:rPr>
          <w:szCs w:val="24"/>
        </w:rPr>
        <w:t>i</w:t>
      </w:r>
      <w:r w:rsidRPr="00BB5307">
        <w:rPr>
          <w:szCs w:val="24"/>
        </w:rPr>
        <w:t xml:space="preserve"> regionálního rozvoje ČR a</w:t>
      </w:r>
      <w:r>
        <w:rPr>
          <w:szCs w:val="24"/>
        </w:rPr>
        <w:t xml:space="preserve"> potřebu</w:t>
      </w:r>
      <w:r w:rsidRPr="00BB5307">
        <w:rPr>
          <w:szCs w:val="24"/>
        </w:rPr>
        <w:t xml:space="preserve"> sladění s novým plánovacím obdobím Evropské unie. </w:t>
      </w:r>
    </w:p>
    <w:p w:rsidR="00307BD7" w:rsidRDefault="00307BD7" w:rsidP="00307BD7">
      <w:pPr>
        <w:pStyle w:val="Znak2odsazen1text"/>
        <w:numPr>
          <w:ilvl w:val="0"/>
          <w:numId w:val="0"/>
        </w:numPr>
        <w:tabs>
          <w:tab w:val="num" w:pos="0"/>
        </w:tabs>
        <w:spacing w:line="276" w:lineRule="auto"/>
        <w:ind w:left="-426"/>
        <w:rPr>
          <w:szCs w:val="24"/>
        </w:rPr>
      </w:pPr>
      <w:r w:rsidRPr="00BB5307">
        <w:rPr>
          <w:szCs w:val="24"/>
        </w:rPr>
        <w:t>Aktualizace začala v roce 2014, zpracovatelem</w:t>
      </w:r>
      <w:r>
        <w:rPr>
          <w:szCs w:val="24"/>
        </w:rPr>
        <w:t xml:space="preserve"> </w:t>
      </w:r>
      <w:r w:rsidRPr="00BB5307">
        <w:rPr>
          <w:szCs w:val="24"/>
        </w:rPr>
        <w:t>je konsorcium firem G</w:t>
      </w:r>
      <w:r>
        <w:rPr>
          <w:szCs w:val="24"/>
        </w:rPr>
        <w:t>a</w:t>
      </w:r>
      <w:r w:rsidRPr="00BB5307">
        <w:rPr>
          <w:szCs w:val="24"/>
        </w:rPr>
        <w:t xml:space="preserve">REP (vlastní zpracování dokumentu) a GHC Regio (vliv na životní prostředí). </w:t>
      </w:r>
      <w:r>
        <w:rPr>
          <w:szCs w:val="24"/>
        </w:rPr>
        <w:t xml:space="preserve">Dokument mimo jiné obsahuje </w:t>
      </w:r>
      <w:r w:rsidRPr="00BB5307">
        <w:rPr>
          <w:szCs w:val="24"/>
        </w:rPr>
        <w:t>vymezení region</w:t>
      </w:r>
      <w:r>
        <w:rPr>
          <w:szCs w:val="24"/>
        </w:rPr>
        <w:t>ů</w:t>
      </w:r>
      <w:r w:rsidRPr="00BB5307">
        <w:rPr>
          <w:szCs w:val="24"/>
        </w:rPr>
        <w:t xml:space="preserve"> s územními rozdíly, vazb</w:t>
      </w:r>
      <w:r>
        <w:rPr>
          <w:szCs w:val="24"/>
        </w:rPr>
        <w:t>u</w:t>
      </w:r>
      <w:r w:rsidRPr="00BB5307">
        <w:rPr>
          <w:szCs w:val="24"/>
        </w:rPr>
        <w:t xml:space="preserve"> na územní plánování (</w:t>
      </w:r>
      <w:r>
        <w:rPr>
          <w:szCs w:val="24"/>
        </w:rPr>
        <w:t xml:space="preserve">OSR dlouhodobě usiluje o </w:t>
      </w:r>
      <w:r w:rsidRPr="00BB5307">
        <w:rPr>
          <w:szCs w:val="24"/>
        </w:rPr>
        <w:t>sblížení strategického plánování s územním plánováním)</w:t>
      </w:r>
      <w:r>
        <w:rPr>
          <w:szCs w:val="24"/>
        </w:rPr>
        <w:t xml:space="preserve"> a samostatnou analýzu vazeb na nové operační programy.</w:t>
      </w:r>
      <w:r w:rsidRPr="00BB5307">
        <w:rPr>
          <w:szCs w:val="24"/>
        </w:rPr>
        <w:t xml:space="preserve"> </w:t>
      </w:r>
    </w:p>
    <w:p w:rsidR="00307BD7" w:rsidRDefault="00307BD7" w:rsidP="00307BD7">
      <w:pPr>
        <w:pStyle w:val="Znak2odsazen1text"/>
        <w:numPr>
          <w:ilvl w:val="0"/>
          <w:numId w:val="0"/>
        </w:numPr>
        <w:tabs>
          <w:tab w:val="num" w:pos="0"/>
        </w:tabs>
        <w:spacing w:line="276" w:lineRule="auto"/>
        <w:ind w:left="-426"/>
        <w:rPr>
          <w:szCs w:val="24"/>
        </w:rPr>
      </w:pPr>
      <w:r w:rsidRPr="00BB5307">
        <w:rPr>
          <w:szCs w:val="24"/>
        </w:rPr>
        <w:t xml:space="preserve">V další části prezentace RNDr. Juránek představil </w:t>
      </w:r>
      <w:r>
        <w:rPr>
          <w:szCs w:val="24"/>
        </w:rPr>
        <w:t>analytickou a návrhovou</w:t>
      </w:r>
      <w:r w:rsidRPr="00BB5307">
        <w:rPr>
          <w:szCs w:val="24"/>
        </w:rPr>
        <w:t xml:space="preserve"> část dokumentu</w:t>
      </w:r>
      <w:r>
        <w:rPr>
          <w:szCs w:val="24"/>
        </w:rPr>
        <w:t xml:space="preserve">. </w:t>
      </w:r>
      <w:r w:rsidRPr="00BB5307">
        <w:rPr>
          <w:szCs w:val="24"/>
        </w:rPr>
        <w:t xml:space="preserve">Novinkou v dokumentu jsou dlouhodobé cíle, </w:t>
      </w:r>
      <w:r>
        <w:rPr>
          <w:szCs w:val="24"/>
        </w:rPr>
        <w:t>jejich zpracování</w:t>
      </w:r>
      <w:r w:rsidRPr="00BB5307">
        <w:rPr>
          <w:szCs w:val="24"/>
        </w:rPr>
        <w:t xml:space="preserve"> vychází z</w:t>
      </w:r>
      <w:r>
        <w:rPr>
          <w:szCs w:val="24"/>
        </w:rPr>
        <w:t> </w:t>
      </w:r>
      <w:r w:rsidRPr="00BB5307">
        <w:rPr>
          <w:szCs w:val="24"/>
        </w:rPr>
        <w:t>požadavku</w:t>
      </w:r>
      <w:r>
        <w:rPr>
          <w:szCs w:val="24"/>
        </w:rPr>
        <w:t xml:space="preserve"> MMR na formální ukotvení dlouhodobých cílů kraje </w:t>
      </w:r>
      <w:r w:rsidRPr="00C00668">
        <w:rPr>
          <w:szCs w:val="24"/>
        </w:rPr>
        <w:t>ve strat</w:t>
      </w:r>
      <w:r w:rsidR="006C08B8" w:rsidRPr="00C00668">
        <w:rPr>
          <w:szCs w:val="24"/>
        </w:rPr>
        <w:t>e</w:t>
      </w:r>
      <w:r w:rsidRPr="00C00668">
        <w:rPr>
          <w:szCs w:val="24"/>
        </w:rPr>
        <w:t xml:space="preserve">gickém </w:t>
      </w:r>
      <w:r>
        <w:rPr>
          <w:szCs w:val="24"/>
        </w:rPr>
        <w:t>dokumentu</w:t>
      </w:r>
      <w:r w:rsidRPr="00BB5307">
        <w:rPr>
          <w:szCs w:val="24"/>
        </w:rPr>
        <w:t xml:space="preserve">. </w:t>
      </w:r>
      <w:r>
        <w:rPr>
          <w:szCs w:val="24"/>
        </w:rPr>
        <w:t xml:space="preserve">U </w:t>
      </w:r>
      <w:r w:rsidRPr="00BB5307">
        <w:rPr>
          <w:szCs w:val="24"/>
        </w:rPr>
        <w:t>dlouhodobý</w:t>
      </w:r>
      <w:r>
        <w:rPr>
          <w:szCs w:val="24"/>
        </w:rPr>
        <w:t>ch</w:t>
      </w:r>
      <w:r w:rsidRPr="00BB5307">
        <w:rPr>
          <w:szCs w:val="24"/>
        </w:rPr>
        <w:t xml:space="preserve"> cílů, </w:t>
      </w:r>
      <w:r>
        <w:rPr>
          <w:szCs w:val="24"/>
        </w:rPr>
        <w:t xml:space="preserve">by nemělo docházet k zásadním změnám při dalších </w:t>
      </w:r>
      <w:r w:rsidRPr="00BB5307">
        <w:rPr>
          <w:szCs w:val="24"/>
        </w:rPr>
        <w:t>aktualizacích</w:t>
      </w:r>
      <w:r>
        <w:rPr>
          <w:szCs w:val="24"/>
        </w:rPr>
        <w:t>. V rámci navrhovaných</w:t>
      </w:r>
      <w:r w:rsidRPr="00BB5307">
        <w:rPr>
          <w:szCs w:val="24"/>
        </w:rPr>
        <w:t xml:space="preserve"> oblas</w:t>
      </w:r>
      <w:r>
        <w:rPr>
          <w:szCs w:val="24"/>
        </w:rPr>
        <w:t>tí</w:t>
      </w:r>
      <w:r w:rsidRPr="00BB5307">
        <w:rPr>
          <w:szCs w:val="24"/>
        </w:rPr>
        <w:t xml:space="preserve"> podpory</w:t>
      </w:r>
      <w:r>
        <w:rPr>
          <w:szCs w:val="24"/>
        </w:rPr>
        <w:t xml:space="preserve"> jsou vyčleněny</w:t>
      </w:r>
      <w:r w:rsidRPr="00BB5307">
        <w:rPr>
          <w:szCs w:val="24"/>
        </w:rPr>
        <w:t xml:space="preserve"> „Hlavní činnosti kraje“</w:t>
      </w:r>
      <w:r>
        <w:rPr>
          <w:szCs w:val="24"/>
        </w:rPr>
        <w:t>, které se přímo</w:t>
      </w:r>
      <w:r w:rsidRPr="00BB5307">
        <w:rPr>
          <w:szCs w:val="24"/>
        </w:rPr>
        <w:t xml:space="preserve"> </w:t>
      </w:r>
      <w:r>
        <w:rPr>
          <w:szCs w:val="24"/>
        </w:rPr>
        <w:t>týkají</w:t>
      </w:r>
      <w:r w:rsidRPr="00BB5307">
        <w:rPr>
          <w:szCs w:val="24"/>
        </w:rPr>
        <w:t xml:space="preserve"> </w:t>
      </w:r>
      <w:r>
        <w:rPr>
          <w:szCs w:val="24"/>
        </w:rPr>
        <w:t xml:space="preserve">Olomouckého kraje </w:t>
      </w:r>
      <w:r w:rsidRPr="00BB5307">
        <w:rPr>
          <w:szCs w:val="24"/>
        </w:rPr>
        <w:t xml:space="preserve">(resp. </w:t>
      </w:r>
      <w:r>
        <w:rPr>
          <w:szCs w:val="24"/>
        </w:rPr>
        <w:t>krajského úřadu</w:t>
      </w:r>
      <w:r w:rsidRPr="00BB5307">
        <w:rPr>
          <w:szCs w:val="24"/>
        </w:rPr>
        <w:t xml:space="preserve"> a příspěvkový</w:t>
      </w:r>
      <w:r>
        <w:rPr>
          <w:szCs w:val="24"/>
        </w:rPr>
        <w:t>ch</w:t>
      </w:r>
      <w:r w:rsidRPr="00BB5307">
        <w:rPr>
          <w:szCs w:val="24"/>
        </w:rPr>
        <w:t xml:space="preserve"> organizací)</w:t>
      </w:r>
      <w:r>
        <w:rPr>
          <w:szCs w:val="24"/>
        </w:rPr>
        <w:t>. Tuto</w:t>
      </w:r>
      <w:r w:rsidRPr="00BB5307">
        <w:rPr>
          <w:szCs w:val="24"/>
        </w:rPr>
        <w:t xml:space="preserve"> část může Zastupitelstvo Olomouckého kraje přímo ovlivňovat v rámci schvalování a tvorby rozpočtu. </w:t>
      </w:r>
    </w:p>
    <w:p w:rsidR="00307BD7" w:rsidRDefault="00307BD7" w:rsidP="00307BD7">
      <w:pPr>
        <w:pStyle w:val="Znak2odsazen1text"/>
        <w:numPr>
          <w:ilvl w:val="0"/>
          <w:numId w:val="0"/>
        </w:numPr>
        <w:tabs>
          <w:tab w:val="num" w:pos="0"/>
        </w:tabs>
        <w:spacing w:line="276" w:lineRule="auto"/>
        <w:ind w:left="-426"/>
        <w:rPr>
          <w:szCs w:val="24"/>
        </w:rPr>
      </w:pPr>
      <w:r w:rsidRPr="00BB5307">
        <w:rPr>
          <w:szCs w:val="24"/>
        </w:rPr>
        <w:t xml:space="preserve">Druhou novinkou v dokumentu jsou tzv. tříleté akční plány, které </w:t>
      </w:r>
      <w:r>
        <w:rPr>
          <w:szCs w:val="24"/>
        </w:rPr>
        <w:t xml:space="preserve">obsahují </w:t>
      </w:r>
      <w:r w:rsidRPr="00BB5307">
        <w:rPr>
          <w:szCs w:val="24"/>
        </w:rPr>
        <w:t>aktivity</w:t>
      </w:r>
      <w:r>
        <w:rPr>
          <w:szCs w:val="24"/>
        </w:rPr>
        <w:t xml:space="preserve"> s dobou realizace než 1 rok, pravidelně se opakující aktivity, významné aktivity, které chce kraj realizovat, a dotační tituly. Tříleté akční plány mají podpořit kontinuitu rozhodování kraje a podpořit kvalitní zpracování rozpočtového výhledu.</w:t>
      </w:r>
    </w:p>
    <w:p w:rsidR="00307BD7" w:rsidRDefault="00307BD7" w:rsidP="00307BD7">
      <w:pPr>
        <w:pStyle w:val="Znak2odsazen1text"/>
        <w:numPr>
          <w:ilvl w:val="0"/>
          <w:numId w:val="0"/>
        </w:numPr>
        <w:tabs>
          <w:tab w:val="num" w:pos="0"/>
        </w:tabs>
        <w:spacing w:line="276" w:lineRule="auto"/>
        <w:ind w:left="-426"/>
        <w:rPr>
          <w:szCs w:val="24"/>
        </w:rPr>
      </w:pPr>
      <w:r w:rsidRPr="00BB5307">
        <w:rPr>
          <w:szCs w:val="24"/>
        </w:rPr>
        <w:t xml:space="preserve">V další části prezentace RNDr. Juránek představil </w:t>
      </w:r>
      <w:r>
        <w:rPr>
          <w:szCs w:val="24"/>
        </w:rPr>
        <w:t xml:space="preserve">podrobněji </w:t>
      </w:r>
      <w:r w:rsidRPr="00BB5307">
        <w:rPr>
          <w:szCs w:val="24"/>
        </w:rPr>
        <w:t>šest střednědobých priorit dokumentu</w:t>
      </w:r>
      <w:r>
        <w:rPr>
          <w:szCs w:val="24"/>
        </w:rPr>
        <w:t xml:space="preserve">. </w:t>
      </w:r>
      <w:r w:rsidRPr="00BB5307">
        <w:rPr>
          <w:szCs w:val="24"/>
        </w:rPr>
        <w:t xml:space="preserve">Na závěr prezentace RNDr. Juránek informoval o </w:t>
      </w:r>
      <w:r>
        <w:rPr>
          <w:szCs w:val="24"/>
        </w:rPr>
        <w:t>harmonogramu</w:t>
      </w:r>
      <w:r w:rsidRPr="00BB5307">
        <w:rPr>
          <w:szCs w:val="24"/>
        </w:rPr>
        <w:t xml:space="preserve"> dokončení materiálu. </w:t>
      </w:r>
      <w:r>
        <w:rPr>
          <w:szCs w:val="24"/>
        </w:rPr>
        <w:t xml:space="preserve">Zejména o možnosti posílat podněty do </w:t>
      </w:r>
      <w:r w:rsidRPr="00BB5307">
        <w:rPr>
          <w:szCs w:val="24"/>
        </w:rPr>
        <w:t>21.</w:t>
      </w:r>
      <w:r>
        <w:rPr>
          <w:szCs w:val="24"/>
        </w:rPr>
        <w:t> </w:t>
      </w:r>
      <w:r w:rsidRPr="00BB5307">
        <w:rPr>
          <w:szCs w:val="24"/>
        </w:rPr>
        <w:t>7.</w:t>
      </w:r>
      <w:r>
        <w:rPr>
          <w:szCs w:val="24"/>
        </w:rPr>
        <w:t> </w:t>
      </w:r>
      <w:r w:rsidRPr="00BB5307">
        <w:rPr>
          <w:szCs w:val="24"/>
        </w:rPr>
        <w:t>2015</w:t>
      </w:r>
      <w:r>
        <w:rPr>
          <w:szCs w:val="24"/>
        </w:rPr>
        <w:t>. Předpokládá, že d</w:t>
      </w:r>
      <w:r w:rsidRPr="00BB5307">
        <w:rPr>
          <w:szCs w:val="24"/>
        </w:rPr>
        <w:t>okument bude předložen dne 3.</w:t>
      </w:r>
      <w:r>
        <w:rPr>
          <w:szCs w:val="24"/>
        </w:rPr>
        <w:t> </w:t>
      </w:r>
      <w:r w:rsidRPr="00BB5307">
        <w:rPr>
          <w:szCs w:val="24"/>
        </w:rPr>
        <w:t>9.</w:t>
      </w:r>
      <w:r>
        <w:rPr>
          <w:szCs w:val="24"/>
        </w:rPr>
        <w:t> </w:t>
      </w:r>
      <w:r w:rsidRPr="00BB5307">
        <w:rPr>
          <w:szCs w:val="24"/>
        </w:rPr>
        <w:t xml:space="preserve">2015 Radě Olomouckého kraje a následně </w:t>
      </w:r>
      <w:r>
        <w:rPr>
          <w:szCs w:val="24"/>
        </w:rPr>
        <w:t xml:space="preserve">25. 9. 2015 </w:t>
      </w:r>
      <w:r w:rsidRPr="00BB5307">
        <w:rPr>
          <w:szCs w:val="24"/>
        </w:rPr>
        <w:t xml:space="preserve">Zastupitelstvu Olomouckého kraje ke schválení. </w:t>
      </w:r>
      <w:r>
        <w:rPr>
          <w:szCs w:val="24"/>
        </w:rPr>
        <w:t>Plné znění návrhu dokumentu</w:t>
      </w:r>
      <w:r w:rsidRPr="00BB5307">
        <w:rPr>
          <w:szCs w:val="24"/>
        </w:rPr>
        <w:t xml:space="preserve"> je k nahlédnutí na stránkách Olomouckého kraje.</w:t>
      </w:r>
    </w:p>
    <w:p w:rsidR="00307BD7" w:rsidRDefault="00307BD7" w:rsidP="00307BD7">
      <w:pPr>
        <w:pStyle w:val="Znak2odsazen1text"/>
        <w:numPr>
          <w:ilvl w:val="0"/>
          <w:numId w:val="0"/>
        </w:numPr>
        <w:tabs>
          <w:tab w:val="num" w:pos="0"/>
        </w:tabs>
        <w:spacing w:line="276" w:lineRule="auto"/>
        <w:ind w:left="-426"/>
        <w:rPr>
          <w:szCs w:val="24"/>
        </w:rPr>
      </w:pPr>
      <w:r w:rsidRPr="00BB5307">
        <w:rPr>
          <w:szCs w:val="24"/>
        </w:rPr>
        <w:t xml:space="preserve">Ing. Novotná poděkovala RNDr. Juránkovi za prezentaci a požádala o dotazy. Zároveň doplnila informace o využití tohoto programu především ve vztahu k přípravě pozic kraje v rámci čerpání financí z EU a kohezní politice. </w:t>
      </w:r>
      <w:r>
        <w:rPr>
          <w:szCs w:val="24"/>
        </w:rPr>
        <w:t>Návaznost na připravovaný</w:t>
      </w:r>
      <w:r w:rsidRPr="00BB5307">
        <w:rPr>
          <w:szCs w:val="24"/>
        </w:rPr>
        <w:t xml:space="preserve"> akční plán Regionální akční plán Strategie</w:t>
      </w:r>
      <w:r>
        <w:rPr>
          <w:szCs w:val="24"/>
        </w:rPr>
        <w:t xml:space="preserve"> regionálního rozvoje </w:t>
      </w:r>
      <w:r w:rsidRPr="00C00668">
        <w:rPr>
          <w:szCs w:val="24"/>
        </w:rPr>
        <w:t>ČR a d</w:t>
      </w:r>
      <w:r w:rsidR="002715E6" w:rsidRPr="00C00668">
        <w:rPr>
          <w:szCs w:val="24"/>
        </w:rPr>
        <w:t>a</w:t>
      </w:r>
      <w:r w:rsidRPr="00C00668">
        <w:rPr>
          <w:szCs w:val="24"/>
        </w:rPr>
        <w:t xml:space="preserve">lší činnost </w:t>
      </w:r>
      <w:r>
        <w:rPr>
          <w:szCs w:val="24"/>
        </w:rPr>
        <w:t>Regionální stálé konference.</w:t>
      </w:r>
      <w:r w:rsidRPr="00BB5307">
        <w:rPr>
          <w:szCs w:val="24"/>
        </w:rPr>
        <w:t xml:space="preserve"> </w:t>
      </w:r>
      <w:r>
        <w:rPr>
          <w:szCs w:val="24"/>
        </w:rPr>
        <w:t>Pro naplnění Programu rozvoje územního obvodu Olomouckého kraje je důležité provázání na</w:t>
      </w:r>
      <w:r w:rsidRPr="00BB5307">
        <w:rPr>
          <w:szCs w:val="24"/>
        </w:rPr>
        <w:t> rozpoč</w:t>
      </w:r>
      <w:r>
        <w:rPr>
          <w:szCs w:val="24"/>
        </w:rPr>
        <w:t>e</w:t>
      </w:r>
      <w:r w:rsidRPr="00BB5307">
        <w:rPr>
          <w:szCs w:val="24"/>
        </w:rPr>
        <w:t xml:space="preserve">t Olomouckého kraje a k řízení </w:t>
      </w:r>
      <w:r>
        <w:rPr>
          <w:szCs w:val="24"/>
        </w:rPr>
        <w:t>krajských</w:t>
      </w:r>
      <w:r w:rsidRPr="00BB5307">
        <w:rPr>
          <w:szCs w:val="24"/>
        </w:rPr>
        <w:t xml:space="preserve"> financí. </w:t>
      </w:r>
    </w:p>
    <w:p w:rsidR="00C00668" w:rsidRPr="00B13D92" w:rsidRDefault="00C00668" w:rsidP="00C00668">
      <w:pPr>
        <w:pStyle w:val="slo1text"/>
        <w:tabs>
          <w:tab w:val="clear" w:pos="567"/>
          <w:tab w:val="num" w:pos="-426"/>
        </w:tabs>
        <w:spacing w:line="276" w:lineRule="auto"/>
        <w:ind w:left="-426" w:firstLine="0"/>
        <w:rPr>
          <w:b/>
          <w:szCs w:val="24"/>
        </w:rPr>
      </w:pPr>
      <w:r>
        <w:rPr>
          <w:b/>
          <w:szCs w:val="24"/>
        </w:rPr>
        <w:t xml:space="preserve">4. </w:t>
      </w:r>
      <w:r w:rsidRPr="00B13D92">
        <w:rPr>
          <w:b/>
          <w:szCs w:val="24"/>
        </w:rPr>
        <w:t>Realizace akčního plánu RIS3 Olomouckého kraje 2015</w:t>
      </w:r>
    </w:p>
    <w:p w:rsidR="00C00668" w:rsidRDefault="00C00668" w:rsidP="00C00668">
      <w:pPr>
        <w:pStyle w:val="slo1text"/>
        <w:tabs>
          <w:tab w:val="clear" w:pos="567"/>
          <w:tab w:val="num" w:pos="-426"/>
        </w:tabs>
        <w:spacing w:line="276" w:lineRule="auto"/>
        <w:ind w:left="-426" w:firstLine="0"/>
        <w:rPr>
          <w:szCs w:val="24"/>
        </w:rPr>
      </w:pPr>
      <w:r>
        <w:rPr>
          <w:szCs w:val="24"/>
        </w:rPr>
        <w:t xml:space="preserve">V úvodní části prezentace Mgr. Pavel Pustina informoval o projektu Smart Akcelerátoru. V současnosti je výzva na Smart Akcelerátor v rámci OP předpokládaná na první 4 roky realizace ve výši 650 000 000 Kč, což při dělení mezi kraje ČR znamená od 10 do 80 mil. Kč pro 1 kraj. V rámci Olomouckého kraje je předpoklad finančně méně náročného projektu. V každém Smart Akcelerátoru budou budou zastoupeny minimálně 3  pracovní pozice, a to S3 manažer, S3 developer projektů, S3 asistent+S3 finanční manažer. Další pozice jsou volitelné dle výběrů aktivit v projektu. Nejdůležitější dvojicí budou S3 manažer a S3 developer projektů, tito dva pracovníci by měli podporovat především aktivity vedoucí k tomu, aby se jednotlivé subjekty inovační infrastruktury v  kraji spojovaly k tvorbě velkých strategických projektů na podporu inovačního prostředí Olomouckého kraje. </w:t>
      </w:r>
    </w:p>
    <w:p w:rsidR="00C00668" w:rsidRDefault="00C00668" w:rsidP="00C00668">
      <w:pPr>
        <w:pStyle w:val="slo1text"/>
        <w:tabs>
          <w:tab w:val="clear" w:pos="567"/>
          <w:tab w:val="num" w:pos="-426"/>
        </w:tabs>
        <w:spacing w:line="276" w:lineRule="auto"/>
        <w:ind w:left="-426" w:firstLine="0"/>
        <w:rPr>
          <w:szCs w:val="24"/>
        </w:rPr>
      </w:pPr>
      <w:r>
        <w:rPr>
          <w:szCs w:val="24"/>
        </w:rPr>
        <w:t>Mgr. Pustina představil povinné aktivity Smart Akcelerátoru: Vzdělávání – zaměřené na  podporu rozvoje kompetencí členů S3 týmu, Mapování – S3 tým ve spolupráci s S3 analytikem (navštěvy firem, mapování nové výzev a úspěšnosti firem v kraji, tak aby došlo k zapojení aktivních subjektů do klastrových iniciativ apod.).</w:t>
      </w:r>
    </w:p>
    <w:p w:rsidR="00C00668" w:rsidRDefault="00C00668" w:rsidP="00C00668">
      <w:pPr>
        <w:pStyle w:val="slo1text"/>
        <w:tabs>
          <w:tab w:val="clear" w:pos="567"/>
          <w:tab w:val="num" w:pos="-426"/>
        </w:tabs>
        <w:spacing w:line="276" w:lineRule="auto"/>
        <w:ind w:left="-426" w:firstLine="0"/>
        <w:rPr>
          <w:szCs w:val="24"/>
        </w:rPr>
      </w:pPr>
      <w:r>
        <w:rPr>
          <w:szCs w:val="24"/>
        </w:rPr>
        <w:t>Další, tzv. nepovinné aktivity projektu, kterými jsou: Asistence – poskytování financí na  přípravu strategických projektů Olomouckého kraje formou tzv. voucheru (v  současnosti se uvažuje ve výši 0,5 mil. Kč), kdy poskytne tento voucher agentuře, která připraví projekt spadající do RIS3. Další aktivtou je Pilotní ověřování a Twinning – vycestování členovů S3 týmu, kteří na základě získaných zahraničních zkušeností připraví koncept nového typu inovačních projektu, současně s tím by obdrželi finance na  pilotní ověření tohoto konceptu v podmínkách ČR. Poslední aktivitou je Propagace, v rámci které by měl Smart Akcelerator svou činnost a úspěchy veřejně propagovat.</w:t>
      </w:r>
    </w:p>
    <w:p w:rsidR="00C00668" w:rsidRDefault="00C00668" w:rsidP="00C00668">
      <w:pPr>
        <w:pStyle w:val="slo1text"/>
        <w:tabs>
          <w:tab w:val="clear" w:pos="567"/>
          <w:tab w:val="num" w:pos="-426"/>
        </w:tabs>
        <w:spacing w:line="276" w:lineRule="auto"/>
        <w:ind w:left="-426" w:firstLine="0"/>
        <w:rPr>
          <w:szCs w:val="24"/>
        </w:rPr>
      </w:pPr>
      <w:r>
        <w:rPr>
          <w:szCs w:val="24"/>
        </w:rPr>
        <w:t>V závěrečné části své prezentace Mgr. Pustina představil připravovaný program Olomouckého kraje včetně harmonogramu k realizaci v r. 2015/2016, kdy Olomoucký kraj jako jediný kraj v ČR do aktivit RIS3 vložil vlastní finanční prostředky. Po projednání v Krajské radě pro inovace a inovačních platformách byly vybrány tři oblasti podpory, které Olomoucký kraj bude v letošním roce financovat. Jedná se o: Inovační vouchery, Studentské inovace ve firmách z Olomouckého kraje – na podporu spolupráce firmy a VŠ studenta a Příměstské tábory-prázdninové dílny. Všechny tyto tři programy by měly být vyhlášeny 18. 6. 2015 po schválení Radou Olomouckého kraje.</w:t>
      </w:r>
    </w:p>
    <w:p w:rsidR="00C00668" w:rsidRDefault="00C00668" w:rsidP="00C00668">
      <w:pPr>
        <w:pStyle w:val="slo1text"/>
        <w:tabs>
          <w:tab w:val="clear" w:pos="567"/>
          <w:tab w:val="num" w:pos="-426"/>
        </w:tabs>
        <w:spacing w:line="276" w:lineRule="auto"/>
        <w:ind w:left="-426" w:firstLine="0"/>
        <w:rPr>
          <w:szCs w:val="24"/>
        </w:rPr>
      </w:pPr>
      <w:r>
        <w:rPr>
          <w:szCs w:val="24"/>
        </w:rPr>
        <w:t>K prezentaci byl vznesen komentář o příliš velké obecnosti materiálů, které byly prezentovány a zároveň otázka jakým způsobem se budou aktivity S3 týmu konkrétně prezentovat veřejnosti a zapojeným subjektům.</w:t>
      </w:r>
    </w:p>
    <w:p w:rsidR="00C00668" w:rsidRDefault="00C00668" w:rsidP="00C00668">
      <w:pPr>
        <w:pStyle w:val="slo1text"/>
        <w:tabs>
          <w:tab w:val="clear" w:pos="567"/>
          <w:tab w:val="num" w:pos="-426"/>
        </w:tabs>
        <w:spacing w:line="276" w:lineRule="auto"/>
        <w:ind w:left="-426" w:firstLine="0"/>
        <w:rPr>
          <w:szCs w:val="24"/>
        </w:rPr>
      </w:pPr>
      <w:r>
        <w:rPr>
          <w:szCs w:val="24"/>
        </w:rPr>
        <w:t xml:space="preserve">Ing. Novotná reagovala, že tým pracovníků Smart Akcelerátoru, který bude rozdělený mezi 3 - 4 osoby, bude provádět osvětu u podnikatelů a výzkumníků. Bude s nimi komunikovat o strategických projektech a projednávat shodu na těchto projektech. Pokud nebude nalezena shoda na Krajské radě pro inovace, pak nebude možné čerpat finanční prostředky v rámci OP PIK a OP VVV. Úkolem týmu bude zároveň komunikovat o veškerých aktivitách v rámci inovací, které bude Smart Akcelerator připravovat, ale také vytvářet propagaci nástrojů, které se budou komunikovat v rámci ROK/ZOK a dalších partnerů, kteří nejsou zapojeni v rámci Krajské rady pro inovace a inovačních platforem. </w:t>
      </w:r>
    </w:p>
    <w:p w:rsidR="00D42216" w:rsidRDefault="00E537C6" w:rsidP="00D42216">
      <w:pPr>
        <w:pStyle w:val="Znak2odsazen1text"/>
        <w:numPr>
          <w:ilvl w:val="0"/>
          <w:numId w:val="3"/>
        </w:numPr>
        <w:tabs>
          <w:tab w:val="clear" w:pos="900"/>
          <w:tab w:val="num" w:pos="0"/>
        </w:tabs>
        <w:ind w:hanging="1326"/>
        <w:rPr>
          <w:b/>
        </w:rPr>
      </w:pPr>
      <w:r w:rsidRPr="0088134E">
        <w:rPr>
          <w:b/>
        </w:rPr>
        <w:t>Různé</w:t>
      </w:r>
    </w:p>
    <w:p w:rsidR="00D42216" w:rsidRPr="00D42216" w:rsidRDefault="00D42216" w:rsidP="00597C23">
      <w:pPr>
        <w:pStyle w:val="Znak2odsazen1text"/>
        <w:numPr>
          <w:ilvl w:val="0"/>
          <w:numId w:val="0"/>
        </w:numPr>
        <w:spacing w:line="276" w:lineRule="auto"/>
        <w:ind w:left="-426"/>
      </w:pPr>
      <w:r>
        <w:t xml:space="preserve">Bc. </w:t>
      </w:r>
      <w:r w:rsidR="00CB3200">
        <w:t xml:space="preserve">Vladimír </w:t>
      </w:r>
      <w:r>
        <w:t>Urbánek</w:t>
      </w:r>
      <w:r w:rsidR="00CB3200">
        <w:t>, DiS.</w:t>
      </w:r>
      <w:r>
        <w:t xml:space="preserve"> informoval členy výboru, že Zastupitelstvo Olomouckého kraje</w:t>
      </w:r>
      <w:r w:rsidRPr="00D42216">
        <w:t xml:space="preserve"> na svém minulém jednání schvalovalo odměny členům výborů a komisí ROK</w:t>
      </w:r>
      <w:r>
        <w:t>/ZOK. R</w:t>
      </w:r>
      <w:r w:rsidRPr="00D42216">
        <w:t>ozhodnutí je takové, že výše odměny bude</w:t>
      </w:r>
      <w:r>
        <w:t xml:space="preserve"> ve stejné výši jako</w:t>
      </w:r>
      <w:r w:rsidR="00412F67">
        <w:t xml:space="preserve"> v</w:t>
      </w:r>
      <w:r w:rsidRPr="00D42216">
        <w:t xml:space="preserve"> předchozích letech, </w:t>
      </w:r>
      <w:r>
        <w:t xml:space="preserve">přičemž </w:t>
      </w:r>
      <w:r w:rsidRPr="00D42216">
        <w:t>proplácení odměny ma stej</w:t>
      </w:r>
      <w:r>
        <w:t>né podmínky, tedy splněnou</w:t>
      </w:r>
      <w:r w:rsidRPr="00D42216">
        <w:t xml:space="preserve"> účast na jednáních výboru, neúčast je penalizována snížením </w:t>
      </w:r>
      <w:r>
        <w:t xml:space="preserve">celkové </w:t>
      </w:r>
      <w:r w:rsidRPr="00D42216">
        <w:t>částky odměny, výsledná částka je p</w:t>
      </w:r>
      <w:r>
        <w:t>oukazována na účet členům výboru</w:t>
      </w:r>
      <w:r w:rsidRPr="00D42216">
        <w:t>.</w:t>
      </w:r>
    </w:p>
    <w:p w:rsidR="00597C23" w:rsidRDefault="00D42216" w:rsidP="00597C23">
      <w:pPr>
        <w:pStyle w:val="Znak2odsazen1text"/>
        <w:numPr>
          <w:ilvl w:val="0"/>
          <w:numId w:val="0"/>
        </w:numPr>
        <w:spacing w:line="276" w:lineRule="auto"/>
        <w:ind w:left="-426"/>
      </w:pPr>
      <w:r w:rsidRPr="00D42216">
        <w:t>Další výbor se bude</w:t>
      </w:r>
      <w:r>
        <w:t xml:space="preserve"> k</w:t>
      </w:r>
      <w:r w:rsidRPr="00D42216">
        <w:t>onat 14. 9. 2015 ve 13:00, pozvánku s programem členové výboru održí do emailových schránek v dostatečném předstihu.</w:t>
      </w:r>
      <w:r w:rsidR="00597C23">
        <w:t xml:space="preserve"> </w:t>
      </w:r>
    </w:p>
    <w:p w:rsidR="00D42216" w:rsidRPr="00D42216" w:rsidRDefault="00597C23" w:rsidP="00597C23">
      <w:pPr>
        <w:pStyle w:val="Znak2odsazen1text"/>
        <w:numPr>
          <w:ilvl w:val="0"/>
          <w:numId w:val="0"/>
        </w:numPr>
        <w:spacing w:line="276" w:lineRule="auto"/>
        <w:ind w:left="-426"/>
      </w:pPr>
      <w:r>
        <w:t xml:space="preserve">Bc. </w:t>
      </w:r>
      <w:r w:rsidR="00CB3200">
        <w:t xml:space="preserve">Vladimír </w:t>
      </w:r>
      <w:r>
        <w:t>Urbánek</w:t>
      </w:r>
      <w:r w:rsidR="00CB3200">
        <w:t>, DiS.</w:t>
      </w:r>
      <w:r>
        <w:t xml:space="preserve"> poděkoval všem zůčastněným za pozornost a za jejich účast na jednání výboru.</w:t>
      </w:r>
      <w:r w:rsidR="00D42216" w:rsidRPr="00D42216">
        <w:t xml:space="preserve">  </w:t>
      </w:r>
    </w:p>
    <w:p w:rsidR="00597C23" w:rsidRDefault="00597C23" w:rsidP="00D42216">
      <w:pPr>
        <w:pStyle w:val="Vborprogram"/>
        <w:spacing w:before="120" w:after="120"/>
      </w:pPr>
    </w:p>
    <w:p w:rsidR="00E537C6" w:rsidRDefault="00E537C6" w:rsidP="00D42216">
      <w:pPr>
        <w:pStyle w:val="Vborprogram"/>
        <w:spacing w:before="120" w:after="120"/>
        <w:rPr>
          <w:b w:val="0"/>
          <w:szCs w:val="24"/>
        </w:rPr>
      </w:pPr>
      <w:r>
        <w:rPr>
          <w:b w:val="0"/>
          <w:szCs w:val="24"/>
        </w:rPr>
        <w:t xml:space="preserve">V Olomouci </w:t>
      </w:r>
      <w:r w:rsidR="008F1C7B">
        <w:rPr>
          <w:b w:val="0"/>
          <w:szCs w:val="24"/>
        </w:rPr>
        <w:t xml:space="preserve">dne </w:t>
      </w:r>
      <w:r w:rsidR="007357E3">
        <w:rPr>
          <w:b w:val="0"/>
          <w:szCs w:val="24"/>
        </w:rPr>
        <w:t>8</w:t>
      </w:r>
      <w:r>
        <w:rPr>
          <w:b w:val="0"/>
          <w:szCs w:val="24"/>
        </w:rPr>
        <w:t>. </w:t>
      </w:r>
      <w:r w:rsidR="007357E3">
        <w:rPr>
          <w:b w:val="0"/>
          <w:szCs w:val="24"/>
        </w:rPr>
        <w:t>6</w:t>
      </w:r>
      <w:r w:rsidR="0073667E">
        <w:rPr>
          <w:b w:val="0"/>
          <w:szCs w:val="24"/>
        </w:rPr>
        <w:t>. 2015</w:t>
      </w:r>
    </w:p>
    <w:p w:rsidR="00E537C6" w:rsidRDefault="00E537C6" w:rsidP="00E537C6">
      <w:pPr>
        <w:pStyle w:val="Podpis"/>
        <w:ind w:left="5643" w:firstLine="27"/>
        <w:rPr>
          <w:szCs w:val="24"/>
        </w:rPr>
      </w:pPr>
      <w:r>
        <w:rPr>
          <w:szCs w:val="24"/>
        </w:rPr>
        <w:t>……………………………….</w:t>
      </w:r>
    </w:p>
    <w:p w:rsidR="00E537C6" w:rsidRDefault="00E537C6" w:rsidP="00E537C6">
      <w:pPr>
        <w:pStyle w:val="Vborplohy"/>
        <w:spacing w:after="0"/>
        <w:rPr>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Bc. Vladimír Urbánek, DiS.</w:t>
      </w:r>
    </w:p>
    <w:p w:rsidR="00B952BB" w:rsidRDefault="00E537C6" w:rsidP="0073667E">
      <w:pPr>
        <w:pStyle w:val="Podpis"/>
        <w:ind w:left="0"/>
        <w:jc w:val="left"/>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předseda výboru</w:t>
      </w:r>
    </w:p>
    <w:sectPr w:rsidR="00B952BB" w:rsidSect="0073667E">
      <w:footerReference w:type="default" r:id="rId11"/>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DD" w:rsidRDefault="00DA0EDD" w:rsidP="00C61A3C">
      <w:pPr>
        <w:spacing w:after="0" w:line="240" w:lineRule="auto"/>
      </w:pPr>
      <w:r>
        <w:separator/>
      </w:r>
    </w:p>
  </w:endnote>
  <w:endnote w:type="continuationSeparator" w:id="0">
    <w:p w:rsidR="00DA0EDD" w:rsidRDefault="00DA0EDD" w:rsidP="00C6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5531"/>
      <w:docPartObj>
        <w:docPartGallery w:val="Page Numbers (Bottom of Page)"/>
        <w:docPartUnique/>
      </w:docPartObj>
    </w:sdtPr>
    <w:sdtEndPr/>
    <w:sdtContent>
      <w:p w:rsidR="00963AFD" w:rsidRDefault="00963AFD">
        <w:pPr>
          <w:pStyle w:val="Zpat"/>
          <w:jc w:val="center"/>
        </w:pPr>
        <w:r>
          <w:fldChar w:fldCharType="begin"/>
        </w:r>
        <w:r>
          <w:instrText>PAGE   \* MERGEFORMAT</w:instrText>
        </w:r>
        <w:r>
          <w:fldChar w:fldCharType="separate"/>
        </w:r>
        <w:r w:rsidR="00DA0EDD">
          <w:rPr>
            <w:noProof/>
          </w:rPr>
          <w:t>1</w:t>
        </w:r>
        <w:r>
          <w:fldChar w:fldCharType="end"/>
        </w:r>
      </w:p>
    </w:sdtContent>
  </w:sdt>
  <w:p w:rsidR="00963AFD" w:rsidRDefault="00963A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DD" w:rsidRDefault="00DA0EDD" w:rsidP="00C61A3C">
      <w:pPr>
        <w:spacing w:after="0" w:line="240" w:lineRule="auto"/>
      </w:pPr>
      <w:r>
        <w:separator/>
      </w:r>
    </w:p>
  </w:footnote>
  <w:footnote w:type="continuationSeparator" w:id="0">
    <w:p w:rsidR="00DA0EDD" w:rsidRDefault="00DA0EDD" w:rsidP="00C61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585"/>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
    <w:nsid w:val="491621F9"/>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Odsazen2text"/>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slo111text"/>
      <w:lvlText w:val="%1.%2.%3."/>
      <w:lvlJc w:val="left"/>
      <w:pPr>
        <w:tabs>
          <w:tab w:val="num" w:pos="1854"/>
        </w:tabs>
        <w:ind w:left="1701"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BD"/>
    <w:rsid w:val="00020D24"/>
    <w:rsid w:val="00023193"/>
    <w:rsid w:val="000240A5"/>
    <w:rsid w:val="000273D3"/>
    <w:rsid w:val="0002747F"/>
    <w:rsid w:val="00044266"/>
    <w:rsid w:val="00057727"/>
    <w:rsid w:val="00076C07"/>
    <w:rsid w:val="00082461"/>
    <w:rsid w:val="00096A22"/>
    <w:rsid w:val="000A40CE"/>
    <w:rsid w:val="000B3111"/>
    <w:rsid w:val="001436E5"/>
    <w:rsid w:val="00187165"/>
    <w:rsid w:val="001938D3"/>
    <w:rsid w:val="00197417"/>
    <w:rsid w:val="001B3E5A"/>
    <w:rsid w:val="001B5986"/>
    <w:rsid w:val="001D4DB8"/>
    <w:rsid w:val="001E7027"/>
    <w:rsid w:val="00246951"/>
    <w:rsid w:val="002624E3"/>
    <w:rsid w:val="002715E6"/>
    <w:rsid w:val="00297733"/>
    <w:rsid w:val="002B5590"/>
    <w:rsid w:val="00301BCE"/>
    <w:rsid w:val="00307BD7"/>
    <w:rsid w:val="00310F4C"/>
    <w:rsid w:val="003174DB"/>
    <w:rsid w:val="003212FC"/>
    <w:rsid w:val="00342E49"/>
    <w:rsid w:val="0034720F"/>
    <w:rsid w:val="003502F1"/>
    <w:rsid w:val="00350EF7"/>
    <w:rsid w:val="00365136"/>
    <w:rsid w:val="00365624"/>
    <w:rsid w:val="003666C6"/>
    <w:rsid w:val="00371E13"/>
    <w:rsid w:val="00381A3A"/>
    <w:rsid w:val="00382AC1"/>
    <w:rsid w:val="003F0694"/>
    <w:rsid w:val="00412F67"/>
    <w:rsid w:val="004266DF"/>
    <w:rsid w:val="00453A65"/>
    <w:rsid w:val="00487C93"/>
    <w:rsid w:val="004938EE"/>
    <w:rsid w:val="004B345C"/>
    <w:rsid w:val="004B79DB"/>
    <w:rsid w:val="004C1B8E"/>
    <w:rsid w:val="00500F88"/>
    <w:rsid w:val="00525CFD"/>
    <w:rsid w:val="00545BB7"/>
    <w:rsid w:val="00546732"/>
    <w:rsid w:val="00557CDC"/>
    <w:rsid w:val="00562481"/>
    <w:rsid w:val="0059786E"/>
    <w:rsid w:val="00597C23"/>
    <w:rsid w:val="005C245F"/>
    <w:rsid w:val="005C33FA"/>
    <w:rsid w:val="005E3C09"/>
    <w:rsid w:val="005F3BA8"/>
    <w:rsid w:val="006010DA"/>
    <w:rsid w:val="00624E3F"/>
    <w:rsid w:val="00634671"/>
    <w:rsid w:val="006463CF"/>
    <w:rsid w:val="00654405"/>
    <w:rsid w:val="006855BF"/>
    <w:rsid w:val="006B0A88"/>
    <w:rsid w:val="006B1463"/>
    <w:rsid w:val="006C08B8"/>
    <w:rsid w:val="006C377C"/>
    <w:rsid w:val="006C4311"/>
    <w:rsid w:val="006E196D"/>
    <w:rsid w:val="007357E3"/>
    <w:rsid w:val="0073667E"/>
    <w:rsid w:val="0074191F"/>
    <w:rsid w:val="00767CB0"/>
    <w:rsid w:val="00770FF2"/>
    <w:rsid w:val="00781D01"/>
    <w:rsid w:val="007A311C"/>
    <w:rsid w:val="007C2EBD"/>
    <w:rsid w:val="007F5A50"/>
    <w:rsid w:val="00833B1E"/>
    <w:rsid w:val="008351B2"/>
    <w:rsid w:val="0083544F"/>
    <w:rsid w:val="00854DBD"/>
    <w:rsid w:val="00864DAF"/>
    <w:rsid w:val="008656D7"/>
    <w:rsid w:val="00870EA9"/>
    <w:rsid w:val="0088134E"/>
    <w:rsid w:val="00891B3F"/>
    <w:rsid w:val="008F1C7B"/>
    <w:rsid w:val="008F48FC"/>
    <w:rsid w:val="008F6E8F"/>
    <w:rsid w:val="00935065"/>
    <w:rsid w:val="009559C8"/>
    <w:rsid w:val="00963AFD"/>
    <w:rsid w:val="0097459E"/>
    <w:rsid w:val="009A14B7"/>
    <w:rsid w:val="009C43A6"/>
    <w:rsid w:val="009D3A98"/>
    <w:rsid w:val="009F2B76"/>
    <w:rsid w:val="00A0321C"/>
    <w:rsid w:val="00A14130"/>
    <w:rsid w:val="00A60740"/>
    <w:rsid w:val="00A64703"/>
    <w:rsid w:val="00A67E6C"/>
    <w:rsid w:val="00A839EF"/>
    <w:rsid w:val="00A864D4"/>
    <w:rsid w:val="00AE787E"/>
    <w:rsid w:val="00AE79BB"/>
    <w:rsid w:val="00AF0057"/>
    <w:rsid w:val="00B0417C"/>
    <w:rsid w:val="00B13D92"/>
    <w:rsid w:val="00B210DD"/>
    <w:rsid w:val="00B26793"/>
    <w:rsid w:val="00B34D86"/>
    <w:rsid w:val="00B36655"/>
    <w:rsid w:val="00B41B8B"/>
    <w:rsid w:val="00B43C8C"/>
    <w:rsid w:val="00B47C89"/>
    <w:rsid w:val="00B6074B"/>
    <w:rsid w:val="00B8345A"/>
    <w:rsid w:val="00B952BB"/>
    <w:rsid w:val="00B97423"/>
    <w:rsid w:val="00BC7C48"/>
    <w:rsid w:val="00BD23B4"/>
    <w:rsid w:val="00C00668"/>
    <w:rsid w:val="00C0250E"/>
    <w:rsid w:val="00C04B13"/>
    <w:rsid w:val="00C0604F"/>
    <w:rsid w:val="00C367EE"/>
    <w:rsid w:val="00C445BD"/>
    <w:rsid w:val="00C61A3C"/>
    <w:rsid w:val="00C8334B"/>
    <w:rsid w:val="00C9216C"/>
    <w:rsid w:val="00C97C7F"/>
    <w:rsid w:val="00CB3200"/>
    <w:rsid w:val="00CE15F2"/>
    <w:rsid w:val="00D066AB"/>
    <w:rsid w:val="00D42216"/>
    <w:rsid w:val="00D74A61"/>
    <w:rsid w:val="00D975F1"/>
    <w:rsid w:val="00DA0EDD"/>
    <w:rsid w:val="00DA4B45"/>
    <w:rsid w:val="00DB088E"/>
    <w:rsid w:val="00DE626E"/>
    <w:rsid w:val="00DF5B0A"/>
    <w:rsid w:val="00E02B39"/>
    <w:rsid w:val="00E10B66"/>
    <w:rsid w:val="00E30A59"/>
    <w:rsid w:val="00E3282E"/>
    <w:rsid w:val="00E537C6"/>
    <w:rsid w:val="00E55323"/>
    <w:rsid w:val="00E81200"/>
    <w:rsid w:val="00EA086E"/>
    <w:rsid w:val="00EE3B3D"/>
    <w:rsid w:val="00EE51F6"/>
    <w:rsid w:val="00F02697"/>
    <w:rsid w:val="00F27264"/>
    <w:rsid w:val="00F27EC7"/>
    <w:rsid w:val="00F4796D"/>
    <w:rsid w:val="00F51B97"/>
    <w:rsid w:val="00F67270"/>
    <w:rsid w:val="00F87EF3"/>
    <w:rsid w:val="00FB23C4"/>
    <w:rsid w:val="00FC5960"/>
    <w:rsid w:val="00FD1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7C6"/>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 w:type="paragraph" w:styleId="Odstavecseseznamem">
    <w:name w:val="List Paragraph"/>
    <w:basedOn w:val="Normln"/>
    <w:uiPriority w:val="34"/>
    <w:qFormat/>
    <w:rsid w:val="00955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7C6"/>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 w:type="paragraph" w:styleId="Odstavecseseznamem">
    <w:name w:val="List Paragraph"/>
    <w:basedOn w:val="Normln"/>
    <w:uiPriority w:val="34"/>
    <w:qFormat/>
    <w:rsid w:val="00955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91762">
      <w:bodyDiv w:val="1"/>
      <w:marLeft w:val="0"/>
      <w:marRight w:val="0"/>
      <w:marTop w:val="0"/>
      <w:marBottom w:val="0"/>
      <w:divBdr>
        <w:top w:val="none" w:sz="0" w:space="0" w:color="auto"/>
        <w:left w:val="none" w:sz="0" w:space="0" w:color="auto"/>
        <w:bottom w:val="none" w:sz="0" w:space="0" w:color="auto"/>
        <w:right w:val="none" w:sz="0" w:space="0" w:color="auto"/>
      </w:divBdr>
    </w:div>
    <w:div w:id="851646194">
      <w:bodyDiv w:val="1"/>
      <w:marLeft w:val="0"/>
      <w:marRight w:val="0"/>
      <w:marTop w:val="0"/>
      <w:marBottom w:val="0"/>
      <w:divBdr>
        <w:top w:val="none" w:sz="0" w:space="0" w:color="auto"/>
        <w:left w:val="none" w:sz="0" w:space="0" w:color="auto"/>
        <w:bottom w:val="none" w:sz="0" w:space="0" w:color="auto"/>
        <w:right w:val="none" w:sz="0" w:space="0" w:color="auto"/>
      </w:divBdr>
      <w:divsChild>
        <w:div w:id="1392577805">
          <w:marLeft w:val="1166"/>
          <w:marRight w:val="0"/>
          <w:marTop w:val="96"/>
          <w:marBottom w:val="120"/>
          <w:divBdr>
            <w:top w:val="none" w:sz="0" w:space="0" w:color="auto"/>
            <w:left w:val="none" w:sz="0" w:space="0" w:color="auto"/>
            <w:bottom w:val="none" w:sz="0" w:space="0" w:color="auto"/>
            <w:right w:val="none" w:sz="0" w:space="0" w:color="auto"/>
          </w:divBdr>
        </w:div>
      </w:divsChild>
    </w:div>
    <w:div w:id="13285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FB0B-F7E2-42C7-AE73-EFA1DCD7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9076</Characters>
  <Application>Microsoft Office Word</Application>
  <DocSecurity>0</DocSecurity>
  <Lines>75</Lines>
  <Paragraphs>21</Paragraphs>
  <ScaleCrop>false</ScaleCrop>
  <HeadingPairs>
    <vt:vector size="4" baseType="variant">
      <vt:variant>
        <vt:lpstr>Název</vt:lpstr>
      </vt:variant>
      <vt:variant>
        <vt:i4>1</vt:i4>
      </vt:variant>
      <vt:variant>
        <vt:lpstr>Nadpisy</vt:lpstr>
      </vt:variant>
      <vt:variant>
        <vt:i4>13</vt:i4>
      </vt:variant>
    </vt:vector>
  </HeadingPairs>
  <TitlesOfParts>
    <vt:vector size="14" baseType="lpstr">
      <vt:lpstr/>
      <vt:lpstr>Kontrola usnesení z minulého jednání, schválení programu jednání</vt:lpstr>
      <vt:lpstr>Informace z jednání orgánů kraje</vt:lpstr>
      <vt:lpstr>Program rozvoje územního obvodu Olomouckého kraje	</vt:lpstr>
      <vt:lpstr>Realizace akčního plánu RIS3 Olomouckého kraje 2015</vt:lpstr>
      <vt:lpstr>Různé</vt:lpstr>
      <vt:lpstr>Ing. Marta Novotná seznámila členy Výboru s aktuálními informacemi z jednání Ra</vt:lpstr>
      <vt:lpstr>4. Realizace akčního plánu RIS3 Olomouckého kraje 2015</vt:lpstr>
      <vt:lpstr>V úvodní části prezentace Mgr. Pavel Pustina informoval o projektu Smart Akceler</vt:lpstr>
      <vt:lpstr>Mgr. Pustina představil povinné aktivity Smart Akcelerátoru: Vzdělávání – zaměře</vt:lpstr>
      <vt:lpstr>Další, tzv. nepovinné aktivity projektu, kterými jsou: Asistence – poskytování f</vt:lpstr>
      <vt:lpstr>V závěrečné části své prezentace Mgr. Pustina představil připravovaný program Ol</vt:lpstr>
      <vt:lpstr>K prezentaci byl vznesen komentář o příliš velké obecnosti materiálů, které byly</vt:lpstr>
      <vt:lpstr>Ing. Novotná reagovala, že tým pracovníků Smart Akcelerátoru, který bude rozděle</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Heinisch Petr</dc:creator>
  <cp:lastModifiedBy>Pustina Pavel</cp:lastModifiedBy>
  <cp:revision>2</cp:revision>
  <dcterms:created xsi:type="dcterms:W3CDTF">2015-06-12T11:48:00Z</dcterms:created>
  <dcterms:modified xsi:type="dcterms:W3CDTF">2015-06-12T11:48:00Z</dcterms:modified>
</cp:coreProperties>
</file>