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D2A" w:rsidRPr="00373CE7" w:rsidRDefault="00776D2A" w:rsidP="00776D2A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373CE7">
        <w:rPr>
          <w:rFonts w:ascii="Arial" w:hAnsi="Arial" w:cs="Arial"/>
          <w:b/>
          <w:sz w:val="24"/>
          <w:szCs w:val="24"/>
        </w:rPr>
        <w:t xml:space="preserve">Důvodová zpráva </w:t>
      </w:r>
    </w:p>
    <w:p w:rsidR="00373CE7" w:rsidRPr="00373CE7" w:rsidRDefault="00580A4D" w:rsidP="008E441C">
      <w:pPr>
        <w:pStyle w:val="Zkladntext"/>
        <w:spacing w:before="120"/>
        <w:rPr>
          <w:rFonts w:cs="Arial"/>
          <w:szCs w:val="24"/>
        </w:rPr>
      </w:pPr>
      <w:r w:rsidRPr="00373CE7">
        <w:rPr>
          <w:rFonts w:cs="Arial"/>
          <w:szCs w:val="24"/>
        </w:rPr>
        <w:t xml:space="preserve">Zastupitelstvo Olomouckého kraje na </w:t>
      </w:r>
      <w:r w:rsidR="009E069C">
        <w:rPr>
          <w:rFonts w:cs="Arial"/>
          <w:szCs w:val="24"/>
        </w:rPr>
        <w:t xml:space="preserve">svém </w:t>
      </w:r>
      <w:r w:rsidRPr="00373CE7">
        <w:rPr>
          <w:rFonts w:cs="Arial"/>
          <w:szCs w:val="24"/>
        </w:rPr>
        <w:t xml:space="preserve">zasedání dne </w:t>
      </w:r>
      <w:r w:rsidR="00373CE7" w:rsidRPr="00373CE7">
        <w:rPr>
          <w:rFonts w:cs="Arial"/>
          <w:szCs w:val="24"/>
        </w:rPr>
        <w:t xml:space="preserve">26. 6. 2015 </w:t>
      </w:r>
      <w:r w:rsidRPr="00373CE7">
        <w:rPr>
          <w:rFonts w:cs="Arial"/>
          <w:szCs w:val="24"/>
        </w:rPr>
        <w:t xml:space="preserve">usnesením </w:t>
      </w:r>
      <w:r w:rsidRPr="00373CE7">
        <w:rPr>
          <w:rFonts w:cs="Arial"/>
          <w:szCs w:val="24"/>
        </w:rPr>
        <w:br/>
        <w:t>č. UZ/</w:t>
      </w:r>
      <w:r w:rsidR="00373CE7" w:rsidRPr="00373CE7">
        <w:rPr>
          <w:rFonts w:cs="Arial"/>
          <w:szCs w:val="24"/>
        </w:rPr>
        <w:t>16/49/2015</w:t>
      </w:r>
      <w:r w:rsidRPr="00373CE7">
        <w:rPr>
          <w:rFonts w:cs="Arial"/>
          <w:szCs w:val="24"/>
        </w:rPr>
        <w:t xml:space="preserve"> schválilo „</w:t>
      </w:r>
      <w:r w:rsidR="00373CE7" w:rsidRPr="00373CE7">
        <w:rPr>
          <w:rFonts w:cs="Arial"/>
          <w:b/>
          <w:szCs w:val="24"/>
        </w:rPr>
        <w:t>Program účelové neinvestiční dotace v požární ochraně na výdaje jednotek sboru dobrovolných hasičů obcí Olomouckého kraje v roce 2015“</w:t>
      </w:r>
      <w:r w:rsidR="00A25DE6">
        <w:rPr>
          <w:rFonts w:cs="Arial"/>
          <w:szCs w:val="24"/>
        </w:rPr>
        <w:t>.</w:t>
      </w:r>
    </w:p>
    <w:p w:rsidR="00373CE7" w:rsidRPr="00373CE7" w:rsidRDefault="00373CE7" w:rsidP="008E441C">
      <w:pPr>
        <w:pStyle w:val="Zkladntext"/>
        <w:spacing w:before="120"/>
        <w:rPr>
          <w:rFonts w:cs="Arial"/>
          <w:szCs w:val="24"/>
        </w:rPr>
      </w:pPr>
      <w:r w:rsidRPr="00373CE7">
        <w:rPr>
          <w:rFonts w:cs="Arial"/>
          <w:szCs w:val="24"/>
        </w:rPr>
        <w:t xml:space="preserve">Jedná se o program, který </w:t>
      </w:r>
      <w:r w:rsidR="00087C53">
        <w:rPr>
          <w:rFonts w:cs="Arial"/>
          <w:szCs w:val="24"/>
        </w:rPr>
        <w:t>reaguje</w:t>
      </w:r>
      <w:r w:rsidRPr="00373CE7">
        <w:rPr>
          <w:rFonts w:cs="Arial"/>
          <w:szCs w:val="24"/>
        </w:rPr>
        <w:t xml:space="preserve"> na změnu zákona č. 250/2000 Sb., </w:t>
      </w:r>
      <w:r w:rsidRPr="00373CE7">
        <w:rPr>
          <w:rFonts w:cs="Arial"/>
          <w:szCs w:val="24"/>
        </w:rPr>
        <w:br/>
        <w:t xml:space="preserve">o rozpočtových pravidlech územních rozpočtů, kdy </w:t>
      </w:r>
      <w:r w:rsidRPr="008E441C">
        <w:rPr>
          <w:rFonts w:cs="Arial"/>
          <w:szCs w:val="24"/>
        </w:rPr>
        <w:t>Olomoucký kraj obdržel pro rok 2015 účelovou neinvestiční dotaci v požární ochraně,</w:t>
      </w:r>
      <w:r w:rsidRPr="00373CE7">
        <w:rPr>
          <w:rFonts w:cs="Arial"/>
          <w:szCs w:val="24"/>
        </w:rPr>
        <w:t xml:space="preserve"> která byla </w:t>
      </w:r>
      <w:r w:rsidR="009E069C">
        <w:rPr>
          <w:rFonts w:cs="Arial"/>
          <w:szCs w:val="24"/>
        </w:rPr>
        <w:t>krajskému úřadu</w:t>
      </w:r>
      <w:r w:rsidRPr="00373CE7">
        <w:rPr>
          <w:rFonts w:cs="Arial"/>
          <w:szCs w:val="24"/>
        </w:rPr>
        <w:t xml:space="preserve"> poskytnuta formou Rozhodnutí MV – GŘ HZS ČR čj. MV-10842-3/PO-IZS-2015 ze dne 29. 1. 2015.  </w:t>
      </w:r>
    </w:p>
    <w:p w:rsidR="009E069C" w:rsidRDefault="009E069C" w:rsidP="009E069C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373CE7">
        <w:rPr>
          <w:rFonts w:ascii="Arial" w:hAnsi="Arial" w:cs="Arial"/>
          <w:sz w:val="24"/>
          <w:szCs w:val="24"/>
        </w:rPr>
        <w:t xml:space="preserve">V letošním roce po novelizaci zákona č. 250/2000 Sb., o rozpočtových pravidlech územních rozpočtů došlo k přehodnocení formy poskytování účelové </w:t>
      </w:r>
      <w:r>
        <w:rPr>
          <w:rFonts w:ascii="Arial" w:hAnsi="Arial" w:cs="Arial"/>
          <w:sz w:val="24"/>
          <w:szCs w:val="24"/>
        </w:rPr>
        <w:t>neinvestiční</w:t>
      </w:r>
      <w:r w:rsidRPr="00373CE7">
        <w:rPr>
          <w:rFonts w:ascii="Arial" w:hAnsi="Arial" w:cs="Arial"/>
          <w:sz w:val="24"/>
          <w:szCs w:val="24"/>
        </w:rPr>
        <w:t xml:space="preserve"> dotace</w:t>
      </w:r>
      <w:r>
        <w:rPr>
          <w:rFonts w:ascii="Arial" w:hAnsi="Arial" w:cs="Arial"/>
          <w:sz w:val="24"/>
          <w:szCs w:val="24"/>
        </w:rPr>
        <w:t xml:space="preserve"> a </w:t>
      </w:r>
      <w:r w:rsidRPr="00373CE7">
        <w:rPr>
          <w:rFonts w:ascii="Arial" w:hAnsi="Arial" w:cs="Arial"/>
          <w:sz w:val="24"/>
          <w:szCs w:val="24"/>
        </w:rPr>
        <w:t xml:space="preserve">oddělení krizového řízení, odbor kancelář ředitele </w:t>
      </w:r>
      <w:r>
        <w:rPr>
          <w:rFonts w:ascii="Arial" w:hAnsi="Arial" w:cs="Arial"/>
          <w:sz w:val="24"/>
          <w:szCs w:val="24"/>
        </w:rPr>
        <w:t xml:space="preserve">zpracovalo </w:t>
      </w:r>
      <w:r w:rsidRPr="00782D80">
        <w:rPr>
          <w:rFonts w:ascii="Arial" w:hAnsi="Arial" w:cs="Arial"/>
          <w:b/>
          <w:sz w:val="24"/>
          <w:szCs w:val="24"/>
        </w:rPr>
        <w:t>Program účelové neinvestiční dotace v požární ochraně na výdaje jednotek sboru dobrovolných hasičů obcí Olomouckého kraje v roce 2015“</w:t>
      </w:r>
      <w:r w:rsidRPr="00782D80">
        <w:rPr>
          <w:rFonts w:ascii="Arial" w:hAnsi="Arial" w:cs="Arial"/>
          <w:sz w:val="24"/>
          <w:szCs w:val="24"/>
        </w:rPr>
        <w:t xml:space="preserve"> </w:t>
      </w:r>
      <w:r w:rsidRPr="00373CE7">
        <w:rPr>
          <w:rFonts w:ascii="Arial" w:hAnsi="Arial" w:cs="Arial"/>
          <w:sz w:val="24"/>
          <w:szCs w:val="24"/>
        </w:rPr>
        <w:t>(</w:t>
      </w:r>
      <w:r w:rsidRPr="00782D80">
        <w:rPr>
          <w:rFonts w:ascii="Arial" w:hAnsi="Arial" w:cs="Arial"/>
          <w:b/>
          <w:sz w:val="24"/>
          <w:szCs w:val="24"/>
        </w:rPr>
        <w:t>dále jen Program</w:t>
      </w:r>
      <w:r w:rsidRPr="00373CE7">
        <w:rPr>
          <w:rFonts w:ascii="Arial" w:hAnsi="Arial" w:cs="Arial"/>
          <w:sz w:val="24"/>
          <w:szCs w:val="24"/>
        </w:rPr>
        <w:t xml:space="preserve">), který </w:t>
      </w:r>
      <w:r>
        <w:rPr>
          <w:rFonts w:ascii="Arial" w:hAnsi="Arial" w:cs="Arial"/>
          <w:sz w:val="24"/>
          <w:szCs w:val="24"/>
        </w:rPr>
        <w:t>je</w:t>
      </w:r>
      <w:r w:rsidRPr="00373CE7">
        <w:rPr>
          <w:rFonts w:ascii="Arial" w:hAnsi="Arial" w:cs="Arial"/>
          <w:sz w:val="24"/>
          <w:szCs w:val="24"/>
        </w:rPr>
        <w:t xml:space="preserve"> zveřejněn </w:t>
      </w:r>
      <w:r>
        <w:rPr>
          <w:rFonts w:ascii="Arial" w:hAnsi="Arial" w:cs="Arial"/>
          <w:sz w:val="24"/>
          <w:szCs w:val="24"/>
        </w:rPr>
        <w:t xml:space="preserve">na webových stránkách Olomouckého kraje a na úřední desce </w:t>
      </w:r>
      <w:r w:rsidRPr="00373CE7">
        <w:rPr>
          <w:rFonts w:ascii="Arial" w:hAnsi="Arial" w:cs="Arial"/>
          <w:sz w:val="24"/>
          <w:szCs w:val="24"/>
        </w:rPr>
        <w:t xml:space="preserve">po dobu 90 dnů. </w:t>
      </w:r>
    </w:p>
    <w:p w:rsidR="009E069C" w:rsidRDefault="009E069C" w:rsidP="009E069C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A25DE6">
        <w:rPr>
          <w:rFonts w:ascii="Arial" w:hAnsi="Arial" w:cs="Arial"/>
          <w:b/>
          <w:sz w:val="24"/>
          <w:szCs w:val="24"/>
        </w:rPr>
        <w:t>Program</w:t>
      </w:r>
      <w:r w:rsidRPr="00373CE7">
        <w:rPr>
          <w:rFonts w:ascii="Arial" w:hAnsi="Arial" w:cs="Arial"/>
          <w:b/>
          <w:sz w:val="24"/>
          <w:szCs w:val="24"/>
        </w:rPr>
        <w:t xml:space="preserve"> </w:t>
      </w:r>
      <w:r w:rsidRPr="00782D80">
        <w:rPr>
          <w:rFonts w:ascii="Arial" w:hAnsi="Arial" w:cs="Arial"/>
          <w:b/>
          <w:sz w:val="24"/>
          <w:szCs w:val="24"/>
        </w:rPr>
        <w:t>v souladu s usnesením</w:t>
      </w:r>
      <w:r w:rsidRPr="00373CE7">
        <w:rPr>
          <w:rFonts w:ascii="Arial" w:hAnsi="Arial" w:cs="Arial"/>
          <w:sz w:val="24"/>
          <w:szCs w:val="24"/>
        </w:rPr>
        <w:t xml:space="preserve"> </w:t>
      </w:r>
      <w:r w:rsidRPr="00782D80">
        <w:rPr>
          <w:rFonts w:ascii="Arial" w:hAnsi="Arial" w:cs="Arial"/>
          <w:b/>
          <w:sz w:val="24"/>
          <w:szCs w:val="24"/>
        </w:rPr>
        <w:t>Zastupitelstva Olomouckého kraje</w:t>
      </w:r>
      <w:r w:rsidRPr="00373CE7">
        <w:rPr>
          <w:rFonts w:ascii="Arial" w:hAnsi="Arial" w:cs="Arial"/>
          <w:sz w:val="24"/>
          <w:szCs w:val="24"/>
        </w:rPr>
        <w:t xml:space="preserve">, </w:t>
      </w:r>
      <w:r w:rsidRPr="00A25DE6">
        <w:rPr>
          <w:rFonts w:ascii="Arial" w:hAnsi="Arial" w:cs="Arial"/>
          <w:b/>
          <w:sz w:val="24"/>
          <w:szCs w:val="24"/>
        </w:rPr>
        <w:t>rozeslalo oddělení krizového řízení</w:t>
      </w:r>
      <w:r w:rsidRPr="00373CE7">
        <w:rPr>
          <w:rFonts w:ascii="Arial" w:hAnsi="Arial" w:cs="Arial"/>
          <w:sz w:val="24"/>
          <w:szCs w:val="24"/>
        </w:rPr>
        <w:t xml:space="preserve">, odbor kancelář ředitele prostřednictvím datové schránky Olomouckého kraje </w:t>
      </w:r>
      <w:r w:rsidRPr="00590F08">
        <w:rPr>
          <w:rFonts w:ascii="Arial" w:hAnsi="Arial" w:cs="Arial"/>
          <w:sz w:val="24"/>
          <w:szCs w:val="24"/>
        </w:rPr>
        <w:t xml:space="preserve">(v souladu s ustanovením § </w:t>
      </w:r>
      <w:smartTag w:uri="urn:schemas-microsoft-com:office:smarttags" w:element="metricconverter">
        <w:smartTagPr>
          <w:attr w:name="ProductID" w:val="17 a"/>
        </w:smartTagPr>
        <w:r w:rsidRPr="00590F08">
          <w:rPr>
            <w:rFonts w:ascii="Arial" w:hAnsi="Arial" w:cs="Arial"/>
            <w:sz w:val="24"/>
            <w:szCs w:val="24"/>
          </w:rPr>
          <w:t>17 a</w:t>
        </w:r>
      </w:smartTag>
      <w:r w:rsidRPr="00590F08">
        <w:rPr>
          <w:rFonts w:ascii="Arial" w:hAnsi="Arial" w:cs="Arial"/>
          <w:sz w:val="24"/>
          <w:szCs w:val="24"/>
        </w:rPr>
        <w:t xml:space="preserve"> § 18 zákona č. 300/2008 Sb., </w:t>
      </w:r>
      <w:r w:rsidRPr="00590F08">
        <w:rPr>
          <w:rFonts w:ascii="Arial" w:hAnsi="Arial" w:cs="Arial"/>
          <w:sz w:val="24"/>
          <w:szCs w:val="24"/>
        </w:rPr>
        <w:br/>
        <w:t xml:space="preserve">o elektronických úkonech a autorizované konverzi dokumentů) </w:t>
      </w:r>
      <w:r w:rsidRPr="00590F08">
        <w:rPr>
          <w:rFonts w:ascii="Arial" w:hAnsi="Arial" w:cs="Arial"/>
          <w:b/>
          <w:sz w:val="24"/>
          <w:szCs w:val="24"/>
        </w:rPr>
        <w:t xml:space="preserve">na všechny obce Olomouckého kraje dne </w:t>
      </w:r>
      <w:r w:rsidR="00590F08" w:rsidRPr="00590F08">
        <w:rPr>
          <w:rFonts w:ascii="Arial" w:hAnsi="Arial" w:cs="Arial"/>
          <w:b/>
          <w:sz w:val="24"/>
          <w:szCs w:val="24"/>
        </w:rPr>
        <w:t>29</w:t>
      </w:r>
      <w:r w:rsidRPr="00590F08">
        <w:rPr>
          <w:rFonts w:ascii="Arial" w:hAnsi="Arial" w:cs="Arial"/>
          <w:b/>
          <w:sz w:val="24"/>
          <w:szCs w:val="24"/>
        </w:rPr>
        <w:t>. 6. 2015</w:t>
      </w:r>
      <w:r w:rsidRPr="00590F08">
        <w:rPr>
          <w:rFonts w:ascii="Arial" w:hAnsi="Arial" w:cs="Arial"/>
          <w:sz w:val="24"/>
          <w:szCs w:val="24"/>
        </w:rPr>
        <w:t>.</w:t>
      </w:r>
      <w:r w:rsidRPr="00373CE7">
        <w:rPr>
          <w:rFonts w:ascii="Arial" w:hAnsi="Arial" w:cs="Arial"/>
          <w:sz w:val="24"/>
          <w:szCs w:val="24"/>
        </w:rPr>
        <w:t xml:space="preserve"> </w:t>
      </w:r>
    </w:p>
    <w:p w:rsidR="008E441C" w:rsidRPr="000C399C" w:rsidRDefault="00782D80" w:rsidP="008E441C">
      <w:pPr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V</w:t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 rozpočtu </w:t>
      </w:r>
      <w:r w:rsidR="008E441C" w:rsidRPr="00590F08">
        <w:rPr>
          <w:rFonts w:ascii="Arial" w:eastAsia="Times New Roman" w:hAnsi="Arial" w:cs="Arial"/>
          <w:b/>
          <w:sz w:val="24"/>
          <w:szCs w:val="24"/>
          <w:lang w:eastAsia="cs-CZ"/>
        </w:rPr>
        <w:t>Olomouckého kraje</w:t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8E441C"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pro rok 2015 </w:t>
      </w:r>
      <w:r w:rsidR="008E441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je 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v rámci tohoto </w:t>
      </w:r>
      <w:r w:rsidR="00C1565C">
        <w:rPr>
          <w:rFonts w:ascii="Arial" w:eastAsia="Times New Roman" w:hAnsi="Arial" w:cs="Arial"/>
          <w:b/>
          <w:sz w:val="24"/>
          <w:szCs w:val="24"/>
          <w:lang w:eastAsia="cs-CZ"/>
        </w:rPr>
        <w:t>P</w:t>
      </w:r>
      <w:r w:rsidR="009E069C">
        <w:rPr>
          <w:rFonts w:ascii="Arial" w:eastAsia="Times New Roman" w:hAnsi="Arial" w:cs="Arial"/>
          <w:b/>
          <w:sz w:val="24"/>
          <w:szCs w:val="24"/>
          <w:lang w:eastAsia="cs-CZ"/>
        </w:rPr>
        <w:t>r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ogramu </w:t>
      </w:r>
      <w:r w:rsidR="008E441C"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vyčleněna nepřekročitelná finanční částka celkem 5.914.000 Kč </w:t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s určením 3.480.000 Kč </w:t>
      </w:r>
      <w:r w:rsidR="00B3176A"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na </w:t>
      </w:r>
      <w:r w:rsidR="008E441C"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zabezpečení akceschopnosti jednotek SDH obcí kategorie JPO II, 1.300.000 Kč </w:t>
      </w:r>
      <w:r w:rsidR="00B317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/>
      </w:r>
      <w:r w:rsidR="008E441C"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n</w:t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>a mzdové výdaje a zákonné a sociální pojištění členů vykonávajících službu v jednotce SDH vybrané obce kategorie JPO II nebo JPO III jako svoje zaměstnání v pracovním poměru</w:t>
      </w:r>
      <w:r w:rsidR="008E441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>a 1.134.000</w:t>
      </w:r>
      <w:r w:rsidR="00F63E54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Kč na výdaje na odbornou přípravu, výdaje za uskutečněný </w:t>
      </w:r>
      <w:r w:rsidR="00B3176A"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8E441C"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zásah a </w:t>
      </w:r>
      <w:r w:rsidR="008E441C"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na pořízení věcného vybavení neinvestiční povahy</w:t>
      </w:r>
      <w:r w:rsidR="008E441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(</w:t>
      </w:r>
      <w:r w:rsidR="008E441C" w:rsidRPr="009E069C">
        <w:rPr>
          <w:rFonts w:ascii="Arial" w:eastAsia="Times New Roman" w:hAnsi="Arial" w:cs="Arial"/>
          <w:i/>
          <w:color w:val="000000"/>
          <w:sz w:val="24"/>
          <w:szCs w:val="24"/>
          <w:lang w:eastAsia="cs-CZ"/>
        </w:rPr>
        <w:t>speci</w:t>
      </w:r>
      <w:r w:rsidR="009E069C" w:rsidRPr="009E069C">
        <w:rPr>
          <w:rFonts w:ascii="Arial" w:eastAsia="Times New Roman" w:hAnsi="Arial" w:cs="Arial"/>
          <w:i/>
          <w:color w:val="000000"/>
          <w:sz w:val="24"/>
          <w:szCs w:val="24"/>
          <w:lang w:eastAsia="cs-CZ"/>
        </w:rPr>
        <w:t xml:space="preserve">fikace je uvedena v Příloze č. </w:t>
      </w:r>
      <w:r w:rsidR="009E069C">
        <w:rPr>
          <w:rFonts w:ascii="Arial" w:eastAsia="Times New Roman" w:hAnsi="Arial" w:cs="Arial"/>
          <w:i/>
          <w:color w:val="000000"/>
          <w:sz w:val="24"/>
          <w:szCs w:val="24"/>
          <w:lang w:eastAsia="cs-CZ"/>
        </w:rPr>
        <w:t>1</w:t>
      </w:r>
      <w:r w:rsidR="008E441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)</w:t>
      </w:r>
      <w:r w:rsidR="008E441C"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.</w:t>
      </w:r>
    </w:p>
    <w:p w:rsidR="00D958CC" w:rsidRPr="000C399C" w:rsidRDefault="00D958CC" w:rsidP="00D958CC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Program je závazný pro Olomoucký kraj a obce Olomouckého kraje, které jsou oprávněny obdržet účelovou neinvestiční dotaci v požární ochraně na výdaje jednotek SDH obcí pro rok 2015, ve smyslu </w:t>
      </w:r>
      <w:r w:rsidRPr="000C399C">
        <w:rPr>
          <w:rFonts w:ascii="Arial" w:eastAsia="Times New Roman" w:hAnsi="Arial" w:cs="Arial"/>
          <w:noProof/>
          <w:sz w:val="24"/>
          <w:szCs w:val="24"/>
          <w:lang w:eastAsia="cs-CZ"/>
        </w:rPr>
        <w:t>§ 27 odst. 1 písm. d) zákona o požární ochraně.</w:t>
      </w:r>
    </w:p>
    <w:p w:rsidR="00A25DE6" w:rsidRPr="00782D80" w:rsidRDefault="00A25DE6" w:rsidP="008E441C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82D80">
        <w:rPr>
          <w:rFonts w:ascii="Arial" w:hAnsi="Arial" w:cs="Arial"/>
          <w:b/>
          <w:sz w:val="24"/>
          <w:szCs w:val="24"/>
        </w:rPr>
        <w:t xml:space="preserve">Žádosti o poskytnutí dotace byly </w:t>
      </w:r>
      <w:r w:rsidR="00D958CC" w:rsidRPr="00782D80">
        <w:rPr>
          <w:rFonts w:ascii="Arial" w:hAnsi="Arial" w:cs="Arial"/>
          <w:b/>
          <w:sz w:val="24"/>
          <w:szCs w:val="24"/>
        </w:rPr>
        <w:t>oddělením krizového řízení, odbor kancelář ředitele</w:t>
      </w:r>
      <w:r w:rsidRPr="00782D80">
        <w:rPr>
          <w:rFonts w:ascii="Arial" w:hAnsi="Arial" w:cs="Arial"/>
          <w:b/>
          <w:sz w:val="24"/>
          <w:szCs w:val="24"/>
        </w:rPr>
        <w:t xml:space="preserve"> sbírány v termínu od </w:t>
      </w:r>
      <w:r w:rsidR="008E441C" w:rsidRPr="00782D80">
        <w:rPr>
          <w:rFonts w:ascii="Arial" w:hAnsi="Arial" w:cs="Arial"/>
          <w:b/>
          <w:sz w:val="24"/>
          <w:szCs w:val="24"/>
        </w:rPr>
        <w:t>29</w:t>
      </w:r>
      <w:r w:rsidR="00782D80" w:rsidRPr="00782D80">
        <w:rPr>
          <w:rFonts w:ascii="Arial" w:hAnsi="Arial" w:cs="Arial"/>
          <w:b/>
          <w:sz w:val="24"/>
          <w:szCs w:val="24"/>
        </w:rPr>
        <w:t xml:space="preserve">. 7. 2015 do 20. 8. 2015 (I. etapa) a v rámci </w:t>
      </w:r>
      <w:r w:rsidR="00782D80">
        <w:rPr>
          <w:rFonts w:ascii="Arial" w:hAnsi="Arial" w:cs="Arial"/>
          <w:b/>
          <w:sz w:val="24"/>
          <w:szCs w:val="24"/>
        </w:rPr>
        <w:br/>
      </w:r>
      <w:r w:rsidR="00782D80" w:rsidRPr="00782D80">
        <w:rPr>
          <w:rFonts w:ascii="Arial" w:hAnsi="Arial" w:cs="Arial"/>
          <w:b/>
          <w:sz w:val="24"/>
          <w:szCs w:val="24"/>
        </w:rPr>
        <w:t xml:space="preserve">II. etapy bude sběr žádostí probíhat do 31. října 2015. </w:t>
      </w:r>
    </w:p>
    <w:p w:rsidR="00782D80" w:rsidRPr="00782D80" w:rsidRDefault="00782D80" w:rsidP="00782D80">
      <w:pPr>
        <w:pStyle w:val="Odstavecseseznamem"/>
        <w:numPr>
          <w:ilvl w:val="0"/>
          <w:numId w:val="14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782D80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na odbornou přípravu za období srpen 2014 až červen 2015 je žádost obce, podaná nejpozději do 20. srpna 2015. </w:t>
      </w:r>
    </w:p>
    <w:p w:rsidR="00782D80" w:rsidRPr="00782D80" w:rsidRDefault="00782D80" w:rsidP="00782D80">
      <w:pPr>
        <w:pStyle w:val="Odstavecseseznamem"/>
        <w:numPr>
          <w:ilvl w:val="0"/>
          <w:numId w:val="14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782D80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na odbornou přípravu za období červenec 2015 až září 2015 je žádost obce, podaná nejpozději do 31. října 2015. </w:t>
      </w:r>
    </w:p>
    <w:p w:rsidR="00D958CC" w:rsidRPr="00D958CC" w:rsidRDefault="00D958CC" w:rsidP="00DA34F0">
      <w:pPr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D958CC">
        <w:rPr>
          <w:rFonts w:ascii="Arial" w:eastAsia="Times New Roman" w:hAnsi="Arial" w:cs="Arial"/>
          <w:b/>
          <w:sz w:val="24"/>
          <w:szCs w:val="24"/>
          <w:lang w:eastAsia="cs-CZ"/>
        </w:rPr>
        <w:t>Dotaci obci poskytuje Olomoucký kraj v souladu s tímto programem na základě</w:t>
      </w:r>
      <w:r w:rsidRPr="009E069C">
        <w:rPr>
          <w:rFonts w:ascii="Arial" w:eastAsia="Times New Roman" w:hAnsi="Arial" w:cs="Arial"/>
          <w:b/>
          <w:sz w:val="24"/>
          <w:szCs w:val="24"/>
          <w:lang w:eastAsia="cs-CZ"/>
        </w:rPr>
        <w:t>:</w:t>
      </w:r>
    </w:p>
    <w:p w:rsidR="00D958CC" w:rsidRPr="000C399C" w:rsidRDefault="00D958CC" w:rsidP="000D6435">
      <w:pPr>
        <w:widowControl w:val="0"/>
        <w:numPr>
          <w:ilvl w:val="0"/>
          <w:numId w:val="12"/>
        </w:numPr>
        <w:tabs>
          <w:tab w:val="clear" w:pos="360"/>
          <w:tab w:val="num" w:pos="-360"/>
          <w:tab w:val="left" w:pos="851"/>
        </w:tabs>
        <w:spacing w:after="120" w:line="240" w:lineRule="auto"/>
        <w:ind w:left="357" w:hanging="35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Podmínek pro poskytování a použití dotace z rozpočtu MV - GŘ HZS ČR </w:t>
      </w:r>
      <w:r w:rsidR="00A53E5A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do rozpočtu krajů a hl. m. Prahy na výdaje jednotek SDH obcí na rok 2015, </w:t>
      </w:r>
      <w:r w:rsidR="00A53E5A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čj. MV-282-1/PO-IZS-2015 ze dne 6. ledna 2015;</w:t>
      </w:r>
    </w:p>
    <w:p w:rsidR="00D958CC" w:rsidRPr="000C399C" w:rsidRDefault="00D958CC" w:rsidP="000D6435">
      <w:pPr>
        <w:widowControl w:val="0"/>
        <w:numPr>
          <w:ilvl w:val="0"/>
          <w:numId w:val="12"/>
        </w:numPr>
        <w:tabs>
          <w:tab w:val="clear" w:pos="360"/>
          <w:tab w:val="num" w:pos="0"/>
          <w:tab w:val="left" w:pos="851"/>
        </w:tabs>
        <w:spacing w:after="120" w:line="240" w:lineRule="auto"/>
        <w:ind w:left="357" w:hanging="35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Rozhodnutí MV - GŘ HZS ČR čj. MV-10842-3/PO-IZS-2015 ze dne 29. ledna 2015;</w:t>
      </w:r>
    </w:p>
    <w:p w:rsidR="00D958CC" w:rsidRPr="000C399C" w:rsidRDefault="00D958CC" w:rsidP="000D6435">
      <w:pPr>
        <w:widowControl w:val="0"/>
        <w:numPr>
          <w:ilvl w:val="0"/>
          <w:numId w:val="12"/>
        </w:numPr>
        <w:tabs>
          <w:tab w:val="clear" w:pos="360"/>
          <w:tab w:val="num" w:pos="0"/>
          <w:tab w:val="left" w:pos="85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odborného stanoviska </w:t>
      </w:r>
      <w:r w:rsidR="00782D80">
        <w:rPr>
          <w:rFonts w:ascii="Arial" w:eastAsia="Times New Roman" w:hAnsi="Arial" w:cs="Arial"/>
          <w:sz w:val="24"/>
          <w:szCs w:val="24"/>
          <w:lang w:eastAsia="cs-CZ"/>
        </w:rPr>
        <w:t>Hasičského záchranného sboru Olomouckého kraje (dále jen HZS Olomouckého kraje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, ve smyslu ustanovení § 26 odst. 2 písm. f), h), j) a l) zákona o požární ochraně, ve znění pozdějších předpisů.</w:t>
      </w:r>
    </w:p>
    <w:p w:rsidR="008E441C" w:rsidRPr="00782D80" w:rsidRDefault="009E069C" w:rsidP="008E441C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Administrace žádostí</w:t>
      </w:r>
      <w:r w:rsidR="008E441C" w:rsidRPr="00782D80">
        <w:rPr>
          <w:rFonts w:ascii="Arial" w:hAnsi="Arial" w:cs="Arial"/>
          <w:b/>
          <w:sz w:val="24"/>
          <w:szCs w:val="24"/>
        </w:rPr>
        <w:t xml:space="preserve">: </w:t>
      </w:r>
    </w:p>
    <w:p w:rsidR="00D901AC" w:rsidRPr="009B4087" w:rsidRDefault="00A25DE6" w:rsidP="00DA34F0">
      <w:pPr>
        <w:pStyle w:val="Odstavecseseznamem"/>
        <w:numPr>
          <w:ilvl w:val="0"/>
          <w:numId w:val="36"/>
        </w:numPr>
        <w:spacing w:after="120" w:line="240" w:lineRule="auto"/>
        <w:ind w:left="357" w:hanging="357"/>
        <w:jc w:val="both"/>
        <w:rPr>
          <w:rFonts w:ascii="Arial" w:eastAsia="Times New Roman" w:hAnsi="Arial" w:cs="Arial"/>
          <w:color w:val="FF0000"/>
          <w:sz w:val="20"/>
          <w:szCs w:val="20"/>
          <w:lang w:eastAsia="cs-CZ"/>
        </w:rPr>
      </w:pPr>
      <w:r w:rsidRPr="009B4087">
        <w:rPr>
          <w:rFonts w:ascii="Arial" w:hAnsi="Arial" w:cs="Arial"/>
          <w:sz w:val="24"/>
          <w:szCs w:val="24"/>
        </w:rPr>
        <w:t xml:space="preserve">Ke dni 20. 8. 2015 evidovalo oddělení krizového řízení, odbor kancelář ředitele celkem </w:t>
      </w:r>
      <w:r w:rsidR="00136935" w:rsidRPr="009B4087">
        <w:rPr>
          <w:rFonts w:ascii="Arial" w:hAnsi="Arial" w:cs="Arial"/>
          <w:sz w:val="24"/>
          <w:szCs w:val="24"/>
        </w:rPr>
        <w:t>14</w:t>
      </w:r>
      <w:r w:rsidR="003D2249" w:rsidRPr="009B4087">
        <w:rPr>
          <w:rFonts w:ascii="Arial" w:hAnsi="Arial" w:cs="Arial"/>
          <w:sz w:val="24"/>
          <w:szCs w:val="24"/>
        </w:rPr>
        <w:t>7</w:t>
      </w:r>
      <w:r w:rsidRPr="009B4087">
        <w:rPr>
          <w:rFonts w:ascii="Arial" w:hAnsi="Arial" w:cs="Arial"/>
          <w:sz w:val="24"/>
          <w:szCs w:val="24"/>
        </w:rPr>
        <w:t xml:space="preserve"> doručených žádostí kdy </w:t>
      </w:r>
      <w:r w:rsidR="00136935" w:rsidRPr="009B4087">
        <w:rPr>
          <w:rFonts w:ascii="Arial" w:hAnsi="Arial" w:cs="Arial"/>
          <w:sz w:val="24"/>
          <w:szCs w:val="24"/>
        </w:rPr>
        <w:t>10</w:t>
      </w:r>
      <w:r w:rsidR="003D2249" w:rsidRPr="009B4087">
        <w:rPr>
          <w:rFonts w:ascii="Arial" w:hAnsi="Arial" w:cs="Arial"/>
          <w:sz w:val="24"/>
          <w:szCs w:val="24"/>
        </w:rPr>
        <w:t>5</w:t>
      </w:r>
      <w:r w:rsidR="00136935" w:rsidRPr="009B4087">
        <w:rPr>
          <w:rFonts w:ascii="Arial" w:hAnsi="Arial" w:cs="Arial"/>
          <w:sz w:val="24"/>
          <w:szCs w:val="24"/>
        </w:rPr>
        <w:t xml:space="preserve"> </w:t>
      </w:r>
      <w:r w:rsidRPr="009B4087">
        <w:rPr>
          <w:rFonts w:ascii="Arial" w:hAnsi="Arial" w:cs="Arial"/>
          <w:sz w:val="24"/>
          <w:szCs w:val="24"/>
        </w:rPr>
        <w:t>obc</w:t>
      </w:r>
      <w:r w:rsidR="00136935" w:rsidRPr="009B4087">
        <w:rPr>
          <w:rFonts w:ascii="Arial" w:hAnsi="Arial" w:cs="Arial"/>
          <w:sz w:val="24"/>
          <w:szCs w:val="24"/>
        </w:rPr>
        <w:t>í</w:t>
      </w:r>
      <w:r w:rsidRPr="009B4087">
        <w:rPr>
          <w:rFonts w:ascii="Arial" w:hAnsi="Arial" w:cs="Arial"/>
          <w:sz w:val="24"/>
          <w:szCs w:val="24"/>
        </w:rPr>
        <w:t xml:space="preserve"> </w:t>
      </w:r>
      <w:r w:rsidR="00D901AC" w:rsidRPr="009B4087">
        <w:rPr>
          <w:rFonts w:ascii="Arial" w:hAnsi="Arial" w:cs="Arial"/>
          <w:sz w:val="24"/>
          <w:szCs w:val="24"/>
        </w:rPr>
        <w:t xml:space="preserve">požádalo </w:t>
      </w:r>
      <w:r w:rsidRPr="009B4087">
        <w:rPr>
          <w:rFonts w:ascii="Arial" w:hAnsi="Arial" w:cs="Arial"/>
          <w:sz w:val="24"/>
          <w:szCs w:val="24"/>
        </w:rPr>
        <w:t xml:space="preserve">v souladu s Programem </w:t>
      </w:r>
      <w:r w:rsidR="00D901AC" w:rsidRPr="009B4087">
        <w:rPr>
          <w:rFonts w:ascii="Arial" w:hAnsi="Arial" w:cs="Arial"/>
          <w:sz w:val="24"/>
          <w:szCs w:val="24"/>
        </w:rPr>
        <w:br/>
      </w:r>
      <w:r w:rsidRPr="009B4087">
        <w:rPr>
          <w:rFonts w:ascii="Arial" w:hAnsi="Arial" w:cs="Arial"/>
          <w:sz w:val="24"/>
          <w:szCs w:val="24"/>
        </w:rPr>
        <w:t xml:space="preserve">o </w:t>
      </w:r>
      <w:r w:rsidR="00782D80" w:rsidRPr="009B4087">
        <w:rPr>
          <w:rFonts w:ascii="Arial" w:hAnsi="Arial" w:cs="Arial"/>
          <w:sz w:val="24"/>
          <w:szCs w:val="24"/>
        </w:rPr>
        <w:t xml:space="preserve">dotaci </w:t>
      </w:r>
      <w:r w:rsidR="00136935" w:rsidRPr="009B4087">
        <w:rPr>
          <w:rFonts w:ascii="Arial" w:hAnsi="Arial" w:cs="Arial"/>
          <w:sz w:val="24"/>
          <w:szCs w:val="24"/>
        </w:rPr>
        <w:t>v celkové</w:t>
      </w:r>
      <w:r w:rsidRPr="009B4087">
        <w:rPr>
          <w:rFonts w:ascii="Arial" w:hAnsi="Arial" w:cs="Arial"/>
          <w:sz w:val="24"/>
          <w:szCs w:val="24"/>
        </w:rPr>
        <w:t xml:space="preserve"> výši </w:t>
      </w:r>
      <w:r w:rsidR="00136935" w:rsidRPr="009B4087">
        <w:rPr>
          <w:rFonts w:ascii="Arial" w:hAnsi="Arial" w:cs="Arial"/>
          <w:sz w:val="24"/>
          <w:szCs w:val="24"/>
        </w:rPr>
        <w:t>7.</w:t>
      </w:r>
      <w:r w:rsidR="00D14113" w:rsidRPr="009B4087">
        <w:rPr>
          <w:rFonts w:ascii="Arial" w:hAnsi="Arial" w:cs="Arial"/>
          <w:sz w:val="24"/>
          <w:szCs w:val="24"/>
        </w:rPr>
        <w:t>2</w:t>
      </w:r>
      <w:r w:rsidR="003D2249" w:rsidRPr="009B4087">
        <w:rPr>
          <w:rFonts w:ascii="Arial" w:hAnsi="Arial" w:cs="Arial"/>
          <w:sz w:val="24"/>
          <w:szCs w:val="24"/>
        </w:rPr>
        <w:t>74</w:t>
      </w:r>
      <w:r w:rsidR="00D14113" w:rsidRPr="009B4087">
        <w:rPr>
          <w:rFonts w:ascii="Arial" w:hAnsi="Arial" w:cs="Arial"/>
          <w:sz w:val="24"/>
          <w:szCs w:val="24"/>
        </w:rPr>
        <w:t>.</w:t>
      </w:r>
      <w:r w:rsidR="003D2249" w:rsidRPr="009B4087">
        <w:rPr>
          <w:rFonts w:ascii="Arial" w:hAnsi="Arial" w:cs="Arial"/>
          <w:sz w:val="24"/>
          <w:szCs w:val="24"/>
        </w:rPr>
        <w:t>5</w:t>
      </w:r>
      <w:r w:rsidR="00D14113" w:rsidRPr="009B4087">
        <w:rPr>
          <w:rFonts w:ascii="Arial" w:hAnsi="Arial" w:cs="Arial"/>
          <w:sz w:val="24"/>
          <w:szCs w:val="24"/>
        </w:rPr>
        <w:t xml:space="preserve">42 </w:t>
      </w:r>
      <w:r w:rsidR="00136935" w:rsidRPr="009B4087">
        <w:rPr>
          <w:rFonts w:ascii="Arial" w:hAnsi="Arial" w:cs="Arial"/>
          <w:sz w:val="24"/>
          <w:szCs w:val="24"/>
        </w:rPr>
        <w:t>Kč.</w:t>
      </w:r>
      <w:r w:rsidR="00D14113" w:rsidRPr="009B4087">
        <w:rPr>
          <w:rFonts w:ascii="Arial" w:hAnsi="Arial" w:cs="Arial"/>
          <w:sz w:val="24"/>
          <w:szCs w:val="24"/>
        </w:rPr>
        <w:t xml:space="preserve"> </w:t>
      </w:r>
    </w:p>
    <w:p w:rsidR="00D14113" w:rsidRDefault="00D14113" w:rsidP="00DA34F0">
      <w:pPr>
        <w:pStyle w:val="Odstavecseseznamem"/>
        <w:numPr>
          <w:ilvl w:val="0"/>
          <w:numId w:val="36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9B4087">
        <w:rPr>
          <w:rFonts w:ascii="Arial" w:hAnsi="Arial" w:cs="Arial"/>
          <w:sz w:val="24"/>
          <w:szCs w:val="24"/>
        </w:rPr>
        <w:t>Účelová neinvestiční dotace tak byla překročena o částku ve výši 1.</w:t>
      </w:r>
      <w:r w:rsidRPr="009B4087">
        <w:rPr>
          <w:rFonts w:ascii="Arial" w:eastAsia="Times New Roman" w:hAnsi="Arial" w:cs="Arial"/>
          <w:sz w:val="24"/>
          <w:szCs w:val="24"/>
          <w:lang w:eastAsia="cs-CZ"/>
        </w:rPr>
        <w:t>3</w:t>
      </w:r>
      <w:r w:rsidR="003D2249" w:rsidRPr="009B4087">
        <w:rPr>
          <w:rFonts w:ascii="Arial" w:eastAsia="Times New Roman" w:hAnsi="Arial" w:cs="Arial"/>
          <w:sz w:val="24"/>
          <w:szCs w:val="24"/>
          <w:lang w:eastAsia="cs-CZ"/>
        </w:rPr>
        <w:t>60</w:t>
      </w:r>
      <w:r w:rsidRPr="009B408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3D2249" w:rsidRPr="009B4087">
        <w:rPr>
          <w:rFonts w:ascii="Arial" w:eastAsia="Times New Roman" w:hAnsi="Arial" w:cs="Arial"/>
          <w:sz w:val="24"/>
          <w:szCs w:val="24"/>
          <w:lang w:eastAsia="cs-CZ"/>
        </w:rPr>
        <w:t>5</w:t>
      </w: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42 Kč z důvodu navýšení žádostí od obcí s účelem použití na výdaje na věcné vybavení neinvestiční povahy (viz. odst. IV Přílohy č. 1 důvodové zprávy). </w:t>
      </w:r>
    </w:p>
    <w:p w:rsidR="008E441C" w:rsidRPr="000D6435" w:rsidRDefault="008E441C" w:rsidP="00DA34F0">
      <w:pPr>
        <w:pStyle w:val="Odstavecseseznamem"/>
        <w:numPr>
          <w:ilvl w:val="0"/>
          <w:numId w:val="36"/>
        </w:numPr>
        <w:spacing w:after="12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cs-CZ"/>
        </w:rPr>
      </w:pP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Průběžně zasílalo oddělení krizového řízení všechny </w:t>
      </w:r>
      <w:r w:rsidR="00A25DE6" w:rsidRPr="009B4087">
        <w:rPr>
          <w:rFonts w:ascii="Arial" w:eastAsia="Times New Roman" w:hAnsi="Arial" w:cs="Arial"/>
          <w:sz w:val="24"/>
          <w:szCs w:val="24"/>
          <w:lang w:eastAsia="cs-CZ"/>
        </w:rPr>
        <w:t>žádosti k vyjádření pověřeného odborného orgánu HZS Olomouckého kraje</w:t>
      </w: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</w:p>
    <w:p w:rsidR="00A25DE6" w:rsidRPr="009B4087" w:rsidRDefault="00782D80" w:rsidP="00DA34F0">
      <w:pPr>
        <w:pStyle w:val="Odstavecseseznamem"/>
        <w:numPr>
          <w:ilvl w:val="0"/>
          <w:numId w:val="36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>HZS</w:t>
      </w:r>
      <w:r w:rsidR="00A25DE6"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Olomouckého kraje se vyjádřil k výši požadované částky a účel</w:t>
      </w:r>
      <w:r w:rsidR="008E441C"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>u</w:t>
      </w:r>
      <w:r w:rsidR="00A25DE6"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  <w:r w:rsidR="00B3176A">
        <w:rPr>
          <w:rFonts w:ascii="Arial" w:eastAsia="Times New Roman" w:hAnsi="Arial" w:cs="Arial"/>
          <w:b/>
          <w:sz w:val="24"/>
          <w:szCs w:val="24"/>
          <w:lang w:eastAsia="cs-CZ"/>
        </w:rPr>
        <w:br/>
      </w:r>
      <w:r w:rsidR="00A25DE6"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>obcí požadované účelové neinvestiční dotace na výdaje vlastn</w:t>
      </w:r>
      <w:r w:rsidR="00087C53">
        <w:rPr>
          <w:rFonts w:ascii="Arial" w:eastAsia="Times New Roman" w:hAnsi="Arial" w:cs="Arial"/>
          <w:b/>
          <w:sz w:val="24"/>
          <w:szCs w:val="24"/>
          <w:lang w:eastAsia="cs-CZ"/>
        </w:rPr>
        <w:t>í jednotky SDH obce, dále uvedl</w:t>
      </w:r>
      <w:r w:rsidR="00A25DE6"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, že souhlasí s podklady a evidencemi vedenými </w:t>
      </w:r>
      <w:r w:rsidR="00B3176A">
        <w:rPr>
          <w:rFonts w:ascii="Arial" w:eastAsia="Times New Roman" w:hAnsi="Arial" w:cs="Arial"/>
          <w:b/>
          <w:sz w:val="24"/>
          <w:szCs w:val="24"/>
          <w:lang w:eastAsia="cs-CZ"/>
        </w:rPr>
        <w:br/>
      </w:r>
      <w:r w:rsidR="00A25DE6"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HZS Olomouckého kraje, a je možné </w:t>
      </w:r>
      <w:r w:rsidR="008E441C"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dotaci poskytnout </w:t>
      </w:r>
      <w:r w:rsidR="00A25DE6"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>v požadované výši</w:t>
      </w:r>
      <w:r w:rsidR="008E441C" w:rsidRPr="009B4087">
        <w:rPr>
          <w:rFonts w:ascii="Arial" w:eastAsia="Times New Roman" w:hAnsi="Arial" w:cs="Arial"/>
          <w:b/>
          <w:i/>
          <w:sz w:val="20"/>
          <w:szCs w:val="24"/>
          <w:vertAlign w:val="superscript"/>
          <w:lang w:eastAsia="cs-CZ"/>
        </w:rPr>
        <w:t xml:space="preserve"> </w:t>
      </w:r>
      <w:r w:rsidR="008E441C"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nebo </w:t>
      </w:r>
      <w:r w:rsidR="00A25DE6"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>v upravené výši dle částek uve</w:t>
      </w:r>
      <w:r w:rsidR="008E441C" w:rsidRPr="009B4087">
        <w:rPr>
          <w:rFonts w:ascii="Arial" w:eastAsia="Times New Roman" w:hAnsi="Arial" w:cs="Arial"/>
          <w:b/>
          <w:sz w:val="24"/>
          <w:szCs w:val="24"/>
          <w:lang w:eastAsia="cs-CZ"/>
        </w:rPr>
        <w:t>dených v části I., II. nebo III žádosti</w:t>
      </w:r>
      <w:r w:rsidR="009E069C"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 (Příloha </w:t>
      </w:r>
      <w:r w:rsidR="00B93153" w:rsidRPr="009B4087"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9E069C" w:rsidRPr="009B4087">
        <w:rPr>
          <w:rFonts w:ascii="Arial" w:eastAsia="Times New Roman" w:hAnsi="Arial" w:cs="Arial"/>
          <w:sz w:val="24"/>
          <w:szCs w:val="24"/>
          <w:lang w:eastAsia="cs-CZ"/>
        </w:rPr>
        <w:t>č. 2)</w:t>
      </w:r>
      <w:r w:rsidR="008E441C"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</w:p>
    <w:p w:rsidR="008E441C" w:rsidRDefault="008E441C" w:rsidP="00DA34F0">
      <w:pPr>
        <w:pStyle w:val="Odstavecseseznamem"/>
        <w:numPr>
          <w:ilvl w:val="0"/>
          <w:numId w:val="36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Takto odsouhlasené částky zapracovalo oddělení krizového řízení do tabulky, která je uvedena v Příloze č. </w:t>
      </w:r>
      <w:r w:rsidR="009E069C" w:rsidRPr="009B4087">
        <w:rPr>
          <w:rFonts w:ascii="Arial" w:eastAsia="Times New Roman" w:hAnsi="Arial" w:cs="Arial"/>
          <w:sz w:val="24"/>
          <w:szCs w:val="24"/>
          <w:lang w:eastAsia="cs-CZ"/>
        </w:rPr>
        <w:t>3</w:t>
      </w:r>
      <w:r w:rsidRPr="009B4087">
        <w:rPr>
          <w:rFonts w:ascii="Arial" w:eastAsia="Times New Roman" w:hAnsi="Arial" w:cs="Arial"/>
          <w:sz w:val="24"/>
          <w:szCs w:val="24"/>
          <w:lang w:eastAsia="cs-CZ"/>
        </w:rPr>
        <w:t xml:space="preserve"> důvodové zprávy. </w:t>
      </w:r>
    </w:p>
    <w:p w:rsidR="009E069C" w:rsidRDefault="009E069C" w:rsidP="00DA34F0">
      <w:pPr>
        <w:pStyle w:val="Odstavecseseznamem"/>
        <w:numPr>
          <w:ilvl w:val="0"/>
          <w:numId w:val="36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9B4087">
        <w:rPr>
          <w:rFonts w:ascii="Arial" w:eastAsia="Times New Roman" w:hAnsi="Arial" w:cs="Arial"/>
          <w:sz w:val="24"/>
          <w:szCs w:val="24"/>
          <w:lang w:eastAsia="cs-CZ"/>
        </w:rPr>
        <w:t>Po schválení jednotlivých žádostí oddělení krizového řízení, odbor kancelář ředitele zpracuje veřejnoprávní smlouvu o poskytnutí dotace (Příloha č. 4 důvodové zprávy)</w:t>
      </w:r>
      <w:r w:rsidR="000D6435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0D6435" w:rsidRPr="0025323F" w:rsidRDefault="000D6435" w:rsidP="00C4493A">
      <w:pPr>
        <w:pStyle w:val="Odstavecseseznamem"/>
        <w:numPr>
          <w:ilvl w:val="0"/>
          <w:numId w:val="36"/>
        </w:numPr>
        <w:spacing w:after="240" w:line="240" w:lineRule="auto"/>
        <w:ind w:left="357" w:hanging="357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25323F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V rámci II. etapy sběru žádostí v termínu do 31. října 2015 zůstává po návrhu HZS Olomouckého kraje částka ve výši 50.000 Kč. </w:t>
      </w:r>
      <w:r w:rsidR="00087C53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Zůstatek uvedené částky bude rozdělen mezi žadatele v prosinci 2015. </w:t>
      </w:r>
    </w:p>
    <w:p w:rsidR="000D6435" w:rsidRDefault="00C4493A" w:rsidP="00C4493A">
      <w:pPr>
        <w:spacing w:before="120" w:after="24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C4493A">
        <w:rPr>
          <w:rFonts w:ascii="Arial" w:eastAsia="Arial" w:hAnsi="Arial" w:cs="Arial"/>
          <w:b/>
          <w:sz w:val="24"/>
          <w:szCs w:val="24"/>
        </w:rPr>
        <w:t>Rada Olomouckého kraje svým usnesením č. UR</w:t>
      </w:r>
      <w:r w:rsidR="009E327E">
        <w:rPr>
          <w:rFonts w:ascii="Arial" w:eastAsia="Arial" w:hAnsi="Arial" w:cs="Arial"/>
          <w:b/>
          <w:sz w:val="24"/>
          <w:szCs w:val="24"/>
        </w:rPr>
        <w:t>/76/61/</w:t>
      </w:r>
      <w:r w:rsidRPr="00C4493A">
        <w:rPr>
          <w:rFonts w:ascii="Arial" w:eastAsia="Arial" w:hAnsi="Arial" w:cs="Arial"/>
          <w:b/>
          <w:sz w:val="24"/>
          <w:szCs w:val="24"/>
        </w:rPr>
        <w:t>2015 ze dne 3. 9. 2015 souhlasila s poskytnutím dotace z rozpočtu Olomouckého kraje pro jednotky sborů dobrovolných hasičů obcí Olomouckého kraje na rok 2015 dle Přílohy č. 3 důvodové zprávy a souhlasila s uzavřením veřejnoprávních smluv ve znění dle Přílohy č. 4 důvodové zprávy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C4493A" w:rsidRPr="00C4493A" w:rsidRDefault="00C4493A" w:rsidP="00C4493A">
      <w:pPr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>Rada Olomouckého kraje doporučila Zastupitelstvu Olomouckého kraje:</w:t>
      </w:r>
    </w:p>
    <w:p w:rsidR="00C4493A" w:rsidRPr="00C4493A" w:rsidRDefault="00C4493A" w:rsidP="00C4493A">
      <w:pPr>
        <w:numPr>
          <w:ilvl w:val="0"/>
          <w:numId w:val="37"/>
        </w:numPr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schválit poskytnutí dotací pro 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jednotky sborů dobrovolných hasičů </w:t>
      </w: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obcí Olomouckého kraje dle Přílohy č. 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3</w:t>
      </w: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důvodové zprávy;</w:t>
      </w:r>
    </w:p>
    <w:p w:rsidR="00C4493A" w:rsidRPr="00C4493A" w:rsidRDefault="00C4493A" w:rsidP="00C4493A">
      <w:pPr>
        <w:numPr>
          <w:ilvl w:val="0"/>
          <w:numId w:val="37"/>
        </w:numPr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schválit uzavření veřejnoprávních smluv ve znění dle Přílohy č. 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4</w:t>
      </w: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důvodové zprávy;</w:t>
      </w:r>
    </w:p>
    <w:p w:rsidR="00C4493A" w:rsidRPr="00C4493A" w:rsidRDefault="00C4493A" w:rsidP="00C4493A">
      <w:pPr>
        <w:numPr>
          <w:ilvl w:val="0"/>
          <w:numId w:val="37"/>
        </w:numPr>
        <w:spacing w:before="120" w:after="12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C4493A">
        <w:rPr>
          <w:rFonts w:ascii="Arial" w:eastAsia="Times New Roman" w:hAnsi="Arial" w:cs="Arial"/>
          <w:b/>
          <w:sz w:val="24"/>
          <w:szCs w:val="24"/>
          <w:lang w:eastAsia="cs-CZ"/>
        </w:rPr>
        <w:t>uložit Ing. Jiřímu Rozbořilovi, hejtmanovi Olomouckého kraje podepsat smlouvy.</w:t>
      </w:r>
    </w:p>
    <w:p w:rsidR="00F560DD" w:rsidRDefault="00F560DD" w:rsidP="00C4493A">
      <w:pPr>
        <w:pStyle w:val="Radaploha1"/>
        <w:numPr>
          <w:ilvl w:val="0"/>
          <w:numId w:val="0"/>
        </w:numPr>
        <w:spacing w:after="0"/>
        <w:ind w:left="1058" w:hanging="1059"/>
        <w:jc w:val="left"/>
      </w:pPr>
      <w:r>
        <w:t>Přílohy:</w:t>
      </w:r>
    </w:p>
    <w:p w:rsidR="00F560DD" w:rsidRPr="009E327E" w:rsidRDefault="009E327E" w:rsidP="009E327E">
      <w:pPr>
        <w:pStyle w:val="Radaploha1"/>
        <w:numPr>
          <w:ilvl w:val="0"/>
          <w:numId w:val="39"/>
        </w:numPr>
        <w:spacing w:after="60"/>
        <w:jc w:val="left"/>
      </w:pPr>
      <w:r w:rsidRPr="009E327E">
        <w:t xml:space="preserve">Příloha č. 1 </w:t>
      </w:r>
    </w:p>
    <w:p w:rsidR="00F560DD" w:rsidRPr="007A4737" w:rsidRDefault="00F560DD" w:rsidP="009E327E">
      <w:pPr>
        <w:pStyle w:val="Radaploha1"/>
        <w:numPr>
          <w:ilvl w:val="0"/>
          <w:numId w:val="0"/>
        </w:numPr>
        <w:spacing w:after="60"/>
        <w:ind w:left="360"/>
        <w:rPr>
          <w:u w:val="none"/>
        </w:rPr>
      </w:pPr>
      <w:r w:rsidRPr="007A4737">
        <w:rPr>
          <w:rFonts w:cs="Arial"/>
          <w:szCs w:val="24"/>
          <w:u w:val="none"/>
        </w:rPr>
        <w:t xml:space="preserve">Specifikace </w:t>
      </w:r>
      <w:r w:rsidRPr="007A4737">
        <w:rPr>
          <w:u w:val="none"/>
        </w:rPr>
        <w:t xml:space="preserve">rozdělení dotace podle Programu </w:t>
      </w:r>
      <w:r w:rsidRPr="007A4737">
        <w:rPr>
          <w:rFonts w:cs="Arial"/>
          <w:szCs w:val="24"/>
          <w:u w:val="none"/>
        </w:rPr>
        <w:t>účelové neinvestiční dotace v požární ochraně na výdaje jednotek sboru dobrovolných hasičů obcí Olomouckého kraje v roce 2015</w:t>
      </w:r>
      <w:r w:rsidRPr="007A4737">
        <w:rPr>
          <w:u w:val="none"/>
        </w:rPr>
        <w:t xml:space="preserve"> (str. </w:t>
      </w:r>
      <w:r w:rsidR="00A53E5A">
        <w:rPr>
          <w:u w:val="none"/>
        </w:rPr>
        <w:t>3</w:t>
      </w:r>
      <w:r w:rsidRPr="007A4737">
        <w:rPr>
          <w:u w:val="none"/>
        </w:rPr>
        <w:t xml:space="preserve"> - </w:t>
      </w:r>
      <w:r w:rsidR="00C4493A">
        <w:rPr>
          <w:u w:val="none"/>
        </w:rPr>
        <w:t>6</w:t>
      </w:r>
      <w:r w:rsidRPr="007A4737">
        <w:rPr>
          <w:u w:val="none"/>
        </w:rPr>
        <w:t>)</w:t>
      </w:r>
    </w:p>
    <w:p w:rsidR="00F560DD" w:rsidRPr="009E327E" w:rsidRDefault="009E327E" w:rsidP="009E327E">
      <w:pPr>
        <w:pStyle w:val="Radaploha1"/>
        <w:numPr>
          <w:ilvl w:val="0"/>
          <w:numId w:val="40"/>
        </w:numPr>
        <w:spacing w:after="60"/>
        <w:jc w:val="left"/>
      </w:pPr>
      <w:r>
        <w:t>Příloha č. 2</w:t>
      </w:r>
    </w:p>
    <w:p w:rsidR="00F560DD" w:rsidRPr="007A4737" w:rsidRDefault="00F560DD" w:rsidP="009E327E">
      <w:pPr>
        <w:pStyle w:val="Radaploha1"/>
        <w:numPr>
          <w:ilvl w:val="0"/>
          <w:numId w:val="0"/>
        </w:numPr>
        <w:spacing w:after="60"/>
        <w:ind w:left="360"/>
        <w:rPr>
          <w:u w:val="none"/>
        </w:rPr>
      </w:pPr>
      <w:r w:rsidRPr="007A4737">
        <w:rPr>
          <w:rFonts w:cs="Arial"/>
          <w:szCs w:val="24"/>
          <w:u w:val="none"/>
        </w:rPr>
        <w:t>Vyjádření HZS Olomouckého kraje k žádostem</w:t>
      </w:r>
      <w:r w:rsidRPr="007A4737">
        <w:rPr>
          <w:u w:val="none"/>
        </w:rPr>
        <w:t xml:space="preserve"> (str. </w:t>
      </w:r>
      <w:r w:rsidR="00C4493A">
        <w:rPr>
          <w:u w:val="none"/>
        </w:rPr>
        <w:t>7</w:t>
      </w:r>
      <w:r w:rsidRPr="007A4737">
        <w:rPr>
          <w:u w:val="none"/>
        </w:rPr>
        <w:t xml:space="preserve"> - </w:t>
      </w:r>
      <w:r w:rsidR="00C4493A">
        <w:rPr>
          <w:u w:val="none"/>
        </w:rPr>
        <w:t>8</w:t>
      </w:r>
      <w:r w:rsidRPr="007A4737">
        <w:rPr>
          <w:u w:val="none"/>
        </w:rPr>
        <w:t>)</w:t>
      </w:r>
    </w:p>
    <w:p w:rsidR="00F560DD" w:rsidRPr="009E327E" w:rsidRDefault="00F560DD" w:rsidP="009E327E">
      <w:pPr>
        <w:pStyle w:val="Radaploha1"/>
        <w:numPr>
          <w:ilvl w:val="0"/>
          <w:numId w:val="40"/>
        </w:numPr>
        <w:spacing w:after="60"/>
        <w:jc w:val="left"/>
      </w:pPr>
      <w:r w:rsidRPr="009E327E">
        <w:t xml:space="preserve">Příloha č. 3 </w:t>
      </w:r>
    </w:p>
    <w:p w:rsidR="00F560DD" w:rsidRPr="007A4737" w:rsidRDefault="00F560DD" w:rsidP="009E327E">
      <w:pPr>
        <w:pStyle w:val="Radaploha1"/>
        <w:numPr>
          <w:ilvl w:val="0"/>
          <w:numId w:val="0"/>
        </w:numPr>
        <w:spacing w:after="60"/>
        <w:ind w:left="360"/>
        <w:rPr>
          <w:u w:val="none"/>
        </w:rPr>
      </w:pPr>
      <w:r w:rsidRPr="007A4737">
        <w:rPr>
          <w:u w:val="none"/>
        </w:rPr>
        <w:t>N</w:t>
      </w:r>
      <w:r w:rsidR="00C4493A">
        <w:rPr>
          <w:u w:val="none"/>
        </w:rPr>
        <w:t>ávrh na rozdělení dotace (str. 9</w:t>
      </w:r>
      <w:r w:rsidRPr="007A4737">
        <w:rPr>
          <w:u w:val="none"/>
        </w:rPr>
        <w:t xml:space="preserve"> - 1</w:t>
      </w:r>
      <w:r w:rsidR="00C4493A">
        <w:rPr>
          <w:u w:val="none"/>
        </w:rPr>
        <w:t>1</w:t>
      </w:r>
      <w:r w:rsidRPr="007A4737">
        <w:rPr>
          <w:u w:val="none"/>
        </w:rPr>
        <w:t>)</w:t>
      </w:r>
    </w:p>
    <w:p w:rsidR="00F560DD" w:rsidRPr="009E327E" w:rsidRDefault="00F560DD" w:rsidP="009E327E">
      <w:pPr>
        <w:pStyle w:val="Radaploha1"/>
        <w:numPr>
          <w:ilvl w:val="0"/>
          <w:numId w:val="40"/>
        </w:numPr>
        <w:spacing w:after="60"/>
        <w:jc w:val="left"/>
      </w:pPr>
      <w:r w:rsidRPr="009E327E">
        <w:t xml:space="preserve">Příloha č. 4  </w:t>
      </w:r>
    </w:p>
    <w:p w:rsidR="00F560DD" w:rsidRPr="007A4737" w:rsidRDefault="00F560DD" w:rsidP="009E327E">
      <w:pPr>
        <w:pStyle w:val="Radaploha1"/>
        <w:numPr>
          <w:ilvl w:val="0"/>
          <w:numId w:val="0"/>
        </w:numPr>
        <w:spacing w:after="60"/>
        <w:ind w:left="1" w:firstLine="359"/>
        <w:rPr>
          <w:u w:val="none"/>
        </w:rPr>
      </w:pPr>
      <w:r w:rsidRPr="007A4737">
        <w:rPr>
          <w:rFonts w:cs="Arial"/>
          <w:szCs w:val="24"/>
          <w:u w:val="none"/>
        </w:rPr>
        <w:t xml:space="preserve">Vzorová veřejnoprávní smlouva o poskytnutí dotace </w:t>
      </w:r>
      <w:r w:rsidRPr="007A4737">
        <w:rPr>
          <w:u w:val="none"/>
        </w:rPr>
        <w:t xml:space="preserve"> (str. 1</w:t>
      </w:r>
      <w:r w:rsidR="00C4493A">
        <w:rPr>
          <w:u w:val="none"/>
        </w:rPr>
        <w:t>2</w:t>
      </w:r>
      <w:r w:rsidRPr="007A4737">
        <w:rPr>
          <w:u w:val="none"/>
        </w:rPr>
        <w:t xml:space="preserve"> - </w:t>
      </w:r>
      <w:r w:rsidR="00A53E5A">
        <w:rPr>
          <w:u w:val="none"/>
        </w:rPr>
        <w:t>1</w:t>
      </w:r>
      <w:r w:rsidR="00C4493A">
        <w:rPr>
          <w:u w:val="none"/>
        </w:rPr>
        <w:t>8</w:t>
      </w:r>
      <w:r w:rsidRPr="007A4737">
        <w:rPr>
          <w:u w:val="none"/>
        </w:rPr>
        <w:t>)</w:t>
      </w:r>
    </w:p>
    <w:p w:rsidR="008E441C" w:rsidRPr="009E069C" w:rsidRDefault="008E441C" w:rsidP="009E327E">
      <w:pPr>
        <w:pStyle w:val="Radaploha1"/>
        <w:numPr>
          <w:ilvl w:val="0"/>
          <w:numId w:val="0"/>
        </w:numPr>
        <w:spacing w:before="120"/>
        <w:ind w:left="1"/>
        <w:rPr>
          <w:b/>
          <w:i/>
          <w:u w:val="none"/>
        </w:rPr>
        <w:sectPr w:rsidR="008E441C" w:rsidRPr="009E069C" w:rsidSect="00B3176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993" w:right="1133" w:bottom="1417" w:left="1276" w:header="708" w:footer="708" w:gutter="0"/>
          <w:cols w:space="708"/>
          <w:docGrid w:linePitch="360"/>
        </w:sectPr>
      </w:pPr>
    </w:p>
    <w:p w:rsidR="00D901AC" w:rsidRPr="00D901AC" w:rsidRDefault="00D901AC" w:rsidP="00D901AC">
      <w:pPr>
        <w:widowControl w:val="0"/>
        <w:tabs>
          <w:tab w:val="left" w:pos="567"/>
        </w:tabs>
        <w:spacing w:before="120"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901AC">
        <w:rPr>
          <w:rFonts w:ascii="Arial" w:hAnsi="Arial" w:cs="Arial"/>
          <w:b/>
          <w:sz w:val="24"/>
          <w:szCs w:val="24"/>
        </w:rPr>
        <w:lastRenderedPageBreak/>
        <w:t xml:space="preserve">Specifikace rozdělení dotace podle Programu účelové neinvestiční dotace v požární ochraně na výdaje jednotek sboru dobrovolných hasičů obcí Olomouckého kraje v roce 2015 </w:t>
      </w:r>
    </w:p>
    <w:p w:rsidR="008E441C" w:rsidRPr="000C399C" w:rsidRDefault="008E441C" w:rsidP="00C808D1">
      <w:pPr>
        <w:widowControl w:val="0"/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Dotace poskytovaná podle </w:t>
      </w:r>
      <w:r w:rsidR="00D901AC">
        <w:rPr>
          <w:rFonts w:ascii="Arial" w:eastAsia="Times New Roman" w:hAnsi="Arial" w:cs="Arial"/>
          <w:sz w:val="24"/>
          <w:szCs w:val="24"/>
          <w:lang w:eastAsia="cs-CZ"/>
        </w:rPr>
        <w:t>P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rogramu je určena na:</w:t>
      </w:r>
    </w:p>
    <w:p w:rsidR="008E441C" w:rsidRPr="00D14113" w:rsidRDefault="008E441C" w:rsidP="00C808D1">
      <w:pPr>
        <w:pStyle w:val="Odstavecseseznamem"/>
        <w:numPr>
          <w:ilvl w:val="0"/>
          <w:numId w:val="34"/>
        </w:numPr>
        <w:spacing w:before="120" w:after="0" w:line="240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D14113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Výdaje na zabezpečení akceschopnosti</w:t>
      </w:r>
    </w:p>
    <w:p w:rsidR="008E441C" w:rsidRPr="000C399C" w:rsidRDefault="008E441C" w:rsidP="00C808D1">
      <w:pPr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jednotky SDH vybrané obce ve formě příspěvku:</w:t>
      </w:r>
    </w:p>
    <w:p w:rsidR="008E441C" w:rsidRPr="000C399C" w:rsidRDefault="008E441C" w:rsidP="00C808D1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i/>
          <w:sz w:val="24"/>
          <w:szCs w:val="24"/>
          <w:lang w:eastAsia="cs-CZ"/>
        </w:rPr>
        <w:t>na zabezpečení akceschopnosti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footnoteReference w:id="1"/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b/>
          <w:i/>
          <w:sz w:val="24"/>
          <w:szCs w:val="24"/>
          <w:vertAlign w:val="superscript"/>
          <w:lang w:eastAsia="cs-CZ"/>
        </w:rPr>
        <w:t xml:space="preserve"> </w:t>
      </w:r>
      <w:r w:rsidRPr="000C399C">
        <w:rPr>
          <w:rFonts w:ascii="Arial" w:eastAsia="Times New Roman" w:hAnsi="Arial" w:cs="Arial"/>
          <w:b/>
          <w:i/>
          <w:sz w:val="24"/>
          <w:szCs w:val="24"/>
          <w:lang w:eastAsia="cs-CZ"/>
        </w:rPr>
        <w:t xml:space="preserve">jednotky SDH obce kategorie JPO II 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(dále jen „výdaje na pohotovost“),</w:t>
      </w:r>
      <w:r w:rsidRPr="000C399C">
        <w:rPr>
          <w:rFonts w:ascii="Arial" w:eastAsia="Times New Roman" w:hAnsi="Arial" w:cs="Arial"/>
          <w:b/>
          <w:i/>
          <w:sz w:val="24"/>
          <w:szCs w:val="24"/>
          <w:lang w:eastAsia="cs-CZ"/>
        </w:rPr>
        <w:t xml:space="preserve"> 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která zabezpečuje výjezd z místa své dislokace </w:t>
      </w:r>
      <w:r w:rsidR="00D901AC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k zásahu nejpozději do 5 minut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footnoteReference w:id="2"/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po vyhlášení poplachu jednotce 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v síle nejméně jednoho družstva, u kategorie JPO II/2 nejméně dvou družstev 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o zmenšeném početním stavu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footnoteReference w:id="3"/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, ve složení velitel, strojník a dva hasiči. Členové jednotky zajišťují připravenost k výjezdu jednotky dle plánu výkonu služby v souladu s § 20 nařízení vlády č. 172/2001 Sb., k provedení zákona o požární ochraně, ve znění nařízení vlády č. 498/2002 Sb.</w:t>
      </w:r>
    </w:p>
    <w:p w:rsidR="008E441C" w:rsidRPr="000C399C" w:rsidRDefault="008E441C" w:rsidP="00C808D1">
      <w:pPr>
        <w:spacing w:before="120" w:after="0" w:line="240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Dotace pro vybranou jednotku SDH obce kategorie JPO II činí 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120.000,- Kč.</w:t>
      </w:r>
    </w:p>
    <w:p w:rsidR="008E441C" w:rsidRPr="000C399C" w:rsidRDefault="008E441C" w:rsidP="00C808D1">
      <w:pPr>
        <w:spacing w:before="120" w:after="0" w:line="240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Dotaci mohou využít pouze obce jmenovitě uvedené v Rozhodnutí MV - GŘ HZS ČR čj. MV-10842-3/PO-IZS-2015 ze dne 29. ledna 2015.</w:t>
      </w:r>
    </w:p>
    <w:p w:rsidR="008E441C" w:rsidRPr="000C399C" w:rsidRDefault="008E441C" w:rsidP="00C808D1">
      <w:pPr>
        <w:spacing w:before="120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Pokud nebude zabezpečena akceschopnost jednotky SDH obce kategorie JPO II po celé období roku 2015, krátí se dotace pro obec o příslušný počet 1/12 celkového objemu účelové neinvestiční dotace (tj. za měsíce, kdy akceschopnost nebyla plně zajištěna).</w:t>
      </w:r>
    </w:p>
    <w:p w:rsidR="008E441C" w:rsidRPr="000C399C" w:rsidRDefault="008E441C" w:rsidP="00C808D1">
      <w:pPr>
        <w:widowControl w:val="0"/>
        <w:tabs>
          <w:tab w:val="left" w:pos="360"/>
          <w:tab w:val="num" w:pos="3333"/>
        </w:tabs>
        <w:suppressAutoHyphens/>
        <w:spacing w:before="120" w:after="0" w:line="240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Členové jednotky zajišťují připravenost k výjezdu jednotky dle plánu výkonu služby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footnoteReference w:id="4"/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Podíl obce na zabezpečení akceschopnosti jednotky z vlastního rozpočtu musí činit minimálně 20 % celkové částky dotace na zabezpečení akceschopnosti jednotky kategorie JPO II</w:t>
      </w:r>
      <w:r w:rsidRPr="000C399C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.</w:t>
      </w:r>
    </w:p>
    <w:p w:rsidR="008E441C" w:rsidRPr="000C399C" w:rsidRDefault="008E441C" w:rsidP="00C808D1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Tato část dotace může být čerpána na:</w:t>
      </w:r>
    </w:p>
    <w:p w:rsidR="008E441C" w:rsidRPr="000C399C" w:rsidRDefault="008E441C" w:rsidP="00C808D1">
      <w:pPr>
        <w:widowControl w:val="0"/>
        <w:numPr>
          <w:ilvl w:val="0"/>
          <w:numId w:val="31"/>
        </w:numPr>
        <w:tabs>
          <w:tab w:val="clear" w:pos="720"/>
          <w:tab w:val="num" w:pos="360"/>
          <w:tab w:val="num" w:pos="1080"/>
          <w:tab w:val="num" w:pos="1701"/>
        </w:tabs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neinvestiční opravy zásahové požární techniky a věcných prostředků požární ochrany, přípravu na technické prohlídky techniky, revize věcných prostředků a neinvestiční věcné vybavení jednotky, které je majetkem obce zřizující jednotku, popřípadě ostatní provozní výdaje pro udržení akceschopnosti jednotky,</w:t>
      </w:r>
    </w:p>
    <w:p w:rsidR="008E441C" w:rsidRPr="000C399C" w:rsidRDefault="008E441C" w:rsidP="00C808D1">
      <w:pPr>
        <w:widowControl w:val="0"/>
        <w:numPr>
          <w:ilvl w:val="0"/>
          <w:numId w:val="31"/>
        </w:numPr>
        <w:tabs>
          <w:tab w:val="num" w:pos="1080"/>
        </w:tabs>
        <w:suppressAutoHyphens/>
        <w:spacing w:before="100" w:beforeAutospacing="1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mzdové výdaje na pracovní pohotovost člena vykonávajícího službu v jednotce jako svoje zaměstnání, na odměny z dohod o pracích konaných mimo pracovní poměr (dohoda o provedení práce, dohoda o pracovní činnosti), na odměny členům, kteří mají s obcí uzavřenu dohodu o členství v jednotce podle zvláštního předpisu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footnoteReference w:id="5"/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, za zabezpečení připravenosti k výjezdu jednotky dle plánu výkonu zpracovaného velitelem jednotky.</w:t>
      </w:r>
    </w:p>
    <w:p w:rsidR="008E441C" w:rsidRPr="000C399C" w:rsidRDefault="008E441C" w:rsidP="00C808D1">
      <w:pPr>
        <w:widowControl w:val="0"/>
        <w:tabs>
          <w:tab w:val="num" w:pos="108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8E441C" w:rsidRPr="00C808D1" w:rsidRDefault="008E441C" w:rsidP="00C808D1">
      <w:pPr>
        <w:pStyle w:val="Odstavecseseznamem"/>
        <w:numPr>
          <w:ilvl w:val="0"/>
          <w:numId w:val="8"/>
        </w:numPr>
        <w:tabs>
          <w:tab w:val="clear" w:pos="720"/>
        </w:tabs>
        <w:spacing w:after="12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C808D1">
        <w:rPr>
          <w:rFonts w:ascii="Arial" w:eastAsia="Times New Roman" w:hAnsi="Arial" w:cs="Arial"/>
          <w:b/>
          <w:i/>
          <w:sz w:val="24"/>
          <w:szCs w:val="24"/>
          <w:lang w:eastAsia="cs-CZ"/>
        </w:rPr>
        <w:t xml:space="preserve">na mzdové výdaje a zákonné a sociální pojištění členů vykonávajících službu v jednotce SDH vybrané obce kategorie JPO II nebo JPO III jako svoje </w:t>
      </w:r>
      <w:r w:rsidRPr="00C808D1">
        <w:rPr>
          <w:rFonts w:ascii="Arial" w:eastAsia="Times New Roman" w:hAnsi="Arial" w:cs="Arial"/>
          <w:b/>
          <w:i/>
          <w:sz w:val="24"/>
          <w:szCs w:val="24"/>
          <w:lang w:eastAsia="cs-CZ"/>
        </w:rPr>
        <w:lastRenderedPageBreak/>
        <w:t>zaměstnání v pracovním poměru dle zákoníku práce</w:t>
      </w:r>
      <w:r w:rsidRPr="000C399C">
        <w:rPr>
          <w:vertAlign w:val="superscript"/>
          <w:lang w:eastAsia="cs-CZ"/>
        </w:rPr>
        <w:footnoteReference w:id="6"/>
      </w:r>
      <w:r w:rsidRPr="00C808D1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="00D14113" w:rsidRPr="00C808D1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 xml:space="preserve"> </w:t>
      </w:r>
      <w:r w:rsidRPr="00C808D1">
        <w:rPr>
          <w:rFonts w:ascii="Arial" w:eastAsia="Times New Roman" w:hAnsi="Arial" w:cs="Arial"/>
          <w:sz w:val="24"/>
          <w:szCs w:val="24"/>
          <w:lang w:eastAsia="cs-CZ"/>
        </w:rPr>
        <w:t>(dále jen „mzdové výdaje“)</w:t>
      </w:r>
      <w:r w:rsidRPr="00C808D1">
        <w:rPr>
          <w:rFonts w:ascii="Arial" w:eastAsia="Times New Roman" w:hAnsi="Arial" w:cs="Arial"/>
          <w:b/>
          <w:i/>
          <w:sz w:val="24"/>
          <w:szCs w:val="24"/>
          <w:lang w:eastAsia="cs-CZ"/>
        </w:rPr>
        <w:t xml:space="preserve">. Minimální rozsah pracovního úvazku musí činit 40 % plné týdenní pracovní doby, s pracovní náplní zaměřenou na činnost jednotky SDH vybrané obce. </w:t>
      </w:r>
    </w:p>
    <w:p w:rsidR="008E441C" w:rsidRPr="000C399C" w:rsidRDefault="008E441C" w:rsidP="00C808D1">
      <w:pPr>
        <w:spacing w:before="120" w:after="0" w:line="240" w:lineRule="auto"/>
        <w:ind w:firstLine="426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Dotace na 1 člena činí 50.000,- Kč.</w:t>
      </w:r>
    </w:p>
    <w:p w:rsidR="008E441C" w:rsidRPr="000C399C" w:rsidRDefault="008E441C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Dotaci mohou využít pouze obce jmenovitě uvedené v Rozhodnutí </w:t>
      </w:r>
      <w:r w:rsidR="002001B7">
        <w:rPr>
          <w:rFonts w:ascii="Arial" w:eastAsia="Times New Roman" w:hAnsi="Arial" w:cs="Arial"/>
          <w:b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MV - GŘ HZS ČR čj. MV-10842-3/PO-IZS-2015 ze dne 29. ledna 2015.</w:t>
      </w:r>
    </w:p>
    <w:p w:rsidR="008E441C" w:rsidRPr="000C399C" w:rsidRDefault="008E441C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Pokud člen nebude vykonávat službu v jednotce SDH obce jako svoje zaměstnání dle zákoníku práce po celé období příslušného roku, krátí se dotace pro obec o příslušný počet 1/12 objemu dotace (tj. za měsíce, kdy akceschopnost nebyla plně zajištěna).</w:t>
      </w:r>
    </w:p>
    <w:p w:rsidR="008E441C" w:rsidRPr="000C399C" w:rsidRDefault="008E441C" w:rsidP="00C808D1">
      <w:pPr>
        <w:tabs>
          <w:tab w:val="left" w:pos="540"/>
        </w:tabs>
        <w:spacing w:before="120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Podíl obce na mzdovém a zákonném a sociálním pojištění členů z vlastního rozpočtu musí činit minimálně 10 % poskytnuté částky dotace na 1 člena jednotky SDH obce.</w:t>
      </w:r>
    </w:p>
    <w:p w:rsidR="008E441C" w:rsidRPr="00D14113" w:rsidRDefault="008E441C" w:rsidP="00C808D1">
      <w:pPr>
        <w:tabs>
          <w:tab w:val="left" w:pos="540"/>
          <w:tab w:val="num" w:pos="1134"/>
        </w:tabs>
        <w:spacing w:before="12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na zabezpečení akceschopnosti </w:t>
      </w:r>
      <w:r w:rsidRPr="00D14113">
        <w:rPr>
          <w:rFonts w:ascii="Arial" w:eastAsia="Times New Roman" w:hAnsi="Arial" w:cs="Arial"/>
          <w:sz w:val="24"/>
          <w:szCs w:val="24"/>
          <w:u w:val="single"/>
          <w:lang w:eastAsia="cs-CZ"/>
        </w:rPr>
        <w:t>je žádost obce, podaná nejpozději do 20. srpna 2015.</w:t>
      </w:r>
    </w:p>
    <w:p w:rsidR="008E441C" w:rsidRPr="00D14113" w:rsidRDefault="008E441C" w:rsidP="00C808D1">
      <w:pPr>
        <w:pStyle w:val="Odstavecseseznamem"/>
        <w:numPr>
          <w:ilvl w:val="0"/>
          <w:numId w:val="29"/>
        </w:numPr>
        <w:tabs>
          <w:tab w:val="left" w:pos="360"/>
        </w:tabs>
        <w:spacing w:before="120" w:after="0" w:line="240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D14113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 xml:space="preserve">Výdaje na odbornou přípravu </w:t>
      </w:r>
    </w:p>
    <w:p w:rsidR="008E441C" w:rsidRPr="000C399C" w:rsidRDefault="008E441C" w:rsidP="00C808D1">
      <w:pPr>
        <w:tabs>
          <w:tab w:val="left" w:pos="360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strojníků, velitelů družstev a velitelů všech jednotek SDH obcí k získání odborné způsobilosti nebo prodloužení platnosti osvědčení o odborné způsobilosti, specializační kurzy a instrukčně metodická zaměstnání, taktická nebo prověřovací cvičení pořádaná HZS OK (dále jen „výdaje na odbornou přípravu“).</w:t>
      </w:r>
    </w:p>
    <w:p w:rsidR="008E441C" w:rsidRPr="000C399C" w:rsidRDefault="008E441C" w:rsidP="00C808D1">
      <w:pPr>
        <w:tabs>
          <w:tab w:val="left" w:pos="360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Dotace se přednostně čerpá na kurzy pro získání odborné způsobilosti </w:t>
      </w:r>
      <w:r w:rsidR="002001B7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a prodloužení platnosti osvědčení a odborné způsobilosti členů jednotek SDH obcí. Specializační kurzy mohou být vyučovány pouze dle platných osnov odborných a specializačních kurzů vydaných Ministerstvem vnitra – generálním ředitelstvím Hasičského záchranného sboru České republiky (dále jen „MV - GŘ HZS ČR“).</w:t>
      </w:r>
    </w:p>
    <w:p w:rsidR="008E441C" w:rsidRPr="000C399C" w:rsidRDefault="008E441C" w:rsidP="00C808D1">
      <w:pPr>
        <w:tabs>
          <w:tab w:val="left" w:pos="360"/>
        </w:tabs>
        <w:spacing w:before="120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Obci může být poskytnuta dotace na odbornou přípravu jen v tom případě, pokud se strojník, velitel družstva nebo velitel jednotky SDH obce, popřípadě jiný určený člen, prokazatelně zúčastnil organizované odborné přípravy.</w:t>
      </w:r>
    </w:p>
    <w:p w:rsidR="008E441C" w:rsidRPr="000C399C" w:rsidRDefault="008E441C" w:rsidP="00C808D1">
      <w:pPr>
        <w:tabs>
          <w:tab w:val="left" w:pos="360"/>
          <w:tab w:val="num" w:pos="567"/>
        </w:tabs>
        <w:spacing w:before="120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sz w:val="24"/>
          <w:szCs w:val="24"/>
          <w:lang w:eastAsia="cs-CZ"/>
        </w:rPr>
        <w:t>Tato část dotace je určena pro každou obec Olomouckého kraje zřizující jednotku SDH obce, při splnění výše uvedené podmínky.</w:t>
      </w:r>
    </w:p>
    <w:p w:rsidR="008E441C" w:rsidRPr="000C399C" w:rsidRDefault="008E441C" w:rsidP="00C808D1">
      <w:pPr>
        <w:tabs>
          <w:tab w:val="left" w:pos="360"/>
          <w:tab w:val="num" w:pos="567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HZS kraje řídí a organizuje odbornou přípravu velitelů a strojníků jednotek SDH obcí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footnoteReference w:id="7"/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. Počet dobrovolných hasičů u jednotky SDH obce ve funkcích strojník, velitel družstva a velitel jednotky SDH, pro které HZS </w:t>
      </w:r>
      <w:r>
        <w:rPr>
          <w:rFonts w:ascii="Arial" w:eastAsia="Times New Roman" w:hAnsi="Arial" w:cs="Arial"/>
          <w:sz w:val="24"/>
          <w:szCs w:val="24"/>
          <w:lang w:eastAsia="cs-CZ"/>
        </w:rPr>
        <w:t>OK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kraje pořádá odbornou přípravu, je systemizován přílohou č. 4 vyhlášky č. 247/2001 Sb., o jednotkách PO, ve znění pozdějších předpisů.</w:t>
      </w:r>
    </w:p>
    <w:p w:rsidR="008E441C" w:rsidRPr="000C399C" w:rsidRDefault="008E441C" w:rsidP="00C808D1">
      <w:pPr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Z prostředků dotace obec hradí členovi jednotky, který se příslušného kurzu, instrukčně metodického zaměstnání, taktického nebo prověřovacího cvičení zúčastnil, zejména:</w:t>
      </w:r>
    </w:p>
    <w:p w:rsidR="008E441C" w:rsidRPr="000C399C" w:rsidRDefault="008E441C" w:rsidP="00C808D1">
      <w:pPr>
        <w:widowControl w:val="0"/>
        <w:numPr>
          <w:ilvl w:val="0"/>
          <w:numId w:val="32"/>
        </w:numPr>
        <w:tabs>
          <w:tab w:val="left" w:pos="540"/>
        </w:tabs>
        <w:spacing w:after="0" w:line="240" w:lineRule="auto"/>
        <w:ind w:left="924" w:hanging="357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refundace mzdy;</w:t>
      </w:r>
    </w:p>
    <w:p w:rsidR="008E441C" w:rsidRPr="000C399C" w:rsidRDefault="008E441C" w:rsidP="00C808D1">
      <w:pPr>
        <w:widowControl w:val="0"/>
        <w:numPr>
          <w:ilvl w:val="0"/>
          <w:numId w:val="32"/>
        </w:numPr>
        <w:tabs>
          <w:tab w:val="left" w:pos="540"/>
        </w:tabs>
        <w:spacing w:after="0" w:line="240" w:lineRule="auto"/>
        <w:ind w:left="924" w:hanging="35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cestovní náklady;</w:t>
      </w:r>
    </w:p>
    <w:p w:rsidR="008E441C" w:rsidRPr="000C399C" w:rsidRDefault="008E441C" w:rsidP="00C808D1">
      <w:pPr>
        <w:widowControl w:val="0"/>
        <w:numPr>
          <w:ilvl w:val="0"/>
          <w:numId w:val="32"/>
        </w:numPr>
        <w:tabs>
          <w:tab w:val="left" w:pos="540"/>
        </w:tabs>
        <w:spacing w:after="0" w:line="240" w:lineRule="auto"/>
        <w:ind w:left="924" w:hanging="35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dokumenty a šířené předpisy MV - GŘ HZS ČR pro odbornou přípravu.</w:t>
      </w:r>
    </w:p>
    <w:p w:rsidR="008E441C" w:rsidRPr="000C399C" w:rsidRDefault="008E441C" w:rsidP="00C808D1">
      <w:pPr>
        <w:tabs>
          <w:tab w:val="left" w:pos="540"/>
          <w:tab w:val="num" w:pos="1134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lastRenderedPageBreak/>
        <w:t>Odborná příprava k získání nebo prodloužení odborné způsobilosti je pořádána ve vzdělávacích zařízeních:</w:t>
      </w:r>
    </w:p>
    <w:p w:rsidR="008E441C" w:rsidRPr="00C808D1" w:rsidRDefault="008E441C" w:rsidP="00C808D1">
      <w:pPr>
        <w:pStyle w:val="Odstavecseseznamem"/>
        <w:widowControl w:val="0"/>
        <w:numPr>
          <w:ilvl w:val="0"/>
          <w:numId w:val="33"/>
        </w:numPr>
        <w:tabs>
          <w:tab w:val="left" w:pos="540"/>
          <w:tab w:val="num" w:pos="113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08D1">
        <w:rPr>
          <w:rFonts w:ascii="Arial" w:eastAsia="Times New Roman" w:hAnsi="Arial" w:cs="Arial"/>
          <w:sz w:val="24"/>
          <w:szCs w:val="24"/>
          <w:lang w:eastAsia="cs-CZ"/>
        </w:rPr>
        <w:t>MV - GŘ HZS ČR;</w:t>
      </w:r>
    </w:p>
    <w:p w:rsidR="008E441C" w:rsidRPr="00C808D1" w:rsidRDefault="008E441C" w:rsidP="00C808D1">
      <w:pPr>
        <w:pStyle w:val="Odstavecseseznamem"/>
        <w:widowControl w:val="0"/>
        <w:numPr>
          <w:ilvl w:val="0"/>
          <w:numId w:val="33"/>
        </w:numPr>
        <w:tabs>
          <w:tab w:val="left" w:pos="540"/>
          <w:tab w:val="num" w:pos="113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08D1">
        <w:rPr>
          <w:rFonts w:ascii="Arial" w:eastAsia="Times New Roman" w:hAnsi="Arial" w:cs="Arial"/>
          <w:sz w:val="24"/>
          <w:szCs w:val="24"/>
          <w:lang w:eastAsia="cs-CZ"/>
        </w:rPr>
        <w:t>HZS krajů;</w:t>
      </w:r>
    </w:p>
    <w:p w:rsidR="008E441C" w:rsidRPr="00C808D1" w:rsidRDefault="008E441C" w:rsidP="00C808D1">
      <w:pPr>
        <w:pStyle w:val="Odstavecseseznamem"/>
        <w:widowControl w:val="0"/>
        <w:numPr>
          <w:ilvl w:val="0"/>
          <w:numId w:val="33"/>
        </w:numPr>
        <w:tabs>
          <w:tab w:val="left" w:pos="540"/>
          <w:tab w:val="num" w:pos="113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08D1">
        <w:rPr>
          <w:rFonts w:ascii="Arial" w:eastAsia="Times New Roman" w:hAnsi="Arial" w:cs="Arial"/>
          <w:sz w:val="24"/>
          <w:szCs w:val="24"/>
          <w:lang w:eastAsia="cs-CZ"/>
        </w:rPr>
        <w:t>určených MV - GŘ HZS ČR.</w:t>
      </w:r>
    </w:p>
    <w:p w:rsidR="00D14113" w:rsidRPr="00D14113" w:rsidRDefault="00D14113" w:rsidP="00C808D1">
      <w:pPr>
        <w:tabs>
          <w:tab w:val="left" w:pos="540"/>
          <w:tab w:val="num" w:pos="1134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na odbornou přípravu </w:t>
      </w:r>
      <w:r w:rsidRPr="00D14113">
        <w:rPr>
          <w:rFonts w:ascii="Arial" w:eastAsia="Times New Roman" w:hAnsi="Arial" w:cs="Arial"/>
          <w:sz w:val="24"/>
          <w:szCs w:val="24"/>
          <w:u w:val="single"/>
          <w:lang w:eastAsia="cs-CZ"/>
        </w:rPr>
        <w:t>za období srpen 2014 až červen 2015 je žádost obce, podaná nejpozději do 20. srpna 2015.</w:t>
      </w: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D14113" w:rsidRPr="00D14113" w:rsidRDefault="00D14113" w:rsidP="00C808D1">
      <w:pPr>
        <w:tabs>
          <w:tab w:val="left" w:pos="540"/>
          <w:tab w:val="num" w:pos="1134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na odbornou přípravu </w:t>
      </w:r>
      <w:r w:rsidRPr="00D14113">
        <w:rPr>
          <w:rFonts w:ascii="Arial" w:eastAsia="Times New Roman" w:hAnsi="Arial" w:cs="Arial"/>
          <w:sz w:val="24"/>
          <w:szCs w:val="24"/>
          <w:u w:val="single"/>
          <w:lang w:eastAsia="cs-CZ"/>
        </w:rPr>
        <w:t>za období červenec 2015 až září 2015 je žádost obce, podaná nejpozději do 31. října 2015.</w:t>
      </w: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D14113" w:rsidRPr="000C399C" w:rsidRDefault="00D14113" w:rsidP="00C808D1">
      <w:pPr>
        <w:tabs>
          <w:tab w:val="left" w:pos="540"/>
        </w:tabs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Výše dotace na výdaje na odbornou přípravu pro rok 2015 je stanovena Rozhodnutím MV - GŘ HZS ČR čj. MV-10842-3/PO-IZS-2015 ze dne 29. ledna 2015 takto:</w:t>
      </w:r>
    </w:p>
    <w:tbl>
      <w:tblPr>
        <w:tblW w:w="9214" w:type="dxa"/>
        <w:tblInd w:w="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8"/>
        <w:gridCol w:w="4436"/>
      </w:tblGrid>
      <w:tr w:rsidR="00D14113" w:rsidRPr="000C399C" w:rsidTr="00C808D1">
        <w:trPr>
          <w:trHeight w:hRule="exact" w:val="600"/>
        </w:trPr>
        <w:tc>
          <w:tcPr>
            <w:tcW w:w="47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spacing w:after="0" w:line="240" w:lineRule="auto"/>
              <w:ind w:left="211" w:right="210" w:hanging="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Ho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n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ová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otace o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db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or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n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é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p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ří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p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ravy</w:t>
            </w:r>
          </w:p>
        </w:tc>
        <w:tc>
          <w:tcPr>
            <w:tcW w:w="4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spacing w:after="0" w:line="240" w:lineRule="auto"/>
              <w:ind w:left="26" w:right="26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otace o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b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ci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n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 čle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n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a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le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h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n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ové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otace o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db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or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n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é 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p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ří</w:t>
            </w:r>
            <w:r w:rsidRPr="000C399C">
              <w:rPr>
                <w:rFonts w:ascii="Arial" w:eastAsia="Times New Roman" w:hAnsi="Arial" w:cs="Arial"/>
                <w:b/>
                <w:bCs/>
                <w:spacing w:val="-1"/>
                <w:sz w:val="24"/>
                <w:szCs w:val="24"/>
              </w:rPr>
              <w:t>p</w:t>
            </w:r>
            <w:r w:rsidRPr="000C399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ravy</w:t>
            </w:r>
          </w:p>
        </w:tc>
      </w:tr>
      <w:tr w:rsidR="00D14113" w:rsidRPr="000C399C" w:rsidTr="00C808D1">
        <w:trPr>
          <w:trHeight w:hRule="exact" w:val="348"/>
        </w:trPr>
        <w:tc>
          <w:tcPr>
            <w:tcW w:w="47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2268"/>
                <w:tab w:val="left" w:pos="2410"/>
              </w:tabs>
              <w:spacing w:after="0" w:line="240" w:lineRule="auto"/>
              <w:ind w:left="1481" w:right="2193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40</w:t>
            </w:r>
          </w:p>
        </w:tc>
        <w:tc>
          <w:tcPr>
            <w:tcW w:w="4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3444"/>
              </w:tabs>
              <w:spacing w:after="0" w:line="240" w:lineRule="auto"/>
              <w:ind w:left="1545" w:right="1134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2.000,- Kč</w:t>
            </w:r>
          </w:p>
        </w:tc>
      </w:tr>
      <w:tr w:rsidR="00D14113" w:rsidRPr="000C399C" w:rsidTr="00C808D1">
        <w:trPr>
          <w:trHeight w:hRule="exact" w:val="319"/>
        </w:trPr>
        <w:tc>
          <w:tcPr>
            <w:tcW w:w="47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2268"/>
                <w:tab w:val="left" w:pos="2410"/>
              </w:tabs>
              <w:spacing w:after="0" w:line="240" w:lineRule="auto"/>
              <w:ind w:left="1481" w:right="2193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24</w:t>
            </w:r>
          </w:p>
        </w:tc>
        <w:tc>
          <w:tcPr>
            <w:tcW w:w="4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3444"/>
              </w:tabs>
              <w:spacing w:after="0" w:line="240" w:lineRule="auto"/>
              <w:ind w:left="1545" w:right="1134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1.200,- Kč</w:t>
            </w:r>
          </w:p>
        </w:tc>
      </w:tr>
      <w:tr w:rsidR="00D14113" w:rsidRPr="000C399C" w:rsidTr="00C808D1">
        <w:trPr>
          <w:trHeight w:hRule="exact" w:val="319"/>
        </w:trPr>
        <w:tc>
          <w:tcPr>
            <w:tcW w:w="47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2268"/>
                <w:tab w:val="left" w:pos="2410"/>
              </w:tabs>
              <w:spacing w:after="0" w:line="240" w:lineRule="auto"/>
              <w:ind w:left="1481" w:right="2193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16</w:t>
            </w:r>
          </w:p>
        </w:tc>
        <w:tc>
          <w:tcPr>
            <w:tcW w:w="4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3444"/>
              </w:tabs>
              <w:spacing w:after="0" w:line="240" w:lineRule="auto"/>
              <w:ind w:left="1545" w:right="1134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800,- Kč</w:t>
            </w:r>
          </w:p>
        </w:tc>
      </w:tr>
      <w:tr w:rsidR="00D14113" w:rsidRPr="000C399C" w:rsidTr="00C808D1">
        <w:trPr>
          <w:trHeight w:hRule="exact" w:val="338"/>
        </w:trPr>
        <w:tc>
          <w:tcPr>
            <w:tcW w:w="47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2268"/>
                <w:tab w:val="left" w:pos="2410"/>
              </w:tabs>
              <w:spacing w:after="0" w:line="240" w:lineRule="auto"/>
              <w:ind w:left="1481" w:right="2193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4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D14113" w:rsidRPr="000C399C" w:rsidRDefault="00D14113" w:rsidP="00D64E0F">
            <w:pPr>
              <w:widowControl w:val="0"/>
              <w:tabs>
                <w:tab w:val="left" w:pos="3444"/>
              </w:tabs>
              <w:spacing w:after="0" w:line="240" w:lineRule="auto"/>
              <w:ind w:left="1545" w:right="1134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C399C">
              <w:rPr>
                <w:rFonts w:ascii="Arial" w:eastAsia="Times New Roman" w:hAnsi="Arial" w:cs="Arial"/>
                <w:b/>
                <w:sz w:val="24"/>
                <w:szCs w:val="24"/>
              </w:rPr>
              <w:t>400,- Kč</w:t>
            </w:r>
          </w:p>
        </w:tc>
      </w:tr>
    </w:tbl>
    <w:p w:rsidR="00D14113" w:rsidRPr="000C399C" w:rsidRDefault="00D14113" w:rsidP="00C808D1">
      <w:pPr>
        <w:tabs>
          <w:tab w:val="left" w:pos="540"/>
          <w:tab w:val="num" w:pos="1134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Pokud je doba trvání kurzu, instrukčně metodického zaměstnání, taktického nebo prověřovacího cvičení kratší než 8 hodin, vypočítává se dotace na tuto odbornou přípravu přímou úměrou z částky hodinové dotace odborné přípravy v délce 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8 hodin. Stejný princip se použije i v případě jiného trvání odborné přípravy než je hodinová dotace odborné přípravy v délce 16 hodin, 24 hodin a 40 hodin.</w:t>
      </w:r>
    </w:p>
    <w:p w:rsidR="00D14113" w:rsidRPr="000C399C" w:rsidRDefault="00D14113" w:rsidP="00C808D1">
      <w:pPr>
        <w:tabs>
          <w:tab w:val="left" w:pos="540"/>
          <w:tab w:val="num" w:pos="1134"/>
        </w:tabs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Nevyčerpané prostředky dotace přidělené obci na odbornou přípravu mohou být použity dle čl. 1 odst. 4 bodu III. (uskutečněný zásah), jestliže již není hrazen z jiné části dotace nebo v rámci náhrad za dopravní nehody v </w:t>
      </w:r>
      <w:r w:rsidRPr="00451882">
        <w:rPr>
          <w:rFonts w:ascii="Arial" w:eastAsia="Times New Roman" w:hAnsi="Arial" w:cs="Arial"/>
          <w:sz w:val="24"/>
          <w:szCs w:val="24"/>
          <w:lang w:eastAsia="cs-CZ"/>
        </w:rPr>
        <w:t xml:space="preserve">souladu se směrnicí 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451882">
        <w:rPr>
          <w:rFonts w:ascii="Arial" w:eastAsia="Times New Roman" w:hAnsi="Arial" w:cs="Arial"/>
          <w:sz w:val="24"/>
          <w:szCs w:val="24"/>
          <w:lang w:eastAsia="cs-CZ"/>
        </w:rPr>
        <w:t>MV - GŘ HZS ČR, čj. MV-107917-1/PO-OVL-2013 ze dne 2. září 2013, dále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pak dle čl. 1 odst. 4 bodu IV. (na věcné vybavení), musí však být řádně vykázány ve vyúčtování dotace přidělené na rok 2015.</w:t>
      </w:r>
    </w:p>
    <w:p w:rsidR="00D14113" w:rsidRPr="00D14113" w:rsidRDefault="00D14113" w:rsidP="00C808D1">
      <w:pPr>
        <w:pStyle w:val="Odstavecseseznamem"/>
        <w:numPr>
          <w:ilvl w:val="0"/>
          <w:numId w:val="27"/>
        </w:numPr>
        <w:tabs>
          <w:tab w:val="left" w:pos="360"/>
        </w:tabs>
        <w:spacing w:after="120" w:line="240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D14113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Výdaje za uskutečněný zásah jednotky SDH obce na výzvu územně příslušného operačního a informačního střediska HZS kraje mimo vlastní územní obvod (dále jen „výdaje za uskutečněný zásah“)</w:t>
      </w:r>
    </w:p>
    <w:p w:rsidR="00D14113" w:rsidRPr="000C399C" w:rsidRDefault="00D14113" w:rsidP="00C808D1">
      <w:pPr>
        <w:tabs>
          <w:tab w:val="left" w:pos="540"/>
          <w:tab w:val="num" w:pos="1134"/>
        </w:tabs>
        <w:spacing w:before="120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Tato část dotace je určena pro každou obec Olomouckého kraje zřizující jednotku SDH obce, která na výzvu operačního a informačního střediska HZS kraje provedla zásah mimo území obce</w:t>
      </w:r>
      <w:r w:rsidRPr="000C399C">
        <w:rPr>
          <w:rFonts w:ascii="Arial" w:eastAsia="Times New Roman" w:hAnsi="Arial" w:cs="Arial"/>
          <w:i/>
          <w:color w:val="000000"/>
          <w:sz w:val="24"/>
          <w:szCs w:val="24"/>
          <w:vertAlign w:val="superscript"/>
          <w:lang w:eastAsia="cs-CZ"/>
        </w:rPr>
        <w:footnoteReference w:id="8"/>
      </w:r>
      <w:r w:rsidRPr="000C399C">
        <w:rPr>
          <w:rFonts w:ascii="Arial" w:eastAsia="Times New Roman" w:hAnsi="Arial" w:cs="Arial"/>
          <w:i/>
          <w:color w:val="000000"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,</w:t>
      </w:r>
      <w:r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která ji zřizuje, nebo několika obcí, které ji zřizují, pokud je jednotka SDH obce zřízena na základě sdružení prostředků</w:t>
      </w:r>
      <w:r w:rsidRPr="000C399C">
        <w:rPr>
          <w:rFonts w:ascii="Arial" w:eastAsia="Times New Roman" w:hAnsi="Arial" w:cs="Arial"/>
          <w:i/>
          <w:color w:val="000000"/>
          <w:sz w:val="24"/>
          <w:szCs w:val="24"/>
          <w:vertAlign w:val="superscript"/>
          <w:lang w:eastAsia="cs-CZ"/>
        </w:rPr>
        <w:footnoteReference w:id="9"/>
      </w:r>
      <w:r w:rsidRPr="000C399C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cs-CZ"/>
        </w:rPr>
        <w:t>)</w:t>
      </w:r>
      <w:r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. Dotace je určena na pohonné hmoty, refundace mezd a úhradu použitých speciálních hasiv. </w:t>
      </w:r>
    </w:p>
    <w:p w:rsidR="00D14113" w:rsidRPr="000C399C" w:rsidRDefault="00D14113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Z hlediska refundace mezd obec doloží kopii dílčí zprávy o zásahu a žádosti zaměstnavatelů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(případně faktur)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nebo samostatně výdělečně činných fyzických osob, které jsou členy jednotky SDH obce, o refundace mezd. Na náhradu ušlého výdělku zaměstnancům právnických a podnikajících fyzických osob se vztahuje § 206 zákona č. 262/2006 Sb., zákoníku práce, ve znění pozdějších předpisů.  Na náhradu ušlého výdělku samostatně výdělečně činné fyzické osoby se vztahuje § 22 odst. 1 nařízení 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lastRenderedPageBreak/>
        <w:t>vlády č. 172/2001 Sb., k provedení zákona o požární ochraně, § 79 zákona č. 262/2006 Sb., zákoníku práce, ve znění pozdějších předpisů.</w:t>
      </w:r>
    </w:p>
    <w:p w:rsidR="00D14113" w:rsidRPr="000C399C" w:rsidRDefault="00D14113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Spotřeba pohonných hmot (dále jen „PHM“) je součtem množství PHM spotřebovaných na jízdu požární techniky k zásahu a množství PHM spotřebovaných na provoz čerpadla, agregátů a podobných zařízení. </w:t>
      </w:r>
    </w:p>
    <w:p w:rsidR="00D14113" w:rsidRPr="000C399C" w:rsidRDefault="00D14113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Množství PHM spotřebovaných na jízdu požární techniky k zásahu se spočítá jako násobek celkového počtu ujetých kilometrů u zásahu a průměrné spotřeby PHM na ujetých </w:t>
      </w:r>
      <w:smartTag w:uri="urn:schemas-microsoft-com:office:smarttags" w:element="metricconverter">
        <w:smartTagPr>
          <w:attr w:name="ProductID" w:val="100 km"/>
        </w:smartTagPr>
        <w:r w:rsidRPr="000C399C">
          <w:rPr>
            <w:rFonts w:ascii="Arial" w:eastAsia="Times New Roman" w:hAnsi="Arial" w:cs="Arial"/>
            <w:sz w:val="24"/>
            <w:szCs w:val="24"/>
            <w:lang w:eastAsia="cs-CZ"/>
          </w:rPr>
          <w:t>100 km</w:t>
        </w:r>
      </w:smartTag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stanovenou výrobcem dělený 100. Není-li výrobcem stanovena spotřeba PHM na ujetí vzdálenosti </w:t>
      </w:r>
      <w:smartTag w:uri="urn:schemas-microsoft-com:office:smarttags" w:element="metricconverter">
        <w:smartTagPr>
          <w:attr w:name="ProductID" w:val="100 km"/>
        </w:smartTagPr>
        <w:r w:rsidRPr="000C399C">
          <w:rPr>
            <w:rFonts w:ascii="Arial" w:eastAsia="Times New Roman" w:hAnsi="Arial" w:cs="Arial"/>
            <w:sz w:val="24"/>
            <w:szCs w:val="24"/>
            <w:lang w:eastAsia="cs-CZ"/>
          </w:rPr>
          <w:t>100 km</w:t>
        </w:r>
      </w:smartTag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, stanoví tuto HZS </w:t>
      </w:r>
      <w:r>
        <w:rPr>
          <w:rFonts w:ascii="Arial" w:eastAsia="Times New Roman" w:hAnsi="Arial" w:cs="Arial"/>
          <w:sz w:val="24"/>
          <w:szCs w:val="24"/>
          <w:lang w:eastAsia="cs-CZ"/>
        </w:rPr>
        <w:t>Olomouckého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kraje s ohledem na používanou požární techniku.</w:t>
      </w:r>
    </w:p>
    <w:p w:rsidR="00D14113" w:rsidRPr="000C399C" w:rsidRDefault="00D14113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Množství PHM spotřebovaných při provozu čerpadla, agregátů a podobných zařízení se spočítá jako násobek počtu </w:t>
      </w:r>
      <w:proofErr w:type="spellStart"/>
      <w:r w:rsidRPr="000C399C">
        <w:rPr>
          <w:rFonts w:ascii="Arial" w:eastAsia="Times New Roman" w:hAnsi="Arial" w:cs="Arial"/>
          <w:sz w:val="24"/>
          <w:szCs w:val="24"/>
          <w:lang w:eastAsia="cs-CZ"/>
        </w:rPr>
        <w:t>motohodin</w:t>
      </w:r>
      <w:proofErr w:type="spellEnd"/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provozovaných u zásahu a průměrné spotřeby PHM na 1 </w:t>
      </w:r>
      <w:proofErr w:type="spellStart"/>
      <w:r w:rsidRPr="000C399C">
        <w:rPr>
          <w:rFonts w:ascii="Arial" w:eastAsia="Times New Roman" w:hAnsi="Arial" w:cs="Arial"/>
          <w:sz w:val="24"/>
          <w:szCs w:val="24"/>
          <w:lang w:eastAsia="cs-CZ"/>
        </w:rPr>
        <w:t>motohodinu</w:t>
      </w:r>
      <w:proofErr w:type="spellEnd"/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stanovenou výrobcem. V případě, že výrobce u požární techniky nestanovil průměrnou spotřebu PHM na 1 </w:t>
      </w:r>
      <w:proofErr w:type="spellStart"/>
      <w:r w:rsidRPr="000C399C">
        <w:rPr>
          <w:rFonts w:ascii="Arial" w:eastAsia="Times New Roman" w:hAnsi="Arial" w:cs="Arial"/>
          <w:sz w:val="24"/>
          <w:szCs w:val="24"/>
          <w:lang w:eastAsia="cs-CZ"/>
        </w:rPr>
        <w:t>motohodinu</w:t>
      </w:r>
      <w:proofErr w:type="spellEnd"/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a požární technika nemá instalováno počítadlo </w:t>
      </w:r>
      <w:proofErr w:type="spellStart"/>
      <w:r w:rsidRPr="000C399C">
        <w:rPr>
          <w:rFonts w:ascii="Arial" w:eastAsia="Times New Roman" w:hAnsi="Arial" w:cs="Arial"/>
          <w:sz w:val="24"/>
          <w:szCs w:val="24"/>
          <w:lang w:eastAsia="cs-CZ"/>
        </w:rPr>
        <w:t>motohodin</w:t>
      </w:r>
      <w:proofErr w:type="spellEnd"/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, stanoví spotřebu HZS </w:t>
      </w:r>
      <w:r>
        <w:rPr>
          <w:rFonts w:ascii="Arial" w:eastAsia="Times New Roman" w:hAnsi="Arial" w:cs="Arial"/>
          <w:sz w:val="24"/>
          <w:szCs w:val="24"/>
          <w:lang w:eastAsia="cs-CZ"/>
        </w:rPr>
        <w:t>Olomouckého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kraje, příp. u požární techniky lze za spotřebu na 1 </w:t>
      </w:r>
      <w:proofErr w:type="spellStart"/>
      <w:r w:rsidRPr="000C399C">
        <w:rPr>
          <w:rFonts w:ascii="Arial" w:eastAsia="Times New Roman" w:hAnsi="Arial" w:cs="Arial"/>
          <w:sz w:val="24"/>
          <w:szCs w:val="24"/>
          <w:lang w:eastAsia="cs-CZ"/>
        </w:rPr>
        <w:t>motohodinu</w:t>
      </w:r>
      <w:proofErr w:type="spellEnd"/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považovat množství PHM potřebné na ujetí vzdálenosti </w:t>
      </w:r>
      <w:r>
        <w:rPr>
          <w:rFonts w:ascii="Arial" w:eastAsia="Times New Roman" w:hAnsi="Arial" w:cs="Arial"/>
          <w:sz w:val="24"/>
          <w:szCs w:val="24"/>
          <w:lang w:eastAsia="cs-CZ"/>
        </w:rPr>
        <w:t>6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>0 km.</w:t>
      </w:r>
    </w:p>
    <w:p w:rsidR="00D14113" w:rsidRPr="000C399C" w:rsidRDefault="00D14113" w:rsidP="00C808D1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Při stanovení spotřebovaného množství motorových olejů se vychází z údajů výrobce. Není-li tato stanovena, stanoví ji HZS OK, stejně tak i cenu za 1 litr oleje s ohledem na průměrné ceny motorových olejů v kraji. Finanční náklady na spotřebované PHM se vypočítají jako násobek množství jednotlivých druhů PHM a průměrné ceny za 1 litr PHM. Výše průměrné ceny za </w:t>
      </w:r>
      <w:smartTag w:uri="urn:schemas-microsoft-com:office:smarttags" w:element="metricconverter">
        <w:smartTagPr>
          <w:attr w:name="ProductID" w:val="1 litr"/>
        </w:smartTagPr>
        <w:r w:rsidRPr="000C399C">
          <w:rPr>
            <w:rFonts w:ascii="Arial" w:eastAsia="Times New Roman" w:hAnsi="Arial" w:cs="Arial"/>
            <w:sz w:val="24"/>
            <w:szCs w:val="24"/>
            <w:lang w:eastAsia="cs-CZ"/>
          </w:rPr>
          <w:t>1 litr</w:t>
        </w:r>
      </w:smartTag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PHM pro rok 2015 je stanovena v § 4 vyhlášky č. 328/2014 Sb., o změně sazby základní náhrady za používání silničních motorových vozidel a stravného a o stanovení průměrné ceny pohonných hmot pro účely poskytování cestovních náhrad, která za 1 litr PHM činí:</w:t>
      </w:r>
    </w:p>
    <w:p w:rsidR="00D14113" w:rsidRPr="000C399C" w:rsidRDefault="00D14113" w:rsidP="00D14113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35,90 Kč u benzinu automobilového 95 oktanů,</w:t>
      </w:r>
    </w:p>
    <w:p w:rsidR="00D14113" w:rsidRPr="000C399C" w:rsidRDefault="00D14113" w:rsidP="00D14113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38,30 Kč u benzinu automobilového 98 oktanů,</w:t>
      </w:r>
    </w:p>
    <w:p w:rsidR="00D14113" w:rsidRPr="000C399C" w:rsidRDefault="00D14113" w:rsidP="00D14113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36,10 Kč u motorové nafty.</w:t>
      </w:r>
    </w:p>
    <w:p w:rsidR="00D14113" w:rsidRPr="00D14113" w:rsidRDefault="00D14113" w:rsidP="00C808D1">
      <w:pPr>
        <w:tabs>
          <w:tab w:val="left" w:pos="540"/>
          <w:tab w:val="num" w:pos="1134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za uskutečněný zásah </w:t>
      </w:r>
      <w:r w:rsidRPr="00D14113">
        <w:rPr>
          <w:rFonts w:ascii="Arial" w:eastAsia="Times New Roman" w:hAnsi="Arial" w:cs="Arial"/>
          <w:sz w:val="24"/>
          <w:szCs w:val="24"/>
          <w:u w:val="single"/>
          <w:lang w:eastAsia="cs-CZ"/>
        </w:rPr>
        <w:t>za období srpen 2014 až červen 2015 je žádost obce, podaná nejpozději do 20. srpna 2015.</w:t>
      </w: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D14113" w:rsidRPr="00D14113" w:rsidRDefault="00D14113" w:rsidP="00C808D1">
      <w:pPr>
        <w:tabs>
          <w:tab w:val="left" w:pos="540"/>
          <w:tab w:val="num" w:pos="1134"/>
        </w:tabs>
        <w:spacing w:before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za uskutečněný zásah </w:t>
      </w:r>
      <w:r w:rsidRPr="00D14113">
        <w:rPr>
          <w:rFonts w:ascii="Arial" w:eastAsia="Times New Roman" w:hAnsi="Arial" w:cs="Arial"/>
          <w:sz w:val="24"/>
          <w:szCs w:val="24"/>
          <w:u w:val="single"/>
          <w:lang w:eastAsia="cs-CZ"/>
        </w:rPr>
        <w:t>za období červenec 2015 až září 2015 je žádost obce, podaná nejpozději do 31. října 2015.</w:t>
      </w: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D14113" w:rsidRPr="00D14113" w:rsidRDefault="00D14113" w:rsidP="00C808D1">
      <w:pPr>
        <w:pStyle w:val="Odstavecseseznamem"/>
        <w:numPr>
          <w:ilvl w:val="0"/>
          <w:numId w:val="25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D14113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Výdaje na věc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né vybavení neinvestiční povahy</w:t>
      </w:r>
      <w:r w:rsidR="00C808D1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,</w:t>
      </w:r>
    </w:p>
    <w:p w:rsidR="00D14113" w:rsidRPr="000C399C" w:rsidRDefault="00D14113" w:rsidP="00C808D1">
      <w:pPr>
        <w:tabs>
          <w:tab w:val="left" w:pos="426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>které zůstává majetkem obce, a dále neinvestiční opravy, revize, technické prohlídky požární techniky a věcných prostředků požární ochrany (např. spojové prostředky, věcné prostředky požární ochrany, ochranné oděvy pro hasiče apod.), jednotky SDH vybrané obce kategorie JPO II, JPO III a také JPO V, která provedla zásah v průběhu roku mimo svůj územní obvod v souladu s poplachovým plánem kraje nebo na výzvu operačního a informačního střediska HZS kraje.</w:t>
      </w:r>
      <w:r w:rsidRPr="000C399C">
        <w:rPr>
          <w:rFonts w:ascii="Arial" w:eastAsia="Times New Roman" w:hAnsi="Arial" w:cs="Arial"/>
          <w:i/>
          <w:sz w:val="24"/>
          <w:szCs w:val="24"/>
          <w:vertAlign w:val="superscript"/>
          <w:lang w:eastAsia="cs-CZ"/>
        </w:rPr>
        <w:t>9)</w:t>
      </w: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D14113" w:rsidRPr="000C399C" w:rsidRDefault="00D14113" w:rsidP="00C808D1">
      <w:pPr>
        <w:tabs>
          <w:tab w:val="left" w:pos="284"/>
          <w:tab w:val="left" w:pos="2430"/>
          <w:tab w:val="center" w:pos="4536"/>
        </w:tabs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0C399C">
        <w:rPr>
          <w:rFonts w:ascii="Arial" w:eastAsia="Times New Roman" w:hAnsi="Arial" w:cs="Arial"/>
          <w:sz w:val="24"/>
          <w:szCs w:val="24"/>
          <w:lang w:eastAsia="cs-CZ"/>
        </w:rPr>
        <w:t xml:space="preserve">Žádosti o dotaci na věcné vybavení zničené u zásahů a žádosti o dotaci na provedené opravy a údržbu požární techniky a věcných prostředků požární ochrany mají přednost před žádostmi o dotaci na nově pořizované věcné vybavení, které musí odpovídat zásadám výstavby plošného pokrytí Olomouckého kraje jednotkami požární ochrany. </w:t>
      </w:r>
    </w:p>
    <w:p w:rsidR="009E069C" w:rsidRDefault="00D14113" w:rsidP="00C808D1">
      <w:pPr>
        <w:spacing w:after="120"/>
        <w:jc w:val="both"/>
      </w:pPr>
      <w:r w:rsidRPr="00D14113">
        <w:rPr>
          <w:rFonts w:ascii="Arial" w:eastAsia="Times New Roman" w:hAnsi="Arial" w:cs="Arial"/>
          <w:sz w:val="24"/>
          <w:szCs w:val="24"/>
          <w:lang w:eastAsia="cs-CZ"/>
        </w:rPr>
        <w:t xml:space="preserve">Podkladem pro poskytnutí dotace na věcné vybavení neinvestiční povahy je </w:t>
      </w:r>
      <w:r w:rsidRPr="00D14113">
        <w:rPr>
          <w:rFonts w:ascii="Arial" w:eastAsia="Times New Roman" w:hAnsi="Arial" w:cs="Arial"/>
          <w:sz w:val="24"/>
          <w:szCs w:val="24"/>
          <w:u w:val="single"/>
          <w:lang w:eastAsia="cs-CZ"/>
        </w:rPr>
        <w:t>žádost obce, podaná v  nejpozději do 31. října 2015.</w:t>
      </w:r>
    </w:p>
    <w:p w:rsidR="00332A19" w:rsidRDefault="00332A19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  <w:sectPr w:rsidR="00332A19" w:rsidSect="00A53E5A">
          <w:headerReference w:type="default" r:id="rId14"/>
          <w:footerReference w:type="default" r:id="rId15"/>
          <w:pgSz w:w="11906" w:h="16838"/>
          <w:pgMar w:top="709" w:right="1274" w:bottom="1417" w:left="1417" w:header="284" w:footer="255" w:gutter="0"/>
          <w:cols w:space="708"/>
          <w:docGrid w:linePitch="360"/>
        </w:sectPr>
      </w:pPr>
    </w:p>
    <w:p w:rsidR="009E069C" w:rsidRDefault="00064D9E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848710" cy="860053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6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F3" w:rsidRDefault="00B41EF3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</w:pPr>
    </w:p>
    <w:p w:rsidR="00B41EF3" w:rsidRDefault="00064D9E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848710" cy="854015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10" cy="854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F3" w:rsidRDefault="00B41EF3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</w:pPr>
    </w:p>
    <w:p w:rsidR="00332A19" w:rsidRDefault="00332A19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  <w:sectPr w:rsidR="00332A19" w:rsidSect="0082270A">
          <w:headerReference w:type="default" r:id="rId18"/>
          <w:footerReference w:type="default" r:id="rId19"/>
          <w:pgSz w:w="11906" w:h="16838"/>
          <w:pgMar w:top="1222" w:right="1274" w:bottom="1417" w:left="1417" w:header="426" w:footer="334" w:gutter="0"/>
          <w:cols w:space="708"/>
          <w:docGrid w:linePitch="360"/>
        </w:sectPr>
      </w:pPr>
    </w:p>
    <w:tbl>
      <w:tblPr>
        <w:tblW w:w="220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2370"/>
        <w:gridCol w:w="1276"/>
        <w:gridCol w:w="829"/>
        <w:gridCol w:w="567"/>
        <w:gridCol w:w="674"/>
        <w:gridCol w:w="1597"/>
        <w:gridCol w:w="1597"/>
        <w:gridCol w:w="1540"/>
        <w:gridCol w:w="1559"/>
        <w:gridCol w:w="1560"/>
        <w:gridCol w:w="1415"/>
        <w:gridCol w:w="1701"/>
        <w:gridCol w:w="1583"/>
        <w:gridCol w:w="1733"/>
        <w:gridCol w:w="1582"/>
      </w:tblGrid>
      <w:tr w:rsidR="00B601B7" w:rsidRPr="00B601B7" w:rsidTr="00055A4A">
        <w:trPr>
          <w:cantSplit/>
          <w:trHeight w:val="416"/>
          <w:tblHeader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 </w:t>
            </w:r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počet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ind w:left="-177" w:firstLine="177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odborná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příprava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01B7" w:rsidRPr="00B601B7" w:rsidRDefault="00055A4A" w:rsidP="00B601B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   </w:t>
            </w:r>
            <w:r w:rsidR="00B601B7"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uskutečněné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zásahy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věcné 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vybavení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055A4A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55A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celkem</w:t>
            </w:r>
          </w:p>
        </w:tc>
      </w:tr>
      <w:tr w:rsidR="00B601B7" w:rsidRPr="00B601B7" w:rsidTr="00055A4A">
        <w:trPr>
          <w:cantSplit/>
          <w:trHeight w:val="286"/>
          <w:tblHeader/>
        </w:trPr>
        <w:tc>
          <w:tcPr>
            <w:tcW w:w="4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  <w:proofErr w:type="spellStart"/>
            <w:r w:rsidR="0013130C" w:rsidRPr="0013130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p.č</w:t>
            </w:r>
            <w:proofErr w:type="spellEnd"/>
            <w:r w:rsidR="0013130C" w:rsidRPr="0013130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37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žadatel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1313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I</w:t>
            </w:r>
            <w:r w:rsidR="001313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žádostí</w:t>
            </w:r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kat. JPO</w:t>
            </w:r>
          </w:p>
        </w:tc>
        <w:tc>
          <w:tcPr>
            <w:tcW w:w="67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okres</w:t>
            </w:r>
          </w:p>
        </w:tc>
        <w:tc>
          <w:tcPr>
            <w:tcW w:w="15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akceschopnost</w:t>
            </w:r>
          </w:p>
        </w:tc>
        <w:tc>
          <w:tcPr>
            <w:tcW w:w="15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mzdové výdaje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055A4A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částka dle </w:t>
            </w:r>
            <w:r w:rsidR="00B601B7"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žádost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upraveno HZS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055A4A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částka dle </w:t>
            </w:r>
            <w:r w:rsidR="00B601B7"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žádost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i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upraveno HZS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055A4A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částka dle </w:t>
            </w:r>
            <w:r w:rsidR="00B601B7"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žádost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i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upraveno HZS</w:t>
            </w:r>
          </w:p>
        </w:tc>
        <w:tc>
          <w:tcPr>
            <w:tcW w:w="1733" w:type="dxa"/>
            <w:tcBorders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055A4A" w:rsidP="00055A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částka dle </w:t>
            </w:r>
            <w:r w:rsidR="00B601B7"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žádost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i</w:t>
            </w:r>
          </w:p>
        </w:tc>
        <w:tc>
          <w:tcPr>
            <w:tcW w:w="1582" w:type="dxa"/>
            <w:tcBorders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055A4A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55A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návrh HZS</w:t>
            </w:r>
          </w:p>
        </w:tc>
      </w:tr>
      <w:tr w:rsidR="00B601B7" w:rsidRPr="00B601B7" w:rsidTr="00B601B7">
        <w:trPr>
          <w:trHeight w:val="31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Babice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00635260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1 200 Kč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1 200 Kč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162 Kč 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162 Kč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55 000 Kč 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2 700 Kč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56 362 Kč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4 062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Bělá pod Pradědem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00302333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15 000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3 000 Kč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15 800 Kč 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3 800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Bělkovice - Lašťany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00298654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13 200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13 200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33 200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16 200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Bernartice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00302325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521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521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22 521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4 921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Bílá Voda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00302341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1 600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1 600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15 000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1 978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16 600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3 578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Bohuňovice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00298697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12 367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6 464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16 400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154 767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145 264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Bouzov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00298719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-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120 000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120 000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Brodek u Prostějova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00288063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50 000 Kč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4 400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11 500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194 400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185 900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Brodek u Přerova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00301078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4 800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4 320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4 320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30 000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39 120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13 520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Březsko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00599981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 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Buk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00636151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1 600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1 600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1 600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1 600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Bušín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00302457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055A4A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</w:t>
            </w:r>
            <w:r w:rsidR="00B601B7"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2 000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2 000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Čechy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00636177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 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Červenka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00635740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3 200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3 200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3 200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Česká Ves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00636037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4 000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4 000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8 902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8 902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15 000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6 800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27 902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19 702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Daskabát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00635359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2 800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2 800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Dlouhomilov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00302490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0D3885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</w:t>
            </w:r>
            <w:r w:rsidR="00B601B7"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2 000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2 000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Dobrčice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00636193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400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  400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Dolany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00298808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30 000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4 100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32 400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6 500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Domašov nad Bystřicí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00298824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3 870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2 828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4 300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25 870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9 128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Domaželice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00845132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 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Dřevohostice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00301213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2 297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2 260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24 697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9 060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Dub nad Moravou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00298867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4 000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1 648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1 648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125 648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125 648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Hanušovice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00302546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50 000 Kč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18 840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9 930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36 150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225 790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187 130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Hlubočky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00298891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9 200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9 200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149 200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132 200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Horní Újezd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00636274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1 235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1 235 Kč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22 035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4 435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Hrabůvka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00301299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1 200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1 200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1 200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1 200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Hranice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00301311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13 600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13 600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18 541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15 306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16 720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13 700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168 861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162 606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Hustopeče nad Bečvou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00301329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5 600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5 600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5 600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5 600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Javorník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00302708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4 800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5 298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5 298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15 000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6 100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145 098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136 198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Jedlí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00302716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-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32 490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32 490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2 000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Jindřichov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00301345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7 200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7 200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1 937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1 937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4 700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149 137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133 837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Jindřichov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00302741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50 000 Kč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75 400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52 400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Kladky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00288331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21 800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1 002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22 600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1 802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Klenovice na Hané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00288349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20 800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2 800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Kobylá nad </w:t>
            </w:r>
            <w:proofErr w:type="spellStart"/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Vidnávkou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70599971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4 400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108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75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15 000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19 508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6 475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Konice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00288365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12 000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12 000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1 206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1 206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33 206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16 206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Kostelec na Hané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00288373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4 124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4 124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9 500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151 124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135 624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Lhota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00636347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1 600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1 600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1 453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1 453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3 053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3 053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Libina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00302899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50 000 Kč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190 400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172 800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Lipník nad Bečvou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00301493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9 200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9 200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37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37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29 237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12 237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Lipová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00288438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16 800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16 800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16 800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16 800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Lipová - lázně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00302929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15 000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2 700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17 000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4 700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44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Lobodice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00301523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400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  400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Loštice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00302945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1 200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1 200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9 575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8 679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11 200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150 775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141 079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Loučany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00635651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2 800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2 800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Lukavice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00302961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4 800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4 800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5 731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5 731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10 531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10 531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Lutín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00299189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6 000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6 000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4 424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4 424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3 700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30 424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14 124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Mikulovice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00303003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350 000 Kč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15 600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15 600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3 063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3 063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15 000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3 700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503 663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492 363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Mohelnice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00303038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450 000 Kč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38 274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29 860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20 000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630 674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622 260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Moravský Beroun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00296244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6 000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1 942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1 942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50 000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6 800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177 942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134 742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Náměšť na Hané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00299260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9 200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9 200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5 064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4 612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154 264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140 212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Němčice nad Hanou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00288497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12 741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12 391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9 900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155 141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144 691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Nezamyslice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00288501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10 800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10 800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30 800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14 200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Niva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00288519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6 800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2 700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26 800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9 500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Olomouc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00299308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18 000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18 000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38 000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20 400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Olšany u Prostějova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00288560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50 000 Kč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8 400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8 400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1 678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1 678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3 400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80 078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63 478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Opatovice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00301655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8 400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8 400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5 922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5 524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37 500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7 300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171 822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141 224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Osek nad Bečvou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00301680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5 200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5 200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18 335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18 335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6 800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43 535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30 335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Oskava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00303101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3 200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19 954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23 154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5 200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Ostružná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00636096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11 200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11 200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11 200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11 200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Petrov nad Desnou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72054433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4 800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1 756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1 485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6 556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6 285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Plumlov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00288632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100 000 Kč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3 702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3 249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79 000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183 502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107 449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Prostějov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00288659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1 200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1 200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5 000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1 231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40 000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6 800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166 200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129 231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Prostějovičky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00288667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4 400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24 400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6 400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Protivanov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00288675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-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2 989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2 989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10 100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147 989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133 089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Přemyslovice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00288683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4 800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6 093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2 969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5 800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30 893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13 569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Přerov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00301825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16 000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16 000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16 096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589 Kč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32 096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16 589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Přestavlky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00636495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1 600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1 600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1 600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1 600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Ptení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00288691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-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1 900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20 000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1 900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Radslavice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00301884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9 600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9 600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10 512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10 512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40 000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60 112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26 512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Rohle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00303291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20 808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21 208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2 400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Rouské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00636550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1 600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1 600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1 600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1 600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Rozstání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00288721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4 400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4 400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24 400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6 400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Senice na Hané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00299421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6 800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18 235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18 235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25 035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25 035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Skorošice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00635863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4 400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15 000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2 700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19 400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7 100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Slavětín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00635332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6 400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1 333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749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27 733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9 149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Stará Červená Voda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00303356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3 200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15 086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18 286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5 600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Staré Město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00303364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11 600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11 600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3 993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3 993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2 700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160 593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138 293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Střítež nad Ludinou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00302023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4 800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58 000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62 800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6 800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Suchdol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00288837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9 600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9 600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9 600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9 600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Svésedlice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00576271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4 400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4 400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4 400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Štíty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00303453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9 110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9 110 Kč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24 000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6 100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155 110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137 210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Šubířov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00288845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3 600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1 837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1 837 Kč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5 437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5 437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Šumperk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00303461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50 000 Kč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190 800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174 200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Tovačov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00302082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4 800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3 857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3 857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22 710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5 700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151 367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134 357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87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Troubelice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00299570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3 600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10 615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10 615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14 215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14 215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Troubky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00302104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5 420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5 420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4 100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28 220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12 320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Tršice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00299588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3 600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3 500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1 500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2 700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27 100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7 800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Uničov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00299634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16 800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16 800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13 419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6 797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10 600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50 219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34 197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Určice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00288870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-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1 720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1 720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2 700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21 720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4 420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Úsov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00303500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37 000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37 800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2 800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Ústín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00635618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 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 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Velká Bystřice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00299651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18 301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18 301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140 301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140 301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Velká Kraš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00635855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6 800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15 000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1 900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21 800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8 700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Velké Losiny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00303551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15 600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1 200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4 139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4 139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139 739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125 339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Velký Újezd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00299677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OL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4 000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5 100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24 000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9 100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Veselíčko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00302198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6 000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6 000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1 144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1 144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20 000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2 700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27 144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9 844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Víceměřice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00288888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2 400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2 400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Vidnava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00303585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50 000 Kč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12 000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12 000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3 595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3 498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15 000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3 000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200 595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188 498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Vrbátky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00288934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3 600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3 600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3 600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3 600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Vrchoslavice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00288942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PV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2 400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22 107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24 507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5 800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Zborov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00853143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SU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2 800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2 800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   -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-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2 800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    2 800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Zlaté Hory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00296481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7 200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7 200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1 836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1 836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15 000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3 400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144 036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132 436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Žulová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00303682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II/1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120 000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50 000 Kč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3 200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3 200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      -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        -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     15 000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color w:val="000000"/>
                <w:sz w:val="20"/>
                <w:szCs w:val="20"/>
                <w:highlight w:val="lightGray"/>
                <w:lang w:eastAsia="cs-CZ"/>
              </w:rPr>
              <w:t xml:space="preserve">       4 700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188 200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sz w:val="20"/>
                <w:szCs w:val="20"/>
                <w:highlight w:val="lightGray"/>
                <w:lang w:eastAsia="cs-CZ"/>
              </w:rPr>
              <w:t xml:space="preserve">      177 900 Kč </w:t>
            </w:r>
          </w:p>
        </w:tc>
      </w:tr>
      <w:tr w:rsidR="00B601B7" w:rsidRPr="00B601B7" w:rsidTr="00B601B7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součet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147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    3 480 000 Kč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  1 300 000 Kč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      484 400 Kč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lightGray"/>
                <w:lang w:eastAsia="cs-CZ"/>
              </w:rPr>
              <w:t xml:space="preserve">    470 000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     363 617 Kč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lightGray"/>
                <w:lang w:eastAsia="cs-CZ"/>
              </w:rPr>
              <w:t xml:space="preserve">    280 722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     1 646 525 Kč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lightGray"/>
                <w:lang w:eastAsia="cs-CZ"/>
              </w:rPr>
              <w:t xml:space="preserve">    333 278 Kč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B601B7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601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     7 274 542 Kč 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1B7" w:rsidRPr="0013130C" w:rsidRDefault="00B601B7" w:rsidP="00B60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lightGray"/>
                <w:lang w:eastAsia="cs-CZ"/>
              </w:rPr>
            </w:pPr>
            <w:r w:rsidRPr="001313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lightGray"/>
                <w:lang w:eastAsia="cs-CZ"/>
              </w:rPr>
              <w:t xml:space="preserve">   5 864 000 Kč </w:t>
            </w:r>
          </w:p>
        </w:tc>
      </w:tr>
    </w:tbl>
    <w:p w:rsidR="00332A19" w:rsidRDefault="00332A19" w:rsidP="009E069C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  <w:sectPr w:rsidR="00332A19" w:rsidSect="00F32133">
          <w:headerReference w:type="default" r:id="rId20"/>
          <w:footerReference w:type="default" r:id="rId21"/>
          <w:pgSz w:w="23814" w:h="16839" w:orient="landscape" w:code="8"/>
          <w:pgMar w:top="1108" w:right="1222" w:bottom="1274" w:left="1417" w:header="426" w:footer="582" w:gutter="0"/>
          <w:cols w:space="708"/>
          <w:docGrid w:linePitch="360"/>
        </w:sectPr>
      </w:pPr>
    </w:p>
    <w:p w:rsidR="003E71FD" w:rsidRPr="00675431" w:rsidRDefault="003E71FD" w:rsidP="003E71F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8"/>
          <w:szCs w:val="28"/>
          <w:lang w:eastAsia="cs-CZ"/>
        </w:rPr>
        <w:lastRenderedPageBreak/>
        <w:t>Vzorová veřejnoprávní smlouva o poskytnutí dotace</w:t>
      </w:r>
    </w:p>
    <w:p w:rsidR="003E71FD" w:rsidRPr="00675431" w:rsidRDefault="003E71FD" w:rsidP="003E71FD">
      <w:pPr>
        <w:spacing w:after="0" w:line="240" w:lineRule="auto"/>
        <w:jc w:val="center"/>
        <w:outlineLvl w:val="0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3E71FD" w:rsidRPr="00675431" w:rsidRDefault="003E71FD" w:rsidP="003E71FD">
      <w:pPr>
        <w:spacing w:after="0" w:line="240" w:lineRule="auto"/>
        <w:jc w:val="center"/>
        <w:outlineLvl w:val="0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Cs/>
          <w:sz w:val="24"/>
          <w:szCs w:val="24"/>
          <w:lang w:eastAsia="cs-CZ"/>
        </w:rPr>
        <w:t>Smlouva o poskytnutí dotace</w:t>
      </w:r>
    </w:p>
    <w:p w:rsidR="003E71FD" w:rsidRPr="00675431" w:rsidRDefault="003E71FD" w:rsidP="003E71FD">
      <w:pPr>
        <w:spacing w:after="0" w:line="240" w:lineRule="auto"/>
        <w:jc w:val="center"/>
        <w:outlineLvl w:val="0"/>
        <w:rPr>
          <w:rFonts w:ascii="Arial" w:eastAsia="Times New Roman" w:hAnsi="Arial" w:cs="Arial"/>
          <w:lang w:eastAsia="cs-CZ"/>
        </w:rPr>
      </w:pPr>
      <w:r w:rsidRPr="00675431">
        <w:rPr>
          <w:rFonts w:ascii="Arial" w:eastAsia="Times New Roman" w:hAnsi="Arial" w:cs="Arial"/>
          <w:lang w:eastAsia="cs-CZ"/>
        </w:rPr>
        <w:t>uzavřená v souladu s § 159 a násl. zákona č. 500/2004 Sb., správní řád, ve znění pozdějších právních předpisů, a se zákonem č. 250/2000 Sb., o rozpočtových pravidlech územních rozpočtů, ve znění pozdějších právních předpisů</w:t>
      </w:r>
    </w:p>
    <w:p w:rsidR="003E71FD" w:rsidRPr="00675431" w:rsidRDefault="003E71FD" w:rsidP="003E71FD">
      <w:pPr>
        <w:spacing w:after="60" w:line="240" w:lineRule="auto"/>
        <w:jc w:val="both"/>
        <w:outlineLvl w:val="0"/>
        <w:rPr>
          <w:rFonts w:ascii="Arial" w:eastAsia="Times New Roman" w:hAnsi="Arial" w:cs="Arial"/>
          <w:bCs/>
          <w:i/>
          <w:sz w:val="16"/>
          <w:szCs w:val="16"/>
          <w:lang w:eastAsia="cs-CZ"/>
        </w:rPr>
      </w:pPr>
    </w:p>
    <w:p w:rsidR="003E71FD" w:rsidRPr="00675431" w:rsidRDefault="003E71FD" w:rsidP="003E71FD">
      <w:pPr>
        <w:spacing w:after="6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Olomoucký kraj</w:t>
      </w:r>
    </w:p>
    <w:p w:rsidR="003E71FD" w:rsidRPr="00675431" w:rsidRDefault="003E71FD" w:rsidP="003E71FD">
      <w:pPr>
        <w:spacing w:after="60" w:line="24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Jeremenkova 40a, 779 11 Olomouc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IČ: 60609460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DIČ: CZ60609460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Zastoupený:  Ing. Jiřím Rozbořilem, hejtmanem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Bankovní spojení: Komerční banka, a.s.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č. </w:t>
      </w:r>
      <w:proofErr w:type="spellStart"/>
      <w:r w:rsidRPr="00675431">
        <w:rPr>
          <w:rFonts w:ascii="Arial" w:eastAsia="Times New Roman" w:hAnsi="Arial" w:cs="Arial"/>
          <w:sz w:val="24"/>
          <w:szCs w:val="24"/>
          <w:lang w:eastAsia="cs-CZ"/>
        </w:rPr>
        <w:t>ú.</w:t>
      </w:r>
      <w:proofErr w:type="spellEnd"/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 27 - 4228120277/0100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(dále jen: </w:t>
      </w: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poskytovatel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>)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a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</w:p>
    <w:p w:rsidR="003E71FD" w:rsidRPr="00675431" w:rsidRDefault="003E71FD" w:rsidP="003E71FD">
      <w:pPr>
        <w:spacing w:after="6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Obec …………….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noProof/>
          <w:sz w:val="24"/>
          <w:szCs w:val="20"/>
          <w:lang w:eastAsia="cs-CZ"/>
        </w:rPr>
      </w:pPr>
      <w:r>
        <w:rPr>
          <w:rFonts w:ascii="Arial" w:eastAsia="Times New Roman" w:hAnsi="Arial" w:cs="Arial"/>
          <w:noProof/>
          <w:sz w:val="24"/>
          <w:szCs w:val="20"/>
          <w:lang w:eastAsia="cs-CZ"/>
        </w:rPr>
        <w:t>sídlo: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noProof/>
          <w:sz w:val="24"/>
          <w:szCs w:val="20"/>
          <w:lang w:eastAsia="cs-CZ"/>
        </w:rPr>
      </w:pPr>
      <w:r w:rsidRPr="00675431">
        <w:rPr>
          <w:rFonts w:ascii="Arial" w:eastAsia="Times New Roman" w:hAnsi="Arial" w:cs="Arial"/>
          <w:noProof/>
          <w:sz w:val="24"/>
          <w:szCs w:val="20"/>
          <w:lang w:eastAsia="cs-CZ"/>
        </w:rPr>
        <w:t xml:space="preserve">IČ: 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noProof/>
          <w:sz w:val="24"/>
          <w:szCs w:val="20"/>
          <w:lang w:eastAsia="cs-CZ"/>
        </w:rPr>
      </w:pPr>
      <w:r w:rsidRPr="00675431">
        <w:rPr>
          <w:rFonts w:ascii="Arial" w:eastAsia="Times New Roman" w:hAnsi="Arial" w:cs="Arial"/>
          <w:noProof/>
          <w:sz w:val="24"/>
          <w:szCs w:val="20"/>
          <w:lang w:eastAsia="cs-CZ"/>
        </w:rPr>
        <w:t>DIČ: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noProof/>
          <w:sz w:val="24"/>
          <w:szCs w:val="20"/>
          <w:lang w:eastAsia="cs-CZ"/>
        </w:rPr>
      </w:pPr>
      <w:r w:rsidRPr="00675431">
        <w:rPr>
          <w:rFonts w:ascii="Arial" w:eastAsia="Times New Roman" w:hAnsi="Arial" w:cs="Arial"/>
          <w:noProof/>
          <w:sz w:val="24"/>
          <w:szCs w:val="20"/>
          <w:lang w:eastAsia="cs-CZ"/>
        </w:rPr>
        <w:t>Zastoupená: ………………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noProof/>
          <w:sz w:val="24"/>
          <w:szCs w:val="20"/>
          <w:lang w:eastAsia="cs-CZ"/>
        </w:rPr>
      </w:pPr>
      <w:r w:rsidRPr="00675431">
        <w:rPr>
          <w:rFonts w:ascii="Arial" w:eastAsia="Times New Roman" w:hAnsi="Arial" w:cs="Arial"/>
          <w:noProof/>
          <w:sz w:val="24"/>
          <w:szCs w:val="20"/>
          <w:lang w:eastAsia="cs-CZ"/>
        </w:rPr>
        <w:t>Bankovní spojení: název banky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noProof/>
          <w:sz w:val="24"/>
          <w:szCs w:val="20"/>
          <w:lang w:eastAsia="cs-CZ"/>
        </w:rPr>
        <w:t>č. ú. ………………</w:t>
      </w:r>
    </w:p>
    <w:p w:rsidR="003E71FD" w:rsidRPr="00675431" w:rsidRDefault="003E71FD" w:rsidP="003E71FD">
      <w:pPr>
        <w:spacing w:after="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(dále jen: </w:t>
      </w: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příjemce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>)</w:t>
      </w:r>
    </w:p>
    <w:p w:rsidR="003E71FD" w:rsidRPr="00675431" w:rsidRDefault="003E71FD" w:rsidP="003E71FD">
      <w:pPr>
        <w:spacing w:after="12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</w:p>
    <w:p w:rsidR="003E71FD" w:rsidRPr="00675431" w:rsidRDefault="003E71FD" w:rsidP="003E71FD">
      <w:pPr>
        <w:snapToGrid w:val="0"/>
        <w:spacing w:before="120" w:after="12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uzavírají níže uvedeného dne, měsíce a roku</w:t>
      </w:r>
    </w:p>
    <w:p w:rsidR="003E71FD" w:rsidRPr="00675431" w:rsidRDefault="003E71FD" w:rsidP="003E71FD">
      <w:pPr>
        <w:snapToGrid w:val="0"/>
        <w:spacing w:before="120" w:after="12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tuto smlouvu o poskytnutí dotace:</w:t>
      </w:r>
    </w:p>
    <w:p w:rsidR="003E71FD" w:rsidRPr="00675431" w:rsidRDefault="003E71FD" w:rsidP="003E71FD">
      <w:pPr>
        <w:spacing w:before="360" w:after="36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I.</w:t>
      </w:r>
    </w:p>
    <w:p w:rsidR="003E71FD" w:rsidRPr="00675431" w:rsidRDefault="003E71FD" w:rsidP="003E71FD">
      <w:pPr>
        <w:numPr>
          <w:ilvl w:val="0"/>
          <w:numId w:val="15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Poskytovatel se na základě této smlouvy zavazuje poskytnout příjemci </w:t>
      </w:r>
      <w:r w:rsidRPr="00675431">
        <w:rPr>
          <w:rFonts w:ascii="Arial" w:eastAsia="Times New Roman" w:hAnsi="Arial" w:cs="Arial"/>
          <w:spacing w:val="-6"/>
          <w:sz w:val="24"/>
          <w:szCs w:val="24"/>
          <w:lang w:eastAsia="cs-CZ"/>
        </w:rPr>
        <w:t>dotaci ve výši</w:t>
      </w:r>
      <w:r w:rsidRPr="00675431">
        <w:rPr>
          <w:rFonts w:ascii="Arial" w:eastAsia="Times New Roman" w:hAnsi="Arial" w:cs="Arial"/>
          <w:b/>
          <w:spacing w:val="-6"/>
          <w:sz w:val="24"/>
          <w:szCs w:val="24"/>
          <w:lang w:eastAsia="cs-CZ"/>
        </w:rPr>
        <w:t xml:space="preserve"> </w:t>
      </w:r>
      <w:r w:rsidRPr="003E71FD">
        <w:rPr>
          <w:rFonts w:ascii="Arial" w:eastAsia="Times New Roman" w:hAnsi="Arial" w:cs="Arial"/>
          <w:b/>
          <w:spacing w:val="-6"/>
          <w:sz w:val="24"/>
          <w:szCs w:val="24"/>
          <w:highlight w:val="lightGray"/>
          <w:lang w:eastAsia="cs-CZ"/>
        </w:rPr>
        <w:t>……………..</w:t>
      </w:r>
      <w:r w:rsidRPr="00675431">
        <w:rPr>
          <w:rFonts w:ascii="Arial" w:eastAsia="Times New Roman" w:hAnsi="Arial" w:cs="Arial"/>
          <w:b/>
          <w:spacing w:val="-6"/>
          <w:sz w:val="24"/>
          <w:szCs w:val="24"/>
          <w:lang w:eastAsia="cs-CZ"/>
        </w:rPr>
        <w:t xml:space="preserve"> Kč,</w:t>
      </w:r>
      <w:r w:rsidRPr="00675431">
        <w:rPr>
          <w:rFonts w:ascii="Arial" w:eastAsia="Times New Roman" w:hAnsi="Arial" w:cs="Arial"/>
          <w:spacing w:val="-6"/>
          <w:sz w:val="24"/>
          <w:szCs w:val="24"/>
          <w:lang w:eastAsia="cs-CZ"/>
        </w:rPr>
        <w:t xml:space="preserve"> slovy: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3E71FD">
        <w:rPr>
          <w:rFonts w:ascii="Arial" w:eastAsia="Times New Roman" w:hAnsi="Arial" w:cs="Arial"/>
          <w:b/>
          <w:sz w:val="24"/>
          <w:szCs w:val="24"/>
          <w:highlight w:val="lightGray"/>
          <w:lang w:eastAsia="cs-CZ"/>
        </w:rPr>
        <w:t>……………..</w:t>
      </w:r>
      <w:r w:rsidRPr="00675431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korun českých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(dále jen: dotace). </w:t>
      </w:r>
    </w:p>
    <w:p w:rsidR="003E71FD" w:rsidRPr="00675431" w:rsidRDefault="003E71FD" w:rsidP="003E71FD">
      <w:pPr>
        <w:numPr>
          <w:ilvl w:val="0"/>
          <w:numId w:val="15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Účelem poskytnutí dotace je částečná úhrada výdajů:</w:t>
      </w:r>
    </w:p>
    <w:p w:rsidR="003E71FD" w:rsidRPr="003E71FD" w:rsidRDefault="003E71FD" w:rsidP="003E71FD">
      <w:pPr>
        <w:numPr>
          <w:ilvl w:val="0"/>
          <w:numId w:val="18"/>
        </w:numPr>
        <w:spacing w:after="120" w:line="240" w:lineRule="auto"/>
        <w:ind w:left="1418" w:hanging="851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na zabezpečení akceschopnosti jednotky sboru dobrovolných hasičů (dále jen JSDH) obce kategorie JPO II,</w:t>
      </w:r>
    </w:p>
    <w:p w:rsidR="003E71FD" w:rsidRPr="003E71FD" w:rsidRDefault="003E71FD" w:rsidP="003E71FD">
      <w:pPr>
        <w:numPr>
          <w:ilvl w:val="0"/>
          <w:numId w:val="18"/>
        </w:numPr>
        <w:spacing w:after="120" w:line="240" w:lineRule="auto"/>
        <w:ind w:left="1418" w:hanging="851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na mzdové výdaje a zákonné pojištění členů vykonávající službu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  <w:t>v JSDH obce kategorie JPO II nebo JPO III,</w:t>
      </w:r>
    </w:p>
    <w:p w:rsidR="003E71FD" w:rsidRPr="003E71FD" w:rsidRDefault="003E71FD" w:rsidP="003E71FD">
      <w:pPr>
        <w:numPr>
          <w:ilvl w:val="0"/>
          <w:numId w:val="18"/>
        </w:numPr>
        <w:spacing w:after="120" w:line="240" w:lineRule="auto"/>
        <w:ind w:left="1418" w:hanging="851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na odbornou přípravu strojníků, velitelů družstev a velitelů všech JSDH obce,</w:t>
      </w:r>
    </w:p>
    <w:p w:rsidR="003E71FD" w:rsidRPr="003E71FD" w:rsidRDefault="003E71FD" w:rsidP="003E71FD">
      <w:pPr>
        <w:numPr>
          <w:ilvl w:val="0"/>
          <w:numId w:val="18"/>
        </w:numPr>
        <w:spacing w:after="120" w:line="240" w:lineRule="auto"/>
        <w:ind w:left="1418" w:hanging="851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sz w:val="24"/>
          <w:szCs w:val="24"/>
          <w:highlight w:val="lightGray"/>
          <w:lang w:eastAsia="cs-CZ"/>
        </w:rPr>
        <w:lastRenderedPageBreak/>
        <w:t>za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 uskutečněný zásah JSDH obce na výzvu územně příslušného operačního a informačního střediska Hasičského záchranného sboru (dále jen HZS) Olomouckého kraje mimo její územní obvod,</w:t>
      </w:r>
    </w:p>
    <w:p w:rsidR="003E71FD" w:rsidRPr="003E71FD" w:rsidRDefault="003E71FD" w:rsidP="003E71FD">
      <w:pPr>
        <w:numPr>
          <w:ilvl w:val="0"/>
          <w:numId w:val="18"/>
        </w:numPr>
        <w:spacing w:after="120" w:line="240" w:lineRule="auto"/>
        <w:ind w:left="1418" w:hanging="851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na věcné vybavení JSDH příjemce neinvestiční povahy a také opravy, revize, technické prohlídky požární techniky a věcných prostředků požární ochrany.</w:t>
      </w:r>
    </w:p>
    <w:p w:rsidR="003E71FD" w:rsidRPr="00063A8F" w:rsidRDefault="003E71FD" w:rsidP="003E71FD">
      <w:pPr>
        <w:spacing w:after="120" w:line="240" w:lineRule="auto"/>
        <w:ind w:left="1418" w:hanging="1418"/>
        <w:jc w:val="both"/>
        <w:rPr>
          <w:rFonts w:ascii="Arial" w:eastAsia="Times New Roman" w:hAnsi="Arial" w:cs="Arial"/>
          <w:i/>
          <w:sz w:val="24"/>
          <w:szCs w:val="24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Bude vybráno dle schváleného účelu v zastupitelstvu</w:t>
      </w:r>
      <w:r w:rsidRPr="00063A8F">
        <w:rPr>
          <w:rFonts w:ascii="Arial" w:eastAsia="Times New Roman" w:hAnsi="Arial" w:cs="Arial"/>
          <w:i/>
          <w:sz w:val="24"/>
          <w:szCs w:val="24"/>
          <w:lang w:eastAsia="cs-CZ"/>
        </w:rPr>
        <w:t>.</w:t>
      </w:r>
    </w:p>
    <w:p w:rsidR="003E71FD" w:rsidRPr="00675431" w:rsidRDefault="003E71FD" w:rsidP="003E71FD">
      <w:pPr>
        <w:numPr>
          <w:ilvl w:val="0"/>
          <w:numId w:val="15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Dotace bude poskytnuta převodem na bankovní účet příjemce uvedený v záhlaví této smlouvy do 21 dnů ode dne</w:t>
      </w: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uzavření</w:t>
      </w:r>
      <w:r w:rsidRPr="00675431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</w:t>
      </w: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>této smlouvy</w:t>
      </w:r>
      <w:r w:rsidRPr="00675431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.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 Dnem poskytnutí dotace je den připsání finančních prostředků na účet příjemce.</w:t>
      </w:r>
    </w:p>
    <w:p w:rsidR="003E71FD" w:rsidRPr="00675431" w:rsidRDefault="003E71FD" w:rsidP="003E71FD">
      <w:pPr>
        <w:numPr>
          <w:ilvl w:val="0"/>
          <w:numId w:val="15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Dotace se poskytuje na účel stanovený v čl. I odst. 2 této smlouvy jako dotace </w:t>
      </w:r>
      <w:r w:rsidRPr="00675431">
        <w:rPr>
          <w:rFonts w:ascii="Arial" w:eastAsia="Times New Roman" w:hAnsi="Arial" w:cs="Arial"/>
          <w:b/>
          <w:sz w:val="24"/>
          <w:szCs w:val="24"/>
          <w:lang w:eastAsia="cs-CZ"/>
        </w:rPr>
        <w:t>neinvestiční.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3E71FD" w:rsidRPr="00675431" w:rsidRDefault="003E71FD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Pro účely této smlouvy se neinvestiční dotací rozumí dotace, která musí být použita na úhradu jiných výdajů než: </w:t>
      </w:r>
    </w:p>
    <w:p w:rsidR="003E71FD" w:rsidRPr="00675431" w:rsidRDefault="003E71FD" w:rsidP="003E71FD">
      <w:pPr>
        <w:spacing w:after="120" w:line="240" w:lineRule="auto"/>
        <w:ind w:left="1418" w:hanging="85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a)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ab/>
        <w:t>výdajů spojených s pořízením hmotného majetku dle § 26 odst. 2 zákona č. 586/1992 Sb., o daních z příjmů, ve znění pozdějších předpisů (dále jen „cit. zákona“),</w:t>
      </w:r>
    </w:p>
    <w:p w:rsidR="003E71FD" w:rsidRPr="00675431" w:rsidRDefault="003E71FD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b)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ab/>
        <w:t xml:space="preserve">výdajů spojených s pořízením nehmotného majetku dle § 32a odst. 1 </w:t>
      </w:r>
    </w:p>
    <w:p w:rsidR="003E71FD" w:rsidRPr="00675431" w:rsidRDefault="003E71FD" w:rsidP="003E71FD">
      <w:pPr>
        <w:spacing w:after="120" w:line="240" w:lineRule="auto"/>
        <w:ind w:left="1418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a 2 cit. zákona,</w:t>
      </w:r>
    </w:p>
    <w:p w:rsidR="003E71FD" w:rsidRPr="00675431" w:rsidRDefault="003E71FD" w:rsidP="003E71FD">
      <w:pPr>
        <w:spacing w:after="120" w:line="240" w:lineRule="auto"/>
        <w:ind w:left="1418" w:hanging="851"/>
        <w:jc w:val="both"/>
        <w:rPr>
          <w:rFonts w:ascii="Arial" w:eastAsia="Times New Roman" w:hAnsi="Arial" w:cs="Arial"/>
          <w:spacing w:val="-6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c)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ab/>
        <w:t xml:space="preserve">výdajů spojených s technickým zhodnocením, rekonstrukcí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br/>
        <w:t>a modernizací ve smyslu § 33 cit. zákona</w:t>
      </w:r>
      <w:r w:rsidRPr="00675431">
        <w:rPr>
          <w:rFonts w:ascii="Arial" w:eastAsia="Times New Roman" w:hAnsi="Arial" w:cs="Arial"/>
          <w:spacing w:val="-6"/>
          <w:sz w:val="24"/>
          <w:szCs w:val="24"/>
          <w:lang w:eastAsia="cs-CZ"/>
        </w:rPr>
        <w:t>.</w:t>
      </w:r>
    </w:p>
    <w:p w:rsidR="003E71FD" w:rsidRPr="00675431" w:rsidRDefault="003E71FD" w:rsidP="003E71FD">
      <w:pPr>
        <w:spacing w:before="360" w:after="36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II.</w:t>
      </w:r>
    </w:p>
    <w:p w:rsidR="003E71FD" w:rsidRPr="00D06259" w:rsidRDefault="003E71FD" w:rsidP="003E71FD">
      <w:pPr>
        <w:numPr>
          <w:ilvl w:val="0"/>
          <w:numId w:val="16"/>
        </w:numPr>
        <w:tabs>
          <w:tab w:val="clear" w:pos="720"/>
          <w:tab w:val="num" w:pos="567"/>
        </w:tabs>
        <w:spacing w:after="0" w:line="240" w:lineRule="auto"/>
        <w:ind w:left="567" w:hanging="567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Příjemce dotaci přijímá a zavazuje se ji použít výlučně v souladu s účelem poskytnutí dotace dle čl. I odst. 2 a 4 a v souladu s podmínkami stanovenými v této </w:t>
      </w:r>
      <w:r w:rsidRPr="00B40169">
        <w:rPr>
          <w:rFonts w:ascii="Arial" w:eastAsia="Times New Roman" w:hAnsi="Arial" w:cs="Arial"/>
          <w:sz w:val="24"/>
          <w:szCs w:val="24"/>
          <w:lang w:eastAsia="cs-CZ"/>
        </w:rPr>
        <w:t>smlouvě, s  usnesením Zastupitelstva Olomouckého kraje č. UZ/../../ 2015 ze dne …… 2015 a v souladu s Podmínkami pro poskytování a použití účelové neinvestiční dotace z rozpočtu MV-GŘ HZS ČR do rozpočtu krajů a hl. m. Prahy na výdaje jednotek sborů dobrovolných hasičů obcí na rok 2015, č.j. MV-282-1/PO-IZS-2015 a dále Rozhodnutím o poskytnutí účelové neinvestiční dotace z rozpočtu MV-GŘ HZS ČR do rozpočtů krajů a hl. m. Prahy na výdaje jednotek sborů dobrovolných hasičů obcí, č.j. MV-10842-3/PO-IZS-2015</w:t>
      </w:r>
      <w:r w:rsidRPr="00D06259">
        <w:rPr>
          <w:rFonts w:ascii="Arial" w:eastAsia="Times New Roman" w:hAnsi="Arial" w:cs="Arial"/>
          <w:sz w:val="24"/>
          <w:szCs w:val="24"/>
          <w:lang w:eastAsia="cs-CZ"/>
        </w:rPr>
        <w:t xml:space="preserve">, které </w:t>
      </w:r>
      <w:r w:rsidRPr="00D06259">
        <w:rPr>
          <w:rFonts w:ascii="Arial" w:eastAsia="Times New Roman" w:hAnsi="Arial" w:cs="Arial"/>
          <w:iCs/>
          <w:sz w:val="24"/>
          <w:szCs w:val="24"/>
          <w:lang w:eastAsia="cs-CZ"/>
        </w:rPr>
        <w:t>jsou příjemci k dispozici na webových stránkách Olomouckého kraje.</w:t>
      </w:r>
    </w:p>
    <w:p w:rsidR="003E71FD" w:rsidRPr="00B40169" w:rsidRDefault="0046084F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iCs/>
          <w:sz w:val="24"/>
          <w:szCs w:val="24"/>
          <w:highlight w:val="yellow"/>
          <w:lang w:eastAsia="cs-CZ"/>
        </w:rPr>
      </w:pPr>
      <w:hyperlink r:id="rId22" w:history="1">
        <w:r w:rsidR="003E71FD" w:rsidRPr="00305ACC">
          <w:rPr>
            <w:rStyle w:val="Hypertextovodkaz"/>
            <w:rFonts w:ascii="Arial" w:eastAsia="Times New Roman" w:hAnsi="Arial" w:cs="Arial"/>
            <w:iCs/>
            <w:sz w:val="24"/>
            <w:szCs w:val="24"/>
            <w:lang w:eastAsia="cs-CZ"/>
          </w:rPr>
          <w:t>http://www.kr-olomoucky.cz/prispevek-dobrovolnym-hasicum-olomouckeho-kraje-cl-691.html</w:t>
        </w:r>
      </w:hyperlink>
      <w:r w:rsidR="003E71FD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</w:t>
      </w:r>
    </w:p>
    <w:p w:rsidR="003E71FD" w:rsidRPr="00063A8F" w:rsidRDefault="003E71FD" w:rsidP="003E71FD">
      <w:pPr>
        <w:spacing w:before="120" w:after="120" w:line="240" w:lineRule="auto"/>
        <w:ind w:left="539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</w:pPr>
      <w:r w:rsidRPr="00063A8F"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  <w:t>Neinvestiční dotaci lze použít:</w:t>
      </w:r>
    </w:p>
    <w:p w:rsidR="003E71FD" w:rsidRPr="003E71FD" w:rsidRDefault="003E71FD" w:rsidP="003E71FD">
      <w:pPr>
        <w:numPr>
          <w:ilvl w:val="0"/>
          <w:numId w:val="19"/>
        </w:numPr>
        <w:spacing w:after="120" w:line="240" w:lineRule="auto"/>
        <w:ind w:hanging="720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b/>
          <w:i/>
          <w:sz w:val="24"/>
          <w:szCs w:val="24"/>
          <w:highlight w:val="lightGray"/>
          <w:lang w:eastAsia="cs-CZ"/>
        </w:rPr>
        <w:t>na zabezpečení akceschopnosti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 jednotky sboru dobrovolných hasičů (dále jen JSDH) obce kategorie JPO II, která zabezpečuje výjezd z místa své dislokace k zásahu nejpozději do 5 minut po vyhlášení poplachu jednotce v síle nejméně jednoho družstva, u kategorie JPO II/2 nejméně dvou družstev, o zmenšeném početním stavu, ve složení velitel, strojník a dva hasiči ve výši ………………..Kč. </w:t>
      </w:r>
    </w:p>
    <w:p w:rsidR="003E71FD" w:rsidRPr="003E71FD" w:rsidRDefault="003E71FD" w:rsidP="003E71FD">
      <w:pPr>
        <w:spacing w:after="120" w:line="240" w:lineRule="auto"/>
        <w:ind w:left="1287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Členové jednotky zajišťují připravenost k výjezdu jednotky dle plánu výkonu služby v souladu s § 20 nařízení vlády č. 172/2001 Sb.,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lastRenderedPageBreak/>
        <w:t xml:space="preserve">k provedení zákona o požární ochraně, ve znění nařízení vlády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  <w:t>č. 498/2002 Sb. Podíl vybrané obce na zabezpečení akceschopnosti jednotky z jejího rozpočtu činí minimálně 20 % celkové částky poskytované účelové neinvestiční dotace na zabezpečení akceschopnosti jednotky kategorie JPO II.</w:t>
      </w:r>
    </w:p>
    <w:p w:rsidR="003E71FD" w:rsidRPr="003E71FD" w:rsidRDefault="003E71FD" w:rsidP="003E71FD">
      <w:pPr>
        <w:spacing w:after="120" w:line="240" w:lineRule="auto"/>
        <w:ind w:left="1287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Tato část účelové neinvestiční dotace může být použita na:</w:t>
      </w:r>
    </w:p>
    <w:p w:rsidR="003E71FD" w:rsidRPr="003E71FD" w:rsidRDefault="003E71FD" w:rsidP="003E71FD">
      <w:pPr>
        <w:spacing w:after="120" w:line="240" w:lineRule="auto"/>
        <w:ind w:left="1287" w:hanging="436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a1)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ab/>
        <w:t>neinvestiční opravy zásahové požární techniky a věcných prostředků požární ochrany, přípravu na technické prohlídky techniky, revize věcných prostředků a neinvestiční věcné vybavení jednotky, které je majetkem obce zřizující jednotku, popř. ostatní provozní výdaje pro udržení akceschopnosti jednotky,</w:t>
      </w:r>
    </w:p>
    <w:p w:rsidR="003E71FD" w:rsidRPr="003E71FD" w:rsidRDefault="003E71FD" w:rsidP="003E71FD">
      <w:pPr>
        <w:spacing w:after="120" w:line="240" w:lineRule="auto"/>
        <w:ind w:left="1287" w:hanging="436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a2)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ab/>
        <w:t>mzdové výdaje na pracovní pohotovost člena vykonávajícího službu v jednotce jako svoje zaměstnání, na odměny z dohod o pracích konaných mimo pracovní poměr (dohoda o provedení práce, dohoda o pracovní činnosti), na odměny členům, kteří mají s obcí uzavřenu dohodu o členství v jednotce podle zvláštního předpisu 4 za zabezpečení připravenosti k výjezdu jednotky dle plánu výkonu služby zpracovaného velitelem jednotky.</w:t>
      </w:r>
    </w:p>
    <w:p w:rsidR="003E71FD" w:rsidRPr="003E71FD" w:rsidRDefault="003E71FD" w:rsidP="003E71FD">
      <w:pPr>
        <w:numPr>
          <w:ilvl w:val="0"/>
          <w:numId w:val="19"/>
        </w:numPr>
        <w:spacing w:after="120" w:line="240" w:lineRule="auto"/>
        <w:ind w:hanging="720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b/>
          <w:i/>
          <w:sz w:val="24"/>
          <w:szCs w:val="24"/>
          <w:highlight w:val="lightGray"/>
          <w:lang w:eastAsia="cs-CZ"/>
        </w:rPr>
        <w:t xml:space="preserve">na mzdové výdaje a zákonné pojištění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členů vykonávající službu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  <w:t xml:space="preserve">v JSDH obce kategorie JPO II nebo JPO III, jako svoje zaměstnání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  <w:t xml:space="preserve">v pracovním poměru dle zákona č. 262/2006 Sb., zákoník práce,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  <w:t>ve znění pozdějších předpisů ve výši …………..Kč.</w:t>
      </w:r>
    </w:p>
    <w:p w:rsidR="003E71FD" w:rsidRPr="003E71FD" w:rsidRDefault="003E71FD" w:rsidP="003E71FD">
      <w:pPr>
        <w:spacing w:after="120" w:line="240" w:lineRule="auto"/>
        <w:ind w:left="1287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Minimální rozsah pracovního úvazku musí činit 40 % plné týdenní pracovní doby, s pracovní náplní zaměřenou na činnost jednotky SDH vybrané obce. Podíl vybrané obce na mzdovém a zákonném a sociálním pojištění členů z jejího rozpočtu činí minimálně 10 % celkové poskytované částky dotace na 1 člena jednotky SDH obce.</w:t>
      </w:r>
    </w:p>
    <w:p w:rsidR="003E71FD" w:rsidRPr="003E71FD" w:rsidRDefault="003E71FD" w:rsidP="003E71FD">
      <w:pPr>
        <w:numPr>
          <w:ilvl w:val="0"/>
          <w:numId w:val="19"/>
        </w:numPr>
        <w:spacing w:after="120" w:line="240" w:lineRule="auto"/>
        <w:ind w:left="1276" w:hanging="709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b/>
          <w:i/>
          <w:sz w:val="24"/>
          <w:szCs w:val="24"/>
          <w:highlight w:val="lightGray"/>
          <w:lang w:eastAsia="cs-CZ"/>
        </w:rPr>
        <w:t xml:space="preserve">na úhradu </w:t>
      </w:r>
      <w:r w:rsidRPr="003E71FD">
        <w:rPr>
          <w:rFonts w:ascii="Arial" w:hAnsi="Arial" w:cs="Arial"/>
          <w:b/>
          <w:i/>
          <w:sz w:val="24"/>
          <w:szCs w:val="24"/>
          <w:highlight w:val="lightGray"/>
        </w:rPr>
        <w:t>výdajů na odbornou přípravu</w:t>
      </w:r>
      <w:r w:rsidRPr="003E71FD">
        <w:rPr>
          <w:rFonts w:ascii="Arial" w:hAnsi="Arial" w:cs="Arial"/>
          <w:i/>
          <w:sz w:val="24"/>
          <w:szCs w:val="24"/>
          <w:highlight w:val="lightGray"/>
        </w:rPr>
        <w:t xml:space="preserve"> velitelů družstev a velitelů jednotek SDH a strojníků jednotek SDH příjemce k získání odborné způsobilosti nebo prodloužení platnosti osvědčení o odborné způsobilosti, specializační kurzy pro určené členy jednotky, instrukčně metodická zaměstnání, taktická nebo prověřovací cvičení pořádaná HZS Olomouckého kraje. Z dotace se hradí členovi, který se zúčastnil příslušného kurzu, instrukčně metodického zaměstnání, taktického nebo prověřovacího cvičení, zejména refundace mzdy, cestovní náklady </w:t>
      </w:r>
      <w:r w:rsidRPr="003E71FD">
        <w:rPr>
          <w:rFonts w:ascii="Arial" w:hAnsi="Arial" w:cs="Arial"/>
          <w:i/>
          <w:sz w:val="24"/>
          <w:szCs w:val="24"/>
          <w:highlight w:val="lightGray"/>
        </w:rPr>
        <w:br/>
        <w:t xml:space="preserve">a dokumenty a šířené předpisy MV-GŘ HZS ČR pro odbornou přípravu </w:t>
      </w:r>
      <w:r w:rsidRPr="003E71FD">
        <w:rPr>
          <w:rFonts w:ascii="Arial" w:hAnsi="Arial" w:cs="Arial"/>
          <w:i/>
          <w:sz w:val="24"/>
          <w:szCs w:val="24"/>
          <w:highlight w:val="lightGray"/>
        </w:rPr>
        <w:br/>
        <w:t xml:space="preserve">ve výši………………..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Kč,</w:t>
      </w:r>
    </w:p>
    <w:p w:rsidR="003E71FD" w:rsidRPr="003E71FD" w:rsidRDefault="003E71FD" w:rsidP="003E71FD">
      <w:pPr>
        <w:spacing w:before="120" w:after="120" w:line="240" w:lineRule="auto"/>
        <w:ind w:left="1276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V případě, že finanční prostředky poskytnuté příjemci na odbornou přípravu na člena dle hodinové dotace nebudou příjemcem vyčerpány, mohou se použít k úhradě výdajů na věcné vybavení jednotky SDH příjemce neinvestiční povahy a také opravy, revize, technické prohlídky požární techniky a věcných prostředků požární ochrany nebo na výdaje 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br/>
        <w:t>za uskutečněný zásah jednotky SDH obce na výzvu územně příslušného operačního střediska HZS Olomouckého kraje mimo její územní obvod.</w:t>
      </w:r>
    </w:p>
    <w:p w:rsidR="003E71FD" w:rsidRPr="003E71FD" w:rsidRDefault="003E71FD" w:rsidP="003E71FD">
      <w:pPr>
        <w:numPr>
          <w:ilvl w:val="0"/>
          <w:numId w:val="19"/>
        </w:numPr>
        <w:spacing w:before="120" w:after="120" w:line="240" w:lineRule="auto"/>
        <w:ind w:hanging="720"/>
        <w:jc w:val="both"/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</w:pPr>
      <w:r w:rsidRPr="003E71FD">
        <w:rPr>
          <w:rFonts w:ascii="Arial" w:eastAsia="Times New Roman" w:hAnsi="Arial" w:cs="Arial"/>
          <w:b/>
          <w:i/>
          <w:sz w:val="24"/>
          <w:szCs w:val="24"/>
          <w:highlight w:val="lightGray"/>
          <w:lang w:eastAsia="cs-CZ"/>
        </w:rPr>
        <w:t>na úhradu výdajů za uskutečněný zásah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 jednotky SDH příjemce na výzvu územně příslušného operačního a informačního střediska HZS kraje mimo její územní obvod ve výši …………..Kč, </w:t>
      </w:r>
    </w:p>
    <w:p w:rsidR="003E71FD" w:rsidRPr="00063A8F" w:rsidRDefault="003E71FD" w:rsidP="003E71FD">
      <w:pPr>
        <w:numPr>
          <w:ilvl w:val="0"/>
          <w:numId w:val="19"/>
        </w:numPr>
        <w:spacing w:before="120" w:after="120" w:line="240" w:lineRule="auto"/>
        <w:ind w:hanging="720"/>
        <w:jc w:val="both"/>
        <w:rPr>
          <w:rFonts w:ascii="Arial" w:eastAsia="Times New Roman" w:hAnsi="Arial" w:cs="Arial"/>
          <w:i/>
          <w:sz w:val="24"/>
          <w:szCs w:val="24"/>
          <w:lang w:eastAsia="cs-CZ"/>
        </w:rPr>
      </w:pPr>
      <w:r w:rsidRPr="003E71FD">
        <w:rPr>
          <w:rFonts w:ascii="Arial" w:eastAsia="Times New Roman" w:hAnsi="Arial" w:cs="Arial"/>
          <w:b/>
          <w:i/>
          <w:sz w:val="24"/>
          <w:szCs w:val="24"/>
          <w:highlight w:val="lightGray"/>
          <w:lang w:eastAsia="cs-CZ"/>
        </w:rPr>
        <w:lastRenderedPageBreak/>
        <w:t>na věcné vybavení</w:t>
      </w: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 xml:space="preserve"> jednotky SDH příjemce neinvestiční povahy a také opravy, revize, technické prohlídky požární techniky a věcných prostředků požární ochrany ve výši …………..Kč</w:t>
      </w:r>
      <w:r w:rsidRPr="00063A8F">
        <w:rPr>
          <w:rFonts w:ascii="Arial" w:eastAsia="Times New Roman" w:hAnsi="Arial" w:cs="Arial"/>
          <w:i/>
          <w:sz w:val="24"/>
          <w:szCs w:val="24"/>
          <w:lang w:eastAsia="cs-CZ"/>
        </w:rPr>
        <w:t>.</w:t>
      </w:r>
    </w:p>
    <w:p w:rsidR="003E71FD" w:rsidRPr="00675431" w:rsidRDefault="003E71FD" w:rsidP="003E71FD">
      <w:pPr>
        <w:spacing w:before="120" w:after="120" w:line="240" w:lineRule="auto"/>
        <w:ind w:left="539"/>
        <w:jc w:val="both"/>
        <w:rPr>
          <w:rFonts w:ascii="Arial" w:eastAsia="Times New Roman" w:hAnsi="Arial" w:cs="Arial"/>
          <w:i/>
          <w:sz w:val="24"/>
          <w:szCs w:val="24"/>
          <w:lang w:eastAsia="cs-CZ"/>
        </w:rPr>
      </w:pPr>
      <w:r w:rsidRPr="003E71FD">
        <w:rPr>
          <w:rFonts w:ascii="Arial" w:eastAsia="Times New Roman" w:hAnsi="Arial" w:cs="Arial"/>
          <w:i/>
          <w:sz w:val="24"/>
          <w:szCs w:val="24"/>
          <w:highlight w:val="lightGray"/>
          <w:lang w:eastAsia="cs-CZ"/>
        </w:rPr>
        <w:t>Bude vybráno dle účelu schváleného zastupitelstvem</w:t>
      </w:r>
      <w:r w:rsidRPr="00063A8F">
        <w:rPr>
          <w:rFonts w:ascii="Arial" w:eastAsia="Times New Roman" w:hAnsi="Arial" w:cs="Arial"/>
          <w:i/>
          <w:sz w:val="24"/>
          <w:szCs w:val="24"/>
          <w:lang w:eastAsia="cs-CZ"/>
        </w:rPr>
        <w:t>.</w:t>
      </w:r>
    </w:p>
    <w:p w:rsidR="003E71FD" w:rsidRPr="00675431" w:rsidRDefault="003E71FD" w:rsidP="003E71FD">
      <w:pPr>
        <w:spacing w:before="120" w:after="120" w:line="240" w:lineRule="auto"/>
        <w:ind w:left="539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Příjemce nesmí dotaci použít na rekonstrukci a opravu požárních zbrojnic.</w:t>
      </w:r>
    </w:p>
    <w:p w:rsidR="003E71FD" w:rsidRPr="00675431" w:rsidRDefault="003E71FD" w:rsidP="003E71FD">
      <w:pPr>
        <w:tabs>
          <w:tab w:val="left" w:pos="8100"/>
        </w:tabs>
        <w:spacing w:after="120" w:line="240" w:lineRule="auto"/>
        <w:ind w:left="539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Dotace musí být použita hospodárně. </w:t>
      </w:r>
    </w:p>
    <w:p w:rsidR="003E71FD" w:rsidRPr="00675431" w:rsidRDefault="003E71FD" w:rsidP="003E71FD">
      <w:pPr>
        <w:tabs>
          <w:tab w:val="left" w:pos="8100"/>
        </w:tabs>
        <w:spacing w:after="120" w:line="240" w:lineRule="auto"/>
        <w:ind w:left="567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Je-li příjemce plátce daně z přidané hodnoty (dále jen DPH) a může uplatnit odpočet DPH ve vazbě na ekonomickou činnost, která zakládá nárok na odpočet daně podle § 72 odst. 1 zákona č. 235/2004 Sb., o dani z přidané hodnoty, v platném znění (dále jen „ZDPH“), a to v plné nebo částečné výši 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br/>
      </w: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(tj. v poměrné výši podle § 75 ZDPH nebo krácené výši podle § 76 ZDPH, popř. kombinací obou způsobů), nelze z dotace uhradit DPH ve výši tohoto odpočtu DPH, na který příjemci vznikl nárok. V případě, že si příjemce – plátce DPH bude uplatňovat nárok na odpočet daně z přijatých zdanitelných plnění 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br/>
      </w: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v souvislosti s realizací projektu, na který byla dotace poskytnuta, a to nárok na odpočet v plné či částečné výši, uvádí na veškerých vyúčtovacích dokladech finanční částky bez DPH odpovídající výši, která mohla být uplatněna v odpočtu daně  na základě daňového přiznání k DPH. Příjemce – neplátce DPH uvádí na veškerých vyúčtovacích dokladech finanční částky včetně DPH. </w:t>
      </w:r>
    </w:p>
    <w:p w:rsidR="003E71FD" w:rsidRPr="00675431" w:rsidRDefault="003E71FD" w:rsidP="003E71FD">
      <w:pPr>
        <w:tabs>
          <w:tab w:val="left" w:pos="8100"/>
        </w:tabs>
        <w:spacing w:after="120" w:line="240" w:lineRule="auto"/>
        <w:ind w:left="567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V případě, že se příjemce stane plátcem DPH v průběhu čerpání dotace </w:t>
      </w: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br/>
        <w:t xml:space="preserve">a jeho právo uplatnit odpočet DPH při registraci podle  § 79 ZDPH se vztahuje na zdanitelná plnění hrazená včetně příslušné DPH z dotace, je příjemce povinen snížit výši dosud čerpané dotace o výši daně z přidané hodnoty, kterou je příjemce oprávněn v souladu § 79 ZDPH uplatnit v prvním daňovém přiznání po registraci k DPH. </w:t>
      </w:r>
    </w:p>
    <w:p w:rsidR="003E71FD" w:rsidRPr="00675431" w:rsidRDefault="003E71FD" w:rsidP="003E71FD">
      <w:pPr>
        <w:tabs>
          <w:tab w:val="left" w:pos="8100"/>
        </w:tabs>
        <w:spacing w:after="120" w:line="240" w:lineRule="auto"/>
        <w:ind w:left="567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V případě, že dojde k registraci příjemce k DPH a příjemce při registraci podle </w:t>
      </w: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br/>
        <w:t>§ 79 ZDPH je oprávněn až po vyúčtování dotace uplatnit nárok na odpočet DPH, jež byla uhrazena z dotace, je příjemce povinen vrátit poskytovateli částku ve výši nároku odpočtu DPH, který byl čerpán jako uznatelný výdaj.</w:t>
      </w:r>
    </w:p>
    <w:p w:rsidR="003E71FD" w:rsidRPr="00675431" w:rsidRDefault="003E71FD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>Pokud má příjemce (plátce daně) ve shodě s opravou odpočtu podle § 75 ZDPH a úpravou odpočtu podle § 78 až 78c ZDPH právo zvýšit ve lhůtě stanovené ZDPH svůj původně uplatněný nárok na odpočet DPH, který se vztahuje na zdanitelná plnění hrazená včetně příslušné DPH z dotace, je příjemce povinen upravit a vrátit poskytovateli část dotace ve výši uplatněného odpočtu DPH, a to do jednoho měsíce ode dne, kdy příslušný státní orgán vrátil příjemci uhrazenou DPH.</w:t>
      </w:r>
    </w:p>
    <w:p w:rsidR="003E71FD" w:rsidRPr="00675431" w:rsidRDefault="003E71FD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Nevrátí-li příjemce takovou část dotace v této lhůtě, dopustí se porušení rozpočtové kázně ve smyslu </w:t>
      </w:r>
      <w:proofErr w:type="spellStart"/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>ust</w:t>
      </w:r>
      <w:proofErr w:type="spellEnd"/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>. § 22 zákona č. 250/2000 Sb., o rozpočtových pravidlech územních rozpočtů, ve znění pozdějších předpisů</w:t>
      </w:r>
      <w:r w:rsidRPr="00675431">
        <w:rPr>
          <w:rFonts w:ascii="Arial" w:eastAsia="Times New Roman" w:hAnsi="Arial" w:cs="Arial"/>
          <w:iCs/>
          <w:color w:val="000000"/>
          <w:sz w:val="24"/>
          <w:szCs w:val="24"/>
          <w:lang w:eastAsia="cs-CZ"/>
        </w:rPr>
        <w:t>.</w:t>
      </w:r>
    </w:p>
    <w:p w:rsidR="003E71FD" w:rsidRPr="00675431" w:rsidRDefault="003E71FD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Dotaci nelze rovněž použít na úhradu ostatních daní. </w:t>
      </w:r>
    </w:p>
    <w:p w:rsidR="003E71FD" w:rsidRPr="00675431" w:rsidRDefault="003E71FD" w:rsidP="003E71FD">
      <w:pPr>
        <w:spacing w:before="120"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Bez předchozího písemného souhlasu poskytovatele nesmí příjemce dotace nebo její část poskytnout třetí osobě, není-li touto smlouvou stanoveno jinak.</w:t>
      </w:r>
    </w:p>
    <w:p w:rsidR="003E71FD" w:rsidRPr="00675431" w:rsidRDefault="003E71FD" w:rsidP="003E71FD">
      <w:pPr>
        <w:numPr>
          <w:ilvl w:val="0"/>
          <w:numId w:val="16"/>
        </w:numPr>
        <w:tabs>
          <w:tab w:val="left" w:pos="540"/>
        </w:tabs>
        <w:spacing w:after="120" w:line="240" w:lineRule="auto"/>
        <w:ind w:left="567" w:hanging="567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Příjemce je povinen použít poskytnutou dotaci nejpozději </w:t>
      </w:r>
      <w:r w:rsidRPr="00675431">
        <w:rPr>
          <w:rFonts w:ascii="Arial" w:eastAsia="Times New Roman" w:hAnsi="Arial" w:cs="Arial"/>
          <w:b/>
          <w:sz w:val="24"/>
          <w:szCs w:val="24"/>
          <w:lang w:eastAsia="cs-CZ"/>
        </w:rPr>
        <w:br/>
        <w:t xml:space="preserve">do 31. 12. 2015. </w:t>
      </w:r>
    </w:p>
    <w:p w:rsidR="003E71FD" w:rsidRPr="00675431" w:rsidRDefault="003E71FD" w:rsidP="003E71FD">
      <w:pPr>
        <w:tabs>
          <w:tab w:val="left" w:pos="540"/>
        </w:tabs>
        <w:spacing w:after="120" w:line="240" w:lineRule="auto"/>
        <w:ind w:left="567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Příjemce je oprávněn použít dotaci také na úhradu nákladů vynaložených příjemcem v souladu s účelem poskytnutí dotace dle čl. I odst. 2 a 4 této smlouvy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lastRenderedPageBreak/>
        <w:t xml:space="preserve">a podmínkami užití dotace dle čl. II odst. 1 této smlouvy v období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br/>
        <w:t>od 1. 1. 2015 do uzavření této smlouvy.</w:t>
      </w:r>
    </w:p>
    <w:p w:rsidR="003E71FD" w:rsidRPr="00675431" w:rsidRDefault="003E71FD" w:rsidP="003E71FD">
      <w:pPr>
        <w:numPr>
          <w:ilvl w:val="0"/>
          <w:numId w:val="16"/>
        </w:numPr>
        <w:tabs>
          <w:tab w:val="left" w:pos="540"/>
        </w:tabs>
        <w:spacing w:after="120" w:line="240" w:lineRule="auto"/>
        <w:ind w:left="567" w:hanging="567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Příjemce je povinen umožnit poskytovateli provedení kontroly dodržení účelu 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>a podmínek použití poskytnuté dotace. Při této kontrole je příjemce povinen vyvíjet veškerou poskytovatelem požadovanou součinnost.</w:t>
      </w:r>
      <w:r w:rsidRPr="00675431">
        <w:rPr>
          <w:rFonts w:ascii="Arial" w:eastAsia="Times New Roman" w:hAnsi="Arial" w:cs="Arial"/>
          <w:sz w:val="24"/>
          <w:szCs w:val="24"/>
          <w:highlight w:val="green"/>
          <w:lang w:eastAsia="cs-CZ"/>
        </w:rPr>
        <w:t xml:space="preserve"> </w:t>
      </w:r>
    </w:p>
    <w:p w:rsidR="003E71FD" w:rsidRPr="001720CB" w:rsidRDefault="003E71FD" w:rsidP="003E71FD">
      <w:pPr>
        <w:numPr>
          <w:ilvl w:val="0"/>
          <w:numId w:val="16"/>
        </w:numPr>
        <w:tabs>
          <w:tab w:val="left" w:pos="540"/>
        </w:tabs>
        <w:spacing w:after="120" w:line="240" w:lineRule="auto"/>
        <w:ind w:left="567" w:hanging="567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</w:pPr>
      <w:r w:rsidRPr="001720CB">
        <w:rPr>
          <w:rFonts w:ascii="Arial" w:eastAsia="Times New Roman" w:hAnsi="Arial" w:cs="Arial"/>
          <w:sz w:val="24"/>
          <w:szCs w:val="24"/>
          <w:lang w:eastAsia="cs-CZ"/>
        </w:rPr>
        <w:t xml:space="preserve">Příjemce je povinen vést dotaci ve svém účetnictví odděleně a označit ji účelovým znakem č. 14004 a je povinen uchovávat veškeré průkazné účetní záznamy o jejich použití v souladu s ustanovením § 31 zákona č. 563/1991 Sb., o účetnictví, ve znění pozdějších předpisů. </w:t>
      </w:r>
    </w:p>
    <w:p w:rsidR="003E71FD" w:rsidRPr="001720CB" w:rsidRDefault="003E71FD" w:rsidP="003E71FD">
      <w:pPr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1720CB">
        <w:rPr>
          <w:rFonts w:ascii="Arial" w:eastAsia="Times New Roman" w:hAnsi="Arial" w:cs="Arial"/>
          <w:sz w:val="24"/>
          <w:szCs w:val="24"/>
          <w:lang w:eastAsia="cs-CZ"/>
        </w:rPr>
        <w:t>Kopie dokladů o čerpání dotace je příjemce povinen předložit poskytovateli při kontrole použití dotace, případně je poskytovateli zaslat v termínu a v rozsahu stanoveném ve výzvě poskytovatele.</w:t>
      </w:r>
    </w:p>
    <w:p w:rsidR="003E71FD" w:rsidRPr="001720CB" w:rsidRDefault="003E71FD" w:rsidP="003E71FD">
      <w:pPr>
        <w:numPr>
          <w:ilvl w:val="0"/>
          <w:numId w:val="16"/>
        </w:numPr>
        <w:tabs>
          <w:tab w:val="left" w:pos="540"/>
        </w:tabs>
        <w:spacing w:after="120" w:line="240" w:lineRule="auto"/>
        <w:ind w:left="567" w:hanging="567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cs-CZ"/>
        </w:rPr>
      </w:pPr>
      <w:r w:rsidRPr="001720CB">
        <w:rPr>
          <w:rFonts w:ascii="Arial" w:eastAsia="Times New Roman" w:hAnsi="Arial" w:cs="Arial"/>
          <w:b/>
          <w:sz w:val="24"/>
          <w:szCs w:val="24"/>
          <w:lang w:eastAsia="cs-CZ"/>
        </w:rPr>
        <w:t>Příjemce je povinen nejpozději do 29. 1. 2016</w:t>
      </w:r>
      <w:r w:rsidRPr="001720CB">
        <w:rPr>
          <w:rFonts w:ascii="Arial" w:eastAsia="Times New Roman" w:hAnsi="Arial" w:cs="Arial"/>
          <w:sz w:val="24"/>
          <w:szCs w:val="24"/>
          <w:lang w:eastAsia="cs-CZ"/>
        </w:rPr>
        <w:t xml:space="preserve"> vyplnit a </w:t>
      </w:r>
      <w:r w:rsidRPr="001720CB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zaslat poskytovateli </w:t>
      </w:r>
      <w:r w:rsidRPr="001720CB">
        <w:rPr>
          <w:rFonts w:ascii="Arial" w:eastAsia="Times New Roman" w:hAnsi="Arial" w:cs="Arial"/>
          <w:sz w:val="24"/>
          <w:szCs w:val="24"/>
          <w:lang w:eastAsia="cs-CZ"/>
        </w:rPr>
        <w:t xml:space="preserve">tabulku dle přílohy č. 9 vyhlášky Ministerstva financí ČR č. 52/2008 Sb. Tato tabulka je součástí </w:t>
      </w:r>
      <w:r w:rsidRPr="001720CB">
        <w:rPr>
          <w:rFonts w:ascii="Arial" w:eastAsia="Times New Roman" w:hAnsi="Arial" w:cs="Arial"/>
          <w:b/>
          <w:sz w:val="24"/>
          <w:szCs w:val="24"/>
          <w:lang w:eastAsia="cs-CZ"/>
        </w:rPr>
        <w:t>Přílohy č. 1 této smlouvy.</w:t>
      </w:r>
    </w:p>
    <w:p w:rsidR="003E71FD" w:rsidRPr="00675431" w:rsidRDefault="003E71FD" w:rsidP="003E71FD">
      <w:pPr>
        <w:numPr>
          <w:ilvl w:val="0"/>
          <w:numId w:val="16"/>
        </w:numPr>
        <w:spacing w:after="12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V případě, že dotace nebyla použita v celé výši ve lhůtě uvedené v čl. II odst. 2 této smlouvy </w:t>
      </w:r>
      <w:r w:rsidRPr="00675431">
        <w:rPr>
          <w:rFonts w:ascii="Arial" w:eastAsia="Times New Roman" w:hAnsi="Arial" w:cs="Arial"/>
          <w:spacing w:val="-4"/>
          <w:sz w:val="24"/>
          <w:szCs w:val="24"/>
          <w:lang w:eastAsia="cs-CZ"/>
        </w:rPr>
        <w:t>je příjemce povinen vrátit nevyčerpanou část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 dotace na účet poskytovatele </w:t>
      </w:r>
      <w:r w:rsidRPr="00675431">
        <w:rPr>
          <w:rFonts w:ascii="Arial" w:eastAsia="Times New Roman" w:hAnsi="Arial" w:cs="Arial"/>
          <w:b/>
          <w:sz w:val="24"/>
          <w:szCs w:val="24"/>
          <w:lang w:eastAsia="cs-CZ"/>
        </w:rPr>
        <w:t>nejpozději do 29. 1. 2016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. Nevrátí-li příjemce nevyčerpanou část dotace v této lhůtě, </w:t>
      </w:r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dopustí se porušení rozpočtové kázně ve smyslu </w:t>
      </w:r>
      <w:proofErr w:type="spellStart"/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ust</w:t>
      </w:r>
      <w:proofErr w:type="spellEnd"/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. § 22 zákona č. 250/2000 Sb., o rozpočtových pravidlech územních rozpočtů, ve znění pozdějších předpisů. </w:t>
      </w:r>
    </w:p>
    <w:p w:rsidR="003E71FD" w:rsidRPr="00675431" w:rsidRDefault="003E71FD" w:rsidP="003E71FD">
      <w:pPr>
        <w:numPr>
          <w:ilvl w:val="0"/>
          <w:numId w:val="16"/>
        </w:numPr>
        <w:spacing w:after="120" w:line="240" w:lineRule="auto"/>
        <w:ind w:left="540" w:hanging="54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V případě, že příjemce použije dotaci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>nebo její část</w:t>
      </w:r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na jiný účel než účel sjednaný touto smlouvou v čl. I odst. 2, 4, poruší některou z jiných podmínek použití dotace, stanovených v čl. II odst. 1 této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>smlouvy, nebo poruší některou z povinností uvedených v této smlouvě, do</w:t>
      </w:r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pustí se porušení rozpočtové kázně ve smyslu </w:t>
      </w:r>
      <w:proofErr w:type="spellStart"/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ust</w:t>
      </w:r>
      <w:proofErr w:type="spellEnd"/>
      <w:r w:rsidRPr="0067543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. § 22 zákona č. 250/2000 Sb., o rozpočtových pravidlech územních rozpočtů, ve znění pozdějších předpisů. </w:t>
      </w:r>
    </w:p>
    <w:p w:rsidR="003E71FD" w:rsidRPr="00675431" w:rsidRDefault="003E71FD" w:rsidP="003E71FD">
      <w:pPr>
        <w:numPr>
          <w:ilvl w:val="0"/>
          <w:numId w:val="16"/>
        </w:numPr>
        <w:spacing w:after="120" w:line="240" w:lineRule="auto"/>
        <w:ind w:left="540" w:hanging="540"/>
        <w:jc w:val="both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Za porušení rozpočtové kázně uloží poskytovatel příjemci odvod ve výši stanovené platnými právními předpisy. </w:t>
      </w:r>
    </w:p>
    <w:p w:rsidR="003E71FD" w:rsidRPr="00675431" w:rsidRDefault="003E71FD" w:rsidP="003E71FD">
      <w:pPr>
        <w:numPr>
          <w:ilvl w:val="0"/>
          <w:numId w:val="16"/>
        </w:numPr>
        <w:spacing w:after="120" w:line="240" w:lineRule="auto"/>
        <w:ind w:left="540" w:hanging="54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V případě, že je příjemce dle této smlouvy povinen vrátit dotaci nebo její část, vrátí příjemce dotaci nebo její část, na účet poskytovatele </w:t>
      </w:r>
      <w:r w:rsidRPr="00675431">
        <w:rPr>
          <w:rFonts w:ascii="Arial" w:eastAsia="Times New Roman" w:hAnsi="Arial" w:cs="Arial"/>
          <w:b/>
          <w:sz w:val="24"/>
          <w:szCs w:val="24"/>
          <w:lang w:eastAsia="cs-CZ"/>
        </w:rPr>
        <w:t>č. 94-5722811/0710, VS: 14004, SS: IČ obce, a to v termínu od 1. 1. 2016 do 29. 1. 2016.</w:t>
      </w:r>
    </w:p>
    <w:p w:rsidR="003E71FD" w:rsidRPr="00675431" w:rsidRDefault="003E71FD" w:rsidP="003E71FD">
      <w:pPr>
        <w:numPr>
          <w:ilvl w:val="0"/>
          <w:numId w:val="16"/>
        </w:numPr>
        <w:spacing w:after="120" w:line="240" w:lineRule="auto"/>
        <w:ind w:left="540" w:hanging="54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Příjemce se zavazuje seznámit poskytovatele, do 15 dnů od jejich vzniku, s těmito skutečnostmi: se změnami</w:t>
      </w:r>
      <w:r w:rsidRPr="00675431">
        <w:rPr>
          <w:rFonts w:ascii="Arial" w:eastAsia="Times New Roman" w:hAnsi="Arial" w:cs="Arial"/>
          <w:i/>
          <w:sz w:val="24"/>
          <w:szCs w:val="24"/>
          <w:lang w:eastAsia="cs-CZ"/>
        </w:rPr>
        <w:t xml:space="preserve">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adresy sídla, bankovního spojení, statutárního zástupce, jakož i jinými změnami, které mohou podstatně ovlivnit způsob jeho finančního hospodaření a náplň jeho aktivit ve vztahu k poskytnuté dotaci. </w:t>
      </w:r>
    </w:p>
    <w:p w:rsidR="003E71FD" w:rsidRPr="00675431" w:rsidRDefault="003E71FD" w:rsidP="003E71FD">
      <w:pPr>
        <w:numPr>
          <w:ilvl w:val="0"/>
          <w:numId w:val="16"/>
        </w:numPr>
        <w:spacing w:after="120" w:line="240" w:lineRule="auto"/>
        <w:ind w:left="540" w:hanging="54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Pokud bude příjemce při realizaci účelu smlouvy, na nějž je poskytována dotace dle této smlouvy, zadavatelem veřejné zakázky dle příslušných ustanovení zákona o veřejných zakázkách, je povinen při její realizaci postupovat dle tohoto zákona.</w:t>
      </w:r>
    </w:p>
    <w:p w:rsidR="003E71FD" w:rsidRPr="00675431" w:rsidRDefault="003E71FD" w:rsidP="003E71FD">
      <w:pPr>
        <w:spacing w:before="360" w:after="36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III.</w:t>
      </w:r>
    </w:p>
    <w:p w:rsidR="003E71FD" w:rsidRPr="00675431" w:rsidRDefault="003E71FD" w:rsidP="003E71FD">
      <w:pPr>
        <w:numPr>
          <w:ilvl w:val="0"/>
          <w:numId w:val="17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Smlouva se uzavírá v souladu s § 159 a násl. zákona č. 500/2004 Sb., správní řád, ve znění pozdějších právních předpisů, a se zákonem č. 250/2000 Sb.,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br/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lastRenderedPageBreak/>
        <w:t>o rozpočtových pravidlech územních rozpočtů, ve znění pozdějších právních předpisů.</w:t>
      </w:r>
    </w:p>
    <w:p w:rsidR="003E71FD" w:rsidRPr="00675431" w:rsidRDefault="003E71FD" w:rsidP="003E71FD">
      <w:pPr>
        <w:numPr>
          <w:ilvl w:val="0"/>
          <w:numId w:val="17"/>
        </w:numPr>
        <w:tabs>
          <w:tab w:val="left" w:pos="900"/>
        </w:tabs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Tato smlouva nabývá platnosti a účinnosti dnem jejího uzavření.</w:t>
      </w:r>
    </w:p>
    <w:p w:rsidR="003E71FD" w:rsidRPr="00675431" w:rsidRDefault="003E71FD" w:rsidP="003E71FD">
      <w:pPr>
        <w:numPr>
          <w:ilvl w:val="0"/>
          <w:numId w:val="17"/>
        </w:numPr>
        <w:tabs>
          <w:tab w:val="left" w:pos="900"/>
        </w:tabs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Tuto smlouvu lze měnit pouze písemnými vzestupně číslovanými dodatky.</w:t>
      </w:r>
    </w:p>
    <w:p w:rsidR="003E71FD" w:rsidRPr="00675431" w:rsidRDefault="003E71FD" w:rsidP="003E71FD">
      <w:pPr>
        <w:numPr>
          <w:ilvl w:val="0"/>
          <w:numId w:val="17"/>
        </w:num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Smluvní strany prohlašují, že souhlasí s případným zveřejněním textu této smlouvy v souladu se zákonem č. 106/1999 Sb., o svobodném přístupu k informacím, ve znění pozdějších předpisů.</w:t>
      </w:r>
    </w:p>
    <w:p w:rsidR="003E71FD" w:rsidRPr="00675431" w:rsidRDefault="003E71FD" w:rsidP="003E71FD">
      <w:pPr>
        <w:numPr>
          <w:ilvl w:val="0"/>
          <w:numId w:val="17"/>
        </w:numPr>
        <w:spacing w:after="12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Poskytnutí dotace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a uzavření smlouvy 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>bylo schváleno usnesením Zastupitelstva Olomouckého kraje č. UZ/../../2015 ze dne ………….. 2015.</w:t>
      </w:r>
    </w:p>
    <w:p w:rsidR="003E71FD" w:rsidRPr="00675431" w:rsidRDefault="003E71FD" w:rsidP="003E71FD">
      <w:pPr>
        <w:numPr>
          <w:ilvl w:val="0"/>
          <w:numId w:val="17"/>
        </w:numPr>
        <w:tabs>
          <w:tab w:val="left" w:pos="900"/>
        </w:tabs>
        <w:spacing w:after="12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 xml:space="preserve">Tato smlouva byla schválena usnesením…. (Rady nebo Zastupitelstva nebo starosty obce) ….(název obce)…. č. ……… ze dne ……..2015. </w:t>
      </w:r>
    </w:p>
    <w:p w:rsidR="003E71FD" w:rsidRPr="00675431" w:rsidRDefault="003E71FD" w:rsidP="003E71FD">
      <w:pPr>
        <w:numPr>
          <w:ilvl w:val="0"/>
          <w:numId w:val="17"/>
        </w:numPr>
        <w:tabs>
          <w:tab w:val="left" w:pos="900"/>
        </w:tabs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Tato smlouva je sepsána ve dvou vyhotoveních, z nichž každá smluvní strana obdrží jedno vyhotovení.</w:t>
      </w:r>
    </w:p>
    <w:p w:rsidR="003E71FD" w:rsidRPr="00675431" w:rsidRDefault="003E71FD" w:rsidP="003E71FD">
      <w:pPr>
        <w:spacing w:before="360" w:after="36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675431">
        <w:rPr>
          <w:rFonts w:ascii="Arial" w:eastAsia="Times New Roman" w:hAnsi="Arial" w:cs="Arial"/>
          <w:sz w:val="24"/>
          <w:szCs w:val="24"/>
          <w:lang w:eastAsia="cs-CZ"/>
        </w:rPr>
        <w:t>V Olomouci dne ..........................                  V </w:t>
      </w:r>
      <w:r w:rsidRPr="00675431">
        <w:rPr>
          <w:rFonts w:ascii="Arial" w:eastAsia="Times New Roman" w:hAnsi="Arial" w:cs="Arial"/>
          <w:sz w:val="24"/>
          <w:szCs w:val="24"/>
          <w:lang w:eastAsia="cs-CZ"/>
        </w:rPr>
        <w:tab/>
        <w:t>……………………….. dne …………….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3E71FD" w:rsidRPr="00675431" w:rsidTr="00D64E0F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71FD" w:rsidRPr="00675431" w:rsidRDefault="003E71FD" w:rsidP="00D64E0F">
            <w:pPr>
              <w:spacing w:before="40" w:after="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Za poskytovatele:</w:t>
            </w:r>
          </w:p>
          <w:p w:rsidR="003E71FD" w:rsidRPr="00675431" w:rsidRDefault="003E71FD" w:rsidP="00D64E0F">
            <w:pPr>
              <w:spacing w:before="40" w:after="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  <w:p w:rsidR="003E71FD" w:rsidRPr="00675431" w:rsidRDefault="003E71FD" w:rsidP="00D64E0F">
            <w:pPr>
              <w:spacing w:before="40" w:after="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  <w:p w:rsidR="003E71FD" w:rsidRPr="00675431" w:rsidRDefault="003E71FD" w:rsidP="00D64E0F">
            <w:pPr>
              <w:spacing w:before="40" w:after="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71FD" w:rsidRPr="00675431" w:rsidRDefault="003E71FD" w:rsidP="00D64E0F">
            <w:pPr>
              <w:spacing w:before="40" w:after="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Za příjemce:</w:t>
            </w:r>
          </w:p>
        </w:tc>
      </w:tr>
      <w:tr w:rsidR="003E71FD" w:rsidRPr="00675431" w:rsidTr="00D64E0F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71FD" w:rsidRPr="00675431" w:rsidRDefault="003E71FD" w:rsidP="00D64E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……………………………..</w:t>
            </w:r>
          </w:p>
          <w:p w:rsidR="003E71FD" w:rsidRPr="00675431" w:rsidRDefault="003E71FD" w:rsidP="00D64E0F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</w:t>
            </w:r>
            <w:r w:rsidRPr="00675431">
              <w:rPr>
                <w:rFonts w:ascii="Arial" w:eastAsia="Times New Roman" w:hAnsi="Arial" w:cs="Arial"/>
                <w:iCs/>
                <w:sz w:val="24"/>
                <w:szCs w:val="24"/>
                <w:lang w:eastAsia="cs-CZ"/>
              </w:rPr>
              <w:t>Ing. Jiří Rozbořil</w:t>
            </w:r>
          </w:p>
          <w:p w:rsidR="003E71FD" w:rsidRPr="00675431" w:rsidRDefault="003E71FD" w:rsidP="00D64E0F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iCs/>
                <w:sz w:val="24"/>
                <w:szCs w:val="24"/>
                <w:lang w:eastAsia="cs-CZ"/>
              </w:rPr>
              <w:t>hejtman</w:t>
            </w:r>
          </w:p>
        </w:tc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71FD" w:rsidRPr="00675431" w:rsidRDefault="003E71FD" w:rsidP="00D64E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…………………………..</w:t>
            </w:r>
          </w:p>
          <w:p w:rsidR="003E71FD" w:rsidRPr="00675431" w:rsidRDefault="003E71FD" w:rsidP="00D64E0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i/>
                <w:sz w:val="24"/>
                <w:szCs w:val="24"/>
                <w:lang w:eastAsia="cs-CZ"/>
              </w:rPr>
              <w:t>jméno</w:t>
            </w:r>
          </w:p>
          <w:p w:rsidR="003E71FD" w:rsidRPr="00675431" w:rsidRDefault="003E71FD" w:rsidP="00D64E0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75431">
              <w:rPr>
                <w:rFonts w:ascii="Arial" w:eastAsia="Times New Roman" w:hAnsi="Arial" w:cs="Arial"/>
                <w:i/>
                <w:sz w:val="24"/>
                <w:szCs w:val="24"/>
                <w:lang w:eastAsia="cs-CZ"/>
              </w:rPr>
              <w:t>starosta</w:t>
            </w:r>
          </w:p>
        </w:tc>
      </w:tr>
    </w:tbl>
    <w:p w:rsidR="00332A19" w:rsidRDefault="00332A19" w:rsidP="009E069C">
      <w:pPr>
        <w:pStyle w:val="Radaploha1"/>
        <w:numPr>
          <w:ilvl w:val="0"/>
          <w:numId w:val="0"/>
        </w:numPr>
        <w:spacing w:before="120"/>
        <w:rPr>
          <w:rFonts w:cs="Arial"/>
          <w:szCs w:val="24"/>
        </w:rPr>
        <w:sectPr w:rsidR="00332A19" w:rsidSect="0082270A">
          <w:headerReference w:type="default" r:id="rId23"/>
          <w:footerReference w:type="default" r:id="rId24"/>
          <w:pgSz w:w="11906" w:h="16838"/>
          <w:pgMar w:top="1107" w:right="1274" w:bottom="1417" w:left="1417" w:header="426" w:footer="572" w:gutter="0"/>
          <w:cols w:space="708"/>
          <w:docGrid w:linePitch="360"/>
        </w:sectPr>
      </w:pPr>
    </w:p>
    <w:p w:rsidR="00B80758" w:rsidRDefault="00332A19" w:rsidP="00332A19">
      <w:r>
        <w:rPr>
          <w:rFonts w:cs="Arial"/>
          <w:noProof/>
          <w:szCs w:val="24"/>
          <w:lang w:eastAsia="cs-CZ"/>
        </w:rPr>
        <w:lastRenderedPageBreak/>
        <w:drawing>
          <wp:inline distT="0" distB="0" distL="0" distR="0" wp14:anchorId="3A89C338" wp14:editId="52131BC7">
            <wp:extent cx="8892540" cy="5244952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44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0758" w:rsidSect="00332A19">
      <w:footerReference w:type="default" r:id="rId2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84F" w:rsidRDefault="0046084F" w:rsidP="00776D2A">
      <w:pPr>
        <w:spacing w:after="0" w:line="240" w:lineRule="auto"/>
      </w:pPr>
      <w:r>
        <w:separator/>
      </w:r>
    </w:p>
  </w:endnote>
  <w:endnote w:type="continuationSeparator" w:id="0">
    <w:p w:rsidR="0046084F" w:rsidRDefault="0046084F" w:rsidP="00776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2BE" w:rsidRDefault="001652B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E5A" w:rsidRPr="005F7E41" w:rsidRDefault="00A53E5A" w:rsidP="00D64E0F">
    <w:pPr>
      <w:pStyle w:val="Zpat"/>
      <w:pBdr>
        <w:top w:val="single" w:sz="4" w:space="1" w:color="auto"/>
      </w:pBdr>
      <w:tabs>
        <w:tab w:val="clear" w:pos="4536"/>
        <w:tab w:val="left" w:pos="3555"/>
      </w:tabs>
      <w:rPr>
        <w:rFonts w:ascii="Arial" w:eastAsia="Times New Roman" w:hAnsi="Arial" w:cs="Arial"/>
        <w:i/>
        <w:iCs/>
        <w:sz w:val="20"/>
        <w:szCs w:val="20"/>
        <w:lang w:eastAsia="ar-SA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Zastupitelstvo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 Olomouckého kraje </w:t>
    </w:r>
    <w:r>
      <w:rPr>
        <w:rFonts w:ascii="Arial" w:eastAsia="Times New Roman" w:hAnsi="Arial" w:cs="Times New Roman"/>
        <w:i/>
        <w:sz w:val="20"/>
        <w:szCs w:val="24"/>
        <w:lang w:eastAsia="cs-CZ"/>
      </w:rPr>
      <w:t>25. 9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. 2015 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ab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Strana 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begin"/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instrText xml:space="preserve"> PAGE  </w:instrTex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separate"/>
    </w:r>
    <w:r w:rsidR="00334838">
      <w:rPr>
        <w:rFonts w:ascii="Arial" w:eastAsia="Times New Roman" w:hAnsi="Arial" w:cs="Arial"/>
        <w:i/>
        <w:iCs/>
        <w:noProof/>
        <w:sz w:val="20"/>
        <w:szCs w:val="20"/>
        <w:lang w:eastAsia="ar-SA"/>
      </w:rPr>
      <w:t>1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 (celkem 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begin"/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instrText xml:space="preserve"> NUMPAGES </w:instrTex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separate"/>
    </w:r>
    <w:r w:rsidR="00334838">
      <w:rPr>
        <w:rFonts w:ascii="Arial" w:eastAsia="Times New Roman" w:hAnsi="Arial" w:cs="Times New Roman"/>
        <w:i/>
        <w:noProof/>
        <w:sz w:val="20"/>
        <w:szCs w:val="24"/>
        <w:lang w:eastAsia="ar-SA"/>
      </w:rPr>
      <w:t>18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>)</w:t>
    </w:r>
  </w:p>
  <w:p w:rsidR="00A53E5A" w:rsidRPr="005F7E41" w:rsidRDefault="009E62E9" w:rsidP="00D64E0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</w:pPr>
    <w:r>
      <w:rPr>
        <w:rFonts w:ascii="Arial" w:eastAsia="Times New Roman" w:hAnsi="Arial" w:cs="Times New Roman"/>
        <w:i/>
        <w:sz w:val="20"/>
        <w:szCs w:val="24"/>
        <w:lang w:eastAsia="cs-CZ"/>
      </w:rPr>
      <w:t>3</w:t>
    </w:r>
    <w:r w:rsidR="001652BE">
      <w:rPr>
        <w:rFonts w:ascii="Arial" w:eastAsia="Times New Roman" w:hAnsi="Arial" w:cs="Times New Roman"/>
        <w:i/>
        <w:sz w:val="20"/>
        <w:szCs w:val="24"/>
        <w:lang w:eastAsia="cs-CZ"/>
      </w:rPr>
      <w:t>4</w:t>
    </w:r>
    <w:r w:rsidR="00A53E5A"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. </w:t>
    </w:r>
    <w:r w:rsidR="00A53E5A">
      <w:rPr>
        <w:rFonts w:ascii="Arial" w:eastAsia="Times New Roman" w:hAnsi="Arial" w:cs="Times New Roman"/>
        <w:i/>
        <w:sz w:val="20"/>
        <w:szCs w:val="24"/>
        <w:lang w:eastAsia="cs-CZ"/>
      </w:rPr>
      <w:t xml:space="preserve">- </w:t>
    </w:r>
    <w:r w:rsidR="00A53E5A" w:rsidRPr="004B418F">
      <w:rPr>
        <w:rFonts w:ascii="Arial" w:eastAsia="Times New Roman" w:hAnsi="Arial" w:cs="Times New Roman"/>
        <w:i/>
        <w:sz w:val="20"/>
        <w:szCs w:val="24"/>
        <w:lang w:eastAsia="cs-CZ"/>
      </w:rPr>
      <w:t>Program účelové neinvestiční dotace v požární ochraně na výdaje jednotek sboru dobrovolných hasičů obcí Olomouckého kraje v roce 2015</w:t>
    </w:r>
    <w:r w:rsidR="00A53E5A">
      <w:rPr>
        <w:rFonts w:ascii="Arial" w:eastAsia="Times New Roman" w:hAnsi="Arial" w:cs="Times New Roman"/>
        <w:i/>
        <w:sz w:val="20"/>
        <w:szCs w:val="24"/>
        <w:lang w:eastAsia="cs-CZ"/>
      </w:rPr>
      <w:t xml:space="preserve"> – I. etapa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2BE" w:rsidRDefault="001652BE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E5A" w:rsidRPr="005F7E41" w:rsidRDefault="00A53E5A" w:rsidP="00D64E0F">
    <w:pPr>
      <w:pStyle w:val="Zpat"/>
      <w:pBdr>
        <w:top w:val="single" w:sz="4" w:space="1" w:color="auto"/>
      </w:pBdr>
      <w:tabs>
        <w:tab w:val="clear" w:pos="4536"/>
        <w:tab w:val="left" w:pos="3555"/>
      </w:tabs>
      <w:rPr>
        <w:rFonts w:ascii="Arial" w:eastAsia="Times New Roman" w:hAnsi="Arial" w:cs="Arial"/>
        <w:i/>
        <w:iCs/>
        <w:sz w:val="20"/>
        <w:szCs w:val="20"/>
        <w:lang w:eastAsia="ar-SA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Zastupitelstvo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 Olomouckého kraje </w:t>
    </w:r>
    <w:r>
      <w:rPr>
        <w:rFonts w:ascii="Arial" w:eastAsia="Times New Roman" w:hAnsi="Arial" w:cs="Times New Roman"/>
        <w:i/>
        <w:sz w:val="20"/>
        <w:szCs w:val="24"/>
        <w:lang w:eastAsia="cs-CZ"/>
      </w:rPr>
      <w:t>25. 9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>. 2015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ab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Strana 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begin"/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instrText xml:space="preserve"> PAGE  </w:instrTex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separate"/>
    </w:r>
    <w:r w:rsidR="00334838">
      <w:rPr>
        <w:rFonts w:ascii="Arial" w:eastAsia="Times New Roman" w:hAnsi="Arial" w:cs="Arial"/>
        <w:i/>
        <w:iCs/>
        <w:noProof/>
        <w:sz w:val="20"/>
        <w:szCs w:val="20"/>
        <w:lang w:eastAsia="ar-SA"/>
      </w:rPr>
      <w:t>6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 (celkem 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begin"/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instrText xml:space="preserve"> NUMPAGES </w:instrTex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separate"/>
    </w:r>
    <w:r w:rsidR="00334838">
      <w:rPr>
        <w:rFonts w:ascii="Arial" w:eastAsia="Times New Roman" w:hAnsi="Arial" w:cs="Times New Roman"/>
        <w:i/>
        <w:noProof/>
        <w:sz w:val="20"/>
        <w:szCs w:val="24"/>
        <w:lang w:eastAsia="ar-SA"/>
      </w:rPr>
      <w:t>18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>)</w:t>
    </w:r>
  </w:p>
  <w:p w:rsidR="00A53E5A" w:rsidRDefault="009E62E9" w:rsidP="00D64E0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Times New Roman"/>
        <w:i/>
        <w:sz w:val="20"/>
        <w:szCs w:val="24"/>
        <w:lang w:eastAsia="cs-CZ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3</w:t>
    </w:r>
    <w:r w:rsidR="001652BE">
      <w:rPr>
        <w:rFonts w:ascii="Arial" w:eastAsia="Times New Roman" w:hAnsi="Arial" w:cs="Times New Roman"/>
        <w:i/>
        <w:sz w:val="20"/>
        <w:szCs w:val="24"/>
        <w:lang w:eastAsia="cs-CZ"/>
      </w:rPr>
      <w:t>4</w:t>
    </w:r>
    <w:r w:rsidR="00A53E5A"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. </w:t>
    </w:r>
    <w:r w:rsidR="00A53E5A">
      <w:rPr>
        <w:rFonts w:ascii="Arial" w:eastAsia="Times New Roman" w:hAnsi="Arial" w:cs="Times New Roman"/>
        <w:i/>
        <w:sz w:val="20"/>
        <w:szCs w:val="24"/>
        <w:lang w:eastAsia="cs-CZ"/>
      </w:rPr>
      <w:t xml:space="preserve">- </w:t>
    </w:r>
    <w:r w:rsidR="00A53E5A" w:rsidRPr="004B418F">
      <w:rPr>
        <w:rFonts w:ascii="Arial" w:eastAsia="Times New Roman" w:hAnsi="Arial" w:cs="Times New Roman"/>
        <w:i/>
        <w:sz w:val="20"/>
        <w:szCs w:val="24"/>
        <w:lang w:eastAsia="cs-CZ"/>
      </w:rPr>
      <w:t>Program účelové neinvestiční dotace v požární ochraně na výdaje jednotek sboru dobrovolných hasičů obcí Olomouckého kraje v roce 2015</w:t>
    </w:r>
    <w:r w:rsidR="00A53E5A">
      <w:rPr>
        <w:rFonts w:ascii="Arial" w:eastAsia="Times New Roman" w:hAnsi="Arial" w:cs="Times New Roman"/>
        <w:i/>
        <w:sz w:val="20"/>
        <w:szCs w:val="24"/>
        <w:lang w:eastAsia="cs-CZ"/>
      </w:rPr>
      <w:t xml:space="preserve"> – I. etapa</w:t>
    </w:r>
  </w:p>
  <w:p w:rsidR="00A53E5A" w:rsidRPr="00A53E5A" w:rsidRDefault="00A53E5A" w:rsidP="0082270A">
    <w:pPr>
      <w:pStyle w:val="Radaploha1"/>
      <w:numPr>
        <w:ilvl w:val="0"/>
        <w:numId w:val="0"/>
      </w:numPr>
      <w:spacing w:before="120"/>
      <w:rPr>
        <w:i/>
        <w:sz w:val="20"/>
        <w:u w:val="none"/>
      </w:rPr>
    </w:pPr>
    <w:r w:rsidRPr="00A53E5A">
      <w:rPr>
        <w:i/>
        <w:sz w:val="20"/>
        <w:u w:val="none"/>
      </w:rPr>
      <w:t xml:space="preserve">Příloha č. 1 - </w:t>
    </w:r>
    <w:r w:rsidRPr="00A53E5A">
      <w:rPr>
        <w:rFonts w:cs="Arial"/>
        <w:i/>
        <w:sz w:val="20"/>
        <w:u w:val="none"/>
      </w:rPr>
      <w:t xml:space="preserve">Specifikace </w:t>
    </w:r>
    <w:r w:rsidRPr="00A53E5A">
      <w:rPr>
        <w:i/>
        <w:sz w:val="20"/>
        <w:u w:val="none"/>
      </w:rPr>
      <w:t xml:space="preserve">rozdělení dotace podle Programu </w:t>
    </w:r>
    <w:r w:rsidRPr="00A53E5A">
      <w:rPr>
        <w:rFonts w:cs="Arial"/>
        <w:i/>
        <w:sz w:val="20"/>
        <w:u w:val="none"/>
      </w:rPr>
      <w:t>účelové neinvestiční dotace v požární ochraně na výdaje jednotek sboru dobrovolných hasičů obcí Olomouckého kraje v roce 2015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E5A" w:rsidRPr="005F7E41" w:rsidRDefault="00A53E5A" w:rsidP="00D64E0F">
    <w:pPr>
      <w:pStyle w:val="Zpat"/>
      <w:pBdr>
        <w:top w:val="single" w:sz="4" w:space="1" w:color="auto"/>
      </w:pBdr>
      <w:tabs>
        <w:tab w:val="clear" w:pos="4536"/>
        <w:tab w:val="left" w:pos="3555"/>
      </w:tabs>
      <w:rPr>
        <w:rFonts w:ascii="Arial" w:eastAsia="Times New Roman" w:hAnsi="Arial" w:cs="Arial"/>
        <w:i/>
        <w:iCs/>
        <w:sz w:val="20"/>
        <w:szCs w:val="20"/>
        <w:lang w:eastAsia="ar-SA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Zastupitelstvo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 Olomouckého kraje </w:t>
    </w:r>
    <w:r>
      <w:rPr>
        <w:rFonts w:ascii="Arial" w:eastAsia="Times New Roman" w:hAnsi="Arial" w:cs="Times New Roman"/>
        <w:i/>
        <w:sz w:val="20"/>
        <w:szCs w:val="24"/>
        <w:lang w:eastAsia="cs-CZ"/>
      </w:rPr>
      <w:t>25. 9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>. 2015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ab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Strana 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begin"/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instrText xml:space="preserve"> PAGE  </w:instrTex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separate"/>
    </w:r>
    <w:r w:rsidR="00334838">
      <w:rPr>
        <w:rFonts w:ascii="Arial" w:eastAsia="Times New Roman" w:hAnsi="Arial" w:cs="Arial"/>
        <w:i/>
        <w:iCs/>
        <w:noProof/>
        <w:sz w:val="20"/>
        <w:szCs w:val="20"/>
        <w:lang w:eastAsia="ar-SA"/>
      </w:rPr>
      <w:t>8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 (celkem 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begin"/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instrText xml:space="preserve"> NUMPAGES </w:instrTex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separate"/>
    </w:r>
    <w:r w:rsidR="00334838">
      <w:rPr>
        <w:rFonts w:ascii="Arial" w:eastAsia="Times New Roman" w:hAnsi="Arial" w:cs="Times New Roman"/>
        <w:i/>
        <w:noProof/>
        <w:sz w:val="20"/>
        <w:szCs w:val="24"/>
        <w:lang w:eastAsia="ar-SA"/>
      </w:rPr>
      <w:t>18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>)</w:t>
    </w:r>
  </w:p>
  <w:p w:rsidR="00A53E5A" w:rsidRDefault="009E62E9" w:rsidP="00D64E0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Times New Roman"/>
        <w:i/>
        <w:sz w:val="20"/>
        <w:szCs w:val="24"/>
        <w:lang w:eastAsia="cs-CZ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3</w:t>
    </w:r>
    <w:r w:rsidR="001652BE">
      <w:rPr>
        <w:rFonts w:ascii="Arial" w:eastAsia="Times New Roman" w:hAnsi="Arial" w:cs="Times New Roman"/>
        <w:i/>
        <w:sz w:val="20"/>
        <w:szCs w:val="24"/>
        <w:lang w:eastAsia="cs-CZ"/>
      </w:rPr>
      <w:t>4</w:t>
    </w:r>
    <w:r w:rsidR="00A53E5A"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. </w:t>
    </w:r>
    <w:r w:rsidR="00A53E5A">
      <w:rPr>
        <w:rFonts w:ascii="Arial" w:eastAsia="Times New Roman" w:hAnsi="Arial" w:cs="Times New Roman"/>
        <w:i/>
        <w:sz w:val="20"/>
        <w:szCs w:val="24"/>
        <w:lang w:eastAsia="cs-CZ"/>
      </w:rPr>
      <w:t xml:space="preserve">- </w:t>
    </w:r>
    <w:r w:rsidR="00A53E5A" w:rsidRPr="004B418F">
      <w:rPr>
        <w:rFonts w:ascii="Arial" w:eastAsia="Times New Roman" w:hAnsi="Arial" w:cs="Times New Roman"/>
        <w:i/>
        <w:sz w:val="20"/>
        <w:szCs w:val="24"/>
        <w:lang w:eastAsia="cs-CZ"/>
      </w:rPr>
      <w:t>Program účelové neinvestiční dotace v požární ochraně na výdaje jednotek sboru dobrovolných hasičů obcí Olomouckého kraje v roce 2015</w:t>
    </w:r>
    <w:r w:rsidR="00A53E5A">
      <w:rPr>
        <w:rFonts w:ascii="Arial" w:eastAsia="Times New Roman" w:hAnsi="Arial" w:cs="Times New Roman"/>
        <w:i/>
        <w:sz w:val="20"/>
        <w:szCs w:val="24"/>
        <w:lang w:eastAsia="cs-CZ"/>
      </w:rPr>
      <w:t xml:space="preserve"> – I. etapa</w:t>
    </w:r>
  </w:p>
  <w:p w:rsidR="00A53E5A" w:rsidRPr="00B41EF3" w:rsidRDefault="00A53E5A" w:rsidP="0082270A">
    <w:pPr>
      <w:pStyle w:val="Radaploha1"/>
      <w:numPr>
        <w:ilvl w:val="0"/>
        <w:numId w:val="0"/>
      </w:numPr>
      <w:spacing w:before="120"/>
      <w:ind w:left="1" w:hanging="1"/>
      <w:rPr>
        <w:i/>
        <w:sz w:val="20"/>
        <w:u w:val="none"/>
      </w:rPr>
    </w:pPr>
    <w:r w:rsidRPr="00B41EF3">
      <w:rPr>
        <w:rFonts w:cs="Arial"/>
        <w:i/>
        <w:sz w:val="20"/>
        <w:u w:val="none"/>
      </w:rPr>
      <w:t>Příloha č. 2 - Vyjádření HZS Olomouckého kraje k jednotlivým žádostem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E5A" w:rsidRPr="005F7E41" w:rsidRDefault="00A53E5A" w:rsidP="00D64E0F">
    <w:pPr>
      <w:pStyle w:val="Zpat"/>
      <w:pBdr>
        <w:top w:val="single" w:sz="4" w:space="1" w:color="auto"/>
      </w:pBdr>
      <w:tabs>
        <w:tab w:val="clear" w:pos="4536"/>
        <w:tab w:val="left" w:pos="3555"/>
      </w:tabs>
      <w:rPr>
        <w:rFonts w:ascii="Arial" w:eastAsia="Times New Roman" w:hAnsi="Arial" w:cs="Arial"/>
        <w:i/>
        <w:iCs/>
        <w:sz w:val="20"/>
        <w:szCs w:val="20"/>
        <w:lang w:eastAsia="ar-SA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Zastupitelstvo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 Olomouckého kraje </w:t>
    </w:r>
    <w:r>
      <w:rPr>
        <w:rFonts w:ascii="Arial" w:eastAsia="Times New Roman" w:hAnsi="Arial" w:cs="Times New Roman"/>
        <w:i/>
        <w:sz w:val="20"/>
        <w:szCs w:val="24"/>
        <w:lang w:eastAsia="cs-CZ"/>
      </w:rPr>
      <w:t>25. 9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>. 2015</w:t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Strana 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begin"/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instrText xml:space="preserve"> PAGE  </w:instrTex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separate"/>
    </w:r>
    <w:r w:rsidR="00334838">
      <w:rPr>
        <w:rFonts w:ascii="Arial" w:eastAsia="Times New Roman" w:hAnsi="Arial" w:cs="Arial"/>
        <w:i/>
        <w:iCs/>
        <w:noProof/>
        <w:sz w:val="20"/>
        <w:szCs w:val="20"/>
        <w:lang w:eastAsia="ar-SA"/>
      </w:rPr>
      <w:t>11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 (celkem 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begin"/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instrText xml:space="preserve"> NUMPAGES </w:instrTex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separate"/>
    </w:r>
    <w:r w:rsidR="00334838">
      <w:rPr>
        <w:rFonts w:ascii="Arial" w:eastAsia="Times New Roman" w:hAnsi="Arial" w:cs="Times New Roman"/>
        <w:i/>
        <w:noProof/>
        <w:sz w:val="20"/>
        <w:szCs w:val="24"/>
        <w:lang w:eastAsia="ar-SA"/>
      </w:rPr>
      <w:t>18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>)</w:t>
    </w:r>
  </w:p>
  <w:p w:rsidR="00A53E5A" w:rsidRDefault="001652BE" w:rsidP="00D64E0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Times New Roman"/>
        <w:i/>
        <w:sz w:val="20"/>
        <w:szCs w:val="24"/>
        <w:lang w:eastAsia="cs-CZ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34</w:t>
    </w:r>
    <w:r w:rsidR="00A53E5A"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. </w:t>
    </w:r>
    <w:r w:rsidR="00A53E5A">
      <w:rPr>
        <w:rFonts w:ascii="Arial" w:eastAsia="Times New Roman" w:hAnsi="Arial" w:cs="Times New Roman"/>
        <w:i/>
        <w:sz w:val="20"/>
        <w:szCs w:val="24"/>
        <w:lang w:eastAsia="cs-CZ"/>
      </w:rPr>
      <w:t xml:space="preserve">- </w:t>
    </w:r>
    <w:r w:rsidR="00A53E5A" w:rsidRPr="004B418F">
      <w:rPr>
        <w:rFonts w:ascii="Arial" w:eastAsia="Times New Roman" w:hAnsi="Arial" w:cs="Times New Roman"/>
        <w:i/>
        <w:sz w:val="20"/>
        <w:szCs w:val="24"/>
        <w:lang w:eastAsia="cs-CZ"/>
      </w:rPr>
      <w:t xml:space="preserve">Program účelové neinvestiční dotace v požární ochraně na výdaje jednotek </w:t>
    </w:r>
    <w:r w:rsidR="00A53E5A" w:rsidRPr="00A53E5A">
      <w:rPr>
        <w:rFonts w:ascii="Arial" w:eastAsia="Times New Roman" w:hAnsi="Arial" w:cs="Times New Roman"/>
        <w:i/>
        <w:sz w:val="20"/>
        <w:szCs w:val="24"/>
        <w:lang w:eastAsia="cs-CZ"/>
      </w:rPr>
      <w:t>sboru dobrovolných hasičů</w:t>
    </w:r>
    <w:r w:rsidR="00A53E5A" w:rsidRPr="004B418F">
      <w:rPr>
        <w:rFonts w:ascii="Arial" w:eastAsia="Times New Roman" w:hAnsi="Arial" w:cs="Times New Roman"/>
        <w:i/>
        <w:sz w:val="20"/>
        <w:szCs w:val="24"/>
        <w:lang w:eastAsia="cs-CZ"/>
      </w:rPr>
      <w:t xml:space="preserve"> obcí Olomouckého kraje v roce 2015</w:t>
    </w:r>
    <w:r w:rsidR="00A53E5A">
      <w:rPr>
        <w:rFonts w:ascii="Arial" w:eastAsia="Times New Roman" w:hAnsi="Arial" w:cs="Times New Roman"/>
        <w:i/>
        <w:sz w:val="20"/>
        <w:szCs w:val="24"/>
        <w:lang w:eastAsia="cs-CZ"/>
      </w:rPr>
      <w:t xml:space="preserve"> – I. etapa</w:t>
    </w:r>
  </w:p>
  <w:p w:rsidR="00A53E5A" w:rsidRPr="0082270A" w:rsidRDefault="00A53E5A" w:rsidP="0082270A">
    <w:pPr>
      <w:pStyle w:val="Zhlav"/>
      <w:rPr>
        <w:rFonts w:ascii="Arial" w:hAnsi="Arial" w:cs="Arial"/>
        <w:i/>
        <w:sz w:val="20"/>
        <w:szCs w:val="20"/>
      </w:rPr>
    </w:pPr>
    <w:r w:rsidRPr="008F3392">
      <w:rPr>
        <w:rFonts w:ascii="Arial" w:hAnsi="Arial" w:cs="Arial"/>
        <w:i/>
        <w:sz w:val="20"/>
        <w:szCs w:val="20"/>
      </w:rPr>
      <w:t xml:space="preserve">Příloha č. 3 - Návrh na rozdělení dotace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E5A" w:rsidRPr="005F7E41" w:rsidRDefault="00A53E5A" w:rsidP="00D64E0F">
    <w:pPr>
      <w:pStyle w:val="Zpat"/>
      <w:pBdr>
        <w:top w:val="single" w:sz="4" w:space="1" w:color="auto"/>
      </w:pBdr>
      <w:tabs>
        <w:tab w:val="clear" w:pos="4536"/>
        <w:tab w:val="left" w:pos="3555"/>
      </w:tabs>
      <w:rPr>
        <w:rFonts w:ascii="Arial" w:eastAsia="Times New Roman" w:hAnsi="Arial" w:cs="Arial"/>
        <w:i/>
        <w:iCs/>
        <w:sz w:val="20"/>
        <w:szCs w:val="20"/>
        <w:lang w:eastAsia="ar-SA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Zastupitelstvo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 Olomouckého kraje </w:t>
    </w:r>
    <w:r>
      <w:rPr>
        <w:rFonts w:ascii="Arial" w:eastAsia="Times New Roman" w:hAnsi="Arial" w:cs="Times New Roman"/>
        <w:i/>
        <w:sz w:val="20"/>
        <w:szCs w:val="24"/>
        <w:lang w:eastAsia="cs-CZ"/>
      </w:rPr>
      <w:t>25. 9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>. 2015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ab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Strana 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begin"/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instrText xml:space="preserve"> PAGE  </w:instrTex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separate"/>
    </w:r>
    <w:r w:rsidR="00334838">
      <w:rPr>
        <w:rFonts w:ascii="Arial" w:eastAsia="Times New Roman" w:hAnsi="Arial" w:cs="Arial"/>
        <w:i/>
        <w:iCs/>
        <w:noProof/>
        <w:sz w:val="20"/>
        <w:szCs w:val="20"/>
        <w:lang w:eastAsia="ar-SA"/>
      </w:rPr>
      <w:t>17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 (celkem 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begin"/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instrText xml:space="preserve"> NUMPAGES </w:instrTex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separate"/>
    </w:r>
    <w:r w:rsidR="00334838">
      <w:rPr>
        <w:rFonts w:ascii="Arial" w:eastAsia="Times New Roman" w:hAnsi="Arial" w:cs="Times New Roman"/>
        <w:i/>
        <w:noProof/>
        <w:sz w:val="20"/>
        <w:szCs w:val="24"/>
        <w:lang w:eastAsia="ar-SA"/>
      </w:rPr>
      <w:t>18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>)</w:t>
    </w:r>
  </w:p>
  <w:p w:rsidR="00A53E5A" w:rsidRDefault="009E62E9" w:rsidP="00D64E0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Times New Roman"/>
        <w:i/>
        <w:sz w:val="20"/>
        <w:szCs w:val="24"/>
        <w:lang w:eastAsia="cs-CZ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3</w:t>
    </w:r>
    <w:r w:rsidR="001652BE">
      <w:rPr>
        <w:rFonts w:ascii="Arial" w:eastAsia="Times New Roman" w:hAnsi="Arial" w:cs="Times New Roman"/>
        <w:i/>
        <w:sz w:val="20"/>
        <w:szCs w:val="24"/>
        <w:lang w:eastAsia="cs-CZ"/>
      </w:rPr>
      <w:t>4</w:t>
    </w:r>
    <w:r w:rsidR="00A53E5A"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. </w:t>
    </w:r>
    <w:r w:rsidR="00A53E5A">
      <w:rPr>
        <w:rFonts w:ascii="Arial" w:eastAsia="Times New Roman" w:hAnsi="Arial" w:cs="Times New Roman"/>
        <w:i/>
        <w:sz w:val="20"/>
        <w:szCs w:val="24"/>
        <w:lang w:eastAsia="cs-CZ"/>
      </w:rPr>
      <w:t xml:space="preserve">- </w:t>
    </w:r>
    <w:r w:rsidR="00A53E5A" w:rsidRPr="004B418F">
      <w:rPr>
        <w:rFonts w:ascii="Arial" w:eastAsia="Times New Roman" w:hAnsi="Arial" w:cs="Times New Roman"/>
        <w:i/>
        <w:sz w:val="20"/>
        <w:szCs w:val="24"/>
        <w:lang w:eastAsia="cs-CZ"/>
      </w:rPr>
      <w:t>Program účelové neinvestiční dotace v požární ochraně na výdaje jednotek sboru dobrovolných hasičů obcí Olomouckého kraje v roce 2015</w:t>
    </w:r>
    <w:r w:rsidR="00A53E5A">
      <w:rPr>
        <w:rFonts w:ascii="Arial" w:eastAsia="Times New Roman" w:hAnsi="Arial" w:cs="Times New Roman"/>
        <w:i/>
        <w:sz w:val="20"/>
        <w:szCs w:val="24"/>
        <w:lang w:eastAsia="cs-CZ"/>
      </w:rPr>
      <w:t xml:space="preserve"> – I. etapa</w:t>
    </w:r>
  </w:p>
  <w:p w:rsidR="00A53E5A" w:rsidRPr="005F7E41" w:rsidRDefault="00A53E5A" w:rsidP="0082270A">
    <w:pPr>
      <w:pStyle w:val="Zhlav"/>
    </w:pPr>
    <w:r w:rsidRPr="0082270A">
      <w:rPr>
        <w:rFonts w:ascii="Arial" w:hAnsi="Arial" w:cs="Arial"/>
        <w:i/>
        <w:sz w:val="20"/>
        <w:szCs w:val="20"/>
      </w:rPr>
      <w:t>Příloha č. 4 - Vzorová veřejnopráv</w:t>
    </w:r>
    <w:r>
      <w:rPr>
        <w:rFonts w:ascii="Arial" w:hAnsi="Arial" w:cs="Arial"/>
        <w:i/>
        <w:sz w:val="20"/>
        <w:szCs w:val="20"/>
      </w:rPr>
      <w:t xml:space="preserve">ní smlouva o poskytnutí dotace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E5A" w:rsidRPr="005F7E41" w:rsidRDefault="00A53E5A" w:rsidP="00D64E0F">
    <w:pPr>
      <w:pStyle w:val="Zpat"/>
      <w:pBdr>
        <w:top w:val="single" w:sz="4" w:space="1" w:color="auto"/>
      </w:pBdr>
      <w:tabs>
        <w:tab w:val="clear" w:pos="4536"/>
        <w:tab w:val="left" w:pos="3555"/>
      </w:tabs>
      <w:rPr>
        <w:rFonts w:ascii="Arial" w:eastAsia="Times New Roman" w:hAnsi="Arial" w:cs="Arial"/>
        <w:i/>
        <w:iCs/>
        <w:sz w:val="20"/>
        <w:szCs w:val="20"/>
        <w:lang w:eastAsia="ar-SA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Zastupitelstvo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 Olomouckého kraje </w:t>
    </w:r>
    <w:r>
      <w:rPr>
        <w:rFonts w:ascii="Arial" w:eastAsia="Times New Roman" w:hAnsi="Arial" w:cs="Times New Roman"/>
        <w:i/>
        <w:sz w:val="20"/>
        <w:szCs w:val="24"/>
        <w:lang w:eastAsia="cs-CZ"/>
      </w:rPr>
      <w:t>25. 9</w:t>
    </w:r>
    <w:r w:rsidRPr="005F7E41">
      <w:rPr>
        <w:rFonts w:ascii="Arial" w:eastAsia="Times New Roman" w:hAnsi="Arial" w:cs="Times New Roman"/>
        <w:i/>
        <w:sz w:val="20"/>
        <w:szCs w:val="24"/>
        <w:lang w:eastAsia="cs-CZ"/>
      </w:rPr>
      <w:t>. 2015</w:t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>
      <w:rPr>
        <w:rFonts w:ascii="Arial" w:eastAsia="Times New Roman" w:hAnsi="Arial" w:cs="Times New Roman"/>
        <w:i/>
        <w:sz w:val="20"/>
        <w:szCs w:val="24"/>
        <w:lang w:eastAsia="cs-CZ"/>
      </w:rPr>
      <w:tab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Strana 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begin"/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instrText xml:space="preserve"> PAGE  </w:instrTex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separate"/>
    </w:r>
    <w:r w:rsidR="00334838">
      <w:rPr>
        <w:rFonts w:ascii="Arial" w:eastAsia="Times New Roman" w:hAnsi="Arial" w:cs="Arial"/>
        <w:i/>
        <w:iCs/>
        <w:noProof/>
        <w:sz w:val="20"/>
        <w:szCs w:val="20"/>
        <w:lang w:eastAsia="ar-SA"/>
      </w:rPr>
      <w:t>18</w:t>
    </w:r>
    <w:r>
      <w:rPr>
        <w:rFonts w:ascii="Arial" w:eastAsia="Times New Roman" w:hAnsi="Arial" w:cs="Arial"/>
        <w:i/>
        <w:iCs/>
        <w:sz w:val="20"/>
        <w:szCs w:val="20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 xml:space="preserve"> (celkem 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begin"/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instrText xml:space="preserve"> NUMPAGES </w:instrTex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separate"/>
    </w:r>
    <w:r w:rsidR="00334838">
      <w:rPr>
        <w:rFonts w:ascii="Arial" w:eastAsia="Times New Roman" w:hAnsi="Arial" w:cs="Times New Roman"/>
        <w:i/>
        <w:noProof/>
        <w:sz w:val="20"/>
        <w:szCs w:val="24"/>
        <w:lang w:eastAsia="ar-SA"/>
      </w:rPr>
      <w:t>18</w:t>
    </w:r>
    <w:r w:rsidRPr="005F7E41">
      <w:rPr>
        <w:rFonts w:ascii="Arial" w:eastAsia="Times New Roman" w:hAnsi="Arial" w:cs="Times New Roman"/>
        <w:i/>
        <w:sz w:val="20"/>
        <w:szCs w:val="24"/>
        <w:lang w:eastAsia="ar-SA"/>
      </w:rPr>
      <w:fldChar w:fldCharType="end"/>
    </w:r>
    <w:r w:rsidRPr="005F7E41">
      <w:rPr>
        <w:rFonts w:ascii="Arial" w:eastAsia="Times New Roman" w:hAnsi="Arial" w:cs="Arial"/>
        <w:i/>
        <w:iCs/>
        <w:sz w:val="20"/>
        <w:szCs w:val="20"/>
        <w:lang w:eastAsia="ar-SA"/>
      </w:rPr>
      <w:t>)</w:t>
    </w:r>
  </w:p>
  <w:p w:rsidR="00A53E5A" w:rsidRDefault="009E62E9" w:rsidP="00D64E0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Times New Roman"/>
        <w:i/>
        <w:sz w:val="20"/>
        <w:szCs w:val="24"/>
        <w:lang w:eastAsia="cs-CZ"/>
      </w:rPr>
    </w:pPr>
    <w:r>
      <w:rPr>
        <w:rFonts w:ascii="Arial" w:eastAsia="Times New Roman" w:hAnsi="Arial" w:cs="Times New Roman"/>
        <w:i/>
        <w:sz w:val="20"/>
        <w:szCs w:val="24"/>
        <w:lang w:eastAsia="cs-CZ"/>
      </w:rPr>
      <w:t>3</w:t>
    </w:r>
    <w:r w:rsidR="001652BE">
      <w:rPr>
        <w:rFonts w:ascii="Arial" w:eastAsia="Times New Roman" w:hAnsi="Arial" w:cs="Times New Roman"/>
        <w:i/>
        <w:sz w:val="20"/>
        <w:szCs w:val="24"/>
        <w:lang w:eastAsia="cs-CZ"/>
      </w:rPr>
      <w:t>4</w:t>
    </w:r>
    <w:r w:rsidR="00A53E5A">
      <w:rPr>
        <w:rFonts w:ascii="Arial" w:eastAsia="Times New Roman" w:hAnsi="Arial" w:cs="Times New Roman"/>
        <w:i/>
        <w:sz w:val="20"/>
        <w:szCs w:val="24"/>
        <w:lang w:eastAsia="cs-CZ"/>
      </w:rPr>
      <w:t>.</w:t>
    </w:r>
    <w:r w:rsidR="00A53E5A" w:rsidRPr="005F7E41">
      <w:rPr>
        <w:rFonts w:ascii="Arial" w:eastAsia="Times New Roman" w:hAnsi="Arial" w:cs="Times New Roman"/>
        <w:i/>
        <w:sz w:val="20"/>
        <w:szCs w:val="24"/>
        <w:lang w:eastAsia="cs-CZ"/>
      </w:rPr>
      <w:t xml:space="preserve"> </w:t>
    </w:r>
    <w:r w:rsidR="00A53E5A">
      <w:rPr>
        <w:rFonts w:ascii="Arial" w:eastAsia="Times New Roman" w:hAnsi="Arial" w:cs="Times New Roman"/>
        <w:i/>
        <w:sz w:val="20"/>
        <w:szCs w:val="24"/>
        <w:lang w:eastAsia="cs-CZ"/>
      </w:rPr>
      <w:t xml:space="preserve">- </w:t>
    </w:r>
    <w:r w:rsidR="00A53E5A" w:rsidRPr="004B418F">
      <w:rPr>
        <w:rFonts w:ascii="Arial" w:eastAsia="Times New Roman" w:hAnsi="Arial" w:cs="Times New Roman"/>
        <w:i/>
        <w:sz w:val="20"/>
        <w:szCs w:val="24"/>
        <w:lang w:eastAsia="cs-CZ"/>
      </w:rPr>
      <w:t>Program účelové neinvestiční dotace v požární ochraně na výdaje jednotek sboru dobrovolných hasičů obcí Olomouckého kraje v roce 2015</w:t>
    </w:r>
    <w:r w:rsidR="00A53E5A">
      <w:rPr>
        <w:rFonts w:ascii="Arial" w:eastAsia="Times New Roman" w:hAnsi="Arial" w:cs="Times New Roman"/>
        <w:i/>
        <w:sz w:val="20"/>
        <w:szCs w:val="24"/>
        <w:lang w:eastAsia="cs-CZ"/>
      </w:rPr>
      <w:t xml:space="preserve"> – I. etapa</w:t>
    </w:r>
  </w:p>
  <w:p w:rsidR="00A53E5A" w:rsidRPr="005F7E41" w:rsidRDefault="00A53E5A" w:rsidP="0082270A">
    <w:pPr>
      <w:pStyle w:val="Zhlav"/>
    </w:pPr>
    <w:r w:rsidRPr="0082270A">
      <w:rPr>
        <w:rFonts w:ascii="Arial" w:hAnsi="Arial" w:cs="Arial"/>
        <w:i/>
        <w:sz w:val="20"/>
        <w:szCs w:val="20"/>
      </w:rPr>
      <w:t>Příloha č. 4 - Vzorová veřejnopráv</w:t>
    </w:r>
    <w:r>
      <w:rPr>
        <w:rFonts w:ascii="Arial" w:hAnsi="Arial" w:cs="Arial"/>
        <w:i/>
        <w:sz w:val="20"/>
        <w:szCs w:val="20"/>
      </w:rPr>
      <w:t xml:space="preserve">ní smlouva o poskytnutí dotace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84F" w:rsidRDefault="0046084F" w:rsidP="00776D2A">
      <w:pPr>
        <w:spacing w:after="0" w:line="240" w:lineRule="auto"/>
      </w:pPr>
      <w:r>
        <w:separator/>
      </w:r>
    </w:p>
  </w:footnote>
  <w:footnote w:type="continuationSeparator" w:id="0">
    <w:p w:rsidR="0046084F" w:rsidRDefault="0046084F" w:rsidP="00776D2A">
      <w:pPr>
        <w:spacing w:after="0" w:line="240" w:lineRule="auto"/>
      </w:pPr>
      <w:r>
        <w:continuationSeparator/>
      </w:r>
    </w:p>
  </w:footnote>
  <w:footnote w:id="1">
    <w:p w:rsidR="00A53E5A" w:rsidRPr="00570E65" w:rsidRDefault="00A53E5A" w:rsidP="008E441C">
      <w:pPr>
        <w:pStyle w:val="Poznmka"/>
        <w:ind w:firstLine="0"/>
        <w:jc w:val="both"/>
        <w:rPr>
          <w:rFonts w:ascii="Arial" w:hAnsi="Arial" w:cs="Arial"/>
          <w:color w:val="auto"/>
          <w:spacing w:val="-4"/>
          <w:sz w:val="14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</w:t>
      </w:r>
      <w:r w:rsidRPr="00570E65">
        <w:rPr>
          <w:rFonts w:ascii="Arial" w:hAnsi="Arial" w:cs="Arial"/>
          <w:color w:val="auto"/>
          <w:spacing w:val="-6"/>
          <w:sz w:val="14"/>
          <w:szCs w:val="16"/>
        </w:rPr>
        <w:t xml:space="preserve">§ 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18 </w:t>
      </w:r>
      <w:r w:rsidRPr="00570E65">
        <w:rPr>
          <w:rFonts w:ascii="Arial" w:hAnsi="Arial" w:cs="Arial"/>
          <w:color w:val="auto"/>
          <w:spacing w:val="-4"/>
          <w:sz w:val="14"/>
          <w:szCs w:val="16"/>
        </w:rPr>
        <w:t>vyhlášky č. 247/2001 Sb., o organizaci a činnosti jednotek požární ochrany, ve znění pozdějších předpisů</w:t>
      </w:r>
    </w:p>
  </w:footnote>
  <w:footnote w:id="2">
    <w:p w:rsidR="00A53E5A" w:rsidRPr="00570E65" w:rsidRDefault="00A53E5A" w:rsidP="008E441C">
      <w:pPr>
        <w:pStyle w:val="Poznmka"/>
        <w:ind w:left="180" w:hanging="180"/>
        <w:jc w:val="both"/>
        <w:rPr>
          <w:rFonts w:ascii="Arial" w:hAnsi="Arial" w:cs="Arial"/>
          <w:sz w:val="14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§ 11 odst. 2 písm. c) vyhlášky č. 247/2001 Sb., </w:t>
      </w:r>
      <w:r w:rsidRPr="00570E65">
        <w:rPr>
          <w:rFonts w:ascii="Arial" w:hAnsi="Arial" w:cs="Arial"/>
          <w:color w:val="auto"/>
          <w:spacing w:val="-4"/>
          <w:sz w:val="14"/>
          <w:szCs w:val="16"/>
        </w:rPr>
        <w:t xml:space="preserve">o organizaci a činnosti jednotek požární ochrany, ve znění pozdějších předpisů </w:t>
      </w:r>
    </w:p>
  </w:footnote>
  <w:footnote w:id="3">
    <w:p w:rsidR="00A53E5A" w:rsidRPr="00695B32" w:rsidRDefault="00A53E5A" w:rsidP="008E441C">
      <w:pPr>
        <w:pStyle w:val="Poznmka"/>
        <w:ind w:firstLine="0"/>
        <w:jc w:val="both"/>
        <w:rPr>
          <w:rFonts w:ascii="Arial" w:hAnsi="Arial" w:cs="Arial"/>
          <w:sz w:val="16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i/>
          <w:sz w:val="14"/>
          <w:szCs w:val="16"/>
          <w:vertAlign w:val="superscript"/>
        </w:rPr>
        <w:t xml:space="preserve"> </w:t>
      </w:r>
      <w:r w:rsidRPr="00570E65">
        <w:rPr>
          <w:rFonts w:ascii="Arial" w:hAnsi="Arial" w:cs="Arial"/>
          <w:sz w:val="14"/>
          <w:szCs w:val="16"/>
        </w:rPr>
        <w:t xml:space="preserve"> </w:t>
      </w:r>
      <w:r w:rsidRPr="00570E65">
        <w:rPr>
          <w:rFonts w:ascii="Arial" w:hAnsi="Arial" w:cs="Arial"/>
          <w:snapToGrid/>
          <w:color w:val="auto"/>
          <w:sz w:val="14"/>
          <w:szCs w:val="16"/>
        </w:rPr>
        <w:t>§ 4 odst. 2 vyhlášky č. 247/2001 Sb.</w:t>
      </w:r>
      <w:r w:rsidRPr="00570E65">
        <w:rPr>
          <w:rFonts w:ascii="Arial" w:hAnsi="Arial" w:cs="Arial"/>
          <w:color w:val="auto"/>
          <w:spacing w:val="-4"/>
          <w:sz w:val="14"/>
          <w:szCs w:val="16"/>
        </w:rPr>
        <w:t>, o organizaci a činnosti jednotek požární ochrany, ve znění vyhlášky č. 226/2005 Sb.</w:t>
      </w:r>
    </w:p>
  </w:footnote>
  <w:footnote w:id="4">
    <w:p w:rsidR="00A53E5A" w:rsidRPr="00570E65" w:rsidRDefault="00A53E5A" w:rsidP="008E441C">
      <w:pPr>
        <w:pStyle w:val="Textpoznpodarou"/>
        <w:ind w:left="180" w:hanging="180"/>
        <w:rPr>
          <w:rFonts w:ascii="Arial" w:hAnsi="Arial" w:cs="Arial"/>
          <w:sz w:val="14"/>
          <w:szCs w:val="16"/>
        </w:rPr>
      </w:pPr>
      <w:r w:rsidRPr="00570E65">
        <w:rPr>
          <w:rFonts w:ascii="Arial" w:hAnsi="Arial" w:cs="Arial"/>
          <w:i/>
          <w:snapToGrid w:val="0"/>
          <w:color w:val="000000"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snapToGrid w:val="0"/>
          <w:color w:val="000000"/>
          <w:position w:val="6"/>
          <w:sz w:val="14"/>
          <w:szCs w:val="16"/>
          <w:vertAlign w:val="superscript"/>
        </w:rPr>
        <w:t xml:space="preserve">) </w:t>
      </w:r>
      <w:r w:rsidRPr="00570E65">
        <w:rPr>
          <w:rFonts w:ascii="Arial" w:hAnsi="Arial" w:cs="Arial"/>
          <w:sz w:val="14"/>
          <w:szCs w:val="16"/>
        </w:rPr>
        <w:t>v souladu s § 20 nařízení vlády č. 172/2001 Sb., k provedení zákona o požární ochraně, ve znění nařízení vlády č. 498/2002 Sb.</w:t>
      </w:r>
    </w:p>
  </w:footnote>
  <w:footnote w:id="5">
    <w:p w:rsidR="00A53E5A" w:rsidRPr="002964D0" w:rsidRDefault="00A53E5A" w:rsidP="008E441C">
      <w:pPr>
        <w:pStyle w:val="Poznmka"/>
        <w:ind w:left="180" w:hanging="180"/>
        <w:jc w:val="both"/>
        <w:rPr>
          <w:rFonts w:ascii="Arial" w:hAnsi="Arial" w:cs="Arial"/>
          <w:color w:val="auto"/>
          <w:sz w:val="16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</w:t>
      </w:r>
      <w:r w:rsidRPr="00570E65">
        <w:rPr>
          <w:rFonts w:ascii="Arial" w:hAnsi="Arial" w:cs="Arial"/>
          <w:sz w:val="14"/>
          <w:szCs w:val="16"/>
        </w:rPr>
        <w:t>zákon č. 89/2012 Sb., občanský zákoník</w:t>
      </w:r>
      <w:r w:rsidRPr="00570E65">
        <w:rPr>
          <w:rFonts w:ascii="Arial" w:hAnsi="Arial" w:cs="Arial"/>
          <w:color w:val="auto"/>
          <w:spacing w:val="-4"/>
          <w:sz w:val="14"/>
          <w:szCs w:val="16"/>
        </w:rPr>
        <w:t xml:space="preserve"> </w:t>
      </w:r>
    </w:p>
  </w:footnote>
  <w:footnote w:id="6">
    <w:p w:rsidR="00A53E5A" w:rsidRPr="00570E65" w:rsidRDefault="00A53E5A" w:rsidP="008E441C">
      <w:pPr>
        <w:pStyle w:val="Poznmka"/>
        <w:ind w:left="180" w:hanging="180"/>
        <w:jc w:val="both"/>
        <w:rPr>
          <w:rFonts w:ascii="Arial" w:hAnsi="Arial" w:cs="Arial"/>
          <w:sz w:val="14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část druhá, Hlava II, zákona č. 262/2006 Sb., zákoník práce, ve znění pozdějších předpisů</w:t>
      </w:r>
      <w:r w:rsidRPr="00570E65">
        <w:rPr>
          <w:rFonts w:ascii="Arial" w:hAnsi="Arial" w:cs="Arial"/>
          <w:color w:val="auto"/>
          <w:spacing w:val="-4"/>
          <w:sz w:val="14"/>
          <w:szCs w:val="16"/>
        </w:rPr>
        <w:t xml:space="preserve"> </w:t>
      </w:r>
    </w:p>
  </w:footnote>
  <w:footnote w:id="7">
    <w:p w:rsidR="00A53E5A" w:rsidRPr="000B3B3B" w:rsidRDefault="00A53E5A" w:rsidP="008E441C">
      <w:pPr>
        <w:pStyle w:val="Poznmka"/>
        <w:ind w:left="180" w:hanging="180"/>
        <w:jc w:val="both"/>
        <w:rPr>
          <w:rFonts w:ascii="Arial" w:hAnsi="Arial" w:cs="Arial"/>
          <w:sz w:val="16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podle § 26 odst. 2 písm. l) zákona č. 133/1985 </w:t>
      </w:r>
      <w:proofErr w:type="spellStart"/>
      <w:r w:rsidRPr="00570E65">
        <w:rPr>
          <w:rFonts w:ascii="Arial" w:hAnsi="Arial" w:cs="Arial"/>
          <w:color w:val="auto"/>
          <w:sz w:val="14"/>
          <w:szCs w:val="16"/>
        </w:rPr>
        <w:t>Sb</w:t>
      </w:r>
      <w:proofErr w:type="spellEnd"/>
      <w:r w:rsidRPr="00570E65">
        <w:rPr>
          <w:rFonts w:ascii="Arial" w:hAnsi="Arial" w:cs="Arial"/>
          <w:color w:val="auto"/>
          <w:sz w:val="14"/>
          <w:szCs w:val="16"/>
        </w:rPr>
        <w:t>,, o požární ochraně, ve znění pozdějších předpisů</w:t>
      </w:r>
    </w:p>
  </w:footnote>
  <w:footnote w:id="8">
    <w:p w:rsidR="00A53E5A" w:rsidRPr="00570E65" w:rsidRDefault="00A53E5A" w:rsidP="00D14113">
      <w:pPr>
        <w:pStyle w:val="Poznmka"/>
        <w:ind w:left="180" w:hanging="180"/>
        <w:jc w:val="both"/>
        <w:rPr>
          <w:rFonts w:ascii="Arial" w:hAnsi="Arial" w:cs="Arial"/>
          <w:sz w:val="14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</w:t>
      </w:r>
      <w:r w:rsidRPr="00570E65">
        <w:rPr>
          <w:rFonts w:ascii="Arial" w:hAnsi="Arial" w:cs="Arial"/>
          <w:sz w:val="14"/>
          <w:szCs w:val="16"/>
        </w:rPr>
        <w:t>v souladu s § 29 odst. 4 písm. a) a 73 odst. 3 zákona č. 133/1985 Sb., o požární ochraně, ve znění pozdějších předpisů</w:t>
      </w:r>
    </w:p>
  </w:footnote>
  <w:footnote w:id="9">
    <w:p w:rsidR="00A53E5A" w:rsidRPr="000B3B3B" w:rsidRDefault="00A53E5A" w:rsidP="00D14113">
      <w:pPr>
        <w:pStyle w:val="Poznmka"/>
        <w:ind w:left="180" w:hanging="180"/>
        <w:jc w:val="both"/>
        <w:rPr>
          <w:rFonts w:ascii="Arial" w:hAnsi="Arial" w:cs="Arial"/>
          <w:sz w:val="16"/>
          <w:szCs w:val="16"/>
        </w:rPr>
      </w:pP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footnoteRef/>
      </w:r>
      <w:r w:rsidRPr="00570E65">
        <w:rPr>
          <w:rFonts w:ascii="Arial" w:hAnsi="Arial" w:cs="Arial"/>
          <w:i/>
          <w:position w:val="6"/>
          <w:sz w:val="14"/>
          <w:szCs w:val="16"/>
          <w:vertAlign w:val="superscript"/>
        </w:rPr>
        <w:t>)</w:t>
      </w:r>
      <w:r w:rsidRPr="00570E65">
        <w:rPr>
          <w:rFonts w:ascii="Arial" w:hAnsi="Arial" w:cs="Arial"/>
          <w:color w:val="auto"/>
          <w:sz w:val="14"/>
          <w:szCs w:val="16"/>
        </w:rPr>
        <w:t xml:space="preserve"> </w:t>
      </w:r>
      <w:r w:rsidRPr="00570E65">
        <w:rPr>
          <w:rFonts w:ascii="Arial" w:hAnsi="Arial" w:cs="Arial"/>
          <w:sz w:val="14"/>
          <w:szCs w:val="16"/>
        </w:rPr>
        <w:t>§ 69a zákona č. 133/1985 Sb., o požární ochraně, ve znění pozdějších předpisů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2BE" w:rsidRDefault="001652B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2BE" w:rsidRDefault="001652B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2BE" w:rsidRDefault="001652BE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E5A" w:rsidRPr="00782D80" w:rsidRDefault="00A53E5A" w:rsidP="0082270A">
    <w:pPr>
      <w:pStyle w:val="Radaploha1"/>
      <w:numPr>
        <w:ilvl w:val="0"/>
        <w:numId w:val="0"/>
      </w:numPr>
      <w:spacing w:before="120"/>
      <w:rPr>
        <w:i/>
        <w:sz w:val="20"/>
        <w:u w:val="none"/>
      </w:rPr>
    </w:pPr>
    <w:r w:rsidRPr="00D901AC">
      <w:rPr>
        <w:i/>
        <w:sz w:val="20"/>
        <w:u w:val="none"/>
      </w:rPr>
      <w:t xml:space="preserve">Příloha č. 1 - </w:t>
    </w:r>
    <w:r w:rsidRPr="00D901AC">
      <w:rPr>
        <w:rFonts w:cs="Arial"/>
        <w:i/>
        <w:sz w:val="20"/>
        <w:u w:val="none"/>
      </w:rPr>
      <w:t xml:space="preserve">Specifikace </w:t>
    </w:r>
    <w:r w:rsidRPr="00D901AC">
      <w:rPr>
        <w:i/>
        <w:sz w:val="20"/>
        <w:u w:val="none"/>
      </w:rPr>
      <w:t xml:space="preserve">rozdělení dotace podle Programu </w:t>
    </w:r>
    <w:r w:rsidRPr="00D901AC">
      <w:rPr>
        <w:rFonts w:cs="Arial"/>
        <w:i/>
        <w:sz w:val="20"/>
        <w:u w:val="none"/>
      </w:rPr>
      <w:t>účelové neinvestiční dotace v požární ochraně na výdaje jednotek sboru dobrovolných hasičů obcí Olomouckého kraje v roce 2015</w:t>
    </w:r>
  </w:p>
  <w:p w:rsidR="00A53E5A" w:rsidRDefault="00A53E5A">
    <w:pPr>
      <w:pStyle w:val="Zhlav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E5A" w:rsidRPr="00B41EF3" w:rsidRDefault="00A53E5A" w:rsidP="0082270A">
    <w:pPr>
      <w:pStyle w:val="Radaploha1"/>
      <w:numPr>
        <w:ilvl w:val="0"/>
        <w:numId w:val="0"/>
      </w:numPr>
      <w:spacing w:before="120"/>
      <w:ind w:left="1" w:hanging="1"/>
      <w:rPr>
        <w:i/>
        <w:sz w:val="20"/>
        <w:u w:val="none"/>
      </w:rPr>
    </w:pPr>
    <w:r w:rsidRPr="00B41EF3">
      <w:rPr>
        <w:rFonts w:cs="Arial"/>
        <w:i/>
        <w:sz w:val="20"/>
        <w:u w:val="none"/>
      </w:rPr>
      <w:t>Příloha č. 2 - Vyjádření HZS Olomouckého kraje k žádostem</w:t>
    </w:r>
  </w:p>
  <w:p w:rsidR="00A53E5A" w:rsidRDefault="00A53E5A">
    <w:pPr>
      <w:pStyle w:val="Zhlav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E5A" w:rsidRPr="0082270A" w:rsidRDefault="00A53E5A">
    <w:pPr>
      <w:pStyle w:val="Zhlav"/>
      <w:rPr>
        <w:rFonts w:ascii="Arial" w:hAnsi="Arial" w:cs="Arial"/>
        <w:i/>
        <w:sz w:val="20"/>
        <w:szCs w:val="20"/>
      </w:rPr>
    </w:pPr>
    <w:r w:rsidRPr="008F3392">
      <w:rPr>
        <w:rFonts w:ascii="Arial" w:hAnsi="Arial" w:cs="Arial"/>
        <w:i/>
        <w:sz w:val="20"/>
        <w:szCs w:val="20"/>
      </w:rPr>
      <w:t xml:space="preserve">Příloha č. 3 - Návrh na rozdělení dotace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E5A" w:rsidRPr="0082270A" w:rsidRDefault="00A53E5A" w:rsidP="0082270A">
    <w:pPr>
      <w:pStyle w:val="Zhlav"/>
    </w:pPr>
    <w:r w:rsidRPr="0082270A">
      <w:rPr>
        <w:rFonts w:ascii="Arial" w:hAnsi="Arial" w:cs="Arial"/>
        <w:i/>
        <w:sz w:val="20"/>
        <w:szCs w:val="20"/>
      </w:rPr>
      <w:t xml:space="preserve">Příloha č. 4 - Vzorová veřejnoprávní smlouva o poskytnutí dotace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>
    <w:nsid w:val="06B922C1"/>
    <w:multiLevelType w:val="hybridMultilevel"/>
    <w:tmpl w:val="A320B4F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BD2321A"/>
    <w:multiLevelType w:val="hybridMultilevel"/>
    <w:tmpl w:val="08285976"/>
    <w:lvl w:ilvl="0" w:tplc="29783F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043E"/>
    <w:multiLevelType w:val="hybridMultilevel"/>
    <w:tmpl w:val="FFD6502E"/>
    <w:lvl w:ilvl="0" w:tplc="AA202134">
      <w:start w:val="1"/>
      <w:numFmt w:val="upperRoman"/>
      <w:lvlText w:val="%1."/>
      <w:lvlJc w:val="left"/>
      <w:pPr>
        <w:ind w:left="717" w:hanging="360"/>
      </w:pPr>
      <w:rPr>
        <w:rFonts w:hint="default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17497D14"/>
    <w:multiLevelType w:val="hybridMultilevel"/>
    <w:tmpl w:val="12E4FF82"/>
    <w:lvl w:ilvl="0" w:tplc="AC1C4D1A">
      <w:start w:val="1"/>
      <w:numFmt w:val="decimal"/>
      <w:lvlText w:val="%1."/>
      <w:lvlJc w:val="left"/>
      <w:pPr>
        <w:ind w:left="360" w:hanging="360"/>
      </w:pPr>
      <w:rPr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B03064"/>
    <w:multiLevelType w:val="multilevel"/>
    <w:tmpl w:val="67662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223A3FF4"/>
    <w:multiLevelType w:val="hybridMultilevel"/>
    <w:tmpl w:val="F460AAFE"/>
    <w:lvl w:ilvl="0" w:tplc="6C1CE62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A1702"/>
    <w:multiLevelType w:val="hybridMultilevel"/>
    <w:tmpl w:val="F8068910"/>
    <w:lvl w:ilvl="0" w:tplc="A17CA1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0E14B7"/>
    <w:multiLevelType w:val="hybridMultilevel"/>
    <w:tmpl w:val="4CE4531C"/>
    <w:lvl w:ilvl="0" w:tplc="6C1CE62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900A74"/>
    <w:multiLevelType w:val="hybridMultilevel"/>
    <w:tmpl w:val="8D2099B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000000"/>
      </w:rPr>
    </w:lvl>
    <w:lvl w:ilvl="1" w:tplc="CF7A27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i w:val="0"/>
        <w:color w:val="000000"/>
      </w:rPr>
    </w:lvl>
    <w:lvl w:ilvl="2" w:tplc="040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>
    <w:nsid w:val="2DDA4AA0"/>
    <w:multiLevelType w:val="hybridMultilevel"/>
    <w:tmpl w:val="54580806"/>
    <w:lvl w:ilvl="0" w:tplc="1FF42C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/>
      </w:rPr>
    </w:lvl>
    <w:lvl w:ilvl="1" w:tplc="5A7A61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  <w:i w:val="0"/>
        <w:color w:val="00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2B0383"/>
    <w:multiLevelType w:val="hybridMultilevel"/>
    <w:tmpl w:val="CB38C33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2C27518"/>
    <w:multiLevelType w:val="hybridMultilevel"/>
    <w:tmpl w:val="58AC34B0"/>
    <w:lvl w:ilvl="0" w:tplc="336ADD2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3D7815"/>
    <w:multiLevelType w:val="hybridMultilevel"/>
    <w:tmpl w:val="06F65012"/>
    <w:lvl w:ilvl="0" w:tplc="EF6457B8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B515712"/>
    <w:multiLevelType w:val="hybridMultilevel"/>
    <w:tmpl w:val="3BB0609E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CA35920"/>
    <w:multiLevelType w:val="hybridMultilevel"/>
    <w:tmpl w:val="B45A7C36"/>
    <w:lvl w:ilvl="0" w:tplc="1FF42C1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b w:val="0"/>
        <w:i w:val="0"/>
        <w:color w:val="000000"/>
      </w:rPr>
    </w:lvl>
    <w:lvl w:ilvl="1" w:tplc="04050003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6">
    <w:nsid w:val="50C306C8"/>
    <w:multiLevelType w:val="hybridMultilevel"/>
    <w:tmpl w:val="A406ECD0"/>
    <w:lvl w:ilvl="0" w:tplc="A17CA1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000000"/>
      </w:rPr>
    </w:lvl>
    <w:lvl w:ilvl="1" w:tplc="CF7A27E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 w:val="0"/>
        <w:i w:val="0"/>
        <w:color w:val="000000"/>
      </w:rPr>
    </w:lvl>
    <w:lvl w:ilvl="2" w:tplc="040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>
    <w:nsid w:val="5397034A"/>
    <w:multiLevelType w:val="hybridMultilevel"/>
    <w:tmpl w:val="B44E8AA4"/>
    <w:lvl w:ilvl="0" w:tplc="86EA3E7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3DA188C"/>
    <w:multiLevelType w:val="hybridMultilevel"/>
    <w:tmpl w:val="C310C524"/>
    <w:lvl w:ilvl="0" w:tplc="5A7A612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cs="Arial" w:hint="default"/>
        <w:b w:val="0"/>
        <w:i w:val="0"/>
        <w:color w:val="000000"/>
      </w:rPr>
    </w:lvl>
    <w:lvl w:ilvl="1" w:tplc="04050003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9">
    <w:nsid w:val="540168B8"/>
    <w:multiLevelType w:val="hybridMultilevel"/>
    <w:tmpl w:val="3C445018"/>
    <w:lvl w:ilvl="0" w:tplc="1FF42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8F3BE6"/>
    <w:multiLevelType w:val="hybridMultilevel"/>
    <w:tmpl w:val="8C344E9E"/>
    <w:lvl w:ilvl="0" w:tplc="6FD233A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9C23C0C"/>
    <w:multiLevelType w:val="hybridMultilevel"/>
    <w:tmpl w:val="9E34BA4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9E5FF3"/>
    <w:multiLevelType w:val="hybridMultilevel"/>
    <w:tmpl w:val="52B8F80A"/>
    <w:lvl w:ilvl="0" w:tplc="1FF42C1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>
    <w:nsid w:val="5D0B4230"/>
    <w:multiLevelType w:val="hybridMultilevel"/>
    <w:tmpl w:val="E0781668"/>
    <w:lvl w:ilvl="0" w:tplc="2648EE46">
      <w:start w:val="1"/>
      <w:numFmt w:val="bullet"/>
      <w:pStyle w:val="Radaploha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534C0C"/>
    <w:multiLevelType w:val="hybridMultilevel"/>
    <w:tmpl w:val="5A4686A2"/>
    <w:lvl w:ilvl="0" w:tplc="70FE1C5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 w:tplc="5A7A61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b w:val="0"/>
        <w:i w:val="0"/>
        <w:color w:val="00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FF745D5"/>
    <w:multiLevelType w:val="hybridMultilevel"/>
    <w:tmpl w:val="52260CF0"/>
    <w:lvl w:ilvl="0" w:tplc="6C1CE62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88763F"/>
    <w:multiLevelType w:val="hybridMultilevel"/>
    <w:tmpl w:val="61C673EC"/>
    <w:lvl w:ilvl="0" w:tplc="6C1CE620">
      <w:start w:val="4"/>
      <w:numFmt w:val="upperRoman"/>
      <w:lvlText w:val="%1."/>
      <w:lvlJc w:val="left"/>
      <w:pPr>
        <w:ind w:left="143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>
    <w:nsid w:val="63381E8E"/>
    <w:multiLevelType w:val="hybridMultilevel"/>
    <w:tmpl w:val="E69C96B6"/>
    <w:lvl w:ilvl="0" w:tplc="6C1CE620">
      <w:start w:val="4"/>
      <w:numFmt w:val="upperRoman"/>
      <w:lvlText w:val="%1."/>
      <w:lvlJc w:val="left"/>
      <w:pPr>
        <w:ind w:left="144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7" w:hanging="360"/>
      </w:pPr>
    </w:lvl>
    <w:lvl w:ilvl="2" w:tplc="0405001B" w:tentative="1">
      <w:start w:val="1"/>
      <w:numFmt w:val="lowerRoman"/>
      <w:lvlText w:val="%3."/>
      <w:lvlJc w:val="right"/>
      <w:pPr>
        <w:ind w:left="2527" w:hanging="180"/>
      </w:pPr>
    </w:lvl>
    <w:lvl w:ilvl="3" w:tplc="0405000F" w:tentative="1">
      <w:start w:val="1"/>
      <w:numFmt w:val="decimal"/>
      <w:lvlText w:val="%4."/>
      <w:lvlJc w:val="left"/>
      <w:pPr>
        <w:ind w:left="3247" w:hanging="360"/>
      </w:pPr>
    </w:lvl>
    <w:lvl w:ilvl="4" w:tplc="04050019" w:tentative="1">
      <w:start w:val="1"/>
      <w:numFmt w:val="lowerLetter"/>
      <w:lvlText w:val="%5."/>
      <w:lvlJc w:val="left"/>
      <w:pPr>
        <w:ind w:left="3967" w:hanging="360"/>
      </w:pPr>
    </w:lvl>
    <w:lvl w:ilvl="5" w:tplc="0405001B" w:tentative="1">
      <w:start w:val="1"/>
      <w:numFmt w:val="lowerRoman"/>
      <w:lvlText w:val="%6."/>
      <w:lvlJc w:val="right"/>
      <w:pPr>
        <w:ind w:left="4687" w:hanging="180"/>
      </w:pPr>
    </w:lvl>
    <w:lvl w:ilvl="6" w:tplc="0405000F" w:tentative="1">
      <w:start w:val="1"/>
      <w:numFmt w:val="decimal"/>
      <w:lvlText w:val="%7."/>
      <w:lvlJc w:val="left"/>
      <w:pPr>
        <w:ind w:left="5407" w:hanging="360"/>
      </w:pPr>
    </w:lvl>
    <w:lvl w:ilvl="7" w:tplc="04050019" w:tentative="1">
      <w:start w:val="1"/>
      <w:numFmt w:val="lowerLetter"/>
      <w:lvlText w:val="%8."/>
      <w:lvlJc w:val="left"/>
      <w:pPr>
        <w:ind w:left="6127" w:hanging="360"/>
      </w:pPr>
    </w:lvl>
    <w:lvl w:ilvl="8" w:tplc="0405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8">
    <w:nsid w:val="6D331795"/>
    <w:multiLevelType w:val="hybridMultilevel"/>
    <w:tmpl w:val="DC0C51F0"/>
    <w:lvl w:ilvl="0" w:tplc="A17CA1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cs="Times New Roman"/>
      </w:rPr>
    </w:lvl>
  </w:abstractNum>
  <w:abstractNum w:abstractNumId="30">
    <w:nsid w:val="708B5C7B"/>
    <w:multiLevelType w:val="hybridMultilevel"/>
    <w:tmpl w:val="34D4084A"/>
    <w:lvl w:ilvl="0" w:tplc="AC1C4D1A">
      <w:start w:val="1"/>
      <w:numFmt w:val="decimal"/>
      <w:lvlText w:val="%1."/>
      <w:lvlJc w:val="left"/>
      <w:pPr>
        <w:ind w:left="717" w:hanging="360"/>
      </w:pPr>
      <w:rPr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>
    <w:nsid w:val="721E322B"/>
    <w:multiLevelType w:val="hybridMultilevel"/>
    <w:tmpl w:val="34F85DD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25F708C"/>
    <w:multiLevelType w:val="hybridMultilevel"/>
    <w:tmpl w:val="D386795C"/>
    <w:lvl w:ilvl="0" w:tplc="1FF42C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33C0DED"/>
    <w:multiLevelType w:val="hybridMultilevel"/>
    <w:tmpl w:val="BC36F9F0"/>
    <w:lvl w:ilvl="0" w:tplc="1FF42C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4995FA3"/>
    <w:multiLevelType w:val="hybridMultilevel"/>
    <w:tmpl w:val="937ED7BC"/>
    <w:lvl w:ilvl="0" w:tplc="EFD428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325C1C"/>
    <w:multiLevelType w:val="hybridMultilevel"/>
    <w:tmpl w:val="AE5C9B2C"/>
    <w:lvl w:ilvl="0" w:tplc="0405000F">
      <w:start w:val="1"/>
      <w:numFmt w:val="decimal"/>
      <w:lvlText w:val="%1."/>
      <w:lvlJc w:val="left"/>
      <w:pPr>
        <w:ind w:left="783" w:hanging="360"/>
      </w:pPr>
    </w:lvl>
    <w:lvl w:ilvl="1" w:tplc="04050019" w:tentative="1">
      <w:start w:val="1"/>
      <w:numFmt w:val="lowerLetter"/>
      <w:lvlText w:val="%2."/>
      <w:lvlJc w:val="left"/>
      <w:pPr>
        <w:ind w:left="1503" w:hanging="360"/>
      </w:pPr>
    </w:lvl>
    <w:lvl w:ilvl="2" w:tplc="0405001B" w:tentative="1">
      <w:start w:val="1"/>
      <w:numFmt w:val="lowerRoman"/>
      <w:lvlText w:val="%3."/>
      <w:lvlJc w:val="right"/>
      <w:pPr>
        <w:ind w:left="2223" w:hanging="180"/>
      </w:pPr>
    </w:lvl>
    <w:lvl w:ilvl="3" w:tplc="0405000F" w:tentative="1">
      <w:start w:val="1"/>
      <w:numFmt w:val="decimal"/>
      <w:lvlText w:val="%4."/>
      <w:lvlJc w:val="left"/>
      <w:pPr>
        <w:ind w:left="2943" w:hanging="360"/>
      </w:pPr>
    </w:lvl>
    <w:lvl w:ilvl="4" w:tplc="04050019" w:tentative="1">
      <w:start w:val="1"/>
      <w:numFmt w:val="lowerLetter"/>
      <w:lvlText w:val="%5."/>
      <w:lvlJc w:val="left"/>
      <w:pPr>
        <w:ind w:left="3663" w:hanging="360"/>
      </w:pPr>
    </w:lvl>
    <w:lvl w:ilvl="5" w:tplc="0405001B" w:tentative="1">
      <w:start w:val="1"/>
      <w:numFmt w:val="lowerRoman"/>
      <w:lvlText w:val="%6."/>
      <w:lvlJc w:val="right"/>
      <w:pPr>
        <w:ind w:left="4383" w:hanging="180"/>
      </w:pPr>
    </w:lvl>
    <w:lvl w:ilvl="6" w:tplc="0405000F" w:tentative="1">
      <w:start w:val="1"/>
      <w:numFmt w:val="decimal"/>
      <w:lvlText w:val="%7."/>
      <w:lvlJc w:val="left"/>
      <w:pPr>
        <w:ind w:left="5103" w:hanging="360"/>
      </w:pPr>
    </w:lvl>
    <w:lvl w:ilvl="7" w:tplc="04050019" w:tentative="1">
      <w:start w:val="1"/>
      <w:numFmt w:val="lowerLetter"/>
      <w:lvlText w:val="%8."/>
      <w:lvlJc w:val="left"/>
      <w:pPr>
        <w:ind w:left="5823" w:hanging="360"/>
      </w:pPr>
    </w:lvl>
    <w:lvl w:ilvl="8" w:tplc="040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6">
    <w:nsid w:val="765036C7"/>
    <w:multiLevelType w:val="hybridMultilevel"/>
    <w:tmpl w:val="0D70FBEC"/>
    <w:lvl w:ilvl="0" w:tplc="0405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7">
    <w:nsid w:val="78337F87"/>
    <w:multiLevelType w:val="hybridMultilevel"/>
    <w:tmpl w:val="3FA87F06"/>
    <w:lvl w:ilvl="0" w:tplc="1FF42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993AD7"/>
    <w:multiLevelType w:val="hybridMultilevel"/>
    <w:tmpl w:val="369C6BC2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DB42BF8"/>
    <w:multiLevelType w:val="hybridMultilevel"/>
    <w:tmpl w:val="1D9EA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</w:num>
  <w:num w:numId="3">
    <w:abstractNumId w:val="14"/>
  </w:num>
  <w:num w:numId="4">
    <w:abstractNumId w:val="7"/>
  </w:num>
  <w:num w:numId="5">
    <w:abstractNumId w:val="1"/>
  </w:num>
  <w:num w:numId="6">
    <w:abstractNumId w:val="24"/>
  </w:num>
  <w:num w:numId="7">
    <w:abstractNumId w:val="18"/>
  </w:num>
  <w:num w:numId="8">
    <w:abstractNumId w:val="12"/>
  </w:num>
  <w:num w:numId="9">
    <w:abstractNumId w:val="11"/>
  </w:num>
  <w:num w:numId="10">
    <w:abstractNumId w:val="20"/>
  </w:num>
  <w:num w:numId="11">
    <w:abstractNumId w:val="9"/>
  </w:num>
  <w:num w:numId="12">
    <w:abstractNumId w:val="16"/>
  </w:num>
  <w:num w:numId="13">
    <w:abstractNumId w:val="19"/>
  </w:num>
  <w:num w:numId="14">
    <w:abstractNumId w:val="37"/>
  </w:num>
  <w:num w:numId="15">
    <w:abstractNumId w:val="29"/>
  </w:num>
  <w:num w:numId="16">
    <w:abstractNumId w:val="5"/>
  </w:num>
  <w:num w:numId="17">
    <w:abstractNumId w:val="0"/>
  </w:num>
  <w:num w:numId="18">
    <w:abstractNumId w:val="38"/>
  </w:num>
  <w:num w:numId="19">
    <w:abstractNumId w:val="31"/>
  </w:num>
  <w:num w:numId="20">
    <w:abstractNumId w:val="28"/>
  </w:num>
  <w:num w:numId="21">
    <w:abstractNumId w:val="4"/>
  </w:num>
  <w:num w:numId="22">
    <w:abstractNumId w:val="36"/>
  </w:num>
  <w:num w:numId="23">
    <w:abstractNumId w:val="30"/>
  </w:num>
  <w:num w:numId="24">
    <w:abstractNumId w:val="3"/>
  </w:num>
  <w:num w:numId="25">
    <w:abstractNumId w:val="6"/>
  </w:num>
  <w:num w:numId="26">
    <w:abstractNumId w:val="26"/>
  </w:num>
  <w:num w:numId="27">
    <w:abstractNumId w:val="8"/>
  </w:num>
  <w:num w:numId="28">
    <w:abstractNumId w:val="27"/>
  </w:num>
  <w:num w:numId="29">
    <w:abstractNumId w:val="25"/>
  </w:num>
  <w:num w:numId="30">
    <w:abstractNumId w:val="2"/>
  </w:num>
  <w:num w:numId="31">
    <w:abstractNumId w:val="10"/>
  </w:num>
  <w:num w:numId="32">
    <w:abstractNumId w:val="15"/>
  </w:num>
  <w:num w:numId="33">
    <w:abstractNumId w:val="22"/>
  </w:num>
  <w:num w:numId="34">
    <w:abstractNumId w:val="34"/>
  </w:num>
  <w:num w:numId="35">
    <w:abstractNumId w:val="17"/>
  </w:num>
  <w:num w:numId="36">
    <w:abstractNumId w:val="13"/>
  </w:num>
  <w:num w:numId="37">
    <w:abstractNumId w:val="35"/>
  </w:num>
  <w:num w:numId="38">
    <w:abstractNumId w:val="39"/>
  </w:num>
  <w:num w:numId="39">
    <w:abstractNumId w:val="33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D2A"/>
    <w:rsid w:val="00045D36"/>
    <w:rsid w:val="00055A4A"/>
    <w:rsid w:val="00064D9E"/>
    <w:rsid w:val="00071328"/>
    <w:rsid w:val="0007326B"/>
    <w:rsid w:val="00087C53"/>
    <w:rsid w:val="000C4560"/>
    <w:rsid w:val="000D3885"/>
    <w:rsid w:val="000D6435"/>
    <w:rsid w:val="0013130C"/>
    <w:rsid w:val="00132F71"/>
    <w:rsid w:val="00136935"/>
    <w:rsid w:val="001652BE"/>
    <w:rsid w:val="002001B7"/>
    <w:rsid w:val="00247128"/>
    <w:rsid w:val="0025323F"/>
    <w:rsid w:val="002E0C72"/>
    <w:rsid w:val="0032284A"/>
    <w:rsid w:val="00332A19"/>
    <w:rsid w:val="00334838"/>
    <w:rsid w:val="00373CE7"/>
    <w:rsid w:val="003D2249"/>
    <w:rsid w:val="003E5E70"/>
    <w:rsid w:val="003E71FD"/>
    <w:rsid w:val="0046084F"/>
    <w:rsid w:val="004713A3"/>
    <w:rsid w:val="004755A3"/>
    <w:rsid w:val="00580A4D"/>
    <w:rsid w:val="00590F08"/>
    <w:rsid w:val="005E3160"/>
    <w:rsid w:val="005E75AD"/>
    <w:rsid w:val="00615484"/>
    <w:rsid w:val="00623484"/>
    <w:rsid w:val="00627229"/>
    <w:rsid w:val="00642EDF"/>
    <w:rsid w:val="00674BCC"/>
    <w:rsid w:val="006B1C52"/>
    <w:rsid w:val="00752094"/>
    <w:rsid w:val="00776D2A"/>
    <w:rsid w:val="00782D80"/>
    <w:rsid w:val="00790A19"/>
    <w:rsid w:val="007A4737"/>
    <w:rsid w:val="0082270A"/>
    <w:rsid w:val="008A38F3"/>
    <w:rsid w:val="008E441C"/>
    <w:rsid w:val="008E4C83"/>
    <w:rsid w:val="008F3392"/>
    <w:rsid w:val="00997721"/>
    <w:rsid w:val="009B4087"/>
    <w:rsid w:val="009D1825"/>
    <w:rsid w:val="009E069C"/>
    <w:rsid w:val="009E327E"/>
    <w:rsid w:val="009E62E9"/>
    <w:rsid w:val="009F4F6B"/>
    <w:rsid w:val="00A072EE"/>
    <w:rsid w:val="00A25DE6"/>
    <w:rsid w:val="00A5201E"/>
    <w:rsid w:val="00A53E5A"/>
    <w:rsid w:val="00A65115"/>
    <w:rsid w:val="00AC671B"/>
    <w:rsid w:val="00AC6AC5"/>
    <w:rsid w:val="00AD1B22"/>
    <w:rsid w:val="00AD5DCE"/>
    <w:rsid w:val="00B3176A"/>
    <w:rsid w:val="00B41EF3"/>
    <w:rsid w:val="00B601B7"/>
    <w:rsid w:val="00B80758"/>
    <w:rsid w:val="00B93153"/>
    <w:rsid w:val="00BA2248"/>
    <w:rsid w:val="00BC707C"/>
    <w:rsid w:val="00C1565C"/>
    <w:rsid w:val="00C33374"/>
    <w:rsid w:val="00C4493A"/>
    <w:rsid w:val="00C51BC5"/>
    <w:rsid w:val="00C808D1"/>
    <w:rsid w:val="00C95554"/>
    <w:rsid w:val="00CA3674"/>
    <w:rsid w:val="00CD08D6"/>
    <w:rsid w:val="00D037D3"/>
    <w:rsid w:val="00D14113"/>
    <w:rsid w:val="00D36712"/>
    <w:rsid w:val="00D4178C"/>
    <w:rsid w:val="00D64E0F"/>
    <w:rsid w:val="00D901AC"/>
    <w:rsid w:val="00D958CC"/>
    <w:rsid w:val="00DA34F0"/>
    <w:rsid w:val="00DB2F27"/>
    <w:rsid w:val="00DD62B3"/>
    <w:rsid w:val="00DF6BA7"/>
    <w:rsid w:val="00E161F4"/>
    <w:rsid w:val="00E27978"/>
    <w:rsid w:val="00E30263"/>
    <w:rsid w:val="00E503B3"/>
    <w:rsid w:val="00E92581"/>
    <w:rsid w:val="00EA71CC"/>
    <w:rsid w:val="00F26812"/>
    <w:rsid w:val="00F32133"/>
    <w:rsid w:val="00F359C4"/>
    <w:rsid w:val="00F560DD"/>
    <w:rsid w:val="00F63E54"/>
    <w:rsid w:val="00F8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6D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76D2A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776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6D2A"/>
  </w:style>
  <w:style w:type="paragraph" w:customStyle="1" w:styleId="Radaploha1">
    <w:name w:val="Rada příloha č.1"/>
    <w:basedOn w:val="Normln"/>
    <w:rsid w:val="00776D2A"/>
    <w:pPr>
      <w:widowControl w:val="0"/>
      <w:numPr>
        <w:numId w:val="1"/>
      </w:numPr>
      <w:spacing w:after="120" w:line="240" w:lineRule="auto"/>
      <w:jc w:val="both"/>
    </w:pPr>
    <w:rPr>
      <w:rFonts w:ascii="Arial" w:eastAsia="Times New Roman" w:hAnsi="Arial" w:cs="Times New Roman"/>
      <w:noProof/>
      <w:sz w:val="24"/>
      <w:szCs w:val="20"/>
      <w:u w:val="single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76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6D2A"/>
  </w:style>
  <w:style w:type="paragraph" w:styleId="Zkladntext">
    <w:name w:val="Body Text"/>
    <w:aliases w:val="Základní text Char Char Char"/>
    <w:basedOn w:val="Normln"/>
    <w:link w:val="ZkladntextChar"/>
    <w:rsid w:val="00580A4D"/>
    <w:pPr>
      <w:widowControl w:val="0"/>
      <w:spacing w:after="120" w:line="240" w:lineRule="auto"/>
      <w:jc w:val="both"/>
    </w:pPr>
    <w:rPr>
      <w:rFonts w:ascii="Arial" w:eastAsia="Times New Roman" w:hAnsi="Arial" w:cs="Times New Roman"/>
      <w:bCs/>
      <w:noProof/>
      <w:sz w:val="24"/>
      <w:szCs w:val="20"/>
    </w:r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580A4D"/>
    <w:rPr>
      <w:rFonts w:ascii="Arial" w:eastAsia="Times New Roman" w:hAnsi="Arial" w:cs="Times New Roman"/>
      <w:bCs/>
      <w:noProof/>
      <w:sz w:val="24"/>
      <w:szCs w:val="20"/>
    </w:rPr>
  </w:style>
  <w:style w:type="paragraph" w:styleId="Textpoznpodarou">
    <w:name w:val="footnote text"/>
    <w:basedOn w:val="Normln"/>
    <w:link w:val="TextpoznpodarouChar"/>
    <w:semiHidden/>
    <w:rsid w:val="008E44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8E441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Poznmka">
    <w:name w:val="Poznámka"/>
    <w:rsid w:val="008E441C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customStyle="1" w:styleId="Tabulkatuntext16nasted">
    <w:name w:val="Tabulka tučný text_16 na střed"/>
    <w:basedOn w:val="Normln"/>
    <w:rsid w:val="009E069C"/>
    <w:pPr>
      <w:widowControl w:val="0"/>
      <w:spacing w:before="120" w:after="120" w:line="240" w:lineRule="auto"/>
      <w:jc w:val="center"/>
    </w:pPr>
    <w:rPr>
      <w:rFonts w:ascii="Arial" w:eastAsia="Times New Roman" w:hAnsi="Arial" w:cs="Arial"/>
      <w:b/>
      <w:noProof/>
      <w:sz w:val="32"/>
      <w:szCs w:val="32"/>
      <w:lang w:eastAsia="cs-CZ"/>
    </w:rPr>
  </w:style>
  <w:style w:type="paragraph" w:customStyle="1" w:styleId="Tabulkatuntextnasted">
    <w:name w:val="Tabulka tučný text na střed"/>
    <w:basedOn w:val="Normln"/>
    <w:rsid w:val="009E069C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b/>
      <w:noProof/>
      <w:sz w:val="24"/>
      <w:szCs w:val="20"/>
      <w:lang w:eastAsia="cs-CZ"/>
    </w:rPr>
  </w:style>
  <w:style w:type="paragraph" w:customStyle="1" w:styleId="Tabulkazkladntext">
    <w:name w:val="Tabulka základní text"/>
    <w:basedOn w:val="Normln"/>
    <w:rsid w:val="009E069C"/>
    <w:pPr>
      <w:widowControl w:val="0"/>
      <w:spacing w:before="40" w:after="40" w:line="240" w:lineRule="auto"/>
    </w:pPr>
    <w:rPr>
      <w:rFonts w:ascii="Arial" w:eastAsia="Times New Roman" w:hAnsi="Arial" w:cs="Arial"/>
      <w:noProof/>
      <w:sz w:val="24"/>
      <w:szCs w:val="20"/>
      <w:lang w:eastAsia="cs-CZ"/>
    </w:rPr>
  </w:style>
  <w:style w:type="paragraph" w:customStyle="1" w:styleId="Tabulkazkladntextnasted">
    <w:name w:val="Tabulka základní text na střed"/>
    <w:basedOn w:val="Normln"/>
    <w:rsid w:val="009E069C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character" w:styleId="Hypertextovodkaz">
    <w:name w:val="Hyperlink"/>
    <w:uiPriority w:val="99"/>
    <w:unhideWhenUsed/>
    <w:rsid w:val="009E069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2A1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D6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6D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76D2A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776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6D2A"/>
  </w:style>
  <w:style w:type="paragraph" w:customStyle="1" w:styleId="Radaploha1">
    <w:name w:val="Rada příloha č.1"/>
    <w:basedOn w:val="Normln"/>
    <w:rsid w:val="00776D2A"/>
    <w:pPr>
      <w:widowControl w:val="0"/>
      <w:numPr>
        <w:numId w:val="1"/>
      </w:numPr>
      <w:spacing w:after="120" w:line="240" w:lineRule="auto"/>
      <w:jc w:val="both"/>
    </w:pPr>
    <w:rPr>
      <w:rFonts w:ascii="Arial" w:eastAsia="Times New Roman" w:hAnsi="Arial" w:cs="Times New Roman"/>
      <w:noProof/>
      <w:sz w:val="24"/>
      <w:szCs w:val="20"/>
      <w:u w:val="single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76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6D2A"/>
  </w:style>
  <w:style w:type="paragraph" w:styleId="Zkladntext">
    <w:name w:val="Body Text"/>
    <w:aliases w:val="Základní text Char Char Char"/>
    <w:basedOn w:val="Normln"/>
    <w:link w:val="ZkladntextChar"/>
    <w:rsid w:val="00580A4D"/>
    <w:pPr>
      <w:widowControl w:val="0"/>
      <w:spacing w:after="120" w:line="240" w:lineRule="auto"/>
      <w:jc w:val="both"/>
    </w:pPr>
    <w:rPr>
      <w:rFonts w:ascii="Arial" w:eastAsia="Times New Roman" w:hAnsi="Arial" w:cs="Times New Roman"/>
      <w:bCs/>
      <w:noProof/>
      <w:sz w:val="24"/>
      <w:szCs w:val="20"/>
    </w:r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580A4D"/>
    <w:rPr>
      <w:rFonts w:ascii="Arial" w:eastAsia="Times New Roman" w:hAnsi="Arial" w:cs="Times New Roman"/>
      <w:bCs/>
      <w:noProof/>
      <w:sz w:val="24"/>
      <w:szCs w:val="20"/>
    </w:rPr>
  </w:style>
  <w:style w:type="paragraph" w:styleId="Textpoznpodarou">
    <w:name w:val="footnote text"/>
    <w:basedOn w:val="Normln"/>
    <w:link w:val="TextpoznpodarouChar"/>
    <w:semiHidden/>
    <w:rsid w:val="008E44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8E441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Poznmka">
    <w:name w:val="Poznámka"/>
    <w:rsid w:val="008E441C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customStyle="1" w:styleId="Tabulkatuntext16nasted">
    <w:name w:val="Tabulka tučný text_16 na střed"/>
    <w:basedOn w:val="Normln"/>
    <w:rsid w:val="009E069C"/>
    <w:pPr>
      <w:widowControl w:val="0"/>
      <w:spacing w:before="120" w:after="120" w:line="240" w:lineRule="auto"/>
      <w:jc w:val="center"/>
    </w:pPr>
    <w:rPr>
      <w:rFonts w:ascii="Arial" w:eastAsia="Times New Roman" w:hAnsi="Arial" w:cs="Arial"/>
      <w:b/>
      <w:noProof/>
      <w:sz w:val="32"/>
      <w:szCs w:val="32"/>
      <w:lang w:eastAsia="cs-CZ"/>
    </w:rPr>
  </w:style>
  <w:style w:type="paragraph" w:customStyle="1" w:styleId="Tabulkatuntextnasted">
    <w:name w:val="Tabulka tučný text na střed"/>
    <w:basedOn w:val="Normln"/>
    <w:rsid w:val="009E069C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b/>
      <w:noProof/>
      <w:sz w:val="24"/>
      <w:szCs w:val="20"/>
      <w:lang w:eastAsia="cs-CZ"/>
    </w:rPr>
  </w:style>
  <w:style w:type="paragraph" w:customStyle="1" w:styleId="Tabulkazkladntext">
    <w:name w:val="Tabulka základní text"/>
    <w:basedOn w:val="Normln"/>
    <w:rsid w:val="009E069C"/>
    <w:pPr>
      <w:widowControl w:val="0"/>
      <w:spacing w:before="40" w:after="40" w:line="240" w:lineRule="auto"/>
    </w:pPr>
    <w:rPr>
      <w:rFonts w:ascii="Arial" w:eastAsia="Times New Roman" w:hAnsi="Arial" w:cs="Arial"/>
      <w:noProof/>
      <w:sz w:val="24"/>
      <w:szCs w:val="20"/>
      <w:lang w:eastAsia="cs-CZ"/>
    </w:rPr>
  </w:style>
  <w:style w:type="paragraph" w:customStyle="1" w:styleId="Tabulkazkladntextnasted">
    <w:name w:val="Tabulka základní text na střed"/>
    <w:basedOn w:val="Normln"/>
    <w:rsid w:val="009E069C"/>
    <w:pPr>
      <w:widowControl w:val="0"/>
      <w:spacing w:before="40" w:after="40" w:line="240" w:lineRule="auto"/>
      <w:jc w:val="center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character" w:styleId="Hypertextovodkaz">
    <w:name w:val="Hyperlink"/>
    <w:uiPriority w:val="99"/>
    <w:unhideWhenUsed/>
    <w:rsid w:val="009E069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2A1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D6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emf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7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yperlink" Target="http://www.kr-olomoucky.cz/prispevek-dobrovolnym-hasicum-olomouckeho-kraje-cl-691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7506</Words>
  <Characters>44289</Characters>
  <Application>Microsoft Office Word</Application>
  <DocSecurity>0</DocSecurity>
  <Lines>369</Lines>
  <Paragraphs>103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Hložková Alena</dc:creator>
  <cp:lastModifiedBy>Procházková Blanka</cp:lastModifiedBy>
  <cp:revision>2</cp:revision>
  <cp:lastPrinted>2015-09-04T05:46:00Z</cp:lastPrinted>
  <dcterms:created xsi:type="dcterms:W3CDTF">2015-09-04T05:47:00Z</dcterms:created>
  <dcterms:modified xsi:type="dcterms:W3CDTF">2015-09-04T05:47:00Z</dcterms:modified>
</cp:coreProperties>
</file>