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3E3" w:rsidRPr="00673CD5" w:rsidRDefault="00F543E3" w:rsidP="00C11BC4">
      <w:pPr>
        <w:rPr>
          <w:rFonts w:ascii="Century Schoolbook" w:hAnsi="Century Schoolbook"/>
          <w:sz w:val="1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26"/>
        <w:gridCol w:w="7534"/>
      </w:tblGrid>
      <w:tr w:rsidR="00673CD5" w:rsidRPr="00673CD5" w:rsidTr="00BE31B5">
        <w:tc>
          <w:tcPr>
            <w:tcW w:w="1526" w:type="dxa"/>
            <w:shd w:val="clear" w:color="auto" w:fill="auto"/>
          </w:tcPr>
          <w:p w:rsidR="00D33B11" w:rsidRPr="00673CD5" w:rsidRDefault="001B0E34" w:rsidP="00D33B11">
            <w:pPr>
              <w:rPr>
                <w:rFonts w:ascii="Century Schoolbook" w:hAnsi="Century Schoolbook"/>
                <w:b/>
                <w:sz w:val="44"/>
                <w:szCs w:val="44"/>
              </w:rPr>
            </w:pPr>
            <w:r w:rsidRPr="00673CD5">
              <w:rPr>
                <w:rFonts w:ascii="Century Schoolbook" w:hAnsi="Century Schoolbook"/>
                <w:noProof/>
                <w:sz w:val="44"/>
                <w:szCs w:val="44"/>
              </w:rPr>
              <w:drawing>
                <wp:inline distT="0" distB="0" distL="0" distR="0">
                  <wp:extent cx="828675" cy="1028700"/>
                  <wp:effectExtent l="0" t="0" r="0" b="0"/>
                  <wp:docPr id="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4" w:type="dxa"/>
            <w:shd w:val="clear" w:color="auto" w:fill="BFBFBF"/>
          </w:tcPr>
          <w:p w:rsidR="00D33B11" w:rsidRPr="00673CD5" w:rsidRDefault="001B0E34" w:rsidP="00C76C3A">
            <w:pPr>
              <w:shd w:val="pct25" w:color="000000" w:fill="FFFFFF"/>
              <w:jc w:val="center"/>
              <w:rPr>
                <w:rFonts w:ascii="Century Schoolbook" w:hAnsi="Century Schoolbook"/>
                <w:sz w:val="44"/>
                <w:szCs w:val="44"/>
              </w:rPr>
            </w:pPr>
            <w:r w:rsidRPr="00673CD5">
              <w:rPr>
                <w:rFonts w:ascii="Century Schoolbook" w:hAnsi="Century Schoolbook"/>
                <w:b/>
                <w:i/>
                <w:sz w:val="44"/>
                <w:szCs w:val="44"/>
              </w:rPr>
              <w:t>16</w:t>
            </w:r>
            <w:r w:rsidR="00D33B11" w:rsidRPr="00673CD5">
              <w:rPr>
                <w:rFonts w:ascii="Century Schoolbook" w:hAnsi="Century Schoolbook"/>
                <w:b/>
                <w:i/>
                <w:sz w:val="44"/>
                <w:szCs w:val="44"/>
              </w:rPr>
              <w:t>. VEŘEJNÉ ZASEDÁNÍ</w:t>
            </w:r>
            <w:r w:rsidR="00C76C3A" w:rsidRPr="00673CD5">
              <w:rPr>
                <w:rFonts w:ascii="Century Schoolbook" w:hAnsi="Century Schoolbook"/>
                <w:b/>
                <w:i/>
                <w:sz w:val="44"/>
                <w:szCs w:val="44"/>
              </w:rPr>
              <w:t xml:space="preserve"> </w:t>
            </w:r>
            <w:r w:rsidR="00D33B11" w:rsidRPr="00673CD5">
              <w:rPr>
                <w:rFonts w:ascii="Century Schoolbook" w:hAnsi="Century Schoolbook"/>
                <w:b/>
                <w:i/>
                <w:sz w:val="44"/>
                <w:szCs w:val="44"/>
              </w:rPr>
              <w:t>ZASTUPITELSTVA OLOMOUCKÉHO KRAJE</w:t>
            </w:r>
          </w:p>
        </w:tc>
      </w:tr>
    </w:tbl>
    <w:p w:rsidR="00C11BC4" w:rsidRPr="00673CD5" w:rsidRDefault="001B0E34" w:rsidP="00920F22">
      <w:pPr>
        <w:jc w:val="center"/>
        <w:rPr>
          <w:rFonts w:ascii="Century Schoolbook" w:hAnsi="Century Schoolbook"/>
          <w:b/>
          <w:sz w:val="32"/>
        </w:rPr>
      </w:pPr>
      <w:r w:rsidRPr="00673CD5">
        <w:rPr>
          <w:rFonts w:ascii="Century Schoolbook" w:hAnsi="Century Schoolbook"/>
          <w:b/>
          <w:sz w:val="32"/>
        </w:rPr>
        <w:t>PONDĚLÍ</w:t>
      </w:r>
      <w:r w:rsidR="003B3101" w:rsidRPr="00673CD5">
        <w:rPr>
          <w:rFonts w:ascii="Century Schoolbook" w:hAnsi="Century Schoolbook"/>
          <w:b/>
          <w:sz w:val="32"/>
        </w:rPr>
        <w:t xml:space="preserve"> </w:t>
      </w:r>
      <w:r w:rsidRPr="00673CD5">
        <w:rPr>
          <w:rFonts w:ascii="Century Schoolbook" w:hAnsi="Century Schoolbook"/>
          <w:b/>
          <w:sz w:val="32"/>
        </w:rPr>
        <w:t>24. 6. 2019</w:t>
      </w:r>
      <w:r w:rsidR="00700FC0" w:rsidRPr="00673CD5">
        <w:rPr>
          <w:rFonts w:ascii="Century Schoolbook" w:hAnsi="Century Schoolbook"/>
          <w:b/>
          <w:sz w:val="32"/>
        </w:rPr>
        <w:t xml:space="preserve"> - </w:t>
      </w:r>
      <w:r w:rsidRPr="00673CD5">
        <w:rPr>
          <w:rFonts w:ascii="Century Schoolbook" w:hAnsi="Century Schoolbook"/>
          <w:b/>
          <w:sz w:val="32"/>
        </w:rPr>
        <w:t>10:00</w:t>
      </w:r>
      <w:r w:rsidR="00700FC0" w:rsidRPr="00673CD5">
        <w:rPr>
          <w:rFonts w:ascii="Century Schoolbook" w:hAnsi="Century Schoolbook"/>
          <w:b/>
          <w:sz w:val="32"/>
        </w:rPr>
        <w:t xml:space="preserve"> h</w:t>
      </w:r>
    </w:p>
    <w:p w:rsidR="00C11BC4" w:rsidRPr="00673CD5" w:rsidRDefault="00C11BC4" w:rsidP="00C11BC4">
      <w:pPr>
        <w:jc w:val="center"/>
        <w:rPr>
          <w:rFonts w:ascii="Century Schoolbook" w:hAnsi="Century Schoolbook"/>
          <w:b/>
          <w:sz w:val="28"/>
        </w:rPr>
      </w:pPr>
      <w:r w:rsidRPr="00673CD5">
        <w:rPr>
          <w:rFonts w:ascii="Century Schoolbook" w:hAnsi="Century Schoolbook"/>
          <w:b/>
        </w:rPr>
        <w:t xml:space="preserve">Budova </w:t>
      </w:r>
      <w:r w:rsidR="006517E9" w:rsidRPr="00673CD5">
        <w:rPr>
          <w:rFonts w:ascii="Century Schoolbook" w:hAnsi="Century Schoolbook"/>
          <w:b/>
        </w:rPr>
        <w:t>Magistrátu města Olomouce</w:t>
      </w:r>
      <w:r w:rsidRPr="00673CD5">
        <w:rPr>
          <w:rFonts w:ascii="Century Schoolbook" w:hAnsi="Century Schoolbook"/>
          <w:b/>
        </w:rPr>
        <w:t xml:space="preserve"> – </w:t>
      </w:r>
      <w:r w:rsidR="006517E9" w:rsidRPr="00673CD5">
        <w:rPr>
          <w:rFonts w:ascii="Century Schoolbook" w:hAnsi="Century Schoolbook"/>
          <w:b/>
        </w:rPr>
        <w:t>velký zasedací</w:t>
      </w:r>
      <w:r w:rsidRPr="00673CD5">
        <w:rPr>
          <w:rFonts w:ascii="Century Schoolbook" w:hAnsi="Century Schoolbook"/>
          <w:b/>
        </w:rPr>
        <w:t xml:space="preserve"> sál</w:t>
      </w:r>
      <w:r w:rsidRPr="00673CD5">
        <w:rPr>
          <w:rFonts w:ascii="Century Schoolbook" w:hAnsi="Century Schoolbook"/>
          <w:b/>
          <w:sz w:val="28"/>
        </w:rPr>
        <w:t>,</w:t>
      </w:r>
    </w:p>
    <w:p w:rsidR="00C11BC4" w:rsidRPr="00673CD5" w:rsidRDefault="006517E9" w:rsidP="00C11BC4">
      <w:pPr>
        <w:jc w:val="center"/>
        <w:rPr>
          <w:rFonts w:ascii="Century Schoolbook" w:hAnsi="Century Schoolbook"/>
          <w:b/>
          <w:sz w:val="24"/>
        </w:rPr>
      </w:pPr>
      <w:r w:rsidRPr="00673CD5">
        <w:rPr>
          <w:rFonts w:ascii="Century Schoolbook" w:hAnsi="Century Schoolbook"/>
          <w:b/>
        </w:rPr>
        <w:t>Hynaisova 10,</w:t>
      </w:r>
      <w:r w:rsidR="00C11BC4" w:rsidRPr="00673CD5">
        <w:rPr>
          <w:rFonts w:ascii="Century Schoolbook" w:hAnsi="Century Schoolbook"/>
          <w:b/>
        </w:rPr>
        <w:t xml:space="preserve"> Olomouc</w:t>
      </w:r>
    </w:p>
    <w:p w:rsidR="00C11BC4" w:rsidRPr="00673CD5" w:rsidRDefault="00C11BC4" w:rsidP="00C11BC4">
      <w:pPr>
        <w:rPr>
          <w:rFonts w:ascii="Century Schoolbook" w:hAnsi="Century Schoolbook"/>
          <w:sz w:val="16"/>
        </w:rPr>
      </w:pPr>
    </w:p>
    <w:p w:rsidR="00C11BC4" w:rsidRPr="00673CD5" w:rsidRDefault="00C11BC4" w:rsidP="00C11BC4">
      <w:pPr>
        <w:pBdr>
          <w:top w:val="single" w:sz="4" w:space="1" w:color="auto"/>
        </w:pBdr>
        <w:rPr>
          <w:rFonts w:ascii="Arial" w:hAnsi="Arial" w:cs="Arial"/>
          <w:b/>
          <w:sz w:val="32"/>
        </w:rPr>
      </w:pPr>
      <w:r w:rsidRPr="00673CD5">
        <w:rPr>
          <w:rFonts w:ascii="Arial" w:hAnsi="Arial" w:cs="Arial"/>
          <w:b/>
          <w:sz w:val="32"/>
        </w:rPr>
        <w:t xml:space="preserve">PROGRAM:                                          </w:t>
      </w:r>
    </w:p>
    <w:p w:rsidR="00C11BC4" w:rsidRPr="00673CD5" w:rsidRDefault="00C11BC4" w:rsidP="00C11BC4">
      <w:pPr>
        <w:spacing w:line="360" w:lineRule="auto"/>
        <w:jc w:val="both"/>
        <w:rPr>
          <w:rFonts w:ascii="Arial" w:hAnsi="Arial" w:cs="Arial"/>
        </w:rPr>
      </w:pPr>
    </w:p>
    <w:tbl>
      <w:tblPr>
        <w:tblW w:w="9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6552"/>
        <w:gridCol w:w="1980"/>
      </w:tblGrid>
      <w:tr w:rsidR="00673CD5" w:rsidRPr="00673CD5" w:rsidTr="00A63045">
        <w:tc>
          <w:tcPr>
            <w:tcW w:w="648" w:type="dxa"/>
          </w:tcPr>
          <w:p w:rsidR="00D1017E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1.</w:t>
            </w:r>
          </w:p>
        </w:tc>
        <w:tc>
          <w:tcPr>
            <w:tcW w:w="6552" w:type="dxa"/>
          </w:tcPr>
          <w:p w:rsidR="00D1017E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Zahájení, volba ověřovatelů zápisu, schválení programu zasedání</w:t>
            </w:r>
          </w:p>
        </w:tc>
        <w:tc>
          <w:tcPr>
            <w:tcW w:w="1980" w:type="dxa"/>
          </w:tcPr>
          <w:p w:rsidR="00D1017E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ROK - Okleštěk (Niče)</w:t>
            </w:r>
          </w:p>
        </w:tc>
      </w:tr>
      <w:tr w:rsidR="00673CD5" w:rsidRPr="00673CD5" w:rsidTr="00A63045">
        <w:tc>
          <w:tcPr>
            <w:tcW w:w="648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2.</w:t>
            </w:r>
          </w:p>
        </w:tc>
        <w:tc>
          <w:tcPr>
            <w:tcW w:w="6552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Kontrola plnění usnesení Zastupitelstva Olomouckého kraje</w:t>
            </w:r>
          </w:p>
        </w:tc>
        <w:tc>
          <w:tcPr>
            <w:tcW w:w="1980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ROK - Okleštěk (Niče)</w:t>
            </w:r>
          </w:p>
        </w:tc>
      </w:tr>
      <w:tr w:rsidR="00673CD5" w:rsidRPr="00673CD5" w:rsidTr="00A63045">
        <w:tc>
          <w:tcPr>
            <w:tcW w:w="648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3.</w:t>
            </w:r>
          </w:p>
        </w:tc>
        <w:tc>
          <w:tcPr>
            <w:tcW w:w="6552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Zpráva o činnosti Rady Olomouckého kraje za uplynulé období</w:t>
            </w:r>
          </w:p>
        </w:tc>
        <w:tc>
          <w:tcPr>
            <w:tcW w:w="1980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ROK - Okleštěk (Niče)</w:t>
            </w:r>
          </w:p>
        </w:tc>
      </w:tr>
      <w:tr w:rsidR="00673CD5" w:rsidRPr="00673CD5" w:rsidTr="00A63045">
        <w:tc>
          <w:tcPr>
            <w:tcW w:w="648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4.</w:t>
            </w:r>
          </w:p>
        </w:tc>
        <w:tc>
          <w:tcPr>
            <w:tcW w:w="6552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Zápisy ze zasedání výborů Zastupitelstva Olomouckého kraje</w:t>
            </w:r>
          </w:p>
        </w:tc>
        <w:tc>
          <w:tcPr>
            <w:tcW w:w="1980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předsedové výborů (Niče)</w:t>
            </w:r>
          </w:p>
        </w:tc>
      </w:tr>
      <w:tr w:rsidR="00673CD5" w:rsidRPr="00673CD5" w:rsidTr="00A63045">
        <w:tc>
          <w:tcPr>
            <w:tcW w:w="648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4.1.</w:t>
            </w:r>
          </w:p>
        </w:tc>
        <w:tc>
          <w:tcPr>
            <w:tcW w:w="6552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 xml:space="preserve">Zápisy ze zasedání výborů Zastupitelstva Olomouckého kraje – DODATEK - </w:t>
            </w:r>
            <w:r w:rsidRPr="00673CD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předsedové výborů (Niče)</w:t>
            </w:r>
          </w:p>
        </w:tc>
      </w:tr>
      <w:tr w:rsidR="00673CD5" w:rsidRPr="00673CD5" w:rsidTr="00A63045">
        <w:tc>
          <w:tcPr>
            <w:tcW w:w="648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5.</w:t>
            </w:r>
          </w:p>
        </w:tc>
        <w:tc>
          <w:tcPr>
            <w:tcW w:w="6552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Personální záležitosti výborů Zastupitelstva Olomouckého kraje</w:t>
            </w:r>
          </w:p>
        </w:tc>
        <w:tc>
          <w:tcPr>
            <w:tcW w:w="1980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ROK - Okleštěk (Niče)</w:t>
            </w:r>
          </w:p>
        </w:tc>
      </w:tr>
      <w:tr w:rsidR="00673CD5" w:rsidRPr="00673CD5" w:rsidTr="00A63045">
        <w:tc>
          <w:tcPr>
            <w:tcW w:w="648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5.1.</w:t>
            </w:r>
          </w:p>
        </w:tc>
        <w:tc>
          <w:tcPr>
            <w:tcW w:w="6552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 xml:space="preserve">Personální záležitosti výborů Zastupitelstva Olomouckého kraje – DODATEK - </w:t>
            </w:r>
            <w:r w:rsidRPr="00673CD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ROK - Okleštěk (Niče)</w:t>
            </w:r>
          </w:p>
        </w:tc>
      </w:tr>
      <w:tr w:rsidR="00673CD5" w:rsidRPr="00673CD5" w:rsidTr="00A63045">
        <w:tc>
          <w:tcPr>
            <w:tcW w:w="648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6.</w:t>
            </w:r>
          </w:p>
        </w:tc>
        <w:tc>
          <w:tcPr>
            <w:tcW w:w="6552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Rozpočet Olomouckého kraje 2018 – závěrečný účet</w:t>
            </w:r>
          </w:p>
        </w:tc>
        <w:tc>
          <w:tcPr>
            <w:tcW w:w="1980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ROK - Zemánek (Fidrová)</w:t>
            </w:r>
          </w:p>
        </w:tc>
      </w:tr>
      <w:tr w:rsidR="00673CD5" w:rsidRPr="00673CD5" w:rsidTr="00A63045">
        <w:tc>
          <w:tcPr>
            <w:tcW w:w="648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7.</w:t>
            </w:r>
          </w:p>
        </w:tc>
        <w:tc>
          <w:tcPr>
            <w:tcW w:w="6552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Schvalování účetní závěrky Olomouckého kraje 2018</w:t>
            </w:r>
          </w:p>
        </w:tc>
        <w:tc>
          <w:tcPr>
            <w:tcW w:w="1980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ROK - Zemánek (Fidrová)</w:t>
            </w:r>
          </w:p>
        </w:tc>
      </w:tr>
      <w:tr w:rsidR="00673CD5" w:rsidRPr="00673CD5" w:rsidTr="00A63045">
        <w:tc>
          <w:tcPr>
            <w:tcW w:w="648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8.1.</w:t>
            </w:r>
          </w:p>
        </w:tc>
        <w:tc>
          <w:tcPr>
            <w:tcW w:w="6552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Rozpočet Olomouckého kraje 2019 – rozpočtové změny</w:t>
            </w:r>
          </w:p>
        </w:tc>
        <w:tc>
          <w:tcPr>
            <w:tcW w:w="1980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ROK - Zemánek (Fidrová)</w:t>
            </w:r>
          </w:p>
        </w:tc>
      </w:tr>
      <w:tr w:rsidR="00673CD5" w:rsidRPr="00673CD5" w:rsidTr="00A63045">
        <w:tc>
          <w:tcPr>
            <w:tcW w:w="648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8.1.1.</w:t>
            </w:r>
          </w:p>
        </w:tc>
        <w:tc>
          <w:tcPr>
            <w:tcW w:w="6552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 xml:space="preserve">Rozpočet Olomouckého kraje 2019 – rozpočtové změny – DODATEK - </w:t>
            </w:r>
            <w:r w:rsidRPr="00673CD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ROK - Zemánek (Fidrová)</w:t>
            </w:r>
          </w:p>
        </w:tc>
      </w:tr>
      <w:tr w:rsidR="00673CD5" w:rsidRPr="00673CD5" w:rsidTr="00A63045">
        <w:tc>
          <w:tcPr>
            <w:tcW w:w="648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8.2.</w:t>
            </w:r>
          </w:p>
        </w:tc>
        <w:tc>
          <w:tcPr>
            <w:tcW w:w="6552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Rozpočet Olomouckého kraje 2019 – účelové dotace ze státního rozpočtu obcím Olomouckého kraje</w:t>
            </w:r>
          </w:p>
        </w:tc>
        <w:tc>
          <w:tcPr>
            <w:tcW w:w="1980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ROK - Zemánek (Fidrová)</w:t>
            </w:r>
          </w:p>
        </w:tc>
      </w:tr>
      <w:tr w:rsidR="00673CD5" w:rsidRPr="00673CD5" w:rsidTr="00A63045">
        <w:tc>
          <w:tcPr>
            <w:tcW w:w="648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8.3.</w:t>
            </w:r>
          </w:p>
        </w:tc>
        <w:tc>
          <w:tcPr>
            <w:tcW w:w="6552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Rozpočet Olomouckého kraje 2019 – plnění rozpočtu k 31. 3. 2019</w:t>
            </w:r>
          </w:p>
        </w:tc>
        <w:tc>
          <w:tcPr>
            <w:tcW w:w="1980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ROK - Zemánek (Fidrová)</w:t>
            </w:r>
          </w:p>
        </w:tc>
      </w:tr>
      <w:tr w:rsidR="00673CD5" w:rsidRPr="00673CD5" w:rsidTr="00A63045">
        <w:tc>
          <w:tcPr>
            <w:tcW w:w="648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8.4.</w:t>
            </w:r>
          </w:p>
        </w:tc>
        <w:tc>
          <w:tcPr>
            <w:tcW w:w="6552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Rozpočet Olomouckého kraje 2019 – čerpání revolvingového úvěru Komerční banky, a.s.</w:t>
            </w:r>
          </w:p>
        </w:tc>
        <w:tc>
          <w:tcPr>
            <w:tcW w:w="1980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ROK - Zemánek (Fidrová)</w:t>
            </w:r>
          </w:p>
        </w:tc>
      </w:tr>
      <w:tr w:rsidR="00673CD5" w:rsidRPr="00673CD5" w:rsidTr="00A63045">
        <w:tc>
          <w:tcPr>
            <w:tcW w:w="648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8.4.1.</w:t>
            </w:r>
          </w:p>
        </w:tc>
        <w:tc>
          <w:tcPr>
            <w:tcW w:w="6552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 xml:space="preserve">Rozpočet Olomouckého kraje 2019 – čerpání revolvingového úvěru Komerční banky, a.s. – DODATEK - </w:t>
            </w:r>
            <w:r w:rsidRPr="00673CD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ROK - Zemánek (Fidrová)</w:t>
            </w:r>
          </w:p>
        </w:tc>
      </w:tr>
      <w:tr w:rsidR="00673CD5" w:rsidRPr="00673CD5" w:rsidTr="00A63045">
        <w:tc>
          <w:tcPr>
            <w:tcW w:w="648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8.5.</w:t>
            </w:r>
          </w:p>
        </w:tc>
        <w:tc>
          <w:tcPr>
            <w:tcW w:w="6552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Rozpočet Olomouckého kraje 2019 – splátka revolvingového úvěru Komerční banky, a.s.</w:t>
            </w:r>
          </w:p>
        </w:tc>
        <w:tc>
          <w:tcPr>
            <w:tcW w:w="1980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ROK - Zemánek (Fidrová)</w:t>
            </w:r>
          </w:p>
        </w:tc>
      </w:tr>
      <w:tr w:rsidR="00673CD5" w:rsidRPr="00673CD5" w:rsidTr="00A63045">
        <w:tc>
          <w:tcPr>
            <w:tcW w:w="648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lastRenderedPageBreak/>
              <w:t>8.5.1.</w:t>
            </w:r>
          </w:p>
        </w:tc>
        <w:tc>
          <w:tcPr>
            <w:tcW w:w="6552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 xml:space="preserve">Rozpočet Olomouckého kraje 2019 – splátka revolvingového úvěru Komerční banky, a.s. – DODATEK - </w:t>
            </w:r>
            <w:r w:rsidRPr="00673CD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ROK - Zemánek (Fidrová)</w:t>
            </w:r>
          </w:p>
        </w:tc>
      </w:tr>
      <w:tr w:rsidR="00673CD5" w:rsidRPr="00673CD5" w:rsidTr="00A63045">
        <w:tc>
          <w:tcPr>
            <w:tcW w:w="648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8.6.</w:t>
            </w:r>
          </w:p>
        </w:tc>
        <w:tc>
          <w:tcPr>
            <w:tcW w:w="6552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Rozpočet Olomouckého kraje 2019 – čerpání úvěru Komerční banky, a.s.</w:t>
            </w:r>
          </w:p>
        </w:tc>
        <w:tc>
          <w:tcPr>
            <w:tcW w:w="1980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ROK - Zemánek (Fidrová)</w:t>
            </w:r>
          </w:p>
        </w:tc>
      </w:tr>
      <w:tr w:rsidR="00673CD5" w:rsidRPr="00673CD5" w:rsidTr="00A63045">
        <w:tc>
          <w:tcPr>
            <w:tcW w:w="648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9.</w:t>
            </w:r>
          </w:p>
        </w:tc>
        <w:tc>
          <w:tcPr>
            <w:tcW w:w="6552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Dodatek č. 27 ke zřizovací listině příspěvkové organizace Správa silnic Olomouckého kraje</w:t>
            </w:r>
          </w:p>
        </w:tc>
        <w:tc>
          <w:tcPr>
            <w:tcW w:w="1980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ROK - Zahradníček (Růžička)</w:t>
            </w:r>
          </w:p>
        </w:tc>
      </w:tr>
      <w:tr w:rsidR="00673CD5" w:rsidRPr="00673CD5" w:rsidTr="00A63045">
        <w:tc>
          <w:tcPr>
            <w:tcW w:w="648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10.</w:t>
            </w:r>
          </w:p>
        </w:tc>
        <w:tc>
          <w:tcPr>
            <w:tcW w:w="6552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Dodatek č. 7 ke zřizovací listině příspěvkové organizace Koordinátor Integrovaného dopravního systému Olomouckého kraje</w:t>
            </w:r>
          </w:p>
        </w:tc>
        <w:tc>
          <w:tcPr>
            <w:tcW w:w="1980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ROK - Zahradníček (Růžička)</w:t>
            </w:r>
          </w:p>
        </w:tc>
      </w:tr>
      <w:tr w:rsidR="00673CD5" w:rsidRPr="00673CD5" w:rsidTr="00A63045">
        <w:tc>
          <w:tcPr>
            <w:tcW w:w="648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11.</w:t>
            </w:r>
          </w:p>
        </w:tc>
        <w:tc>
          <w:tcPr>
            <w:tcW w:w="6552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Aktualizace seznamu akcí spolufinancovaných ze Státního fondu dopravní infrastruktury</w:t>
            </w:r>
          </w:p>
        </w:tc>
        <w:tc>
          <w:tcPr>
            <w:tcW w:w="1980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ROK - Zahradníček (Růžička)</w:t>
            </w:r>
          </w:p>
        </w:tc>
      </w:tr>
      <w:tr w:rsidR="00673CD5" w:rsidRPr="00673CD5" w:rsidTr="00A63045">
        <w:tc>
          <w:tcPr>
            <w:tcW w:w="648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12.</w:t>
            </w:r>
          </w:p>
        </w:tc>
        <w:tc>
          <w:tcPr>
            <w:tcW w:w="6552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 xml:space="preserve">Smlouva o poskytnutí finančních prostředků z rozpočtu Státního fondu dopravní infrastruktury na rok 2019 - </w:t>
            </w:r>
            <w:r w:rsidRPr="00673CD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ROK - Zahradníček (Růžička)</w:t>
            </w:r>
          </w:p>
        </w:tc>
      </w:tr>
      <w:tr w:rsidR="00673CD5" w:rsidRPr="00673CD5" w:rsidTr="00A63045">
        <w:tc>
          <w:tcPr>
            <w:tcW w:w="648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13.</w:t>
            </w:r>
          </w:p>
        </w:tc>
        <w:tc>
          <w:tcPr>
            <w:tcW w:w="6552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Dotační program Podpora výstavby, obnovy a vybavení dětských dopravních hřišť 2019 – revokace části usnesení</w:t>
            </w:r>
          </w:p>
        </w:tc>
        <w:tc>
          <w:tcPr>
            <w:tcW w:w="1980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ROK - Zahradníček (Růžička)</w:t>
            </w:r>
          </w:p>
        </w:tc>
      </w:tr>
      <w:tr w:rsidR="00673CD5" w:rsidRPr="00673CD5" w:rsidTr="00A63045">
        <w:tc>
          <w:tcPr>
            <w:tcW w:w="648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14.</w:t>
            </w:r>
          </w:p>
        </w:tc>
        <w:tc>
          <w:tcPr>
            <w:tcW w:w="6552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 xml:space="preserve">Smlouva na provozní soubor Elektrická síť Střed a Elektrická síť Nová infrastruktura s dopravcem České dráhy, a.s. na období 2020–2022 - </w:t>
            </w:r>
            <w:r w:rsidRPr="00673CD5">
              <w:rPr>
                <w:rFonts w:ascii="Arial" w:hAnsi="Arial" w:cs="Arial"/>
                <w:b/>
                <w:u w:val="single"/>
              </w:rPr>
              <w:t>staženo</w:t>
            </w:r>
          </w:p>
        </w:tc>
        <w:tc>
          <w:tcPr>
            <w:tcW w:w="1980" w:type="dxa"/>
          </w:tcPr>
          <w:p w:rsidR="001B0E34" w:rsidRPr="00673CD5" w:rsidRDefault="001B0E34" w:rsidP="00F543E3">
            <w:pPr>
              <w:spacing w:after="120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ROK - Zahradníček (Suchánková - KIDSOK)</w:t>
            </w:r>
          </w:p>
        </w:tc>
      </w:tr>
      <w:tr w:rsidR="00673CD5" w:rsidRPr="00673CD5" w:rsidTr="00A63045">
        <w:tc>
          <w:tcPr>
            <w:tcW w:w="648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15.</w:t>
            </w:r>
          </w:p>
        </w:tc>
        <w:tc>
          <w:tcPr>
            <w:tcW w:w="6552" w:type="dxa"/>
          </w:tcPr>
          <w:p w:rsidR="001B0E34" w:rsidRPr="00673CD5" w:rsidRDefault="001B0E34" w:rsidP="003E649D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 xml:space="preserve">Změna Notifikací pro provozní soubory Elektrická síť Střed a Elektrická síť Nová infrastruktura na období 2023–2032 - </w:t>
            </w:r>
            <w:r w:rsidR="003E649D" w:rsidRPr="00673CD5">
              <w:rPr>
                <w:rFonts w:ascii="Arial" w:hAnsi="Arial" w:cs="Arial"/>
                <w:b/>
                <w:u w:val="single"/>
              </w:rPr>
              <w:t xml:space="preserve"> staženo</w:t>
            </w:r>
          </w:p>
        </w:tc>
        <w:tc>
          <w:tcPr>
            <w:tcW w:w="1980" w:type="dxa"/>
          </w:tcPr>
          <w:p w:rsidR="001B0E34" w:rsidRPr="00673CD5" w:rsidRDefault="001B0E34" w:rsidP="00F543E3">
            <w:pPr>
              <w:spacing w:after="120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ROK - Zahradníček (Suchánková - KIDSOK)</w:t>
            </w:r>
          </w:p>
        </w:tc>
      </w:tr>
      <w:tr w:rsidR="00673CD5" w:rsidRPr="00673CD5" w:rsidTr="00A63045">
        <w:tc>
          <w:tcPr>
            <w:tcW w:w="648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16.1.</w:t>
            </w:r>
          </w:p>
        </w:tc>
        <w:tc>
          <w:tcPr>
            <w:tcW w:w="6552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Majetkoprávní záležitosti – odprodej nemovitého majetku</w:t>
            </w:r>
          </w:p>
        </w:tc>
        <w:tc>
          <w:tcPr>
            <w:tcW w:w="1980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ROK - Klimeš (</w:t>
            </w:r>
            <w:proofErr w:type="spellStart"/>
            <w:r w:rsidRPr="00673CD5">
              <w:rPr>
                <w:rFonts w:ascii="Arial" w:hAnsi="Arial" w:cs="Arial"/>
              </w:rPr>
              <w:t>Kamasová</w:t>
            </w:r>
            <w:proofErr w:type="spellEnd"/>
            <w:r w:rsidRPr="00673CD5">
              <w:rPr>
                <w:rFonts w:ascii="Arial" w:hAnsi="Arial" w:cs="Arial"/>
              </w:rPr>
              <w:t>)</w:t>
            </w:r>
          </w:p>
        </w:tc>
      </w:tr>
      <w:tr w:rsidR="00673CD5" w:rsidRPr="00673CD5" w:rsidTr="00A63045">
        <w:tc>
          <w:tcPr>
            <w:tcW w:w="648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16.2.</w:t>
            </w:r>
          </w:p>
        </w:tc>
        <w:tc>
          <w:tcPr>
            <w:tcW w:w="6552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Majetkoprávní záležitosti – odkoupení nemovitého majetku</w:t>
            </w:r>
          </w:p>
        </w:tc>
        <w:tc>
          <w:tcPr>
            <w:tcW w:w="1980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ROK - Klimeš (</w:t>
            </w:r>
            <w:proofErr w:type="spellStart"/>
            <w:r w:rsidRPr="00673CD5">
              <w:rPr>
                <w:rFonts w:ascii="Arial" w:hAnsi="Arial" w:cs="Arial"/>
              </w:rPr>
              <w:t>Kamasová</w:t>
            </w:r>
            <w:proofErr w:type="spellEnd"/>
            <w:r w:rsidRPr="00673CD5">
              <w:rPr>
                <w:rFonts w:ascii="Arial" w:hAnsi="Arial" w:cs="Arial"/>
              </w:rPr>
              <w:t>)</w:t>
            </w:r>
          </w:p>
        </w:tc>
      </w:tr>
      <w:tr w:rsidR="00673CD5" w:rsidRPr="00673CD5" w:rsidTr="00A63045">
        <w:tc>
          <w:tcPr>
            <w:tcW w:w="648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16.3.</w:t>
            </w:r>
          </w:p>
        </w:tc>
        <w:tc>
          <w:tcPr>
            <w:tcW w:w="6552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Majetkoprávní záležitosti – bezúplatné převody nemovitého majetku</w:t>
            </w:r>
          </w:p>
        </w:tc>
        <w:tc>
          <w:tcPr>
            <w:tcW w:w="1980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ROK - Klimeš (</w:t>
            </w:r>
            <w:proofErr w:type="spellStart"/>
            <w:r w:rsidRPr="00673CD5">
              <w:rPr>
                <w:rFonts w:ascii="Arial" w:hAnsi="Arial" w:cs="Arial"/>
              </w:rPr>
              <w:t>Kamasová</w:t>
            </w:r>
            <w:proofErr w:type="spellEnd"/>
            <w:r w:rsidRPr="00673CD5">
              <w:rPr>
                <w:rFonts w:ascii="Arial" w:hAnsi="Arial" w:cs="Arial"/>
              </w:rPr>
              <w:t>)</w:t>
            </w:r>
          </w:p>
        </w:tc>
      </w:tr>
      <w:tr w:rsidR="00673CD5" w:rsidRPr="00673CD5" w:rsidTr="00A63045">
        <w:tc>
          <w:tcPr>
            <w:tcW w:w="648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16.4.</w:t>
            </w:r>
          </w:p>
        </w:tc>
        <w:tc>
          <w:tcPr>
            <w:tcW w:w="6552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Majetkoprávní záležitosti – bezúplatná nabytí nemovitého majetku</w:t>
            </w:r>
          </w:p>
        </w:tc>
        <w:tc>
          <w:tcPr>
            <w:tcW w:w="1980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ROK - Klimeš (</w:t>
            </w:r>
            <w:proofErr w:type="spellStart"/>
            <w:r w:rsidRPr="00673CD5">
              <w:rPr>
                <w:rFonts w:ascii="Arial" w:hAnsi="Arial" w:cs="Arial"/>
              </w:rPr>
              <w:t>Kamasová</w:t>
            </w:r>
            <w:proofErr w:type="spellEnd"/>
            <w:r w:rsidRPr="00673CD5">
              <w:rPr>
                <w:rFonts w:ascii="Arial" w:hAnsi="Arial" w:cs="Arial"/>
              </w:rPr>
              <w:t>)</w:t>
            </w:r>
          </w:p>
        </w:tc>
      </w:tr>
      <w:tr w:rsidR="00673CD5" w:rsidRPr="00673CD5" w:rsidTr="00A63045">
        <w:tc>
          <w:tcPr>
            <w:tcW w:w="648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16.4.1.</w:t>
            </w:r>
          </w:p>
        </w:tc>
        <w:tc>
          <w:tcPr>
            <w:tcW w:w="6552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 xml:space="preserve">Majetkoprávní záležitosti – bezúplatná nabytí nemovitého majetku – DODATEK - </w:t>
            </w:r>
            <w:r w:rsidRPr="00673CD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ROK - Klimeš (</w:t>
            </w:r>
            <w:proofErr w:type="spellStart"/>
            <w:r w:rsidRPr="00673CD5">
              <w:rPr>
                <w:rFonts w:ascii="Arial" w:hAnsi="Arial" w:cs="Arial"/>
              </w:rPr>
              <w:t>Kamasová</w:t>
            </w:r>
            <w:proofErr w:type="spellEnd"/>
            <w:r w:rsidRPr="00673CD5">
              <w:rPr>
                <w:rFonts w:ascii="Arial" w:hAnsi="Arial" w:cs="Arial"/>
              </w:rPr>
              <w:t>)</w:t>
            </w:r>
          </w:p>
        </w:tc>
      </w:tr>
      <w:tr w:rsidR="00673CD5" w:rsidRPr="00673CD5" w:rsidTr="00A63045">
        <w:tc>
          <w:tcPr>
            <w:tcW w:w="648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16.5.</w:t>
            </w:r>
          </w:p>
        </w:tc>
        <w:tc>
          <w:tcPr>
            <w:tcW w:w="6552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Majetkoprávní záležitosti – vzájemné bezúplatné převody nemovitého majetku</w:t>
            </w:r>
          </w:p>
        </w:tc>
        <w:tc>
          <w:tcPr>
            <w:tcW w:w="1980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ROK - Klimeš (</w:t>
            </w:r>
            <w:proofErr w:type="spellStart"/>
            <w:r w:rsidRPr="00673CD5">
              <w:rPr>
                <w:rFonts w:ascii="Arial" w:hAnsi="Arial" w:cs="Arial"/>
              </w:rPr>
              <w:t>Kamasová</w:t>
            </w:r>
            <w:proofErr w:type="spellEnd"/>
            <w:r w:rsidRPr="00673CD5">
              <w:rPr>
                <w:rFonts w:ascii="Arial" w:hAnsi="Arial" w:cs="Arial"/>
              </w:rPr>
              <w:t>)</w:t>
            </w:r>
          </w:p>
        </w:tc>
      </w:tr>
      <w:tr w:rsidR="00673CD5" w:rsidRPr="00673CD5" w:rsidTr="00A63045">
        <w:tc>
          <w:tcPr>
            <w:tcW w:w="648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17.</w:t>
            </w:r>
          </w:p>
        </w:tc>
        <w:tc>
          <w:tcPr>
            <w:tcW w:w="6552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Dodatky zřizovacích listin školských příspěvkových organizací</w:t>
            </w:r>
          </w:p>
        </w:tc>
        <w:tc>
          <w:tcPr>
            <w:tcW w:w="1980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ROK - Hynek (Gajdůšek)</w:t>
            </w:r>
          </w:p>
        </w:tc>
      </w:tr>
      <w:tr w:rsidR="00673CD5" w:rsidRPr="00673CD5" w:rsidTr="00A63045">
        <w:tc>
          <w:tcPr>
            <w:tcW w:w="648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18.</w:t>
            </w:r>
          </w:p>
        </w:tc>
        <w:tc>
          <w:tcPr>
            <w:tcW w:w="6552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Žádost o poskytnutí individuální dotace v oblasti školství</w:t>
            </w:r>
          </w:p>
        </w:tc>
        <w:tc>
          <w:tcPr>
            <w:tcW w:w="1980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ROK - Hynek (Gajdůšek)</w:t>
            </w:r>
          </w:p>
        </w:tc>
      </w:tr>
      <w:tr w:rsidR="00673CD5" w:rsidRPr="00673CD5" w:rsidTr="00A63045">
        <w:tc>
          <w:tcPr>
            <w:tcW w:w="648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19.</w:t>
            </w:r>
          </w:p>
        </w:tc>
        <w:tc>
          <w:tcPr>
            <w:tcW w:w="6552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Projekt „Obědy do škol v Olomouckém kraji“</w:t>
            </w:r>
          </w:p>
        </w:tc>
        <w:tc>
          <w:tcPr>
            <w:tcW w:w="1980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ROK - Hynek (Gajdůšek)</w:t>
            </w:r>
          </w:p>
        </w:tc>
      </w:tr>
      <w:tr w:rsidR="00673CD5" w:rsidRPr="00673CD5" w:rsidTr="00A63045">
        <w:tc>
          <w:tcPr>
            <w:tcW w:w="648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lastRenderedPageBreak/>
              <w:t>20.</w:t>
            </w:r>
          </w:p>
        </w:tc>
        <w:tc>
          <w:tcPr>
            <w:tcW w:w="6552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Dodatky ke zřizovacím listinám příspěvkových organizací zřizovaných Olomouckým krajem v oblasti kultury</w:t>
            </w:r>
          </w:p>
        </w:tc>
        <w:tc>
          <w:tcPr>
            <w:tcW w:w="1980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ROK - Vrána (Tichá)</w:t>
            </w:r>
          </w:p>
        </w:tc>
      </w:tr>
      <w:tr w:rsidR="00673CD5" w:rsidRPr="00673CD5" w:rsidTr="00A63045">
        <w:tc>
          <w:tcPr>
            <w:tcW w:w="648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21.</w:t>
            </w:r>
          </w:p>
        </w:tc>
        <w:tc>
          <w:tcPr>
            <w:tcW w:w="6552" w:type="dxa"/>
          </w:tcPr>
          <w:p w:rsidR="001B0E34" w:rsidRPr="00673CD5" w:rsidRDefault="001B0E34" w:rsidP="00F543E3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Žádosti o poskytnutí individuálních dotací v oblasti sportu, kultury a</w:t>
            </w:r>
            <w:r w:rsidR="00F543E3" w:rsidRPr="00673CD5">
              <w:rPr>
                <w:rFonts w:ascii="Arial" w:hAnsi="Arial" w:cs="Arial"/>
              </w:rPr>
              <w:t> </w:t>
            </w:r>
            <w:r w:rsidRPr="00673CD5">
              <w:rPr>
                <w:rFonts w:ascii="Arial" w:hAnsi="Arial" w:cs="Arial"/>
              </w:rPr>
              <w:t xml:space="preserve">památkové péče - </w:t>
            </w:r>
            <w:r w:rsidRPr="00673CD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ROK - Vrána (Tichá)</w:t>
            </w:r>
          </w:p>
        </w:tc>
      </w:tr>
      <w:tr w:rsidR="00673CD5" w:rsidRPr="00673CD5" w:rsidTr="00A63045">
        <w:tc>
          <w:tcPr>
            <w:tcW w:w="648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22.</w:t>
            </w:r>
          </w:p>
        </w:tc>
        <w:tc>
          <w:tcPr>
            <w:tcW w:w="6552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Program na podporu sportu v Olomouckém kraji v roce 2019 – vyhodnocení DT 4 Podpora reprezentantů ČR z Olomouckého kraje</w:t>
            </w:r>
          </w:p>
        </w:tc>
        <w:tc>
          <w:tcPr>
            <w:tcW w:w="1980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ROK - Vrána (Tichá)</w:t>
            </w:r>
          </w:p>
        </w:tc>
      </w:tr>
      <w:tr w:rsidR="00673CD5" w:rsidRPr="00673CD5" w:rsidTr="00A63045">
        <w:tc>
          <w:tcPr>
            <w:tcW w:w="648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23.</w:t>
            </w:r>
          </w:p>
        </w:tc>
        <w:tc>
          <w:tcPr>
            <w:tcW w:w="6552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Dodatek č. 2 ke smlouvě o poskytnutí individuální dotace obci Ruda nad Moravou</w:t>
            </w:r>
          </w:p>
        </w:tc>
        <w:tc>
          <w:tcPr>
            <w:tcW w:w="1980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ROK - Klimeš (Veselský)</w:t>
            </w:r>
          </w:p>
        </w:tc>
      </w:tr>
      <w:tr w:rsidR="00673CD5" w:rsidRPr="00673CD5" w:rsidTr="00A63045">
        <w:tc>
          <w:tcPr>
            <w:tcW w:w="648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24.</w:t>
            </w:r>
          </w:p>
        </w:tc>
        <w:tc>
          <w:tcPr>
            <w:tcW w:w="6552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Dodatky zřizovacích listin příspěvkových organizací v oblasti sociální</w:t>
            </w:r>
          </w:p>
        </w:tc>
        <w:tc>
          <w:tcPr>
            <w:tcW w:w="1980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ROK - Okleštěk (Sonntagová)</w:t>
            </w:r>
          </w:p>
        </w:tc>
      </w:tr>
      <w:tr w:rsidR="00673CD5" w:rsidRPr="00673CD5" w:rsidTr="00A63045">
        <w:tc>
          <w:tcPr>
            <w:tcW w:w="648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25.</w:t>
            </w:r>
          </w:p>
        </w:tc>
        <w:tc>
          <w:tcPr>
            <w:tcW w:w="6552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Akční plán rozvoje sociálních služeb Olomouckého kraje na rok 2020</w:t>
            </w:r>
          </w:p>
        </w:tc>
        <w:tc>
          <w:tcPr>
            <w:tcW w:w="1980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ROK - Okleštěk (Sonntagová)</w:t>
            </w:r>
          </w:p>
        </w:tc>
      </w:tr>
      <w:tr w:rsidR="00673CD5" w:rsidRPr="00673CD5" w:rsidTr="00A63045">
        <w:tc>
          <w:tcPr>
            <w:tcW w:w="648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26.</w:t>
            </w:r>
          </w:p>
        </w:tc>
        <w:tc>
          <w:tcPr>
            <w:tcW w:w="6552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Licenční smlouva k projektu Rodinné pasy Olomouckého kraje – Jihomoravský kraj</w:t>
            </w:r>
          </w:p>
        </w:tc>
        <w:tc>
          <w:tcPr>
            <w:tcW w:w="1980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ROK - Okleštěk (Sonntagová)</w:t>
            </w:r>
          </w:p>
        </w:tc>
      </w:tr>
      <w:tr w:rsidR="00673CD5" w:rsidRPr="00673CD5" w:rsidTr="00A63045">
        <w:tc>
          <w:tcPr>
            <w:tcW w:w="648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27.</w:t>
            </w:r>
          </w:p>
        </w:tc>
        <w:tc>
          <w:tcPr>
            <w:tcW w:w="6552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Program finanční podpory poskytování sociálních služeb v Olomouckém kraji</w:t>
            </w:r>
          </w:p>
        </w:tc>
        <w:tc>
          <w:tcPr>
            <w:tcW w:w="1980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ROK - Okleštěk (Sonntagová)</w:t>
            </w:r>
          </w:p>
        </w:tc>
      </w:tr>
      <w:tr w:rsidR="00673CD5" w:rsidRPr="00673CD5" w:rsidTr="00A63045">
        <w:tc>
          <w:tcPr>
            <w:tcW w:w="648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28.</w:t>
            </w:r>
          </w:p>
        </w:tc>
        <w:tc>
          <w:tcPr>
            <w:tcW w:w="6552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Program finanční podpory poskytování sociálních služeb v Olomouckém kraji, Podprogram č. 2</w:t>
            </w:r>
          </w:p>
        </w:tc>
        <w:tc>
          <w:tcPr>
            <w:tcW w:w="1980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ROK - Okleštěk (Sonntagová)</w:t>
            </w:r>
          </w:p>
        </w:tc>
      </w:tr>
      <w:tr w:rsidR="00673CD5" w:rsidRPr="00673CD5" w:rsidTr="00A63045">
        <w:tc>
          <w:tcPr>
            <w:tcW w:w="648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29.</w:t>
            </w:r>
          </w:p>
        </w:tc>
        <w:tc>
          <w:tcPr>
            <w:tcW w:w="6552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Dotační program Olomouckého kraje Program na podporu poskytovatelů paliativní péče v roce 2019 – vyhodnocení</w:t>
            </w:r>
          </w:p>
        </w:tc>
        <w:tc>
          <w:tcPr>
            <w:tcW w:w="1980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ROK - Horák (Kolář)</w:t>
            </w:r>
          </w:p>
        </w:tc>
      </w:tr>
      <w:tr w:rsidR="00673CD5" w:rsidRPr="00673CD5" w:rsidTr="00A63045">
        <w:tc>
          <w:tcPr>
            <w:tcW w:w="648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30.</w:t>
            </w:r>
          </w:p>
        </w:tc>
        <w:tc>
          <w:tcPr>
            <w:tcW w:w="6552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Dodatky zřizovacích listin příspěvkových organizací v oblasti zdravotnictví</w:t>
            </w:r>
          </w:p>
        </w:tc>
        <w:tc>
          <w:tcPr>
            <w:tcW w:w="1980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ROK - Horák (Kolář)</w:t>
            </w:r>
          </w:p>
        </w:tc>
      </w:tr>
      <w:tr w:rsidR="00673CD5" w:rsidRPr="00673CD5" w:rsidTr="00A63045">
        <w:tc>
          <w:tcPr>
            <w:tcW w:w="648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31.</w:t>
            </w:r>
          </w:p>
        </w:tc>
        <w:tc>
          <w:tcPr>
            <w:tcW w:w="6552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Program pro oblast protidrogové prevence v roce 2019 – vyhodnocení</w:t>
            </w:r>
          </w:p>
        </w:tc>
        <w:tc>
          <w:tcPr>
            <w:tcW w:w="1980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ROK - Horák (Kolář)</w:t>
            </w:r>
          </w:p>
        </w:tc>
      </w:tr>
      <w:tr w:rsidR="00673CD5" w:rsidRPr="00673CD5" w:rsidTr="00A63045">
        <w:tc>
          <w:tcPr>
            <w:tcW w:w="648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32.</w:t>
            </w:r>
          </w:p>
        </w:tc>
        <w:tc>
          <w:tcPr>
            <w:tcW w:w="6552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Smlouva o spolupráci s obcemi s rozšířenou působností k projektu Nástroje ÚAP (územně analytické podklady)</w:t>
            </w:r>
          </w:p>
        </w:tc>
        <w:tc>
          <w:tcPr>
            <w:tcW w:w="1980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ROK - Šoltys (Dosoudil)</w:t>
            </w:r>
          </w:p>
        </w:tc>
      </w:tr>
      <w:tr w:rsidR="00673CD5" w:rsidRPr="00673CD5" w:rsidTr="00A63045">
        <w:tc>
          <w:tcPr>
            <w:tcW w:w="648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33.</w:t>
            </w:r>
          </w:p>
        </w:tc>
        <w:tc>
          <w:tcPr>
            <w:tcW w:w="6552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Program obnovy venkova Olomouckého kraje 2019 – změna účelu schválené dotace</w:t>
            </w:r>
          </w:p>
        </w:tc>
        <w:tc>
          <w:tcPr>
            <w:tcW w:w="1980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ROK - Šoltys (Dosoudil)</w:t>
            </w:r>
          </w:p>
        </w:tc>
      </w:tr>
      <w:tr w:rsidR="00673CD5" w:rsidRPr="00673CD5" w:rsidTr="00A63045">
        <w:tc>
          <w:tcPr>
            <w:tcW w:w="648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33.1.</w:t>
            </w:r>
          </w:p>
        </w:tc>
        <w:tc>
          <w:tcPr>
            <w:tcW w:w="6552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 xml:space="preserve">Program obnovy venkova Olomouckého kraje 2019 – změna účelu schválené dotace – DODATEK - </w:t>
            </w:r>
            <w:r w:rsidRPr="00673CD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ROK - Šoltys (Dosoudil)</w:t>
            </w:r>
          </w:p>
        </w:tc>
      </w:tr>
      <w:tr w:rsidR="00673CD5" w:rsidRPr="00673CD5" w:rsidTr="00A63045">
        <w:tc>
          <w:tcPr>
            <w:tcW w:w="648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34.</w:t>
            </w:r>
          </w:p>
        </w:tc>
        <w:tc>
          <w:tcPr>
            <w:tcW w:w="6552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Projekty spolufinancované z evropských a národních fondů ke schválení financování</w:t>
            </w:r>
          </w:p>
        </w:tc>
        <w:tc>
          <w:tcPr>
            <w:tcW w:w="1980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ROK - Šoltys (Dosoudil)</w:t>
            </w:r>
          </w:p>
        </w:tc>
      </w:tr>
      <w:tr w:rsidR="00673CD5" w:rsidRPr="00673CD5" w:rsidTr="00A63045">
        <w:tc>
          <w:tcPr>
            <w:tcW w:w="648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35.</w:t>
            </w:r>
          </w:p>
        </w:tc>
        <w:tc>
          <w:tcPr>
            <w:tcW w:w="6552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Prominutí povinnosti odvodu za porušení rozpočtové kázně</w:t>
            </w:r>
          </w:p>
        </w:tc>
        <w:tc>
          <w:tcPr>
            <w:tcW w:w="1980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ROK - Okleštěk, Baláš (Punčochářová)</w:t>
            </w:r>
          </w:p>
        </w:tc>
      </w:tr>
      <w:tr w:rsidR="00673CD5" w:rsidRPr="00673CD5" w:rsidTr="00A63045">
        <w:tc>
          <w:tcPr>
            <w:tcW w:w="648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36.</w:t>
            </w:r>
          </w:p>
        </w:tc>
        <w:tc>
          <w:tcPr>
            <w:tcW w:w="6552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Individuální dotace v oblasti krizového řízení – obec Opatovice – dodatek č. 1</w:t>
            </w:r>
          </w:p>
        </w:tc>
        <w:tc>
          <w:tcPr>
            <w:tcW w:w="1980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ROK - Okleštěk (Niče)</w:t>
            </w:r>
          </w:p>
        </w:tc>
      </w:tr>
      <w:tr w:rsidR="00673CD5" w:rsidRPr="00673CD5" w:rsidTr="00A63045">
        <w:tc>
          <w:tcPr>
            <w:tcW w:w="648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37.</w:t>
            </w:r>
          </w:p>
        </w:tc>
        <w:tc>
          <w:tcPr>
            <w:tcW w:w="6552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 xml:space="preserve">Žádost o poskytnutí individuální dotace v oblasti dopravy - </w:t>
            </w:r>
            <w:r w:rsidRPr="00673CD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ROK - Zahradníček (Růžička)</w:t>
            </w:r>
          </w:p>
        </w:tc>
      </w:tr>
      <w:tr w:rsidR="00673CD5" w:rsidRPr="00673CD5" w:rsidTr="00A63045">
        <w:tc>
          <w:tcPr>
            <w:tcW w:w="648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38.</w:t>
            </w:r>
          </w:p>
        </w:tc>
        <w:tc>
          <w:tcPr>
            <w:tcW w:w="6552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 xml:space="preserve">Změna termínů vyúčtování projektových dokumentací realizovaných Správou silnic Olomouckého kraje, p. o. - </w:t>
            </w:r>
            <w:r w:rsidRPr="00673CD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ROK - Zahradníček (Růžička)</w:t>
            </w:r>
          </w:p>
        </w:tc>
      </w:tr>
      <w:tr w:rsidR="00673CD5" w:rsidRPr="00673CD5" w:rsidTr="00A63045">
        <w:tc>
          <w:tcPr>
            <w:tcW w:w="648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lastRenderedPageBreak/>
              <w:t>39.</w:t>
            </w:r>
          </w:p>
        </w:tc>
        <w:tc>
          <w:tcPr>
            <w:tcW w:w="6552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 xml:space="preserve">Dodatek č. 1 k veřejnoprávní smlouvě o poskytnutí dotace mezi Olomouckým krajem a SK OLOMOUC SIGMA </w:t>
            </w:r>
            <w:proofErr w:type="gramStart"/>
            <w:r w:rsidRPr="00673CD5">
              <w:rPr>
                <w:rFonts w:ascii="Arial" w:hAnsi="Arial" w:cs="Arial"/>
              </w:rPr>
              <w:t xml:space="preserve">MŽ, </w:t>
            </w:r>
            <w:proofErr w:type="spellStart"/>
            <w:r w:rsidRPr="00673CD5">
              <w:rPr>
                <w:rFonts w:ascii="Arial" w:hAnsi="Arial" w:cs="Arial"/>
              </w:rPr>
              <w:t>z.s</w:t>
            </w:r>
            <w:proofErr w:type="spellEnd"/>
            <w:r w:rsidRPr="00673CD5">
              <w:rPr>
                <w:rFonts w:ascii="Arial" w:hAnsi="Arial" w:cs="Arial"/>
              </w:rPr>
              <w:t>.</w:t>
            </w:r>
            <w:proofErr w:type="gramEnd"/>
            <w:r w:rsidRPr="00673CD5">
              <w:rPr>
                <w:rFonts w:ascii="Arial" w:hAnsi="Arial" w:cs="Arial"/>
              </w:rPr>
              <w:t xml:space="preserve"> - </w:t>
            </w:r>
            <w:r w:rsidRPr="00673CD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ROK - Vrána (Tichá)</w:t>
            </w:r>
          </w:p>
        </w:tc>
      </w:tr>
      <w:tr w:rsidR="00673CD5" w:rsidRPr="00673CD5" w:rsidTr="00A63045">
        <w:tc>
          <w:tcPr>
            <w:tcW w:w="648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40.</w:t>
            </w:r>
          </w:p>
        </w:tc>
        <w:tc>
          <w:tcPr>
            <w:tcW w:w="6552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 xml:space="preserve">Program na podporu aktivit v oblasti životního prostředí a zemědělství 2019 – vyhodnocení - </w:t>
            </w:r>
            <w:r w:rsidRPr="00673CD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ROK - Klimeš (Veselský)</w:t>
            </w:r>
          </w:p>
        </w:tc>
      </w:tr>
      <w:tr w:rsidR="00673CD5" w:rsidRPr="00673CD5" w:rsidTr="00A63045">
        <w:tc>
          <w:tcPr>
            <w:tcW w:w="648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41.</w:t>
            </w:r>
          </w:p>
        </w:tc>
        <w:tc>
          <w:tcPr>
            <w:tcW w:w="6552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 xml:space="preserve">Fond na podporu výstavby a obnovy vodohospodářské infrastruktury na území Olomouckého kraje 2019 – vyhlášení - </w:t>
            </w:r>
            <w:r w:rsidRPr="00673CD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ROK - Klimeš (Veselský)</w:t>
            </w:r>
          </w:p>
        </w:tc>
      </w:tr>
      <w:tr w:rsidR="00673CD5" w:rsidRPr="00673CD5" w:rsidTr="00A63045">
        <w:tc>
          <w:tcPr>
            <w:tcW w:w="648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42.</w:t>
            </w:r>
          </w:p>
        </w:tc>
        <w:tc>
          <w:tcPr>
            <w:tcW w:w="6552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 xml:space="preserve">Žádost o poskytnutí individuální dotace v oblasti sociální - </w:t>
            </w:r>
            <w:r w:rsidRPr="00673CD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ROK - Okleštěk (Sonntagová)</w:t>
            </w:r>
          </w:p>
        </w:tc>
      </w:tr>
      <w:tr w:rsidR="00673CD5" w:rsidRPr="00673CD5" w:rsidTr="00A63045">
        <w:tc>
          <w:tcPr>
            <w:tcW w:w="648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43.</w:t>
            </w:r>
          </w:p>
        </w:tc>
        <w:tc>
          <w:tcPr>
            <w:tcW w:w="6552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 xml:space="preserve">Dodatek č. 1 Smlouvy o poskytnutí dotace na realizaci projektu „Podpora speciální </w:t>
            </w:r>
            <w:proofErr w:type="spellStart"/>
            <w:r w:rsidRPr="00673CD5">
              <w:rPr>
                <w:rFonts w:ascii="Arial" w:hAnsi="Arial" w:cs="Arial"/>
              </w:rPr>
              <w:t>neurorehabilitační</w:t>
            </w:r>
            <w:proofErr w:type="spellEnd"/>
            <w:r w:rsidRPr="00673CD5">
              <w:rPr>
                <w:rFonts w:ascii="Arial" w:hAnsi="Arial" w:cs="Arial"/>
              </w:rPr>
              <w:t xml:space="preserve"> péče dětských pacientů s DMO a jinými postiženími mozku“ - </w:t>
            </w:r>
            <w:r w:rsidRPr="00673CD5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980" w:type="dxa"/>
          </w:tcPr>
          <w:p w:rsidR="001B0E34" w:rsidRPr="00673CD5" w:rsidRDefault="001B0E34" w:rsidP="00A63045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ROK - Horák (Kolář)</w:t>
            </w:r>
          </w:p>
        </w:tc>
      </w:tr>
      <w:tr w:rsidR="00673CD5" w:rsidRPr="00673CD5" w:rsidTr="00A63045">
        <w:tc>
          <w:tcPr>
            <w:tcW w:w="648" w:type="dxa"/>
          </w:tcPr>
          <w:p w:rsidR="00FD5BC7" w:rsidRPr="00673CD5" w:rsidRDefault="00FD5BC7" w:rsidP="00FD5BC7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44.</w:t>
            </w:r>
          </w:p>
        </w:tc>
        <w:tc>
          <w:tcPr>
            <w:tcW w:w="6552" w:type="dxa"/>
          </w:tcPr>
          <w:p w:rsidR="00FD5BC7" w:rsidRPr="00673CD5" w:rsidRDefault="00FD5BC7" w:rsidP="00FD5BC7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Smlouvy o úvěru – fixace úrokových sazeb -</w:t>
            </w:r>
            <w:r w:rsidRPr="00673CD5">
              <w:rPr>
                <w:rFonts w:ascii="Arial" w:hAnsi="Arial" w:cs="Arial"/>
                <w:b/>
              </w:rPr>
              <w:t xml:space="preserve"> </w:t>
            </w:r>
            <w:r w:rsidRPr="00673CD5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FD5BC7" w:rsidRPr="00673CD5" w:rsidRDefault="00FD5BC7" w:rsidP="00FD5BC7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ROK - Zemánek (Fidrová)</w:t>
            </w:r>
          </w:p>
        </w:tc>
      </w:tr>
      <w:tr w:rsidR="00673CD5" w:rsidRPr="00673CD5" w:rsidTr="00A63045">
        <w:tc>
          <w:tcPr>
            <w:tcW w:w="648" w:type="dxa"/>
          </w:tcPr>
          <w:p w:rsidR="00FD5BC7" w:rsidRPr="00673CD5" w:rsidRDefault="00FD5BC7" w:rsidP="00FD5BC7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45.</w:t>
            </w:r>
          </w:p>
        </w:tc>
        <w:tc>
          <w:tcPr>
            <w:tcW w:w="6552" w:type="dxa"/>
          </w:tcPr>
          <w:p w:rsidR="00FD5BC7" w:rsidRPr="00673CD5" w:rsidRDefault="00FD5BC7" w:rsidP="00FD5BC7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Různé</w:t>
            </w:r>
          </w:p>
        </w:tc>
        <w:tc>
          <w:tcPr>
            <w:tcW w:w="1980" w:type="dxa"/>
          </w:tcPr>
          <w:p w:rsidR="00FD5BC7" w:rsidRPr="00673CD5" w:rsidRDefault="00FD5BC7" w:rsidP="00FD5BC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73CD5" w:rsidRPr="00673CD5" w:rsidTr="00673CD5">
        <w:tc>
          <w:tcPr>
            <w:tcW w:w="648" w:type="dxa"/>
            <w:shd w:val="clear" w:color="auto" w:fill="FFFFFF" w:themeFill="background1"/>
          </w:tcPr>
          <w:p w:rsidR="00F4086A" w:rsidRPr="00673CD5" w:rsidRDefault="00F4086A" w:rsidP="00FD5BC7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45.1.</w:t>
            </w:r>
          </w:p>
        </w:tc>
        <w:tc>
          <w:tcPr>
            <w:tcW w:w="6552" w:type="dxa"/>
            <w:shd w:val="clear" w:color="auto" w:fill="FFFFFF" w:themeFill="background1"/>
          </w:tcPr>
          <w:p w:rsidR="00F4086A" w:rsidRPr="00673CD5" w:rsidRDefault="00F4086A" w:rsidP="00FD5BC7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Různé – Návrh usnesení k hospodářské politice a regionálnímu rozvoji Olomouckého kraje -</w:t>
            </w:r>
            <w:r w:rsidRPr="00673CD5">
              <w:rPr>
                <w:rFonts w:ascii="Arial" w:hAnsi="Arial" w:cs="Arial"/>
                <w:b/>
              </w:rPr>
              <w:t xml:space="preserve"> </w:t>
            </w:r>
            <w:r w:rsidRPr="00673CD5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  <w:shd w:val="clear" w:color="auto" w:fill="FFFFFF" w:themeFill="background1"/>
          </w:tcPr>
          <w:p w:rsidR="00F4086A" w:rsidRPr="00673CD5" w:rsidRDefault="00F4086A" w:rsidP="00FD5BC7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Seitlová</w:t>
            </w:r>
          </w:p>
        </w:tc>
      </w:tr>
      <w:tr w:rsidR="00673CD5" w:rsidRPr="00673CD5" w:rsidTr="00673CD5">
        <w:tc>
          <w:tcPr>
            <w:tcW w:w="648" w:type="dxa"/>
            <w:shd w:val="clear" w:color="auto" w:fill="FFFFFF" w:themeFill="background1"/>
          </w:tcPr>
          <w:p w:rsidR="00F4086A" w:rsidRPr="00673CD5" w:rsidRDefault="00F4086A" w:rsidP="00FD5BC7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45.2.</w:t>
            </w:r>
          </w:p>
        </w:tc>
        <w:tc>
          <w:tcPr>
            <w:tcW w:w="6552" w:type="dxa"/>
            <w:shd w:val="clear" w:color="auto" w:fill="FFFFFF" w:themeFill="background1"/>
          </w:tcPr>
          <w:p w:rsidR="00F4086A" w:rsidRPr="00673CD5" w:rsidRDefault="00F4086A" w:rsidP="00FD5BC7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Různé – Návrh usnesení k problematice v sociální oblasti -</w:t>
            </w:r>
            <w:r w:rsidRPr="00673CD5">
              <w:rPr>
                <w:rFonts w:ascii="Arial" w:hAnsi="Arial" w:cs="Arial"/>
                <w:b/>
              </w:rPr>
              <w:t xml:space="preserve"> </w:t>
            </w:r>
            <w:r w:rsidRPr="00673CD5">
              <w:rPr>
                <w:rFonts w:ascii="Arial" w:hAnsi="Arial" w:cs="Arial"/>
                <w:b/>
                <w:u w:val="single"/>
              </w:rPr>
              <w:t>materiál bude předložen na stů</w:t>
            </w:r>
            <w:r w:rsidR="00005713" w:rsidRPr="00673CD5">
              <w:rPr>
                <w:rFonts w:ascii="Arial" w:hAnsi="Arial" w:cs="Arial"/>
                <w:b/>
                <w:u w:val="single"/>
              </w:rPr>
              <w:t>l</w:t>
            </w:r>
          </w:p>
        </w:tc>
        <w:tc>
          <w:tcPr>
            <w:tcW w:w="1980" w:type="dxa"/>
            <w:shd w:val="clear" w:color="auto" w:fill="FFFFFF" w:themeFill="background1"/>
          </w:tcPr>
          <w:p w:rsidR="00F4086A" w:rsidRPr="00673CD5" w:rsidRDefault="00F4086A" w:rsidP="00FD5BC7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Slavotínek</w:t>
            </w:r>
          </w:p>
        </w:tc>
      </w:tr>
      <w:tr w:rsidR="00FD5BC7" w:rsidRPr="00673CD5" w:rsidTr="00A63045">
        <w:tc>
          <w:tcPr>
            <w:tcW w:w="648" w:type="dxa"/>
          </w:tcPr>
          <w:p w:rsidR="00FD5BC7" w:rsidRPr="00673CD5" w:rsidRDefault="00FD5BC7" w:rsidP="00FD5BC7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46.</w:t>
            </w:r>
          </w:p>
        </w:tc>
        <w:tc>
          <w:tcPr>
            <w:tcW w:w="6552" w:type="dxa"/>
          </w:tcPr>
          <w:p w:rsidR="00FD5BC7" w:rsidRPr="00673CD5" w:rsidRDefault="00FD5BC7" w:rsidP="00FD5BC7">
            <w:pPr>
              <w:spacing w:line="360" w:lineRule="auto"/>
              <w:rPr>
                <w:rFonts w:ascii="Arial" w:hAnsi="Arial" w:cs="Arial"/>
              </w:rPr>
            </w:pPr>
            <w:r w:rsidRPr="00673CD5">
              <w:rPr>
                <w:rFonts w:ascii="Arial" w:hAnsi="Arial" w:cs="Arial"/>
              </w:rPr>
              <w:t>Závěr</w:t>
            </w:r>
          </w:p>
        </w:tc>
        <w:tc>
          <w:tcPr>
            <w:tcW w:w="1980" w:type="dxa"/>
          </w:tcPr>
          <w:p w:rsidR="00FD5BC7" w:rsidRPr="00673CD5" w:rsidRDefault="00FD5BC7" w:rsidP="00FD5BC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11BC4" w:rsidRPr="00673CD5" w:rsidRDefault="00C11BC4" w:rsidP="00D04E24">
      <w:pPr>
        <w:spacing w:line="360" w:lineRule="auto"/>
        <w:jc w:val="both"/>
        <w:rPr>
          <w:rFonts w:ascii="Arial" w:hAnsi="Arial" w:cs="Arial"/>
        </w:rPr>
      </w:pPr>
    </w:p>
    <w:p w:rsidR="00F543E3" w:rsidRPr="00673CD5" w:rsidRDefault="00F543E3" w:rsidP="00F543E3">
      <w:bookmarkStart w:id="0" w:name="_GoBack"/>
      <w:bookmarkEnd w:id="0"/>
    </w:p>
    <w:p w:rsidR="00F543E3" w:rsidRPr="00673CD5" w:rsidRDefault="00F543E3" w:rsidP="00F543E3"/>
    <w:p w:rsidR="00F543E3" w:rsidRPr="00673CD5" w:rsidRDefault="00F543E3" w:rsidP="00F543E3"/>
    <w:p w:rsidR="00C11BC4" w:rsidRPr="00673CD5" w:rsidRDefault="00C11BC4" w:rsidP="006E6532"/>
    <w:sectPr w:rsidR="00C11BC4" w:rsidRPr="00673CD5" w:rsidSect="008057D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8CA" w:rsidRDefault="00C328CA">
      <w:r>
        <w:separator/>
      </w:r>
    </w:p>
  </w:endnote>
  <w:endnote w:type="continuationSeparator" w:id="0">
    <w:p w:rsidR="00C328CA" w:rsidRDefault="00C3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E3" w:rsidRDefault="00F543E3" w:rsidP="00F543E3">
    <w:pPr>
      <w:pStyle w:val="Zhlav"/>
    </w:pPr>
  </w:p>
  <w:p w:rsidR="00FD5BC7" w:rsidRPr="00E24E6D" w:rsidRDefault="00FD5BC7" w:rsidP="00FD5BC7">
    <w:pPr>
      <w:pStyle w:val="Zpat"/>
      <w:rPr>
        <w:sz w:val="24"/>
        <w:szCs w:val="24"/>
      </w:rPr>
    </w:pPr>
    <w:r>
      <w:rPr>
        <w:sz w:val="24"/>
        <w:szCs w:val="24"/>
      </w:rPr>
      <w:t>Aktualizováno na poslední schůzi Rady Olomouckého kraje dne 24</w:t>
    </w:r>
    <w:r w:rsidRPr="00E24E6D">
      <w:rPr>
        <w:sz w:val="24"/>
        <w:szCs w:val="24"/>
      </w:rPr>
      <w:t xml:space="preserve">. </w:t>
    </w:r>
    <w:r>
      <w:rPr>
        <w:sz w:val="24"/>
        <w:szCs w:val="24"/>
      </w:rPr>
      <w:t>6</w:t>
    </w:r>
    <w:r w:rsidRPr="00E24E6D">
      <w:rPr>
        <w:sz w:val="24"/>
        <w:szCs w:val="24"/>
      </w:rPr>
      <w:t>. 2019</w:t>
    </w:r>
  </w:p>
  <w:p w:rsidR="00545FED" w:rsidRPr="00F543E3" w:rsidRDefault="00F543E3" w:rsidP="00F543E3">
    <w:pPr>
      <w:pStyle w:val="Zpat"/>
      <w:rPr>
        <w:sz w:val="24"/>
        <w:szCs w:val="24"/>
      </w:rPr>
    </w:pPr>
    <w:r w:rsidRPr="00E24E6D">
      <w:rPr>
        <w:sz w:val="24"/>
        <w:szCs w:val="24"/>
      </w:rPr>
      <w:t xml:space="preserve">Strana </w:t>
    </w:r>
    <w:r w:rsidRPr="00E24E6D">
      <w:rPr>
        <w:sz w:val="24"/>
        <w:szCs w:val="24"/>
      </w:rPr>
      <w:fldChar w:fldCharType="begin"/>
    </w:r>
    <w:r w:rsidRPr="00E24E6D">
      <w:rPr>
        <w:sz w:val="24"/>
        <w:szCs w:val="24"/>
      </w:rPr>
      <w:instrText xml:space="preserve"> PAGE  \* Arabic  \* MERGEFORMAT </w:instrText>
    </w:r>
    <w:r w:rsidRPr="00E24E6D">
      <w:rPr>
        <w:sz w:val="24"/>
        <w:szCs w:val="24"/>
      </w:rPr>
      <w:fldChar w:fldCharType="separate"/>
    </w:r>
    <w:r w:rsidR="00673CD5">
      <w:rPr>
        <w:noProof/>
        <w:sz w:val="24"/>
        <w:szCs w:val="24"/>
      </w:rPr>
      <w:t>4</w:t>
    </w:r>
    <w:r w:rsidRPr="00E24E6D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8CA" w:rsidRDefault="00C328CA">
      <w:r>
        <w:separator/>
      </w:r>
    </w:p>
  </w:footnote>
  <w:footnote w:type="continuationSeparator" w:id="0">
    <w:p w:rsidR="00C328CA" w:rsidRDefault="00C32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917FC"/>
    <w:multiLevelType w:val="hybridMultilevel"/>
    <w:tmpl w:val="AFD4F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55192"/>
    <w:multiLevelType w:val="multilevel"/>
    <w:tmpl w:val="2C2E62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 w15:restartNumberingAfterBreak="0">
    <w:nsid w:val="60514CB1"/>
    <w:multiLevelType w:val="multilevel"/>
    <w:tmpl w:val="2F72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3" w15:restartNumberingAfterBreak="0">
    <w:nsid w:val="69FD4D5E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6B544E80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34"/>
    <w:rsid w:val="00000600"/>
    <w:rsid w:val="00005713"/>
    <w:rsid w:val="00006FB0"/>
    <w:rsid w:val="00032EBC"/>
    <w:rsid w:val="00077177"/>
    <w:rsid w:val="000A002A"/>
    <w:rsid w:val="000B058B"/>
    <w:rsid w:val="000B1060"/>
    <w:rsid w:val="000E00ED"/>
    <w:rsid w:val="0011304E"/>
    <w:rsid w:val="001316C4"/>
    <w:rsid w:val="00152308"/>
    <w:rsid w:val="001761EC"/>
    <w:rsid w:val="00183A18"/>
    <w:rsid w:val="001903BD"/>
    <w:rsid w:val="00193353"/>
    <w:rsid w:val="001B0E34"/>
    <w:rsid w:val="001C38EF"/>
    <w:rsid w:val="001C796A"/>
    <w:rsid w:val="001D657E"/>
    <w:rsid w:val="001E5282"/>
    <w:rsid w:val="001F7DDA"/>
    <w:rsid w:val="002026EE"/>
    <w:rsid w:val="0022726B"/>
    <w:rsid w:val="00244FDA"/>
    <w:rsid w:val="00252AF6"/>
    <w:rsid w:val="00256E50"/>
    <w:rsid w:val="002745F3"/>
    <w:rsid w:val="00286069"/>
    <w:rsid w:val="002965AC"/>
    <w:rsid w:val="002A44A1"/>
    <w:rsid w:val="00332015"/>
    <w:rsid w:val="00352A63"/>
    <w:rsid w:val="00353F33"/>
    <w:rsid w:val="003758AD"/>
    <w:rsid w:val="00396B2C"/>
    <w:rsid w:val="003B20EB"/>
    <w:rsid w:val="003B3101"/>
    <w:rsid w:val="003E4151"/>
    <w:rsid w:val="003E649D"/>
    <w:rsid w:val="003F1EDA"/>
    <w:rsid w:val="003F5DE8"/>
    <w:rsid w:val="003F6E5D"/>
    <w:rsid w:val="004252B1"/>
    <w:rsid w:val="004278D4"/>
    <w:rsid w:val="00430B17"/>
    <w:rsid w:val="00432EAB"/>
    <w:rsid w:val="00447D48"/>
    <w:rsid w:val="0046125B"/>
    <w:rsid w:val="00474515"/>
    <w:rsid w:val="004C06DD"/>
    <w:rsid w:val="004C26CD"/>
    <w:rsid w:val="004D7150"/>
    <w:rsid w:val="004E0E48"/>
    <w:rsid w:val="004E3C51"/>
    <w:rsid w:val="004F55B5"/>
    <w:rsid w:val="00502CF8"/>
    <w:rsid w:val="00514AAF"/>
    <w:rsid w:val="00523C0B"/>
    <w:rsid w:val="00545FED"/>
    <w:rsid w:val="00546692"/>
    <w:rsid w:val="005E3968"/>
    <w:rsid w:val="005F378A"/>
    <w:rsid w:val="005F4FDD"/>
    <w:rsid w:val="00605D71"/>
    <w:rsid w:val="00614BA3"/>
    <w:rsid w:val="00620584"/>
    <w:rsid w:val="00622E52"/>
    <w:rsid w:val="006517E9"/>
    <w:rsid w:val="00651A23"/>
    <w:rsid w:val="006627D8"/>
    <w:rsid w:val="00673CD5"/>
    <w:rsid w:val="0068205F"/>
    <w:rsid w:val="00682391"/>
    <w:rsid w:val="006A3792"/>
    <w:rsid w:val="006A4F30"/>
    <w:rsid w:val="006B60AC"/>
    <w:rsid w:val="006C058C"/>
    <w:rsid w:val="006E6532"/>
    <w:rsid w:val="00700FC0"/>
    <w:rsid w:val="00706B7B"/>
    <w:rsid w:val="007366FB"/>
    <w:rsid w:val="0074791F"/>
    <w:rsid w:val="00775644"/>
    <w:rsid w:val="0078189B"/>
    <w:rsid w:val="007C11F5"/>
    <w:rsid w:val="007E71BB"/>
    <w:rsid w:val="008057D7"/>
    <w:rsid w:val="008502F6"/>
    <w:rsid w:val="00885D10"/>
    <w:rsid w:val="008B3609"/>
    <w:rsid w:val="008F1DE4"/>
    <w:rsid w:val="008F26CC"/>
    <w:rsid w:val="00904791"/>
    <w:rsid w:val="0091220F"/>
    <w:rsid w:val="00917C19"/>
    <w:rsid w:val="00920F22"/>
    <w:rsid w:val="00934507"/>
    <w:rsid w:val="00947663"/>
    <w:rsid w:val="00966C39"/>
    <w:rsid w:val="009876CC"/>
    <w:rsid w:val="009A380E"/>
    <w:rsid w:val="00A10D97"/>
    <w:rsid w:val="00A13B8A"/>
    <w:rsid w:val="00A337F6"/>
    <w:rsid w:val="00A379E1"/>
    <w:rsid w:val="00A62744"/>
    <w:rsid w:val="00A63045"/>
    <w:rsid w:val="00AF6D35"/>
    <w:rsid w:val="00B030A5"/>
    <w:rsid w:val="00B040C7"/>
    <w:rsid w:val="00B12A51"/>
    <w:rsid w:val="00B31EDE"/>
    <w:rsid w:val="00B34241"/>
    <w:rsid w:val="00B448B9"/>
    <w:rsid w:val="00B7551B"/>
    <w:rsid w:val="00BA046E"/>
    <w:rsid w:val="00BA1847"/>
    <w:rsid w:val="00BA52C6"/>
    <w:rsid w:val="00BC0B97"/>
    <w:rsid w:val="00BC2B1D"/>
    <w:rsid w:val="00BD5B1C"/>
    <w:rsid w:val="00BE31B5"/>
    <w:rsid w:val="00C002D4"/>
    <w:rsid w:val="00C11BC4"/>
    <w:rsid w:val="00C261EA"/>
    <w:rsid w:val="00C328CA"/>
    <w:rsid w:val="00C57F70"/>
    <w:rsid w:val="00C70E2C"/>
    <w:rsid w:val="00C76C3A"/>
    <w:rsid w:val="00C94709"/>
    <w:rsid w:val="00C96649"/>
    <w:rsid w:val="00CB4A38"/>
    <w:rsid w:val="00CD0530"/>
    <w:rsid w:val="00D03229"/>
    <w:rsid w:val="00D04E24"/>
    <w:rsid w:val="00D1017E"/>
    <w:rsid w:val="00D33B11"/>
    <w:rsid w:val="00D8154B"/>
    <w:rsid w:val="00DD6650"/>
    <w:rsid w:val="00E0203B"/>
    <w:rsid w:val="00E37894"/>
    <w:rsid w:val="00EA3B77"/>
    <w:rsid w:val="00EB0A9D"/>
    <w:rsid w:val="00EC1905"/>
    <w:rsid w:val="00EC60D0"/>
    <w:rsid w:val="00ED451D"/>
    <w:rsid w:val="00F05778"/>
    <w:rsid w:val="00F114A3"/>
    <w:rsid w:val="00F26B19"/>
    <w:rsid w:val="00F4086A"/>
    <w:rsid w:val="00F42BC4"/>
    <w:rsid w:val="00F543E3"/>
    <w:rsid w:val="00F57514"/>
    <w:rsid w:val="00F6494E"/>
    <w:rsid w:val="00FB254E"/>
    <w:rsid w:val="00FD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F6D65"/>
  <w15:chartTrackingRefBased/>
  <w15:docId w15:val="{002E5C7C-6328-435C-A768-F030096D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BC4"/>
  </w:style>
  <w:style w:type="paragraph" w:styleId="Nadpis1">
    <w:name w:val="heading 1"/>
    <w:basedOn w:val="Normln"/>
    <w:next w:val="Normln"/>
    <w:qFormat/>
    <w:rsid w:val="00C11BC4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766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47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476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5FED"/>
  </w:style>
  <w:style w:type="table" w:styleId="Mkatabulky">
    <w:name w:val="Table Grid"/>
    <w:basedOn w:val="Normlntabulka"/>
    <w:uiPriority w:val="59"/>
    <w:rsid w:val="00D33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F543E3"/>
  </w:style>
  <w:style w:type="paragraph" w:styleId="Odstavecseseznamem">
    <w:name w:val="List Paragraph"/>
    <w:basedOn w:val="Normln"/>
    <w:uiPriority w:val="34"/>
    <w:qFormat/>
    <w:rsid w:val="00FD5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ProgramPracovni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ProgramPracovniZ</Template>
  <TotalTime>75</TotalTime>
  <Pages>4</Pages>
  <Words>1062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18</vt:lpstr>
    </vt:vector>
  </TitlesOfParts>
  <Company>Krajský úřad</Company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subject/>
  <dc:creator>Dresslerová Veronika</dc:creator>
  <cp:keywords/>
  <cp:lastModifiedBy>Seidlová Aneta</cp:lastModifiedBy>
  <cp:revision>14</cp:revision>
  <cp:lastPrinted>2019-06-21T04:41:00Z</cp:lastPrinted>
  <dcterms:created xsi:type="dcterms:W3CDTF">2019-06-19T11:52:00Z</dcterms:created>
  <dcterms:modified xsi:type="dcterms:W3CDTF">2019-07-10T04:50:00Z</dcterms:modified>
</cp:coreProperties>
</file>