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Default="002111D2" w:rsidP="00211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3C8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Vzorový návrh</w:t>
      </w:r>
    </w:p>
    <w:p w:rsidR="00A253C8" w:rsidRPr="002111D2" w:rsidRDefault="00A253C8" w:rsidP="002111D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111D2" w:rsidRDefault="002111D2" w:rsidP="00211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Dohoda o zajištění monitorování a poskytování údajů pořízených kamerovým systémem</w:t>
      </w:r>
    </w:p>
    <w:p w:rsidR="002111D2" w:rsidRDefault="002111D2" w:rsidP="00A253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Č. j.: </w:t>
      </w:r>
      <w:r w:rsidRPr="00A253C8">
        <w:rPr>
          <w:rFonts w:ascii="Arial" w:hAnsi="Arial" w:cs="Arial"/>
          <w:color w:val="000000"/>
          <w:sz w:val="24"/>
          <w:szCs w:val="24"/>
          <w:highlight w:val="yellow"/>
        </w:rPr>
        <w:t>KRPM-</w:t>
      </w:r>
      <w:proofErr w:type="spellStart"/>
      <w:r w:rsidRPr="00A253C8">
        <w:rPr>
          <w:rFonts w:ascii="Arial" w:hAnsi="Arial" w:cs="Arial"/>
          <w:color w:val="000000"/>
          <w:sz w:val="24"/>
          <w:szCs w:val="24"/>
          <w:highlight w:val="yellow"/>
        </w:rPr>
        <w:t>xxxx</w:t>
      </w:r>
      <w:proofErr w:type="spellEnd"/>
      <w:r w:rsidRPr="00A253C8">
        <w:rPr>
          <w:rFonts w:ascii="Arial" w:hAnsi="Arial" w:cs="Arial"/>
          <w:color w:val="000000"/>
          <w:sz w:val="24"/>
          <w:szCs w:val="24"/>
          <w:highlight w:val="yellow"/>
        </w:rPr>
        <w:t>/ČJ-20xx-xx</w:t>
      </w:r>
    </w:p>
    <w:p w:rsidR="00A253C8" w:rsidRDefault="00A253C8" w:rsidP="00A253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3C8" w:rsidRPr="002111D2" w:rsidRDefault="00A253C8" w:rsidP="00A253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 xml:space="preserve">Česká republika – Krajské ředitelství policie Olomouckého kraje </w:t>
      </w: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se sídlem tř. Kosmonautů 189/10, Hodolany, 779 00 Olomouc, </w:t>
      </w: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IČ: 720 51 795, </w:t>
      </w: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zastoupená plk. Ing. Liborem Krejčiříkem, náměstkem ředitele Krajského ředitelství policie Olomouckého kraje pro ekonomiku </w:t>
      </w: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(dále jen „KŘP OLK“) </w:t>
      </w:r>
    </w:p>
    <w:p w:rsidR="00A253C8" w:rsidRDefault="00A253C8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a </w:t>
      </w:r>
    </w:p>
    <w:p w:rsidR="00A253C8" w:rsidRDefault="00A253C8" w:rsidP="002111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 xml:space="preserve">Obec </w:t>
      </w:r>
      <w:r w:rsidRPr="00A253C8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</w:t>
      </w: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IČ: </w:t>
      </w: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zastoupená starostou/starostkou obce </w:t>
      </w:r>
      <w:r w:rsidRPr="00A253C8">
        <w:rPr>
          <w:rFonts w:ascii="Arial" w:hAnsi="Arial" w:cs="Arial"/>
          <w:color w:val="000000"/>
          <w:sz w:val="24"/>
          <w:szCs w:val="24"/>
          <w:highlight w:val="yellow"/>
        </w:rPr>
        <w:t>XXX</w:t>
      </w:r>
      <w:r w:rsidRPr="002111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(dále jen „obec“) </w:t>
      </w:r>
    </w:p>
    <w:p w:rsidR="00A253C8" w:rsidRDefault="00A253C8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(dále také „strany dohody“) </w:t>
      </w:r>
    </w:p>
    <w:p w:rsidR="00A253C8" w:rsidRDefault="00A253C8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uzavírají k zabezpečení úkolů na úseku veřejného pořádku a bezpečnosti v souladu se zákonem č. 273/2008 Sb., o Policii České republiky, ve znění pozdějších předpisů, a taktéž v souladu se zákonem č. 110/2019 Sb., o zpracování osobních údajů, ve znění pozdějších předpisů, tuto </w:t>
      </w:r>
    </w:p>
    <w:p w:rsidR="00A253C8" w:rsidRDefault="00A253C8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742F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>dohodu o zajištění monitorování a poskytování údajů pořízených kamerovým systémem,</w:t>
      </w:r>
    </w:p>
    <w:p w:rsidR="00A253C8" w:rsidRDefault="00A253C8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dále jen „dohoda“. </w:t>
      </w:r>
    </w:p>
    <w:p w:rsidR="00A253C8" w:rsidRDefault="00A253C8" w:rsidP="002111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FEB" w:rsidRDefault="00742FEB" w:rsidP="002111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11D2" w:rsidRPr="002111D2" w:rsidRDefault="002111D2" w:rsidP="00742F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Čl. 1</w:t>
      </w:r>
    </w:p>
    <w:p w:rsidR="002111D2" w:rsidRDefault="002111D2" w:rsidP="00742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Předmět dohody</w:t>
      </w:r>
    </w:p>
    <w:p w:rsidR="00742FEB" w:rsidRPr="002111D2" w:rsidRDefault="00742FEB" w:rsidP="00742F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111D2" w:rsidRPr="00EA0A6C" w:rsidRDefault="002111D2" w:rsidP="00EA0A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4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Předmětem této dohody je stanovení práv a povinností při provozování kamerového dohlížecího systému obce, který tvoří přehledové kamery on-line snímající obraz, monitorujícího vybrané lokality obce, a při předávání a následném zpracovávání osobních údajů zaznamenaných tímto kamerovým dohlížecím systémem. </w:t>
      </w:r>
    </w:p>
    <w:p w:rsidR="002111D2" w:rsidRPr="002111D2" w:rsidRDefault="002111D2" w:rsidP="00EA0A6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2. Kamerový systém nezahrnuje kamery pro měření úsekové rychlosti a kamery pro automatické rozpoznávání registrační značky motorových vozidel. </w:t>
      </w: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EA0A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Čl. 2</w:t>
      </w:r>
    </w:p>
    <w:p w:rsidR="002111D2" w:rsidRDefault="002111D2" w:rsidP="00EA0A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Vymezení pojmů</w:t>
      </w:r>
    </w:p>
    <w:p w:rsidR="00EA0A6C" w:rsidRPr="002111D2" w:rsidRDefault="00EA0A6C" w:rsidP="00EA0A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111D2" w:rsidRPr="00EA0A6C" w:rsidRDefault="002111D2" w:rsidP="00EA0A6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Pro zajištění přesného plnění a účelu této dohody se blíže definují níže uvedené pojmy (dále též v souhrnu „kamerový dohlížecí systém“ či „KDS“): </w:t>
      </w: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0A6C" w:rsidRDefault="002111D2" w:rsidP="00EA0A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kamerový systém – soubor zařízení skládající se z monitorovacího, záznamového a případně dohledového zařízení ve výhradním vlastnictví obce, </w:t>
      </w:r>
    </w:p>
    <w:p w:rsidR="00EA0A6C" w:rsidRDefault="00EA0A6C" w:rsidP="00EA0A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EA0A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  <w:u w:val="single"/>
        </w:rPr>
        <w:t>monitorovací zařízení</w:t>
      </w:r>
      <w:r w:rsidRPr="002111D2">
        <w:rPr>
          <w:rFonts w:ascii="Arial" w:hAnsi="Arial" w:cs="Arial"/>
          <w:color w:val="000000"/>
          <w:sz w:val="24"/>
          <w:szCs w:val="24"/>
        </w:rPr>
        <w:t xml:space="preserve"> – IP kamera, umístěná v rizikových lokalitách obce s častým výskytem trestné a přestupkové činnosti, ve výhradním vlastnictví obce, </w:t>
      </w:r>
    </w:p>
    <w:p w:rsidR="00EA0A6C" w:rsidRDefault="00EA0A6C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  <w:u w:val="single"/>
        </w:rPr>
        <w:t>záznamové zařízení</w:t>
      </w:r>
      <w:r w:rsidRPr="002111D2">
        <w:rPr>
          <w:rFonts w:ascii="Arial" w:hAnsi="Arial" w:cs="Arial"/>
          <w:color w:val="000000"/>
          <w:sz w:val="24"/>
          <w:szCs w:val="24"/>
        </w:rPr>
        <w:t xml:space="preserve"> – IP </w:t>
      </w:r>
      <w:proofErr w:type="spellStart"/>
      <w:r w:rsidRPr="002111D2">
        <w:rPr>
          <w:rFonts w:ascii="Arial" w:hAnsi="Arial" w:cs="Arial"/>
          <w:color w:val="000000"/>
          <w:sz w:val="24"/>
          <w:szCs w:val="24"/>
        </w:rPr>
        <w:t>videoserver</w:t>
      </w:r>
      <w:proofErr w:type="spellEnd"/>
      <w:r w:rsidRPr="002111D2">
        <w:rPr>
          <w:rFonts w:ascii="Arial" w:hAnsi="Arial" w:cs="Arial"/>
          <w:color w:val="000000"/>
          <w:sz w:val="24"/>
          <w:szCs w:val="24"/>
        </w:rPr>
        <w:t xml:space="preserve"> včetně paměťových médií, umístěný v prostorách </w:t>
      </w:r>
      <w:r w:rsidRPr="00EA0A6C">
        <w:rPr>
          <w:rFonts w:ascii="Arial" w:hAnsi="Arial" w:cs="Arial"/>
          <w:color w:val="000000"/>
          <w:sz w:val="24"/>
          <w:szCs w:val="24"/>
          <w:highlight w:val="yellow"/>
        </w:rPr>
        <w:t>KŘP OLK/obce</w:t>
      </w:r>
      <w:r w:rsidRPr="002111D2">
        <w:rPr>
          <w:rFonts w:ascii="Arial" w:hAnsi="Arial" w:cs="Arial"/>
          <w:color w:val="000000"/>
          <w:sz w:val="24"/>
          <w:szCs w:val="24"/>
        </w:rPr>
        <w:t xml:space="preserve">, umožňující záznam a archivaci monitorovaných dat, ve výhradním vlastnictví obce, </w:t>
      </w:r>
    </w:p>
    <w:p w:rsidR="00EA0A6C" w:rsidRDefault="00EA0A6C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  <w:u w:val="single"/>
        </w:rPr>
        <w:t>dohledové zařízení</w:t>
      </w:r>
      <w:r w:rsidRPr="002111D2">
        <w:rPr>
          <w:rFonts w:ascii="Arial" w:hAnsi="Arial" w:cs="Arial"/>
          <w:color w:val="000000"/>
          <w:sz w:val="24"/>
          <w:szCs w:val="24"/>
        </w:rPr>
        <w:t xml:space="preserve"> – dohledový PC, umístěný v prostorách KŘP OLK </w:t>
      </w:r>
      <w:r w:rsidRPr="00EA0A6C">
        <w:rPr>
          <w:rFonts w:ascii="Arial" w:hAnsi="Arial" w:cs="Arial"/>
          <w:color w:val="000000"/>
          <w:sz w:val="24"/>
          <w:szCs w:val="24"/>
          <w:highlight w:val="yellow"/>
        </w:rPr>
        <w:t>XXX</w:t>
      </w:r>
      <w:r w:rsidRPr="002111D2">
        <w:rPr>
          <w:rFonts w:ascii="Arial" w:hAnsi="Arial" w:cs="Arial"/>
          <w:color w:val="000000"/>
          <w:sz w:val="24"/>
          <w:szCs w:val="24"/>
        </w:rPr>
        <w:t xml:space="preserve"> umožňuje KŘP OLK on-line sledování monitorovaných lokalit. </w:t>
      </w:r>
    </w:p>
    <w:p w:rsidR="00EA0A6C" w:rsidRDefault="00EA0A6C" w:rsidP="002111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A6C" w:rsidRDefault="00EA0A6C" w:rsidP="002111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11D2" w:rsidRPr="002111D2" w:rsidRDefault="002111D2" w:rsidP="00EA0A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Čl. 3</w:t>
      </w:r>
    </w:p>
    <w:p w:rsidR="002111D2" w:rsidRDefault="002111D2" w:rsidP="00EA0A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Doba trvání a zánik dohody</w:t>
      </w:r>
    </w:p>
    <w:p w:rsidR="00EA0A6C" w:rsidRPr="002111D2" w:rsidRDefault="00EA0A6C" w:rsidP="00EA0A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A0A6C" w:rsidRDefault="00EA0A6C" w:rsidP="002111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2111D2" w:rsidRPr="00EA0A6C">
        <w:rPr>
          <w:rFonts w:ascii="Arial" w:hAnsi="Arial" w:cs="Arial"/>
          <w:color w:val="000000"/>
          <w:sz w:val="24"/>
          <w:szCs w:val="24"/>
        </w:rPr>
        <w:t xml:space="preserve">ato dohoda se uzavírá na dobu </w:t>
      </w:r>
      <w:r w:rsidR="002111D2" w:rsidRPr="00EA0A6C">
        <w:rPr>
          <w:rFonts w:ascii="Arial" w:hAnsi="Arial" w:cs="Arial"/>
          <w:color w:val="000000"/>
          <w:sz w:val="24"/>
          <w:szCs w:val="24"/>
          <w:highlight w:val="yellow"/>
        </w:rPr>
        <w:t>určitou/neurčitou</w:t>
      </w:r>
      <w:r w:rsidR="002111D2" w:rsidRPr="00EA0A6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111D2" w:rsidRPr="00EA0A6C" w:rsidRDefault="002111D2" w:rsidP="002111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Dohoda může být ukončena následujícími způsoby: </w:t>
      </w:r>
    </w:p>
    <w:p w:rsidR="00EA0A6C" w:rsidRDefault="002111D2" w:rsidP="002111D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písemnou dohodou obou stran dohody, </w:t>
      </w:r>
    </w:p>
    <w:p w:rsidR="00EA0A6C" w:rsidRDefault="002111D2" w:rsidP="002111D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písemnou výpovědí jedné ze stran dohody, přičemž si strany dohody sjednaly výpovědní lhůtu v délce 3 měsíců. Výpovědní doba počíná běžet prvním dnem kalendářního měsíce následujícího po doručení výpovědi druhé ze stran, </w:t>
      </w:r>
    </w:p>
    <w:p w:rsidR="002111D2" w:rsidRPr="00EA0A6C" w:rsidRDefault="002111D2" w:rsidP="002111D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odstoupením jedné ze stran od dohody v případě porušení této dohody druhou stranou. V případě odstoupení tato dohoda zaniká prvním dnem kalendářního měsíce následujícího po doručení tohoto písemného projevu druhé ze stran. </w:t>
      </w:r>
    </w:p>
    <w:p w:rsid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0A6C" w:rsidRPr="002111D2" w:rsidRDefault="00EA0A6C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EA0A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Čl. 4</w:t>
      </w:r>
    </w:p>
    <w:p w:rsidR="002111D2" w:rsidRDefault="002111D2" w:rsidP="00EA0A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Vymezení postavení stran dohody</w:t>
      </w:r>
    </w:p>
    <w:p w:rsidR="00EA0A6C" w:rsidRPr="002111D2" w:rsidRDefault="00EA0A6C" w:rsidP="00EA0A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A0A6C" w:rsidRDefault="002111D2" w:rsidP="002111D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Obec prohlašuje, že je výlučným vlastníkem kamerového dohlížecího systému, nemá však žádný přístup k osobním údajům zaznamenaným kamerovým dohlížecím systémem. </w:t>
      </w:r>
    </w:p>
    <w:p w:rsidR="00EA0A6C" w:rsidRDefault="002111D2" w:rsidP="002111D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KŘP OLK se ke dni účinnosti této dohody stává spravujícím orgánem osobních údajů zaznamenaných kamerovým dohlížecím systémem. </w:t>
      </w:r>
    </w:p>
    <w:p w:rsidR="00EA0A6C" w:rsidRDefault="002111D2" w:rsidP="002111D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>KŘP OLK využívá záznamy pořízené prostřednictvím KDS za účelem plnění úkol</w:t>
      </w:r>
      <w:r w:rsidR="00461E51">
        <w:rPr>
          <w:rFonts w:ascii="Arial" w:hAnsi="Arial" w:cs="Arial"/>
          <w:color w:val="000000"/>
          <w:sz w:val="24"/>
          <w:szCs w:val="24"/>
        </w:rPr>
        <w:t>ů stanovených právním předpisem</w:t>
      </w:r>
      <w:r w:rsidR="00461E51">
        <w:rPr>
          <w:rStyle w:val="Znakapoznpodarou"/>
          <w:rFonts w:ascii="Arial" w:hAnsi="Arial" w:cs="Arial"/>
          <w:color w:val="000000"/>
          <w:sz w:val="24"/>
          <w:szCs w:val="24"/>
        </w:rPr>
        <w:footnoteReference w:id="1"/>
      </w:r>
      <w:r w:rsidRPr="00EA0A6C">
        <w:rPr>
          <w:rFonts w:ascii="Arial" w:hAnsi="Arial" w:cs="Arial"/>
          <w:color w:val="000000"/>
          <w:sz w:val="24"/>
          <w:szCs w:val="24"/>
        </w:rPr>
        <w:t xml:space="preserve">. V rozsahu plnění těchto úkolů samostatně zpracovává osobní údaje. </w:t>
      </w:r>
    </w:p>
    <w:p w:rsidR="00EA0A6C" w:rsidRDefault="002111D2" w:rsidP="002111D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Provozovatelem kamerového systému je KŘP OLK. </w:t>
      </w:r>
    </w:p>
    <w:p w:rsidR="002111D2" w:rsidRPr="00EA0A6C" w:rsidRDefault="002111D2" w:rsidP="002111D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A6C">
        <w:rPr>
          <w:rFonts w:ascii="Arial" w:hAnsi="Arial" w:cs="Arial"/>
          <w:color w:val="000000"/>
          <w:sz w:val="24"/>
          <w:szCs w:val="24"/>
        </w:rPr>
        <w:t xml:space="preserve">Provozovatel vykonává činnosti, při kterých vystupuje jako zpracovatel osobních údajů a má za úkol zajistit chod KDS. Režim úložiště je nastaven na automatické vymazávání osobních údajů po maximálně </w:t>
      </w:r>
      <w:r w:rsidRPr="00EA0A6C">
        <w:rPr>
          <w:rFonts w:ascii="Arial" w:hAnsi="Arial" w:cs="Arial"/>
          <w:color w:val="000000"/>
          <w:sz w:val="24"/>
          <w:szCs w:val="24"/>
          <w:highlight w:val="yellow"/>
        </w:rPr>
        <w:t>třiceti (30) dnech</w:t>
      </w:r>
      <w:r w:rsidRPr="00EA0A6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61E51" w:rsidRDefault="00461E51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61E51" w:rsidRPr="002111D2" w:rsidRDefault="00461E51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EA0A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Čl. 5</w:t>
      </w:r>
    </w:p>
    <w:p w:rsidR="002111D2" w:rsidRDefault="002111D2" w:rsidP="00EA0A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Práva a povinnosti stran dohody</w:t>
      </w:r>
    </w:p>
    <w:p w:rsidR="00461E51" w:rsidRPr="002111D2" w:rsidRDefault="00461E51" w:rsidP="00EA0A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Při zpracování osobních údajů na základě plnění této dohody postupují strany dohody podle příslušných právní předpisů, zejména zákona č. 110/2019 Sb., o zpracování osobních údajů, zákona č. 273/2008 Sb., o Policii České republiky, a nařízení Evropského parlamentu a Rady (EU) 2016/679 o ochraně fyzických osob v souvislosti se zpracováním osobních údajů a o volném pohybu těchto údajů a o zrušení směrnice 95/46/ES (obecné nařízení o ochraně osobních údajů). </w:t>
      </w: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O konkrétním rozmístění jednotlivých kamer KDS rozhoduje KŘP OLK, a to po předchozí konzultaci s obcí. </w:t>
      </w: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Obec se zavazuje plně zprovoznit kamerový dohlížecí systém a uradit veškeré náklady spojené s jeho zřízením a instalací. Obec rovněž nese veškeré náklady na materiál nutný k zajištění provozu, údržby a oprav KDS, které provádí na své náklady KŘP OLK jako provozovatel KDS. </w:t>
      </w: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Náklady vzniklé spotřebou elektrické energie za elektronická zařízení specifikovaná v příloze č. 1 byly stanoveny na základě jejich technických parametrů a činí celkem </w:t>
      </w:r>
      <w:r w:rsidRPr="00461E51">
        <w:rPr>
          <w:rFonts w:ascii="Arial" w:hAnsi="Arial" w:cs="Arial"/>
          <w:color w:val="000000"/>
          <w:sz w:val="24"/>
          <w:szCs w:val="24"/>
          <w:highlight w:val="yellow"/>
        </w:rPr>
        <w:t>XXX</w:t>
      </w:r>
      <w:r w:rsidRPr="00461E51">
        <w:rPr>
          <w:rFonts w:ascii="Arial" w:hAnsi="Arial" w:cs="Arial"/>
          <w:color w:val="000000"/>
          <w:sz w:val="24"/>
          <w:szCs w:val="24"/>
        </w:rPr>
        <w:t xml:space="preserve"> Kč za rok. Tuto částku se obec zavazuje uhradit zpětně na účet KŘP OLK, vždy nejpozději do 31. března následujícího kalendářního období. </w:t>
      </w: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V případě poruch a chyb KDS provozovatel bezodkladně zajistí uvedení KDS do provozu tak, aby účel a smysl dohody mohl být systematicky naplňován. O této skutečnosti provozovatel informuje obec, která nese náklady na uvedení KDS do provozu. </w:t>
      </w: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Rozmístění jednotlivých monitorovacích zařízení a provedení změn v rozmístění bude provedeno pouze po odsouhlasení obou stran dohody. V případě navýšení počtu monitorovacích zařízení či zvýšení rozlišení monitorovacích zařízení se obec zavazuje odpovídajícím způsobem zvýšit kapacitu záznamového zařízení pro ukládání záznamů. </w:t>
      </w: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Obec se zavazuje umožnit pracovníkům KŘP OLK za účelem plnění úkolů a povinností spravujícího orgánu a provozovatele, po předchozím oznámení, přístup do veškerých prostor, ve kterých jsou umístěna technologická zařízení tvořící součást kamerového systému, a to i s ohledem na pracovní dobu a úřední hodiny obce. </w:t>
      </w: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Obec se zavazuje vhodnou a prokazatelnou formou upozornit občany, že prostory obce jsou monitorovány kamerovým systémem. Splnění této povinnosti obec vhodným způsobem doloží KŘP OLK (zveřejnění na úřední desce obce apod.). </w:t>
      </w: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Obě strany dohody se zavazují přijmout opatření k zabránění přístupu neoprávněných osob k záznamům tak, aby nemohlo dojít zejména k neoprávněnému nahlížení, pozměňování, kopírování, přenosu či výmazu záznamů. </w:t>
      </w:r>
    </w:p>
    <w:p w:rsid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Každá strana dohody bezodkladně písemně oznámí druhé straně dohody jakoukoliv změnu mající podstatný vliv na práva a povinnosti dohodou upravené, zejména týkající se postavení stran dohody ve vztahu k osobním údajům zaznamenávaným a zpracovávaným KDS (např. zřízení obecní policie). </w:t>
      </w:r>
    </w:p>
    <w:p w:rsidR="002111D2" w:rsidRPr="00461E51" w:rsidRDefault="002111D2" w:rsidP="00461E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61E51">
        <w:rPr>
          <w:rFonts w:ascii="Arial" w:hAnsi="Arial" w:cs="Arial"/>
          <w:color w:val="000000"/>
          <w:sz w:val="24"/>
          <w:szCs w:val="24"/>
        </w:rPr>
        <w:t xml:space="preserve">Obě strany dohody se zavazují ke vzájemné součinnosti, za účelem dosažení cíle stanoveného v preambuli dohody. </w:t>
      </w:r>
    </w:p>
    <w:p w:rsid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61E51" w:rsidRPr="002111D2" w:rsidRDefault="00461E51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E038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Čl. 6</w:t>
      </w:r>
    </w:p>
    <w:p w:rsidR="002111D2" w:rsidRDefault="002111D2" w:rsidP="00E038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Odpovědnost za škodu</w:t>
      </w:r>
    </w:p>
    <w:p w:rsidR="00E03815" w:rsidRPr="002111D2" w:rsidRDefault="00E03815" w:rsidP="00E038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03815" w:rsidRDefault="002111D2" w:rsidP="002111D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03815">
        <w:rPr>
          <w:rFonts w:ascii="Arial" w:hAnsi="Arial" w:cs="Arial"/>
          <w:color w:val="000000"/>
          <w:sz w:val="24"/>
          <w:szCs w:val="24"/>
        </w:rPr>
        <w:t xml:space="preserve">Obec nese nebezpečí škody vzniklé na kamerovém dohlížecím systému. </w:t>
      </w:r>
    </w:p>
    <w:p w:rsidR="00E03815" w:rsidRDefault="002111D2" w:rsidP="002111D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03815">
        <w:rPr>
          <w:rFonts w:ascii="Arial" w:hAnsi="Arial" w:cs="Arial"/>
          <w:color w:val="000000"/>
          <w:sz w:val="24"/>
          <w:szCs w:val="24"/>
        </w:rPr>
        <w:t xml:space="preserve">KŘP OLK neodpovídá za škodu vzniklou v důsledku porušení povinností obce, zapříčiněnou zejména nepředáním kompletních podkladů ke kamerovému dohlížecímu systému, popřípadě předáním podkladů neúplných, nepřesných či jinak vadných. </w:t>
      </w:r>
    </w:p>
    <w:p w:rsidR="002111D2" w:rsidRPr="00E03815" w:rsidRDefault="002111D2" w:rsidP="002111D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03815">
        <w:rPr>
          <w:rFonts w:ascii="Arial" w:hAnsi="Arial" w:cs="Arial"/>
          <w:color w:val="000000"/>
          <w:sz w:val="24"/>
          <w:szCs w:val="24"/>
        </w:rPr>
        <w:t xml:space="preserve">Obec odpovídá za škody vzniklé na majetku KŘP OLK dohody v souvislosti s instalací, užíváním a případným odstraňováním kamerového dohlížecího zařízení. </w:t>
      </w:r>
    </w:p>
    <w:p w:rsid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3815" w:rsidRPr="002111D2" w:rsidRDefault="00E03815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E038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Čl. 7</w:t>
      </w:r>
    </w:p>
    <w:p w:rsidR="002111D2" w:rsidRDefault="002111D2" w:rsidP="00E038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11D2">
        <w:rPr>
          <w:rFonts w:ascii="Arial" w:hAnsi="Arial" w:cs="Arial"/>
          <w:b/>
          <w:bCs/>
          <w:color w:val="000000"/>
          <w:sz w:val="24"/>
          <w:szCs w:val="24"/>
        </w:rPr>
        <w:t>Závěrečná ustanovení</w:t>
      </w:r>
    </w:p>
    <w:p w:rsidR="00E03815" w:rsidRPr="002111D2" w:rsidRDefault="00E03815" w:rsidP="00E038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03815" w:rsidRDefault="002111D2" w:rsidP="002111D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03815">
        <w:rPr>
          <w:rFonts w:ascii="Arial" w:hAnsi="Arial" w:cs="Arial"/>
          <w:color w:val="000000"/>
          <w:sz w:val="24"/>
          <w:szCs w:val="24"/>
        </w:rPr>
        <w:t xml:space="preserve">Dohoda nabývá platnosti a účinnosti dnem podpisu obou stran dohody. </w:t>
      </w:r>
    </w:p>
    <w:p w:rsidR="00E03815" w:rsidRDefault="002111D2" w:rsidP="002111D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03815">
        <w:rPr>
          <w:rFonts w:ascii="Arial" w:hAnsi="Arial" w:cs="Arial"/>
          <w:color w:val="000000"/>
          <w:sz w:val="24"/>
          <w:szCs w:val="24"/>
        </w:rPr>
        <w:t xml:space="preserve">Dohoda může být měněna nebo doplňována pouze po dohodě obou stran dohody, a to formou číslovaných dodatků. </w:t>
      </w:r>
    </w:p>
    <w:p w:rsidR="00E03815" w:rsidRDefault="002111D2" w:rsidP="002111D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03815">
        <w:rPr>
          <w:rFonts w:ascii="Arial" w:hAnsi="Arial" w:cs="Arial"/>
          <w:color w:val="000000"/>
          <w:sz w:val="24"/>
          <w:szCs w:val="24"/>
        </w:rPr>
        <w:t xml:space="preserve">Kontaktní osoby: </w:t>
      </w:r>
    </w:p>
    <w:p w:rsidR="002111D2" w:rsidRPr="00E03815" w:rsidRDefault="002111D2" w:rsidP="00E0381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  <w:color w:val="000000"/>
          <w:sz w:val="24"/>
          <w:szCs w:val="24"/>
        </w:rPr>
      </w:pPr>
      <w:r w:rsidRPr="00E03815">
        <w:rPr>
          <w:rFonts w:ascii="Arial" w:hAnsi="Arial" w:cs="Arial"/>
          <w:color w:val="000000"/>
          <w:sz w:val="24"/>
          <w:szCs w:val="24"/>
        </w:rPr>
        <w:t xml:space="preserve">za KŘP OLK </w:t>
      </w:r>
    </w:p>
    <w:p w:rsidR="008C7489" w:rsidRDefault="002111D2" w:rsidP="008C748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8C7489">
        <w:rPr>
          <w:rFonts w:ascii="Arial" w:hAnsi="Arial" w:cs="Arial"/>
          <w:color w:val="000000"/>
          <w:sz w:val="24"/>
          <w:szCs w:val="24"/>
          <w:highlight w:val="yellow"/>
        </w:rPr>
        <w:t>XXX</w:t>
      </w:r>
      <w:r w:rsidRPr="002111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11D2" w:rsidRPr="008C7489" w:rsidRDefault="002111D2" w:rsidP="008C748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C7489">
        <w:rPr>
          <w:rFonts w:ascii="Arial" w:hAnsi="Arial" w:cs="Arial"/>
          <w:color w:val="000000"/>
          <w:sz w:val="24"/>
          <w:szCs w:val="24"/>
        </w:rPr>
        <w:t xml:space="preserve">za obec </w:t>
      </w:r>
    </w:p>
    <w:p w:rsidR="002111D2" w:rsidRPr="002111D2" w:rsidRDefault="002111D2" w:rsidP="008C748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8C7489">
        <w:rPr>
          <w:rFonts w:ascii="Arial" w:hAnsi="Arial" w:cs="Arial"/>
          <w:color w:val="000000"/>
          <w:sz w:val="24"/>
          <w:szCs w:val="24"/>
          <w:highlight w:val="yellow"/>
        </w:rPr>
        <w:t>XXX</w:t>
      </w:r>
      <w:r w:rsidRPr="002111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7489" w:rsidRDefault="002111D2" w:rsidP="002111D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C7489">
        <w:rPr>
          <w:rFonts w:ascii="Arial" w:hAnsi="Arial" w:cs="Arial"/>
          <w:color w:val="000000"/>
          <w:sz w:val="24"/>
          <w:szCs w:val="24"/>
        </w:rPr>
        <w:t xml:space="preserve">Tato dohoda byla vypracována ve třech vyhotoveních, přičemž KŘP OLK obdrží dvě vyhotovení a obec jedno vyhotovení. </w:t>
      </w:r>
    </w:p>
    <w:p w:rsidR="002111D2" w:rsidRPr="008C7489" w:rsidRDefault="002111D2" w:rsidP="002111D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36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C7489">
        <w:rPr>
          <w:rFonts w:ascii="Arial" w:hAnsi="Arial" w:cs="Arial"/>
          <w:color w:val="000000"/>
          <w:sz w:val="24"/>
          <w:szCs w:val="24"/>
        </w:rPr>
        <w:t xml:space="preserve">Strany dohody prohlašují, že si tuto dohodu před jejím podpisem přečetly a že tato byla uzavřena po vzájemném projednání podle jejich pravé a svobodné vůle, určitě, vážně a srozumitelně, což stvrzují svými podpisy. </w:t>
      </w:r>
    </w:p>
    <w:p w:rsid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Pr="002111D2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2111D2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 xml:space="preserve">V Olomouci dne ……………. </w:t>
      </w:r>
      <w:r w:rsidR="008C7489">
        <w:rPr>
          <w:rFonts w:ascii="Arial" w:hAnsi="Arial" w:cs="Arial"/>
          <w:color w:val="000000"/>
          <w:sz w:val="24"/>
          <w:szCs w:val="24"/>
        </w:rPr>
        <w:tab/>
      </w:r>
      <w:r w:rsidR="008C7489">
        <w:rPr>
          <w:rFonts w:ascii="Arial" w:hAnsi="Arial" w:cs="Arial"/>
          <w:color w:val="000000"/>
          <w:sz w:val="24"/>
          <w:szCs w:val="24"/>
        </w:rPr>
        <w:tab/>
      </w:r>
      <w:r w:rsidR="008C7489">
        <w:rPr>
          <w:rFonts w:ascii="Arial" w:hAnsi="Arial" w:cs="Arial"/>
          <w:color w:val="000000"/>
          <w:sz w:val="24"/>
          <w:szCs w:val="24"/>
        </w:rPr>
        <w:tab/>
      </w:r>
      <w:r w:rsidR="008C7489">
        <w:rPr>
          <w:rFonts w:ascii="Arial" w:hAnsi="Arial" w:cs="Arial"/>
          <w:color w:val="000000"/>
          <w:sz w:val="24"/>
          <w:szCs w:val="24"/>
        </w:rPr>
        <w:tab/>
      </w:r>
      <w:r w:rsidRPr="002111D2">
        <w:rPr>
          <w:rFonts w:ascii="Arial" w:hAnsi="Arial" w:cs="Arial"/>
          <w:color w:val="000000"/>
          <w:sz w:val="24"/>
          <w:szCs w:val="24"/>
        </w:rPr>
        <w:t xml:space="preserve">V …………… dne ……………. </w:t>
      </w: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_________________________</w:t>
      </w:r>
    </w:p>
    <w:p w:rsidR="002111D2" w:rsidRPr="002111D2" w:rsidRDefault="008C7489" w:rsidP="008C748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2111D2" w:rsidRPr="002111D2">
        <w:rPr>
          <w:rFonts w:ascii="Arial" w:hAnsi="Arial" w:cs="Arial"/>
          <w:color w:val="000000"/>
          <w:sz w:val="24"/>
          <w:szCs w:val="24"/>
        </w:rPr>
        <w:t xml:space="preserve">KŘP OLK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2111D2" w:rsidRPr="002111D2">
        <w:rPr>
          <w:rFonts w:ascii="Arial" w:hAnsi="Arial" w:cs="Arial"/>
          <w:color w:val="000000"/>
          <w:sz w:val="24"/>
          <w:szCs w:val="24"/>
        </w:rPr>
        <w:t xml:space="preserve">obec </w:t>
      </w: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7489" w:rsidRDefault="008C7489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D2" w:rsidRPr="008C7489" w:rsidRDefault="002111D2" w:rsidP="002111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C7489">
        <w:rPr>
          <w:rFonts w:ascii="Arial" w:hAnsi="Arial" w:cs="Arial"/>
          <w:color w:val="000000"/>
          <w:sz w:val="24"/>
          <w:szCs w:val="24"/>
          <w:u w:val="single"/>
        </w:rPr>
        <w:t xml:space="preserve">Přílohy: </w:t>
      </w:r>
    </w:p>
    <w:p w:rsidR="00BA07F4" w:rsidRPr="002111D2" w:rsidRDefault="002111D2" w:rsidP="002111D2">
      <w:pPr>
        <w:jc w:val="both"/>
        <w:rPr>
          <w:rFonts w:ascii="Arial" w:hAnsi="Arial" w:cs="Arial"/>
          <w:sz w:val="24"/>
          <w:szCs w:val="24"/>
        </w:rPr>
      </w:pPr>
      <w:r w:rsidRPr="002111D2">
        <w:rPr>
          <w:rFonts w:ascii="Arial" w:hAnsi="Arial" w:cs="Arial"/>
          <w:color w:val="000000"/>
          <w:sz w:val="24"/>
          <w:szCs w:val="24"/>
        </w:rPr>
        <w:t>č. 1 – Předávací protokol - seznam zařízení kamerového dohlížecího systému umístěného v objektu KŘP OLK</w:t>
      </w:r>
    </w:p>
    <w:sectPr w:rsidR="00BA07F4" w:rsidRPr="002111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51" w:rsidRDefault="00461E51" w:rsidP="00461E51">
      <w:r>
        <w:separator/>
      </w:r>
    </w:p>
  </w:endnote>
  <w:endnote w:type="continuationSeparator" w:id="0">
    <w:p w:rsidR="00461E51" w:rsidRDefault="00461E51" w:rsidP="0046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86243"/>
      <w:docPartObj>
        <w:docPartGallery w:val="Page Numbers (Bottom of Page)"/>
        <w:docPartUnique/>
      </w:docPartObj>
    </w:sdtPr>
    <w:sdtContent>
      <w:p w:rsidR="00003009" w:rsidRDefault="000030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03009" w:rsidRDefault="000030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51" w:rsidRDefault="00461E51" w:rsidP="00461E51">
      <w:r>
        <w:separator/>
      </w:r>
    </w:p>
  </w:footnote>
  <w:footnote w:type="continuationSeparator" w:id="0">
    <w:p w:rsidR="00461E51" w:rsidRDefault="00461E51" w:rsidP="00461E51">
      <w:r>
        <w:continuationSeparator/>
      </w:r>
    </w:p>
  </w:footnote>
  <w:footnote w:id="1">
    <w:p w:rsidR="00461E51" w:rsidRPr="00461E51" w:rsidRDefault="00461E51">
      <w:pPr>
        <w:pStyle w:val="Textpoznpodarou"/>
        <w:rPr>
          <w:rFonts w:asciiTheme="minorHAnsi" w:hAnsiTheme="minorHAnsi"/>
        </w:rPr>
      </w:pPr>
      <w:r w:rsidRPr="00461E51">
        <w:rPr>
          <w:rStyle w:val="Znakapoznpodarou"/>
          <w:rFonts w:asciiTheme="minorHAnsi" w:hAnsiTheme="minorHAnsi"/>
        </w:rPr>
        <w:footnoteRef/>
      </w:r>
      <w:r w:rsidRPr="00461E51">
        <w:rPr>
          <w:rFonts w:asciiTheme="minorHAnsi" w:hAnsiTheme="minorHAnsi"/>
        </w:rPr>
        <w:t xml:space="preserve"> </w:t>
      </w:r>
      <w:r w:rsidRPr="00461E51">
        <w:rPr>
          <w:rFonts w:asciiTheme="minorHAnsi" w:hAnsiTheme="minorHAnsi" w:cs="Arial"/>
          <w:color w:val="000000"/>
        </w:rPr>
        <w:t>§ 2 zákona č. 273/2008 Sb., o Policii ČR.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98804C"/>
    <w:multiLevelType w:val="hybridMultilevel"/>
    <w:tmpl w:val="BF0CF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E350CF"/>
    <w:multiLevelType w:val="hybridMultilevel"/>
    <w:tmpl w:val="B1B56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121AE6"/>
    <w:multiLevelType w:val="hybridMultilevel"/>
    <w:tmpl w:val="0186A1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4AC15A"/>
    <w:multiLevelType w:val="hybridMultilevel"/>
    <w:tmpl w:val="E20AC1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F404E5"/>
    <w:multiLevelType w:val="hybridMultilevel"/>
    <w:tmpl w:val="30148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2B12D2"/>
    <w:multiLevelType w:val="hybridMultilevel"/>
    <w:tmpl w:val="8E66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5C1"/>
    <w:multiLevelType w:val="hybridMultilevel"/>
    <w:tmpl w:val="5DF4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0698"/>
    <w:multiLevelType w:val="hybridMultilevel"/>
    <w:tmpl w:val="0BE47600"/>
    <w:lvl w:ilvl="0" w:tplc="49A0D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5D97"/>
    <w:multiLevelType w:val="hybridMultilevel"/>
    <w:tmpl w:val="3B6A4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8C4ED4"/>
    <w:multiLevelType w:val="hybridMultilevel"/>
    <w:tmpl w:val="B0D8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5D11"/>
    <w:multiLevelType w:val="hybridMultilevel"/>
    <w:tmpl w:val="49661D10"/>
    <w:lvl w:ilvl="0" w:tplc="533C7594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299629A"/>
    <w:multiLevelType w:val="hybridMultilevel"/>
    <w:tmpl w:val="EB06F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0ACD"/>
    <w:multiLevelType w:val="hybridMultilevel"/>
    <w:tmpl w:val="06D2138E"/>
    <w:lvl w:ilvl="0" w:tplc="B3AC69D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C88321C"/>
    <w:multiLevelType w:val="hybridMultilevel"/>
    <w:tmpl w:val="6AE4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01CE"/>
    <w:multiLevelType w:val="hybridMultilevel"/>
    <w:tmpl w:val="E95E3984"/>
    <w:lvl w:ilvl="0" w:tplc="B57AA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D7152"/>
    <w:multiLevelType w:val="hybridMultilevel"/>
    <w:tmpl w:val="64D49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B7"/>
    <w:multiLevelType w:val="hybridMultilevel"/>
    <w:tmpl w:val="A3D0CB64"/>
    <w:lvl w:ilvl="0" w:tplc="B57AA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D6C17"/>
    <w:multiLevelType w:val="hybridMultilevel"/>
    <w:tmpl w:val="EF4612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51E20"/>
    <w:multiLevelType w:val="hybridMultilevel"/>
    <w:tmpl w:val="F418C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5BE6"/>
    <w:multiLevelType w:val="hybridMultilevel"/>
    <w:tmpl w:val="4A7F9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EA6CFE"/>
    <w:multiLevelType w:val="hybridMultilevel"/>
    <w:tmpl w:val="251AD44A"/>
    <w:lvl w:ilvl="0" w:tplc="B57AA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D740C"/>
    <w:multiLevelType w:val="hybridMultilevel"/>
    <w:tmpl w:val="2999DF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A9207AB"/>
    <w:multiLevelType w:val="hybridMultilevel"/>
    <w:tmpl w:val="D7BA8DD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C78597F"/>
    <w:multiLevelType w:val="hybridMultilevel"/>
    <w:tmpl w:val="3CCE0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36BC"/>
    <w:multiLevelType w:val="hybridMultilevel"/>
    <w:tmpl w:val="2C5AE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C2155"/>
    <w:multiLevelType w:val="hybridMultilevel"/>
    <w:tmpl w:val="2E489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FBF0724"/>
    <w:multiLevelType w:val="hybridMultilevel"/>
    <w:tmpl w:val="06FAD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10"/>
  </w:num>
  <w:num w:numId="5">
    <w:abstractNumId w:val="7"/>
  </w:num>
  <w:num w:numId="6">
    <w:abstractNumId w:val="14"/>
  </w:num>
  <w:num w:numId="7">
    <w:abstractNumId w:val="20"/>
  </w:num>
  <w:num w:numId="8">
    <w:abstractNumId w:val="16"/>
  </w:num>
  <w:num w:numId="9">
    <w:abstractNumId w:val="25"/>
  </w:num>
  <w:num w:numId="10">
    <w:abstractNumId w:val="4"/>
  </w:num>
  <w:num w:numId="11">
    <w:abstractNumId w:val="8"/>
  </w:num>
  <w:num w:numId="12">
    <w:abstractNumId w:val="21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26"/>
  </w:num>
  <w:num w:numId="20">
    <w:abstractNumId w:val="13"/>
  </w:num>
  <w:num w:numId="21">
    <w:abstractNumId w:val="17"/>
  </w:num>
  <w:num w:numId="22">
    <w:abstractNumId w:val="23"/>
  </w:num>
  <w:num w:numId="23">
    <w:abstractNumId w:val="9"/>
  </w:num>
  <w:num w:numId="24">
    <w:abstractNumId w:val="5"/>
  </w:num>
  <w:num w:numId="25">
    <w:abstractNumId w:val="24"/>
  </w:num>
  <w:num w:numId="26">
    <w:abstractNumId w:val="18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E9"/>
    <w:rsid w:val="00001726"/>
    <w:rsid w:val="00003009"/>
    <w:rsid w:val="000A7521"/>
    <w:rsid w:val="00166A04"/>
    <w:rsid w:val="001772E9"/>
    <w:rsid w:val="002111D2"/>
    <w:rsid w:val="00293D9A"/>
    <w:rsid w:val="003C26C9"/>
    <w:rsid w:val="003D0AE3"/>
    <w:rsid w:val="00461E51"/>
    <w:rsid w:val="006F30CE"/>
    <w:rsid w:val="00742FEB"/>
    <w:rsid w:val="008C7489"/>
    <w:rsid w:val="009B322F"/>
    <w:rsid w:val="00A253C8"/>
    <w:rsid w:val="00B4141F"/>
    <w:rsid w:val="00BA07F4"/>
    <w:rsid w:val="00C85092"/>
    <w:rsid w:val="00E03815"/>
    <w:rsid w:val="00EA0A6C"/>
    <w:rsid w:val="00F91B48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003F-DE1F-46C0-B127-8C80513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2E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E9"/>
    <w:pPr>
      <w:ind w:left="720"/>
    </w:pPr>
  </w:style>
  <w:style w:type="paragraph" w:customStyle="1" w:styleId="Default">
    <w:name w:val="Default"/>
    <w:rsid w:val="00BA0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1E5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1E51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1E5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03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00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03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0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94AD-6D5C-48F4-B1EE-F6B9254C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Poláček Michal</dc:creator>
  <cp:keywords/>
  <dc:description/>
  <cp:lastModifiedBy>Poláček Michal</cp:lastModifiedBy>
  <cp:revision>7</cp:revision>
  <dcterms:created xsi:type="dcterms:W3CDTF">2021-11-15T09:50:00Z</dcterms:created>
  <dcterms:modified xsi:type="dcterms:W3CDTF">2021-11-15T11:59:00Z</dcterms:modified>
</cp:coreProperties>
</file>