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380505" w:rsidRDefault="00380505" w:rsidP="00380505">
      <w:pPr>
        <w:pStyle w:val="Zkladntextodsazendek"/>
        <w:ind w:left="0"/>
      </w:pPr>
      <w:r>
        <w:t xml:space="preserve">Zastupitelstvo Olomouckého kraje svým usnesením </w:t>
      </w:r>
      <w:r w:rsidRPr="00B375A4">
        <w:t xml:space="preserve">UZ/22/15/2020 </w:t>
      </w:r>
      <w:r>
        <w:br/>
      </w:r>
      <w:r w:rsidRPr="0053593C">
        <w:t>ze dne 2</w:t>
      </w:r>
      <w:r>
        <w:t>1</w:t>
      </w:r>
      <w:r w:rsidRPr="0053593C">
        <w:t>.</w:t>
      </w:r>
      <w:r>
        <w:t xml:space="preserve"> 9</w:t>
      </w:r>
      <w:r w:rsidRPr="0053593C">
        <w:t>.</w:t>
      </w:r>
      <w:r>
        <w:t xml:space="preserve"> </w:t>
      </w:r>
      <w:r w:rsidRPr="0053593C">
        <w:t>20</w:t>
      </w:r>
      <w:r>
        <w:t xml:space="preserve">20 schválilo smlouvu o revolvingovém úvěru s Komerční bankou, a.s. Zároveň zmocnilo Radu Olomouckého kraje ke schvalování dílčích čerpání </w:t>
      </w:r>
      <w:r>
        <w:br/>
        <w:t xml:space="preserve">a splácení revolvingového úvěru. </w:t>
      </w:r>
      <w:r w:rsidRPr="00184800">
        <w:rPr>
          <w:rFonts w:cs="Arial"/>
          <w:szCs w:val="24"/>
        </w:rPr>
        <w:t xml:space="preserve">Úvěrové prostředky </w:t>
      </w:r>
      <w:r w:rsidR="00374BCA">
        <w:rPr>
          <w:rFonts w:cs="Arial"/>
          <w:szCs w:val="24"/>
        </w:rPr>
        <w:t>byly</w:t>
      </w:r>
      <w:r w:rsidRPr="00184800">
        <w:rPr>
          <w:rFonts w:cs="Arial"/>
          <w:szCs w:val="24"/>
        </w:rPr>
        <w:t xml:space="preserve"> Olomouckým krajem využity na časový nesoulad mezi příjmy a výdaji.</w:t>
      </w:r>
    </w:p>
    <w:p w:rsidR="00CA02E2" w:rsidRDefault="00CA02E2" w:rsidP="00D171DB">
      <w:pPr>
        <w:pStyle w:val="Zkladntextodsazendek"/>
        <w:spacing w:after="0"/>
        <w:ind w:left="0"/>
      </w:pPr>
    </w:p>
    <w:p w:rsidR="00D7593C" w:rsidRPr="007B7E7B" w:rsidRDefault="00380505" w:rsidP="00D171DB">
      <w:pPr>
        <w:pStyle w:val="Zkladntextodsazendek"/>
        <w:ind w:left="0"/>
      </w:pPr>
      <w:r w:rsidRPr="007B7E7B">
        <w:t>Olomoucký kraj načerpal celý revolvingový úvěr ve výši 500</w:t>
      </w:r>
      <w:r w:rsidR="00534D33">
        <w:t> 000 000</w:t>
      </w:r>
      <w:r w:rsidRPr="007B7E7B">
        <w:t xml:space="preserve"> Kč dne 1. 10. 2020.</w:t>
      </w:r>
    </w:p>
    <w:p w:rsidR="00380505" w:rsidRPr="007B7E7B" w:rsidRDefault="00380505" w:rsidP="00D171DB">
      <w:pPr>
        <w:pStyle w:val="Zkladntextodsazendek"/>
        <w:ind w:left="0"/>
      </w:pPr>
    </w:p>
    <w:p w:rsidR="00380505" w:rsidRPr="007B7E7B" w:rsidRDefault="00374BCA" w:rsidP="00D171DB">
      <w:pPr>
        <w:pStyle w:val="Zkladntextodsazendek"/>
        <w:ind w:left="0"/>
      </w:pPr>
      <w:r>
        <w:t xml:space="preserve">Rada Olomouckého kraje schválila dne 30. 11. 2020 </w:t>
      </w:r>
      <w:r w:rsidR="007B7E7B" w:rsidRPr="007B7E7B">
        <w:t xml:space="preserve">mimořádnou splátku revolvingového úvěru z rezervy ve výši </w:t>
      </w:r>
      <w:r w:rsidR="00534D33">
        <w:t>100 000 000</w:t>
      </w:r>
      <w:r w:rsidR="007B7E7B" w:rsidRPr="007B7E7B">
        <w:t xml:space="preserve"> Kč.</w:t>
      </w:r>
      <w:r w:rsidR="00534D33">
        <w:t xml:space="preserve"> </w:t>
      </w:r>
    </w:p>
    <w:p w:rsidR="00380505" w:rsidRDefault="00380505" w:rsidP="00D171DB">
      <w:pPr>
        <w:pStyle w:val="Zkladntextodsazendek"/>
        <w:ind w:left="0"/>
        <w:rPr>
          <w:b/>
        </w:rPr>
      </w:pPr>
    </w:p>
    <w:p w:rsidR="0095618B" w:rsidRDefault="0047123F" w:rsidP="00D171DB">
      <w:pPr>
        <w:pStyle w:val="Zkladntextodsazendek"/>
        <w:ind w:left="0"/>
        <w:rPr>
          <w:b/>
        </w:rPr>
      </w:pPr>
      <w:r>
        <w:rPr>
          <w:b/>
        </w:rPr>
        <w:t>Radě Olomouckého kraje</w:t>
      </w:r>
      <w:r w:rsidR="00F54471">
        <w:rPr>
          <w:b/>
        </w:rPr>
        <w:t xml:space="preserve"> byla předložena</w:t>
      </w:r>
      <w:r>
        <w:rPr>
          <w:b/>
        </w:rPr>
        <w:t xml:space="preserve"> ke schválení splátk</w:t>
      </w:r>
      <w:r w:rsidR="00F54471">
        <w:rPr>
          <w:b/>
        </w:rPr>
        <w:t>a</w:t>
      </w:r>
      <w:r>
        <w:rPr>
          <w:b/>
        </w:rPr>
        <w:t xml:space="preserve"> revolvingového úvěr</w:t>
      </w:r>
      <w:r w:rsidR="00F54471">
        <w:rPr>
          <w:b/>
        </w:rPr>
        <w:t>u</w:t>
      </w:r>
      <w:r>
        <w:rPr>
          <w:b/>
        </w:rPr>
        <w:t xml:space="preserve"> v celkové výši 400 000 000 Kč, která </w:t>
      </w:r>
      <w:r w:rsidR="00F54471">
        <w:rPr>
          <w:b/>
        </w:rPr>
        <w:t>je</w:t>
      </w:r>
      <w:r>
        <w:rPr>
          <w:b/>
        </w:rPr>
        <w:t xml:space="preserve"> určena na časový nesoulad mezi příjmy </w:t>
      </w:r>
      <w:r w:rsidR="0068495A">
        <w:rPr>
          <w:b/>
        </w:rPr>
        <w:br/>
      </w:r>
      <w:r>
        <w:rPr>
          <w:b/>
        </w:rPr>
        <w:t>a výdaji Olomouckého kraje</w:t>
      </w:r>
      <w:r w:rsidR="0068495A">
        <w:rPr>
          <w:b/>
        </w:rPr>
        <w:t xml:space="preserve"> v roce 2020</w:t>
      </w:r>
      <w:r>
        <w:rPr>
          <w:b/>
        </w:rPr>
        <w:t xml:space="preserve">. V </w:t>
      </w:r>
      <w:r w:rsidR="00E13B71">
        <w:rPr>
          <w:b/>
        </w:rPr>
        <w:t>r</w:t>
      </w:r>
      <w:r>
        <w:rPr>
          <w:b/>
        </w:rPr>
        <w:t xml:space="preserve">ozpočtu Olomouckého kraje pro rok 2021 je zabezpečena částka ve výši 150 000 000 Kč, zbylá částka ve výši 250 000 000 Kč </w:t>
      </w:r>
      <w:r w:rsidR="00F54471">
        <w:rPr>
          <w:b/>
        </w:rPr>
        <w:t>byla</w:t>
      </w:r>
      <w:r>
        <w:rPr>
          <w:b/>
        </w:rPr>
        <w:t xml:space="preserve"> zapojena do rozpočtu Olomouckého kraje pro rok 2021 s přeplněných příjmů Olomouckého kraje.</w:t>
      </w:r>
      <w:r w:rsidR="0095618B">
        <w:rPr>
          <w:b/>
        </w:rPr>
        <w:t xml:space="preserve"> </w:t>
      </w:r>
    </w:p>
    <w:p w:rsidR="0047123F" w:rsidRDefault="0095618B" w:rsidP="00D171DB">
      <w:pPr>
        <w:pStyle w:val="Zkladntextodsazendek"/>
        <w:ind w:left="0"/>
        <w:rPr>
          <w:b/>
        </w:rPr>
      </w:pPr>
      <w:r>
        <w:rPr>
          <w:b/>
        </w:rPr>
        <w:t>Splátkou v</w:t>
      </w:r>
      <w:r w:rsidR="00732396">
        <w:rPr>
          <w:b/>
        </w:rPr>
        <w:t xml:space="preserve"> celkové</w:t>
      </w:r>
      <w:r>
        <w:rPr>
          <w:b/>
        </w:rPr>
        <w:t xml:space="preserve"> výši 400 000 000 Kč dojde ke kompletnímu splacení revolvingového úvěru na časový nesoulad mezi příjmy a výdaji.</w:t>
      </w:r>
    </w:p>
    <w:p w:rsidR="00F54471" w:rsidRDefault="00F54471" w:rsidP="00F54471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2. splátku revolvingového úvěru ve výši </w:t>
      </w:r>
      <w:r>
        <w:rPr>
          <w:b/>
        </w:rPr>
        <w:br/>
        <w:t>400 000 000 Kč dne 6. 12. 2021.</w:t>
      </w:r>
    </w:p>
    <w:p w:rsidR="0095618B" w:rsidRDefault="0095618B" w:rsidP="00D171DB">
      <w:pPr>
        <w:pStyle w:val="Zkladntextodsazendek"/>
        <w:ind w:left="0"/>
        <w:rPr>
          <w:b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0638D6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54471" w:rsidP="009A4DC4">
    <w:pPr>
      <w:pStyle w:val="Zpat"/>
      <w:pBdr>
        <w:top w:val="single" w:sz="4" w:space="10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06EDE">
      <w:rPr>
        <w:rFonts w:ascii="Arial" w:hAnsi="Arial" w:cs="Arial"/>
        <w:i/>
        <w:iCs/>
      </w:rPr>
      <w:t>1</w:t>
    </w:r>
    <w:r w:rsidR="000F5DB5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0F5DB5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</w:t>
    </w:r>
    <w:r w:rsidR="009A4DC4">
      <w:rPr>
        <w:rFonts w:ascii="Arial" w:hAnsi="Arial" w:cs="Arial"/>
        <w:i/>
        <w:iCs/>
      </w:rPr>
      <w:t xml:space="preserve">   </w:t>
    </w:r>
    <w:r w:rsidR="0044159A">
      <w:rPr>
        <w:rFonts w:ascii="Arial" w:hAnsi="Arial" w:cs="Arial"/>
        <w:i/>
        <w:iCs/>
      </w:rPr>
      <w:t xml:space="preserve">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735FE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9A4DC4">
      <w:rPr>
        <w:rStyle w:val="slostrnky"/>
        <w:rFonts w:ascii="Arial" w:hAnsi="Arial" w:cs="Arial"/>
        <w:i/>
        <w:iCs/>
      </w:rPr>
      <w:t>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735F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0F5DB5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 w:rsidR="00380505">
      <w:rPr>
        <w:rFonts w:ascii="Arial" w:hAnsi="Arial" w:cs="Arial"/>
        <w:i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56F55"/>
    <w:rsid w:val="0006169D"/>
    <w:rsid w:val="00061CA6"/>
    <w:rsid w:val="000638D6"/>
    <w:rsid w:val="0006660A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0F5DB5"/>
    <w:rsid w:val="00102FF7"/>
    <w:rsid w:val="00107A2A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46D44"/>
    <w:rsid w:val="0025132F"/>
    <w:rsid w:val="00251AFD"/>
    <w:rsid w:val="0025339A"/>
    <w:rsid w:val="002549D7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7DE4"/>
    <w:rsid w:val="00314053"/>
    <w:rsid w:val="003148D5"/>
    <w:rsid w:val="00314F25"/>
    <w:rsid w:val="00316AF1"/>
    <w:rsid w:val="003229E9"/>
    <w:rsid w:val="00324A3A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4BCA"/>
    <w:rsid w:val="003771FD"/>
    <w:rsid w:val="00380505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027E"/>
    <w:rsid w:val="00451343"/>
    <w:rsid w:val="0045275A"/>
    <w:rsid w:val="004571EC"/>
    <w:rsid w:val="0046002E"/>
    <w:rsid w:val="004605B9"/>
    <w:rsid w:val="00466489"/>
    <w:rsid w:val="0047123F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C0931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34D33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C7401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95A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309E2"/>
    <w:rsid w:val="00732396"/>
    <w:rsid w:val="007362F5"/>
    <w:rsid w:val="007520C9"/>
    <w:rsid w:val="00764097"/>
    <w:rsid w:val="0077106F"/>
    <w:rsid w:val="00771BEB"/>
    <w:rsid w:val="007735FE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7E7B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5618B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4DC4"/>
    <w:rsid w:val="009A5F48"/>
    <w:rsid w:val="009B535D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37643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3B71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54471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7CFD224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184</cp:revision>
  <cp:lastPrinted>2020-11-04T07:52:00Z</cp:lastPrinted>
  <dcterms:created xsi:type="dcterms:W3CDTF">2019-03-06T11:05:00Z</dcterms:created>
  <dcterms:modified xsi:type="dcterms:W3CDTF">2021-12-07T06:59:00Z</dcterms:modified>
</cp:coreProperties>
</file>