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8E35C" w14:textId="77777777" w:rsidR="00695A41" w:rsidRPr="00DD757A" w:rsidRDefault="00695A41" w:rsidP="00ED27C9">
      <w:pPr>
        <w:spacing w:before="120" w:after="120"/>
        <w:ind w:left="0" w:firstLine="0"/>
        <w:jc w:val="center"/>
        <w:rPr>
          <w:rFonts w:ascii="Arial" w:hAnsi="Arial" w:cs="Arial"/>
          <w:b/>
          <w:color w:val="000000" w:themeColor="text1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F94CFA2" w14:textId="77777777" w:rsidR="00BD553A" w:rsidRPr="00DD757A" w:rsidRDefault="00BD553A" w:rsidP="00ED27C9">
      <w:pPr>
        <w:spacing w:before="120" w:after="120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182A947" w14:textId="3A6648C9" w:rsidR="00D171EF" w:rsidRPr="00DD757A" w:rsidRDefault="00644BEB" w:rsidP="00ED27C9">
      <w:pPr>
        <w:spacing w:before="120" w:after="120"/>
        <w:ind w:left="0" w:firstLine="0"/>
        <w:jc w:val="center"/>
        <w:rPr>
          <w:rFonts w:ascii="Arial" w:hAnsi="Arial" w:cs="Arial"/>
          <w:b/>
          <w:color w:val="000000" w:themeColor="text1"/>
          <w:sz w:val="40"/>
          <w:szCs w:val="40"/>
        </w:rPr>
      </w:pPr>
      <w:r w:rsidRPr="00DD757A">
        <w:rPr>
          <w:rFonts w:ascii="Arial" w:hAnsi="Arial" w:cs="Arial"/>
          <w:b/>
          <w:color w:val="000000" w:themeColor="text1"/>
          <w:sz w:val="40"/>
          <w:szCs w:val="40"/>
        </w:rPr>
        <w:t>PRAVIDLA DOTAČNÍHO PROGRAMU „</w:t>
      </w:r>
      <w:r w:rsidR="007D42C2" w:rsidRPr="00DD757A">
        <w:rPr>
          <w:rFonts w:ascii="Arial" w:hAnsi="Arial" w:cs="Arial"/>
          <w:b/>
          <w:caps/>
          <w:color w:val="000000" w:themeColor="text1"/>
          <w:sz w:val="40"/>
          <w:szCs w:val="40"/>
        </w:rPr>
        <w:t>05_03_Program na podporu investičních projektů v oblasti kultury v Olomouckém kraji v roce 2024</w:t>
      </w:r>
      <w:r w:rsidRPr="00DD757A">
        <w:rPr>
          <w:rFonts w:ascii="Arial" w:hAnsi="Arial" w:cs="Arial"/>
          <w:b/>
          <w:color w:val="000000" w:themeColor="text1"/>
          <w:sz w:val="40"/>
          <w:szCs w:val="40"/>
        </w:rPr>
        <w:t>“</w:t>
      </w:r>
    </w:p>
    <w:p w14:paraId="1CA4EACD" w14:textId="77777777" w:rsidR="00D171EF" w:rsidRPr="00DD757A" w:rsidRDefault="00D171EF" w:rsidP="00ED27C9">
      <w:pPr>
        <w:spacing w:before="120" w:after="120"/>
        <w:jc w:val="center"/>
        <w:rPr>
          <w:rFonts w:ascii="Arial" w:hAnsi="Arial" w:cs="Arial"/>
          <w:b/>
          <w:color w:val="000000" w:themeColor="text1"/>
          <w:sz w:val="12"/>
          <w:szCs w:val="12"/>
        </w:rPr>
      </w:pPr>
    </w:p>
    <w:p w14:paraId="66C2B149" w14:textId="4CD29AB3" w:rsidR="00031E43" w:rsidRPr="00DD757A" w:rsidRDefault="0047132B" w:rsidP="00ED27C9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(dále jen „Pravidla“)</w:t>
      </w:r>
    </w:p>
    <w:p w14:paraId="0B2361CB" w14:textId="77777777" w:rsidR="00691685" w:rsidRPr="00DD757A" w:rsidRDefault="00BE7AC1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informace k dotačnímu programu</w:t>
      </w:r>
    </w:p>
    <w:p w14:paraId="1EBA917E" w14:textId="61CDC4D2" w:rsidR="00691685" w:rsidRPr="00DD757A" w:rsidRDefault="00644BEB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Název programu: </w:t>
      </w:r>
      <w:bookmarkStart w:id="0" w:name="_Hlk148013445"/>
      <w:r w:rsidR="007D42C2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05_03_Program na podporu investičních projektů v</w:t>
      </w:r>
      <w:r w:rsidR="00ED27C9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7D42C2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oblasti kultury v Olomouckém kraji v roce 2024</w:t>
      </w:r>
      <w:bookmarkEnd w:id="0"/>
    </w:p>
    <w:p w14:paraId="3211049B" w14:textId="77777777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Vyhlašovatel: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Olomoucký kraj </w:t>
      </w:r>
    </w:p>
    <w:p w14:paraId="29EF5416" w14:textId="10A598F9" w:rsidR="000F74F8" w:rsidRPr="00DD757A" w:rsidRDefault="000F74F8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Řídící orgán: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Rada Olomouckého kraje</w:t>
      </w:r>
      <w:r w:rsidR="00777841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4F1A17" w:rsidRPr="00DD757A">
        <w:rPr>
          <w:rFonts w:ascii="Arial" w:hAnsi="Arial" w:cs="Arial"/>
          <w:color w:val="000000" w:themeColor="text1"/>
          <w:sz w:val="24"/>
          <w:szCs w:val="24"/>
        </w:rPr>
        <w:t>a</w:t>
      </w:r>
      <w:r w:rsidR="00777841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Zastupitelstvo Olomouckého kraje</w:t>
      </w:r>
    </w:p>
    <w:p w14:paraId="51DDD790" w14:textId="77777777" w:rsidR="00BB79D0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bookmarkStart w:id="1" w:name="Administrátor"/>
      <w:bookmarkEnd w:id="1"/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Administrátorem dotačního programu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</w:t>
      </w:r>
    </w:p>
    <w:p w14:paraId="46A38375" w14:textId="77777777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Olomoucký kraj</w:t>
      </w:r>
    </w:p>
    <w:p w14:paraId="09F6F8AC" w14:textId="7FC95DD8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="00644BEB" w:rsidRPr="00DD757A">
        <w:rPr>
          <w:rFonts w:ascii="Arial" w:hAnsi="Arial" w:cs="Arial"/>
          <w:color w:val="000000" w:themeColor="text1"/>
          <w:sz w:val="24"/>
        </w:rPr>
        <w:t>sportu, kultury a památkové péče</w:t>
      </w:r>
      <w:r w:rsidR="002C7DDB"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62AE97CD" w14:textId="77777777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Jeremenkova 1191/</w:t>
      </w:r>
      <w:proofErr w:type="gramStart"/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40a</w:t>
      </w:r>
      <w:proofErr w:type="gramEnd"/>
    </w:p>
    <w:p w14:paraId="5F0291F3" w14:textId="77777777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779 00 Olomouc</w:t>
      </w:r>
    </w:p>
    <w:p w14:paraId="00A60880" w14:textId="3802E39B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bCs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e-podatelna:</w:t>
      </w:r>
      <w:r w:rsidRPr="00DD757A">
        <w:rPr>
          <w:rFonts w:cs="Arial"/>
          <w:color w:val="000000" w:themeColor="text1"/>
          <w:sz w:val="24"/>
          <w:szCs w:val="24"/>
        </w:rPr>
        <w:t xml:space="preserve"> </w:t>
      </w:r>
      <w:r w:rsidR="009A6E56" w:rsidRPr="00DD757A">
        <w:rPr>
          <w:rStyle w:val="Hypertextovodkaz"/>
          <w:rFonts w:ascii="Arial" w:hAnsi="Arial" w:cs="Arial"/>
          <w:color w:val="000000" w:themeColor="text1"/>
          <w:sz w:val="24"/>
          <w:szCs w:val="24"/>
        </w:rPr>
        <w:t>posta@olkraj.cz</w:t>
      </w:r>
    </w:p>
    <w:p w14:paraId="7CA0B538" w14:textId="77777777" w:rsidR="00D8543B" w:rsidRPr="00DD757A" w:rsidRDefault="00D8543B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/>
          <w:bCs/>
          <w:color w:val="000000" w:themeColor="text1"/>
          <w:sz w:val="24"/>
          <w:szCs w:val="24"/>
          <w:lang w:eastAsia="cs-CZ"/>
        </w:rPr>
        <w:t>ID datové schránky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: </w:t>
      </w:r>
      <w:proofErr w:type="spellStart"/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qiabfmf</w:t>
      </w:r>
      <w:proofErr w:type="spellEnd"/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ab/>
      </w:r>
    </w:p>
    <w:p w14:paraId="04554146" w14:textId="7E91D20B" w:rsidR="00FE0B1A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Cílem dotačního programu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je podpora rozvoje kulturního života obyvatel v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Olomouckém kraji ve veřejném zájmu a v souladu s cíli Olomouckého kraje. Dotační program vychází z Koncepce rozvoje kultury, kreativity a památkové péče Olomouckého kraje pro období 2022–2029 a Strategie rozvoje územního obvodu Olomouckého kraje 2021–2027.</w:t>
      </w:r>
      <w:r w:rsidR="00AA65EC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4F344B1" w14:textId="49B2C337" w:rsidR="00C13C47" w:rsidRPr="00DD757A" w:rsidRDefault="00841D7B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Vztahy n</w:t>
      </w:r>
      <w:r w:rsidR="00D729A5" w:rsidRPr="00DD757A">
        <w:rPr>
          <w:rFonts w:ascii="Arial" w:hAnsi="Arial" w:cs="Arial"/>
          <w:color w:val="000000" w:themeColor="text1"/>
          <w:sz w:val="24"/>
          <w:szCs w:val="24"/>
        </w:rPr>
        <w:t xml:space="preserve">eupravené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t</w:t>
      </w:r>
      <w:r w:rsidR="00E6704A" w:rsidRPr="00DD757A">
        <w:rPr>
          <w:rFonts w:ascii="Arial" w:hAnsi="Arial" w:cs="Arial"/>
          <w:color w:val="000000" w:themeColor="text1"/>
          <w:sz w:val="24"/>
          <w:szCs w:val="24"/>
        </w:rPr>
        <w:t xml:space="preserve">ěmito Pravidly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se řídí Zásadami </w:t>
      </w:r>
      <w:r w:rsidR="00F449A3" w:rsidRPr="00DD757A">
        <w:rPr>
          <w:rFonts w:ascii="Arial" w:hAnsi="Arial" w:cs="Arial"/>
          <w:b/>
          <w:color w:val="000000" w:themeColor="text1"/>
          <w:sz w:val="24"/>
          <w:szCs w:val="24"/>
        </w:rPr>
        <w:t>pro poskytování finanční podpory z rozpočtu Olomouckého kraje</w:t>
      </w:r>
      <w:r w:rsidR="00F449A3" w:rsidRPr="00DD757A">
        <w:rPr>
          <w:rFonts w:ascii="Arial" w:hAnsi="Arial" w:cs="Arial"/>
          <w:color w:val="000000" w:themeColor="text1"/>
          <w:sz w:val="24"/>
          <w:szCs w:val="24"/>
        </w:rPr>
        <w:t xml:space="preserve">, schválenými </w:t>
      </w:r>
      <w:r w:rsidR="00E2502E" w:rsidRPr="00DD757A">
        <w:rPr>
          <w:rFonts w:ascii="Arial" w:hAnsi="Arial" w:cs="Arial"/>
          <w:color w:val="000000" w:themeColor="text1"/>
          <w:sz w:val="24"/>
          <w:szCs w:val="24"/>
        </w:rPr>
        <w:t xml:space="preserve">usnesením </w:t>
      </w:r>
      <w:r w:rsidR="00F449A3" w:rsidRPr="00DD757A">
        <w:rPr>
          <w:rFonts w:ascii="Arial" w:hAnsi="Arial" w:cs="Arial"/>
          <w:color w:val="000000" w:themeColor="text1"/>
          <w:sz w:val="24"/>
          <w:szCs w:val="24"/>
        </w:rPr>
        <w:t>Zastupitelstv</w:t>
      </w:r>
      <w:r w:rsidR="00E2502E" w:rsidRPr="00DD757A">
        <w:rPr>
          <w:rFonts w:ascii="Arial" w:hAnsi="Arial" w:cs="Arial"/>
          <w:color w:val="000000" w:themeColor="text1"/>
          <w:sz w:val="24"/>
          <w:szCs w:val="24"/>
        </w:rPr>
        <w:t>a</w:t>
      </w:r>
      <w:r w:rsidR="00F449A3" w:rsidRPr="00DD757A">
        <w:rPr>
          <w:rFonts w:ascii="Arial" w:hAnsi="Arial" w:cs="Arial"/>
          <w:color w:val="000000" w:themeColor="text1"/>
          <w:sz w:val="24"/>
          <w:szCs w:val="24"/>
        </w:rPr>
        <w:t xml:space="preserve"> Olomouckého kraje dne 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19. 6. 2023</w:t>
      </w:r>
      <w:r w:rsidR="00F449A3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2502E" w:rsidRPr="00DD757A">
        <w:rPr>
          <w:rFonts w:ascii="Arial" w:hAnsi="Arial" w:cs="Arial"/>
          <w:color w:val="000000" w:themeColor="text1"/>
          <w:sz w:val="24"/>
          <w:szCs w:val="24"/>
        </w:rPr>
        <w:t>č.</w:t>
      </w:r>
      <w:r w:rsidR="00F449A3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UZ/15/15/2023</w:t>
      </w:r>
      <w:r w:rsidR="00EE6035" w:rsidRPr="00DD757A">
        <w:rPr>
          <w:rFonts w:ascii="Arial" w:hAnsi="Arial" w:cs="Arial"/>
          <w:color w:val="000000" w:themeColor="text1"/>
          <w:sz w:val="24"/>
          <w:szCs w:val="24"/>
        </w:rPr>
        <w:t xml:space="preserve"> (dále jen „</w:t>
      </w:r>
      <w:r w:rsidR="00EE6035" w:rsidRPr="00DD757A">
        <w:rPr>
          <w:rFonts w:ascii="Arial" w:hAnsi="Arial" w:cs="Arial"/>
          <w:b/>
          <w:color w:val="000000" w:themeColor="text1"/>
          <w:sz w:val="24"/>
          <w:szCs w:val="24"/>
        </w:rPr>
        <w:t>Zásady</w:t>
      </w:r>
      <w:r w:rsidR="00EE6035" w:rsidRPr="00DD757A">
        <w:rPr>
          <w:rFonts w:ascii="Arial" w:hAnsi="Arial" w:cs="Arial"/>
          <w:color w:val="000000" w:themeColor="text1"/>
          <w:sz w:val="24"/>
          <w:szCs w:val="24"/>
        </w:rPr>
        <w:t xml:space="preserve">“). Zásady jsou k dispozici </w:t>
      </w:r>
      <w:r w:rsidR="002459B9" w:rsidRPr="00DD757A">
        <w:rPr>
          <w:rFonts w:ascii="Arial" w:hAnsi="Arial" w:cs="Arial"/>
          <w:color w:val="000000" w:themeColor="text1"/>
          <w:sz w:val="24"/>
          <w:szCs w:val="24"/>
        </w:rPr>
        <w:t>na webových stránkách Olomouckého kraje v sekci KRAJSKÉ DOTACE.</w:t>
      </w:r>
    </w:p>
    <w:p w14:paraId="1312BEB7" w14:textId="77777777" w:rsidR="00644BEB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Kontaktní údaje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pro komunikaci s administrátorem: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</w:p>
    <w:p w14:paraId="512B2342" w14:textId="77777777" w:rsidR="00644BEB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Odbor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sportu, kultury a památkové péče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Krajského úřadu Olomouckého kraje</w:t>
      </w:r>
    </w:p>
    <w:p w14:paraId="7EF47E54" w14:textId="77777777" w:rsidR="00644BEB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Olomouc, </w:t>
      </w:r>
      <w:r w:rsidRPr="00DD757A">
        <w:rPr>
          <w:rFonts w:ascii="Arial" w:hAnsi="Arial" w:cs="Arial"/>
          <w:color w:val="000000" w:themeColor="text1"/>
          <w:sz w:val="24"/>
          <w:szCs w:val="16"/>
          <w:lang w:val="sv-SE"/>
        </w:rPr>
        <w:t xml:space="preserve">Jeremenkova </w:t>
      </w:r>
      <w:proofErr w:type="gramStart"/>
      <w:r w:rsidRPr="00DD757A">
        <w:rPr>
          <w:rFonts w:ascii="Arial" w:hAnsi="Arial" w:cs="Arial"/>
          <w:color w:val="000000" w:themeColor="text1"/>
          <w:sz w:val="24"/>
          <w:szCs w:val="16"/>
          <w:lang w:val="sv-SE"/>
        </w:rPr>
        <w:t>40b</w:t>
      </w:r>
      <w:proofErr w:type="gramEnd"/>
      <w:r w:rsidRPr="00DD757A">
        <w:rPr>
          <w:rFonts w:ascii="Arial" w:hAnsi="Arial" w:cs="Arial"/>
          <w:color w:val="000000" w:themeColor="text1"/>
          <w:sz w:val="40"/>
          <w:szCs w:val="24"/>
          <w:lang w:eastAsia="cs-CZ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(budova RCO)</w:t>
      </w:r>
    </w:p>
    <w:p w14:paraId="049F572D" w14:textId="6C7B21DE" w:rsidR="00644BEB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lastRenderedPageBreak/>
        <w:t xml:space="preserve">Jméno administrátora: Mgr. </w:t>
      </w:r>
      <w:r w:rsidR="00E524CB"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Oldřich Novotný</w:t>
      </w:r>
    </w:p>
    <w:p w14:paraId="6FE01A28" w14:textId="0A6093BA" w:rsidR="00644BEB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Telefon: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 xml:space="preserve"> 585 508 </w:t>
      </w:r>
      <w:r w:rsidR="00E524CB"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53</w:t>
      </w:r>
      <w:r w:rsidRPr="00DD757A">
        <w:rPr>
          <w:rFonts w:ascii="Arial" w:hAnsi="Arial" w:cs="Arial"/>
          <w:color w:val="000000" w:themeColor="text1"/>
          <w:sz w:val="24"/>
          <w:szCs w:val="24"/>
          <w:lang w:eastAsia="cs-CZ"/>
        </w:rPr>
        <w:t>5</w:t>
      </w:r>
    </w:p>
    <w:p w14:paraId="3BC9133B" w14:textId="6A4B45AA" w:rsidR="00D841D9" w:rsidRPr="00DD757A" w:rsidRDefault="00644BEB" w:rsidP="00ED27C9">
      <w:pPr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E-mail: </w:t>
      </w:r>
      <w:hyperlink r:id="rId8" w:history="1">
        <w:r w:rsidR="00E524CB" w:rsidRPr="00DD757A">
          <w:rPr>
            <w:rStyle w:val="Hypertextovodkaz"/>
            <w:rFonts w:ascii="Arial" w:hAnsi="Arial" w:cs="Arial"/>
            <w:color w:val="000000" w:themeColor="text1"/>
            <w:sz w:val="24"/>
            <w:szCs w:val="24"/>
            <w:lang w:eastAsia="cs-CZ"/>
          </w:rPr>
          <w:t>o.novotny@olkraj.cz</w:t>
        </w:r>
      </w:hyperlink>
    </w:p>
    <w:p w14:paraId="62F58E81" w14:textId="5EE8FEE4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357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Důvod, </w:t>
      </w:r>
      <w:r w:rsidR="00EB0434"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obecný </w:t>
      </w: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účel dotačního </w:t>
      </w:r>
      <w:r w:rsidR="00BB79D0"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programu</w:t>
      </w: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 </w:t>
      </w:r>
    </w:p>
    <w:p w14:paraId="2BE47857" w14:textId="36C7B0C4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Důvodem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 xml:space="preserve">vyhlášení dotačního programu </w:t>
      </w:r>
      <w:bookmarkStart w:id="2" w:name="_Hlk57452494"/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bookmarkEnd w:id="2"/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plnění Koncepce rozvoje kultury, kreativity a památkové péče Olomouckého kraje pro období 2022–2029 a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="00644BEB" w:rsidRPr="00DD757A">
        <w:rPr>
          <w:rFonts w:ascii="Arial" w:hAnsi="Arial" w:cs="Arial"/>
          <w:color w:val="000000" w:themeColor="text1"/>
          <w:sz w:val="24"/>
          <w:szCs w:val="24"/>
        </w:rPr>
        <w:t>Strategie rozvoje územního obvodu Olomouckého kraje 2021–2027.</w:t>
      </w:r>
    </w:p>
    <w:p w14:paraId="18E64D07" w14:textId="4F5C673F" w:rsidR="00691685" w:rsidRPr="00DD757A" w:rsidRDefault="00EB0434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Obecným účelem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D42C2" w:rsidRPr="00DD757A">
        <w:rPr>
          <w:rFonts w:ascii="Arial" w:hAnsi="Arial" w:cs="Arial"/>
          <w:color w:val="000000" w:themeColor="text1"/>
          <w:sz w:val="24"/>
          <w:szCs w:val="24"/>
        </w:rPr>
        <w:t xml:space="preserve">vyhlášeného dotačního programu je podpora investičních projektů </w:t>
      </w:r>
      <w:r w:rsidR="00E524CB" w:rsidRPr="00DD757A">
        <w:rPr>
          <w:rFonts w:ascii="Arial" w:hAnsi="Arial" w:cs="Arial"/>
          <w:color w:val="000000" w:themeColor="text1"/>
          <w:sz w:val="24"/>
          <w:szCs w:val="24"/>
        </w:rPr>
        <w:t>v</w:t>
      </w:r>
      <w:r w:rsidR="007D42C2" w:rsidRPr="00DD757A">
        <w:rPr>
          <w:rFonts w:ascii="Arial" w:hAnsi="Arial" w:cs="Arial"/>
          <w:color w:val="000000" w:themeColor="text1"/>
          <w:sz w:val="24"/>
          <w:szCs w:val="24"/>
        </w:rPr>
        <w:t xml:space="preserve"> oblasti výstavby, rekonstrukcí a pořízení vybavení do knihoven a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="007D42C2" w:rsidRPr="00DD757A">
        <w:rPr>
          <w:rFonts w:ascii="Arial" w:hAnsi="Arial" w:cs="Arial"/>
          <w:color w:val="000000" w:themeColor="text1"/>
          <w:sz w:val="24"/>
          <w:szCs w:val="24"/>
        </w:rPr>
        <w:t>kulturních zařízení za účelem zkvalitnění podmínek kulturního a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="007D42C2" w:rsidRPr="00DD757A">
        <w:rPr>
          <w:rFonts w:ascii="Arial" w:hAnsi="Arial" w:cs="Arial"/>
          <w:color w:val="000000" w:themeColor="text1"/>
          <w:sz w:val="24"/>
          <w:szCs w:val="24"/>
        </w:rPr>
        <w:t>společenského života v Olomouckém kraji.</w:t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4846E125" w14:textId="0D44A7B6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3" w:name="okruhŽadatelů"/>
      <w:bookmarkEnd w:id="3"/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Okruh </w:t>
      </w:r>
      <w:r w:rsidR="00F2579F"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oprávněných </w:t>
      </w: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žadatelů </w:t>
      </w:r>
      <w:r w:rsidR="00AB2438"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v </w:t>
      </w:r>
      <w:r w:rsidR="00AB2438" w:rsidRPr="00DD757A">
        <w:rPr>
          <w:rFonts w:ascii="Arial" w:hAnsi="Arial" w:cs="Arial"/>
          <w:b/>
          <w:color w:val="000000" w:themeColor="text1"/>
          <w:sz w:val="26"/>
          <w:szCs w:val="26"/>
        </w:rPr>
        <w:t>dotačním programu</w:t>
      </w:r>
    </w:p>
    <w:p w14:paraId="1BEA33F7" w14:textId="22043E46" w:rsidR="00F56E1F" w:rsidRPr="00DD757A" w:rsidRDefault="00F56E1F" w:rsidP="00ED27C9">
      <w:pPr>
        <w:pStyle w:val="Odstavecseseznamem"/>
        <w:spacing w:before="120" w:after="120"/>
        <w:ind w:left="0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Žadatelem může být pouze právnická</w:t>
      </w:r>
      <w:r w:rsidR="000A57CD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osoba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, která je blíže specifikována v</w:t>
      </w:r>
      <w:r w:rsidR="00A758FF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 těchto </w:t>
      </w:r>
      <w:r w:rsidR="00D14C5F" w:rsidRPr="00DD757A">
        <w:rPr>
          <w:rFonts w:ascii="Arial" w:hAnsi="Arial" w:cs="Arial"/>
          <w:b/>
          <w:color w:val="000000" w:themeColor="text1"/>
          <w:sz w:val="24"/>
          <w:szCs w:val="24"/>
        </w:rPr>
        <w:t>P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ravidlech.</w:t>
      </w:r>
    </w:p>
    <w:p w14:paraId="0A8F3E82" w14:textId="77777777" w:rsidR="000A57CD" w:rsidRPr="00DD757A" w:rsidRDefault="000A57CD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Žadatelem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může být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pouze: </w:t>
      </w:r>
    </w:p>
    <w:p w14:paraId="65D9EC36" w14:textId="77777777" w:rsidR="00691685" w:rsidRPr="00DD757A" w:rsidRDefault="00691685" w:rsidP="00ED27C9">
      <w:pPr>
        <w:spacing w:before="120" w:after="120"/>
        <w:ind w:left="993" w:hanging="142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právnická osoba, kterou je:</w:t>
      </w:r>
    </w:p>
    <w:p w14:paraId="7447CC53" w14:textId="77777777" w:rsidR="00691685" w:rsidRPr="00DD757A" w:rsidRDefault="00691685" w:rsidP="00ED27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obec v územním obvodu Olomouckého kraje,</w:t>
      </w:r>
    </w:p>
    <w:p w14:paraId="01767DE6" w14:textId="77777777" w:rsidR="00691685" w:rsidRPr="00DD757A" w:rsidRDefault="00691685" w:rsidP="00ED27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dobrovolný svazek obcí, který je registrován v souladu se zákonem o obcích a jehož sídlo se nachází v územním obvodu Olomouckého kraje,</w:t>
      </w:r>
    </w:p>
    <w:p w14:paraId="39C889D7" w14:textId="2470543E" w:rsidR="00691685" w:rsidRPr="00DD757A" w:rsidRDefault="00691685" w:rsidP="00ED27C9">
      <w:pPr>
        <w:pStyle w:val="Odstavecseseznamem"/>
        <w:numPr>
          <w:ilvl w:val="0"/>
          <w:numId w:val="8"/>
        </w:numPr>
        <w:autoSpaceDE w:val="0"/>
        <w:autoSpaceDN w:val="0"/>
        <w:adjustRightInd w:val="0"/>
        <w:spacing w:before="120" w:after="12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jiná právnická osoba, jejíž sídlo</w:t>
      </w:r>
      <w:r w:rsidR="00496DBF" w:rsidRPr="00DD757A">
        <w:rPr>
          <w:rFonts w:ascii="Arial" w:hAnsi="Arial" w:cs="Arial"/>
          <w:color w:val="000000" w:themeColor="text1"/>
          <w:sz w:val="24"/>
          <w:szCs w:val="24"/>
        </w:rPr>
        <w:t xml:space="preserve"> či provozovna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se nachází v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územním obvodu Olomouckého kraje</w:t>
      </w:r>
      <w:r w:rsidR="00E524CB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0941BE1" w14:textId="5D623C45" w:rsidR="00364364" w:rsidRPr="00DD757A" w:rsidRDefault="00364364" w:rsidP="00ED27C9">
      <w:pPr>
        <w:pStyle w:val="Odstavecseseznamem"/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851" w:hanging="851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Žadatelem v dotačním 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nemůže být:</w:t>
      </w:r>
      <w:r w:rsidRPr="00DD757A">
        <w:rPr>
          <w:rFonts w:ascii="Arial" w:hAnsi="Arial" w:cs="Arial"/>
          <w:iCs/>
          <w:color w:val="000000" w:themeColor="text1"/>
          <w:sz w:val="24"/>
          <w:szCs w:val="24"/>
        </w:rPr>
        <w:t xml:space="preserve"> příspěvková organizace zřizovaná Olomouckým krajem. </w:t>
      </w:r>
    </w:p>
    <w:p w14:paraId="0EEB6096" w14:textId="699913A9" w:rsidR="00691685" w:rsidRPr="00DD757A" w:rsidRDefault="00D75FCA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Předpokládaný celkový objem peně</w:t>
      </w:r>
      <w:r w:rsidR="005500EE"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žních prostředků vyčleněných na </w:t>
      </w: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dotační program</w:t>
      </w:r>
    </w:p>
    <w:p w14:paraId="76E51528" w14:textId="4E3F755A" w:rsidR="00691685" w:rsidRPr="00DD757A" w:rsidRDefault="00691685" w:rsidP="00ED27C9">
      <w:pPr>
        <w:autoSpaceDE w:val="0"/>
        <w:autoSpaceDN w:val="0"/>
        <w:adjustRightInd w:val="0"/>
        <w:spacing w:before="120" w:after="120"/>
        <w:ind w:left="0" w:firstLine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Na dotační program je předpokládaná výše celkové částky </w:t>
      </w:r>
      <w:r w:rsidR="00364364" w:rsidRPr="00DD757A">
        <w:rPr>
          <w:rFonts w:ascii="Arial" w:hAnsi="Arial" w:cs="Arial"/>
          <w:color w:val="000000" w:themeColor="text1"/>
          <w:sz w:val="24"/>
          <w:szCs w:val="24"/>
        </w:rPr>
        <w:t>1 </w:t>
      </w:r>
      <w:r w:rsidR="0044619E" w:rsidRPr="00DD757A">
        <w:rPr>
          <w:rFonts w:ascii="Arial" w:hAnsi="Arial" w:cs="Arial"/>
          <w:color w:val="000000" w:themeColor="text1"/>
          <w:sz w:val="24"/>
          <w:szCs w:val="24"/>
        </w:rPr>
        <w:t>5</w:t>
      </w:r>
      <w:r w:rsidR="00364364" w:rsidRPr="00DD757A">
        <w:rPr>
          <w:rFonts w:ascii="Arial" w:hAnsi="Arial" w:cs="Arial"/>
          <w:color w:val="000000" w:themeColor="text1"/>
          <w:sz w:val="24"/>
          <w:szCs w:val="24"/>
        </w:rPr>
        <w:t>00 000</w:t>
      </w:r>
      <w:r w:rsidR="007D19A6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Kč</w:t>
      </w:r>
      <w:r w:rsidR="00427DFE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1719257F" w14:textId="77777777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poskytnutí dotací </w:t>
      </w:r>
    </w:p>
    <w:p w14:paraId="7D64A7B3" w14:textId="2F121B7C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Minimální výše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32654D" w:rsidRPr="00DD757A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B62AEC" w:rsidRPr="00DD757A">
        <w:rPr>
          <w:rFonts w:ascii="Arial" w:hAnsi="Arial" w:cs="Arial"/>
          <w:color w:val="000000" w:themeColor="text1"/>
          <w:sz w:val="24"/>
          <w:szCs w:val="24"/>
        </w:rPr>
        <w:t>10</w:t>
      </w:r>
      <w:r w:rsidR="00364364" w:rsidRPr="00DD757A">
        <w:rPr>
          <w:rFonts w:ascii="Arial" w:hAnsi="Arial" w:cs="Arial"/>
          <w:color w:val="000000" w:themeColor="text1"/>
          <w:sz w:val="24"/>
          <w:szCs w:val="24"/>
        </w:rPr>
        <w:t>0 000</w:t>
      </w:r>
      <w:r w:rsidR="009A4E6F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Kč.</w:t>
      </w:r>
    </w:p>
    <w:p w14:paraId="3BECC94E" w14:textId="18EB9571" w:rsidR="00691685" w:rsidRPr="00DD757A" w:rsidRDefault="00691685" w:rsidP="00ED27C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M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aximální výše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dotace na jednu </w:t>
      </w:r>
      <w:r w:rsidR="0032654D" w:rsidRPr="00DD757A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činí </w:t>
      </w:r>
      <w:r w:rsidR="00AB699E" w:rsidRPr="00DD757A">
        <w:rPr>
          <w:rFonts w:ascii="Arial" w:hAnsi="Arial" w:cs="Arial"/>
          <w:color w:val="000000" w:themeColor="text1"/>
          <w:sz w:val="24"/>
          <w:szCs w:val="24"/>
        </w:rPr>
        <w:t>5</w:t>
      </w:r>
      <w:r w:rsidR="00B62AEC" w:rsidRPr="00DD757A">
        <w:rPr>
          <w:rFonts w:ascii="Arial" w:hAnsi="Arial" w:cs="Arial"/>
          <w:color w:val="000000" w:themeColor="text1"/>
          <w:sz w:val="24"/>
          <w:szCs w:val="24"/>
        </w:rPr>
        <w:t>00</w:t>
      </w:r>
      <w:r w:rsidR="00364364" w:rsidRPr="00DD757A">
        <w:rPr>
          <w:rFonts w:ascii="Arial" w:hAnsi="Arial" w:cs="Arial"/>
          <w:color w:val="000000" w:themeColor="text1"/>
          <w:sz w:val="24"/>
          <w:szCs w:val="24"/>
        </w:rPr>
        <w:t xml:space="preserve"> 000</w:t>
      </w:r>
      <w:r w:rsidR="009A4E6F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Kč. </w:t>
      </w:r>
    </w:p>
    <w:p w14:paraId="70732FDC" w14:textId="77777777" w:rsidR="00FF465B" w:rsidRPr="00DD757A" w:rsidRDefault="00FF465B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Požadovaná výše dotace musí být uvedena v celých korunách.</w:t>
      </w:r>
    </w:p>
    <w:p w14:paraId="1ECEB67D" w14:textId="21BE161C" w:rsidR="00EE49D2" w:rsidRPr="00DD757A" w:rsidRDefault="000F2363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Žadatel </w:t>
      </w:r>
      <w:r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může v rámci </w:t>
      </w:r>
      <w:r w:rsidR="00700C53"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>vyhlášeného</w:t>
      </w:r>
      <w:r w:rsidR="00936622"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C1630F"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>dotačního programu</w:t>
      </w:r>
      <w:r w:rsidR="005D5991"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C1630F">
        <w:rPr>
          <w:rFonts w:ascii="Arial" w:hAnsi="Arial" w:cs="Arial"/>
          <w:b/>
          <w:bCs/>
          <w:color w:val="000000" w:themeColor="text1"/>
          <w:sz w:val="24"/>
          <w:szCs w:val="24"/>
        </w:rPr>
        <w:t>podat pouze jednu žádost</w:t>
      </w:r>
      <w:r w:rsidR="00287397" w:rsidRPr="00DD757A">
        <w:rPr>
          <w:rFonts w:ascii="Arial" w:hAnsi="Arial" w:cs="Arial"/>
          <w:color w:val="000000" w:themeColor="text1"/>
          <w:sz w:val="24"/>
          <w:szCs w:val="24"/>
        </w:rPr>
        <w:t>.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V případě, že v rámci vyhlášeného dotačního programu</w:t>
      </w:r>
      <w:r w:rsidR="00FE68ED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bude podána další žádost, bude tato žádost vyřazena z dalšího posuzování </w:t>
      </w:r>
      <w:r w:rsidR="00C1630F">
        <w:rPr>
          <w:rFonts w:ascii="Arial" w:hAnsi="Arial" w:cs="Arial"/>
          <w:color w:val="000000" w:themeColor="text1"/>
          <w:sz w:val="24"/>
          <w:szCs w:val="24"/>
        </w:rPr>
        <w:br/>
      </w:r>
      <w:r w:rsidRPr="00DD757A">
        <w:rPr>
          <w:rFonts w:ascii="Arial" w:hAnsi="Arial" w:cs="Arial"/>
          <w:color w:val="000000" w:themeColor="text1"/>
          <w:sz w:val="24"/>
          <w:szCs w:val="24"/>
        </w:rPr>
        <w:t>a žadatel bude o této skutečnosti informován.</w:t>
      </w:r>
      <w:r w:rsidRPr="00DD75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3381A984" w14:textId="77777777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bookmarkStart w:id="4" w:name="platebniPodminky"/>
      <w:bookmarkEnd w:id="4"/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Platební podmínky: </w:t>
      </w:r>
    </w:p>
    <w:p w14:paraId="1050EFA4" w14:textId="1DB78FCF" w:rsidR="006347E3" w:rsidRPr="00DD757A" w:rsidRDefault="0071329F" w:rsidP="00ED27C9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lastRenderedPageBreak/>
        <w:t>D</w:t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>otace bude žadateli poskytnuta</w:t>
      </w:r>
      <w:r w:rsidR="00691685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77032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 celých Kč </w:t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 xml:space="preserve">na základě a za podmínek </w:t>
      </w:r>
      <w:r w:rsidR="00F40FEB" w:rsidRPr="00DD757A">
        <w:rPr>
          <w:rFonts w:ascii="Arial" w:hAnsi="Arial" w:cs="Arial"/>
          <w:color w:val="000000" w:themeColor="text1"/>
          <w:sz w:val="24"/>
          <w:szCs w:val="24"/>
        </w:rPr>
        <w:t xml:space="preserve">blíže specifikovaných </w:t>
      </w:r>
      <w:r w:rsidR="00A163A9" w:rsidRPr="00DD757A">
        <w:rPr>
          <w:rFonts w:ascii="Arial" w:hAnsi="Arial" w:cs="Arial"/>
          <w:color w:val="000000" w:themeColor="text1"/>
          <w:sz w:val="24"/>
          <w:szCs w:val="24"/>
        </w:rPr>
        <w:t xml:space="preserve">ve </w:t>
      </w:r>
      <w:r w:rsidR="0077032A" w:rsidRPr="00DD757A">
        <w:rPr>
          <w:rFonts w:ascii="Arial" w:hAnsi="Arial" w:cs="Arial"/>
          <w:color w:val="000000" w:themeColor="text1"/>
          <w:sz w:val="24"/>
          <w:szCs w:val="24"/>
        </w:rPr>
        <w:t>s</w:t>
      </w:r>
      <w:r w:rsidR="00A163A9" w:rsidRPr="00DD757A">
        <w:rPr>
          <w:rFonts w:ascii="Arial" w:hAnsi="Arial" w:cs="Arial"/>
          <w:color w:val="000000" w:themeColor="text1"/>
          <w:sz w:val="24"/>
          <w:szCs w:val="24"/>
        </w:rPr>
        <w:t>mlouvě</w:t>
      </w:r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77032A" w:rsidRPr="00DD757A">
        <w:rPr>
          <w:rFonts w:ascii="Arial" w:hAnsi="Arial" w:cs="Arial"/>
          <w:color w:val="000000" w:themeColor="text1"/>
          <w:sz w:val="24"/>
          <w:szCs w:val="24"/>
        </w:rPr>
        <w:t>o poskytnutí dotace</w:t>
      </w:r>
      <w:r w:rsidR="00A17833" w:rsidRPr="00DD757A">
        <w:rPr>
          <w:rFonts w:ascii="Arial" w:hAnsi="Arial" w:cs="Arial"/>
          <w:color w:val="000000" w:themeColor="text1"/>
          <w:sz w:val="24"/>
          <w:szCs w:val="24"/>
        </w:rPr>
        <w:t xml:space="preserve"> uzavřené</w:t>
      </w:r>
      <w:r w:rsidR="003B18BD" w:rsidRPr="00DD757A">
        <w:rPr>
          <w:rFonts w:ascii="Arial" w:hAnsi="Arial" w:cs="Arial"/>
          <w:color w:val="000000" w:themeColor="text1"/>
          <w:sz w:val="24"/>
          <w:szCs w:val="24"/>
        </w:rPr>
        <w:t xml:space="preserve"> podle</w:t>
      </w:r>
      <w:r w:rsidR="00A17833" w:rsidRPr="00DD757A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A77AD9" w:rsidRPr="00DD757A">
        <w:rPr>
          <w:rFonts w:ascii="Arial" w:hAnsi="Arial" w:cs="Arial"/>
          <w:color w:val="000000" w:themeColor="text1"/>
          <w:sz w:val="24"/>
          <w:szCs w:val="24"/>
        </w:rPr>
        <w:t>ěcht</w:t>
      </w:r>
      <w:r w:rsidR="00A17833" w:rsidRPr="00DD757A">
        <w:rPr>
          <w:rFonts w:ascii="Arial" w:hAnsi="Arial" w:cs="Arial"/>
          <w:color w:val="000000" w:themeColor="text1"/>
          <w:sz w:val="24"/>
          <w:szCs w:val="24"/>
        </w:rPr>
        <w:t xml:space="preserve">o </w:t>
      </w:r>
      <w:r w:rsidR="00A77AD9" w:rsidRPr="00DD757A">
        <w:rPr>
          <w:rFonts w:ascii="Arial" w:hAnsi="Arial" w:cs="Arial"/>
          <w:color w:val="000000" w:themeColor="text1"/>
          <w:sz w:val="24"/>
          <w:szCs w:val="24"/>
        </w:rPr>
        <w:t>Pravidel (dále jen „Smlouva“)</w:t>
      </w:r>
      <w:r w:rsidR="00A163A9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0C063362" w14:textId="2614BE1C" w:rsidR="00691685" w:rsidRPr="00DD757A" w:rsidRDefault="0071329F" w:rsidP="00ED27C9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D</w:t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 xml:space="preserve">otace je poskytnuta ve lhůtě do 21 dnů po nabytí účinnosti </w:t>
      </w:r>
      <w:r w:rsidR="00F40FEB" w:rsidRPr="00DD757A">
        <w:rPr>
          <w:rFonts w:ascii="Arial" w:hAnsi="Arial" w:cs="Arial"/>
          <w:color w:val="000000" w:themeColor="text1"/>
          <w:sz w:val="24"/>
          <w:szCs w:val="24"/>
        </w:rPr>
        <w:t>S</w:t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 xml:space="preserve">mlouvy, není-li ve Smlouvě uvedeno jinak. </w:t>
      </w:r>
      <w:r w:rsidR="006C4DCD" w:rsidRPr="00DD757A">
        <w:rPr>
          <w:rFonts w:ascii="Arial" w:hAnsi="Arial" w:cs="Arial"/>
          <w:color w:val="000000" w:themeColor="text1"/>
          <w:sz w:val="24"/>
          <w:szCs w:val="24"/>
        </w:rPr>
        <w:t>Poskytnutím dotace se rozumí odepsání</w:t>
      </w:r>
      <w:r w:rsidR="00215D13" w:rsidRPr="00DD757A">
        <w:rPr>
          <w:rFonts w:ascii="Arial" w:hAnsi="Arial" w:cs="Arial"/>
          <w:color w:val="000000" w:themeColor="text1"/>
          <w:sz w:val="24"/>
          <w:szCs w:val="24"/>
        </w:rPr>
        <w:t xml:space="preserve"> finančních prostředků</w:t>
      </w:r>
      <w:r w:rsidR="006C4DCD" w:rsidRPr="00DD757A">
        <w:rPr>
          <w:rFonts w:ascii="Arial" w:hAnsi="Arial" w:cs="Arial"/>
          <w:color w:val="000000" w:themeColor="text1"/>
          <w:sz w:val="24"/>
          <w:szCs w:val="24"/>
        </w:rPr>
        <w:t xml:space="preserve"> z účtu poskytovatele</w:t>
      </w:r>
      <w:r w:rsidR="006347E3" w:rsidRPr="00DD757A">
        <w:rPr>
          <w:rFonts w:ascii="Arial" w:hAnsi="Arial" w:cs="Arial"/>
          <w:color w:val="000000" w:themeColor="text1"/>
          <w:sz w:val="24"/>
          <w:szCs w:val="24"/>
        </w:rPr>
        <w:t>.</w:t>
      </w:r>
      <w:r w:rsidR="004E27D9" w:rsidRPr="00DD757A">
        <w:rPr>
          <w:rFonts w:ascii="Arial" w:hAnsi="Arial" w:cs="Arial"/>
          <w:iCs/>
          <w:color w:val="000000" w:themeColor="text1"/>
          <w:sz w:val="24"/>
          <w:szCs w:val="24"/>
        </w:rPr>
        <w:t xml:space="preserve"> Pro potřeby veřejné podpory – podpory malého rozsahu (podpory de minimis) se za den poskytnutí dotace považuje den, kdy Smlouva nabude účinnosti.</w:t>
      </w:r>
      <w:r w:rsidR="00A75C76" w:rsidRPr="00DD757A">
        <w:rPr>
          <w:rFonts w:ascii="Arial" w:hAnsi="Arial" w:cs="Arial"/>
          <w:iCs/>
          <w:color w:val="000000" w:themeColor="text1"/>
          <w:sz w:val="24"/>
          <w:szCs w:val="24"/>
        </w:rPr>
        <w:t xml:space="preserve"> </w:t>
      </w:r>
    </w:p>
    <w:p w14:paraId="64EDF10B" w14:textId="080C6C37" w:rsidR="00691685" w:rsidRPr="00DD757A" w:rsidRDefault="00FF465B" w:rsidP="00ED27C9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Dotaci je možno použít na úhradu uznatelných výdajů akce výslovně uvedených ve Smlouvě a vzniklých v období realizace akce od 1. 1. 2024 do 31. 12. 2024. Dotaci je možné použít na úhradu těchto uznatelných výdajů akce nejpozději do 31. 12. 2024, není-li ve Smlouvě sjednáno jinak.</w:t>
      </w:r>
      <w:r w:rsidR="000764D3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74526EA" w14:textId="1DD4A080" w:rsidR="00497734" w:rsidRPr="00DD757A" w:rsidRDefault="003B5BFA" w:rsidP="00ED27C9">
      <w:pPr>
        <w:pStyle w:val="Odstavecseseznamem"/>
        <w:numPr>
          <w:ilvl w:val="0"/>
          <w:numId w:val="4"/>
        </w:numPr>
        <w:spacing w:before="120" w:after="120"/>
        <w:ind w:left="1702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Příjemce je povinen předložit poskytovateli vyúčtování a doložit výdaje, příjmy a vlastní a jiné zdroje společně se závěrečnou zprávou způsobem a</w:t>
      </w:r>
      <w:r w:rsidR="00BA36B7" w:rsidRPr="00DD757A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ve lhůtě stanovené ve Smlouvě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E6B7999" w14:textId="133BFBC5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V případě přeměny žadatele/příjemce, který je právnickou osobou, nebo jeho zrušení s likvidací, je žadatel/příjemce povinen o této skutečnosti předem písemně informovat administrátora. </w:t>
      </w:r>
    </w:p>
    <w:p w14:paraId="534E242B" w14:textId="77777777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Cs/>
          <w:color w:val="000000" w:themeColor="text1"/>
          <w:sz w:val="26"/>
          <w:szCs w:val="26"/>
        </w:rPr>
      </w:pPr>
      <w:bookmarkStart w:id="5" w:name="spoluúčast"/>
      <w:bookmarkEnd w:id="5"/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Spoluúčast žadatele</w:t>
      </w:r>
    </w:p>
    <w:p w14:paraId="442B184A" w14:textId="66D10CDF" w:rsidR="00E2572F" w:rsidRPr="00DD757A" w:rsidRDefault="008B1DB7" w:rsidP="00ED27C9">
      <w:pPr>
        <w:autoSpaceDE w:val="0"/>
        <w:autoSpaceDN w:val="0"/>
        <w:adjustRightInd w:val="0"/>
        <w:spacing w:before="120" w:after="120"/>
        <w:ind w:left="3" w:firstLine="0"/>
        <w:rPr>
          <w:rFonts w:ascii="Arial" w:hAnsi="Arial" w:cs="Arial"/>
          <w:bCs/>
          <w:i/>
          <w:strike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Minimální podíl spoluúčasti žadatele z vlastních a jiných zdrojů vychází z celkových předpokládaných uznatelných výdajů akce </w:t>
      </w:r>
      <w:r w:rsidR="0079029A" w:rsidRPr="00DD757A">
        <w:rPr>
          <w:rFonts w:ascii="Arial" w:hAnsi="Arial" w:cs="Arial"/>
          <w:bCs/>
          <w:color w:val="000000" w:themeColor="text1"/>
          <w:sz w:val="24"/>
          <w:szCs w:val="24"/>
        </w:rPr>
        <w:t>uvedených v žádosti žadatele, a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činí </w:t>
      </w:r>
      <w:r w:rsidR="0044619E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5</w:t>
      </w:r>
      <w:r w:rsidR="00364364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0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4B7DDB">
        <w:rPr>
          <w:rFonts w:ascii="Arial" w:hAnsi="Arial" w:cs="Arial"/>
          <w:b/>
          <w:color w:val="000000" w:themeColor="text1"/>
          <w:sz w:val="24"/>
          <w:szCs w:val="24"/>
        </w:rPr>
        <w:t>%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celkových předpokládaných uznatelných výdajů akce. V případě, že celkové skutečně vynaložené uznatelné výdaje akce budou nižší než celkové předpokládané uznatelné výdaje akce uvedené v žádosti žadatele, je žadatel povinen v rámci vyúčtování dotace vrátit poskytovateli část poskytnuté dotace v souladu se Smlouvou tak, aby výše dotace odpovídala</w:t>
      </w:r>
      <w:r w:rsidR="00A85FF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D95640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maximálně </w:t>
      </w:r>
      <w:r w:rsidR="0044619E" w:rsidRPr="00DD757A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364364" w:rsidRPr="00DD757A">
        <w:rPr>
          <w:rFonts w:ascii="Arial" w:hAnsi="Arial" w:cs="Arial"/>
          <w:bCs/>
          <w:color w:val="000000" w:themeColor="text1"/>
          <w:sz w:val="24"/>
          <w:szCs w:val="24"/>
        </w:rPr>
        <w:t>0</w:t>
      </w:r>
      <w:r w:rsidR="00D95640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%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z celkových skutečně vynaložených uznatelných výdajů akce. </w:t>
      </w:r>
    </w:p>
    <w:p w14:paraId="0CCDD29A" w14:textId="77777777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6" w:name="Společ9"/>
      <w:bookmarkEnd w:id="6"/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Společná pravidla pro poskytnutí dotací</w:t>
      </w:r>
    </w:p>
    <w:p w14:paraId="601344D1" w14:textId="7B8AF6F8" w:rsidR="00515C83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Dotace je poskytována na uznatelné výdaje investičního charakteru</w:t>
      </w:r>
      <w:r w:rsidR="00351DC7" w:rsidRPr="00DD75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A6E63" w:rsidRPr="00DD757A">
        <w:rPr>
          <w:rFonts w:ascii="Arial" w:hAnsi="Arial" w:cs="Arial"/>
          <w:color w:val="000000" w:themeColor="text1"/>
          <w:sz w:val="24"/>
          <w:szCs w:val="24"/>
        </w:rPr>
        <w:t xml:space="preserve">výslovně </w:t>
      </w:r>
      <w:r w:rsidR="00351DC7" w:rsidRPr="00DD757A">
        <w:rPr>
          <w:rFonts w:ascii="Arial" w:hAnsi="Arial" w:cs="Arial"/>
          <w:color w:val="000000" w:themeColor="text1"/>
          <w:sz w:val="24"/>
          <w:szCs w:val="24"/>
        </w:rPr>
        <w:t>uveden</w:t>
      </w:r>
      <w:r w:rsidR="000E418F" w:rsidRPr="00DD757A">
        <w:rPr>
          <w:rFonts w:ascii="Arial" w:hAnsi="Arial" w:cs="Arial"/>
          <w:color w:val="000000" w:themeColor="text1"/>
          <w:sz w:val="24"/>
          <w:szCs w:val="24"/>
        </w:rPr>
        <w:t>é</w:t>
      </w:r>
      <w:r w:rsidR="00351DC7" w:rsidRPr="00DD757A">
        <w:rPr>
          <w:rFonts w:ascii="Arial" w:hAnsi="Arial" w:cs="Arial"/>
          <w:color w:val="000000" w:themeColor="text1"/>
          <w:sz w:val="24"/>
          <w:szCs w:val="24"/>
        </w:rPr>
        <w:t xml:space="preserve"> ve </w:t>
      </w:r>
      <w:r w:rsidR="000E418F" w:rsidRPr="00DD757A">
        <w:rPr>
          <w:rFonts w:ascii="Arial" w:hAnsi="Arial" w:cs="Arial"/>
          <w:color w:val="000000" w:themeColor="text1"/>
          <w:sz w:val="24"/>
          <w:szCs w:val="24"/>
        </w:rPr>
        <w:t>S</w:t>
      </w:r>
      <w:r w:rsidR="00351DC7" w:rsidRPr="00DD757A">
        <w:rPr>
          <w:rFonts w:ascii="Arial" w:hAnsi="Arial" w:cs="Arial"/>
          <w:color w:val="000000" w:themeColor="text1"/>
          <w:sz w:val="24"/>
          <w:szCs w:val="24"/>
        </w:rPr>
        <w:t>mlouvě.</w:t>
      </w:r>
      <w:r w:rsidR="008624D2" w:rsidRPr="00DD757A">
        <w:rPr>
          <w:rFonts w:ascii="Arial" w:hAnsi="Arial" w:cs="Arial"/>
          <w:color w:val="000000" w:themeColor="text1"/>
          <w:sz w:val="24"/>
          <w:szCs w:val="24"/>
        </w:rPr>
        <w:t xml:space="preserve"> Dotace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je přísně účelová a její čerpání je vázáno jen na financování </w:t>
      </w:r>
      <w:r w:rsidR="0058171B" w:rsidRPr="00DD757A">
        <w:rPr>
          <w:rFonts w:ascii="Arial" w:hAnsi="Arial" w:cs="Arial"/>
          <w:bCs/>
          <w:color w:val="000000" w:themeColor="text1"/>
          <w:sz w:val="24"/>
          <w:szCs w:val="24"/>
        </w:rPr>
        <w:t>akce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, na kterou byla poskytnuta.</w:t>
      </w:r>
    </w:p>
    <w:p w14:paraId="3FEAA282" w14:textId="37A500A5" w:rsidR="00691685" w:rsidRPr="00DD757A" w:rsidRDefault="00691685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DPH je uznatelným výdajem, pokud příjemce:</w:t>
      </w:r>
    </w:p>
    <w:p w14:paraId="27692481" w14:textId="413012A4" w:rsidR="00691685" w:rsidRPr="00DD757A" w:rsidRDefault="00691685" w:rsidP="00ED27C9">
      <w:pPr>
        <w:pStyle w:val="Odstavecseseznamem"/>
        <w:numPr>
          <w:ilvl w:val="0"/>
          <w:numId w:val="7"/>
        </w:numPr>
        <w:spacing w:before="120" w:after="120"/>
        <w:ind w:left="1701" w:hanging="850"/>
        <w:contextualSpacing w:val="0"/>
        <w:rPr>
          <w:rFonts w:ascii="Arial" w:hAnsi="Arial" w:cs="Arial"/>
          <w:i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není plátcem DPH,</w:t>
      </w:r>
    </w:p>
    <w:p w14:paraId="2510BBA4" w14:textId="13941A01" w:rsidR="00E82384" w:rsidRPr="00DD757A" w:rsidRDefault="00691685" w:rsidP="00ED27C9">
      <w:pPr>
        <w:pStyle w:val="Odstavecseseznamem"/>
        <w:numPr>
          <w:ilvl w:val="0"/>
          <w:numId w:val="7"/>
        </w:numPr>
        <w:spacing w:before="120" w:after="120"/>
        <w:ind w:left="1701" w:hanging="850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je plátcem DPH, ale dle zákona č. 235/2004 Sb., o dani z přidané hodnoty nemá možnost nárokovat odpočet daně na vstupu.</w:t>
      </w:r>
      <w:bookmarkStart w:id="7" w:name="VLASTNICTVÍpořizMajetku"/>
      <w:bookmarkEnd w:id="7"/>
    </w:p>
    <w:p w14:paraId="36083A14" w14:textId="1D3175F1" w:rsidR="00E86EA7" w:rsidRPr="00DD757A" w:rsidRDefault="00680817" w:rsidP="00ED27C9">
      <w:pPr>
        <w:pStyle w:val="Odstavecseseznamem"/>
        <w:numPr>
          <w:ilvl w:val="1"/>
          <w:numId w:val="1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Vztahy při</w:t>
      </w:r>
      <w:r w:rsidR="00635D63" w:rsidRPr="00DD757A">
        <w:rPr>
          <w:rFonts w:ascii="Arial" w:hAnsi="Arial" w:cs="Arial"/>
          <w:color w:val="000000" w:themeColor="text1"/>
          <w:sz w:val="24"/>
          <w:szCs w:val="24"/>
        </w:rPr>
        <w:t xml:space="preserve"> pořizování majetku z dotace do vlastnictví jiné osoby než příjemce a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pro případy </w:t>
      </w:r>
      <w:r w:rsidR="00635D63" w:rsidRPr="00DD757A">
        <w:rPr>
          <w:rFonts w:ascii="Arial" w:hAnsi="Arial" w:cs="Arial"/>
          <w:color w:val="000000" w:themeColor="text1"/>
          <w:sz w:val="24"/>
          <w:szCs w:val="24"/>
        </w:rPr>
        <w:t xml:space="preserve">vlastnictví dotací dotčeného majetku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jinou </w:t>
      </w:r>
      <w:proofErr w:type="gramStart"/>
      <w:r w:rsidRPr="00DD757A">
        <w:rPr>
          <w:rFonts w:ascii="Arial" w:hAnsi="Arial" w:cs="Arial"/>
          <w:color w:val="000000" w:themeColor="text1"/>
          <w:sz w:val="24"/>
          <w:szCs w:val="24"/>
        </w:rPr>
        <w:t>osobou</w:t>
      </w:r>
      <w:proofErr w:type="gramEnd"/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než příjemce</w:t>
      </w:r>
      <w:r w:rsidR="00547EB6" w:rsidRPr="00DD757A">
        <w:rPr>
          <w:rFonts w:ascii="Arial" w:hAnsi="Arial" w:cs="Arial"/>
          <w:color w:val="000000" w:themeColor="text1"/>
          <w:sz w:val="24"/>
          <w:szCs w:val="24"/>
        </w:rPr>
        <w:t>m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jsou řešeny čl. 3</w:t>
      </w:r>
      <w:r w:rsidR="00205741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11A6" w:rsidRPr="00DD757A">
        <w:rPr>
          <w:rFonts w:ascii="Arial" w:hAnsi="Arial" w:cs="Arial"/>
          <w:color w:val="000000" w:themeColor="text1"/>
          <w:sz w:val="24"/>
          <w:szCs w:val="24"/>
        </w:rPr>
        <w:t xml:space="preserve">část </w:t>
      </w:r>
      <w:r w:rsidR="00975B47" w:rsidRPr="00DD757A">
        <w:rPr>
          <w:rFonts w:ascii="Arial" w:hAnsi="Arial" w:cs="Arial"/>
          <w:color w:val="000000" w:themeColor="text1"/>
          <w:sz w:val="24"/>
          <w:szCs w:val="24"/>
        </w:rPr>
        <w:t xml:space="preserve">A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odst. </w:t>
      </w:r>
      <w:r w:rsidR="00975B47" w:rsidRPr="00DD757A">
        <w:rPr>
          <w:rFonts w:ascii="Arial" w:hAnsi="Arial" w:cs="Arial"/>
          <w:color w:val="000000" w:themeColor="text1"/>
          <w:sz w:val="24"/>
          <w:szCs w:val="24"/>
        </w:rPr>
        <w:t>10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Zásad</w:t>
      </w:r>
      <w:r w:rsidR="00076437" w:rsidRPr="00DD757A">
        <w:rPr>
          <w:rFonts w:ascii="Arial" w:hAnsi="Arial" w:cs="Arial"/>
          <w:color w:val="000000" w:themeColor="text1"/>
          <w:sz w:val="24"/>
          <w:szCs w:val="24"/>
        </w:rPr>
        <w:t xml:space="preserve"> a platí pro všechny typy dotací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</w:t>
      </w:r>
      <w:r w:rsidR="00E8185A" w:rsidRPr="00DD757A">
        <w:rPr>
          <w:rFonts w:ascii="Arial" w:hAnsi="Arial" w:cs="Arial"/>
          <w:color w:val="000000" w:themeColor="text1"/>
          <w:sz w:val="24"/>
          <w:szCs w:val="24"/>
        </w:rPr>
        <w:t> </w:t>
      </w:r>
    </w:p>
    <w:p w14:paraId="65EC8E83" w14:textId="2822BEA6" w:rsidR="000333AA" w:rsidRPr="00DD757A" w:rsidRDefault="006A45FC" w:rsidP="00ED27C9">
      <w:pPr>
        <w:pStyle w:val="Odstavecseseznamem"/>
        <w:numPr>
          <w:ilvl w:val="1"/>
          <w:numId w:val="36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8" w:name="neuznatelnévýdaje"/>
      <w:bookmarkStart w:id="9" w:name="výdajeNaRealizaci"/>
      <w:bookmarkEnd w:id="8"/>
      <w:bookmarkEnd w:id="9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Výdaje na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realizaci </w:t>
      </w:r>
      <w:r w:rsidR="0058171B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="002D6BFF" w:rsidRPr="00DD757A">
        <w:rPr>
          <w:rFonts w:ascii="Arial" w:hAnsi="Arial" w:cs="Arial"/>
          <w:color w:val="000000" w:themeColor="text1"/>
          <w:sz w:val="24"/>
          <w:szCs w:val="24"/>
        </w:rPr>
        <w:t>: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7328DA45" w14:textId="09F2D6B8" w:rsidR="005E4A56" w:rsidRPr="00DD757A" w:rsidRDefault="00892EE7" w:rsidP="00ED27C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Neuznatelnými výdaji se rozumí výdaje, na které nelze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použít</w:t>
      </w:r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>.</w:t>
      </w:r>
      <w:r w:rsidR="00515C83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Neuznatelné výdaje jsou obecně definovány v Zásadách v čl. 1 odst. 5.</w:t>
      </w:r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E4A56" w:rsidRPr="00DD757A">
        <w:rPr>
          <w:rFonts w:ascii="Arial" w:hAnsi="Arial" w:cs="Arial"/>
          <w:color w:val="000000" w:themeColor="text1"/>
          <w:sz w:val="24"/>
          <w:szCs w:val="24"/>
        </w:rPr>
        <w:t xml:space="preserve">Mezi další neuznatelné výdaje </w:t>
      </w:r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 xml:space="preserve">zejména </w:t>
      </w:r>
      <w:proofErr w:type="gramStart"/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>patří</w:t>
      </w:r>
      <w:proofErr w:type="gramEnd"/>
      <w:r w:rsidR="00515C83" w:rsidRPr="00DD757A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</w:p>
    <w:p w14:paraId="2F32BB4F" w14:textId="77777777" w:rsidR="00235D63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úhrada daní, daňových odpisů, poplatků a odvodů,</w:t>
      </w:r>
    </w:p>
    <w:p w14:paraId="4848A4DC" w14:textId="77777777" w:rsidR="00235D63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pojistné, </w:t>
      </w:r>
    </w:p>
    <w:p w14:paraId="25E959A0" w14:textId="77777777" w:rsidR="00235D63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bankovní poplatky,</w:t>
      </w:r>
    </w:p>
    <w:p w14:paraId="04201077" w14:textId="77777777" w:rsidR="00235D63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nákup nemovitostí,</w:t>
      </w:r>
    </w:p>
    <w:p w14:paraId="5D2467B1" w14:textId="4423FB41" w:rsidR="00235D63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poskytování darů,</w:t>
      </w:r>
    </w:p>
    <w:p w14:paraId="67592921" w14:textId="791AE819" w:rsidR="00663425" w:rsidRPr="00DD757A" w:rsidRDefault="00235D63" w:rsidP="00ED27C9">
      <w:pPr>
        <w:pStyle w:val="Odstavecseseznamem"/>
        <w:numPr>
          <w:ilvl w:val="0"/>
          <w:numId w:val="13"/>
        </w:numPr>
        <w:spacing w:before="120" w:after="120"/>
        <w:ind w:left="1701" w:hanging="851"/>
        <w:contextualSpacing w:val="0"/>
        <w:rPr>
          <w:rFonts w:ascii="Arial" w:hAnsi="Arial" w:cs="Arial"/>
          <w:bCs/>
          <w:i/>
          <w:color w:val="000000" w:themeColor="text1"/>
          <w:sz w:val="12"/>
          <w:szCs w:val="12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mzdové výdaje </w:t>
      </w:r>
      <w:r w:rsidR="00367616" w:rsidRPr="00DD757A">
        <w:rPr>
          <w:rFonts w:ascii="Arial" w:hAnsi="Arial" w:cs="Arial"/>
          <w:bCs/>
          <w:color w:val="000000" w:themeColor="text1"/>
          <w:sz w:val="24"/>
          <w:szCs w:val="24"/>
        </w:rPr>
        <w:t>(mzdy, platy, pojistné na sociální a zdravotní pojištění, a odměny z dohod o pracích konaných mimo pracovní poměr)</w:t>
      </w:r>
      <w:r w:rsidR="006F334B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0757304F" w14:textId="30341D0B" w:rsidR="00463FB1" w:rsidRPr="00DD757A" w:rsidRDefault="00463FB1" w:rsidP="00ED27C9">
      <w:pPr>
        <w:spacing w:before="120" w:after="120"/>
        <w:ind w:firstLine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Pokud je DPH hrazeno v režimu přenesené daňové povinnosti, v době po předložení vyúčtování, bude </w:t>
      </w:r>
      <w:r w:rsidR="006F66A8" w:rsidRPr="00DD757A">
        <w:rPr>
          <w:rFonts w:ascii="Arial" w:hAnsi="Arial" w:cs="Arial"/>
          <w:color w:val="000000" w:themeColor="text1"/>
          <w:sz w:val="24"/>
          <w:szCs w:val="24"/>
        </w:rPr>
        <w:t xml:space="preserve">se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postupovat v souladu se Smlouvou (</w:t>
      </w:r>
      <w:r w:rsidR="00B56451" w:rsidRPr="00DD757A">
        <w:rPr>
          <w:rFonts w:ascii="Arial" w:hAnsi="Arial" w:cs="Arial"/>
          <w:color w:val="000000" w:themeColor="text1"/>
          <w:sz w:val="24"/>
          <w:szCs w:val="24"/>
        </w:rPr>
        <w:t>čl. II odst.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1).</w:t>
      </w:r>
    </w:p>
    <w:p w14:paraId="7F92A96D" w14:textId="5589E10D" w:rsidR="00B56451" w:rsidRPr="00DD757A" w:rsidRDefault="00A14CE4" w:rsidP="00ED27C9">
      <w:pPr>
        <w:spacing w:before="120" w:after="120"/>
        <w:ind w:firstLine="0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Výdaje, které nejsou </w:t>
      </w:r>
      <w:r w:rsidR="001B7E48" w:rsidRPr="00DD757A">
        <w:rPr>
          <w:rFonts w:ascii="Arial" w:hAnsi="Arial" w:cs="Arial"/>
          <w:color w:val="000000" w:themeColor="text1"/>
          <w:sz w:val="24"/>
          <w:szCs w:val="24"/>
        </w:rPr>
        <w:t>definovány jako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C594B" w:rsidRPr="00DD757A">
        <w:rPr>
          <w:rFonts w:ascii="Arial" w:hAnsi="Arial" w:cs="Arial"/>
          <w:color w:val="000000" w:themeColor="text1"/>
          <w:sz w:val="24"/>
          <w:szCs w:val="24"/>
        </w:rPr>
        <w:t>ne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uzn</w:t>
      </w:r>
      <w:r w:rsidR="001B7E48" w:rsidRPr="00DD757A">
        <w:rPr>
          <w:rFonts w:ascii="Arial" w:hAnsi="Arial" w:cs="Arial"/>
          <w:color w:val="000000" w:themeColor="text1"/>
          <w:sz w:val="24"/>
          <w:szCs w:val="24"/>
        </w:rPr>
        <w:t>atelné</w:t>
      </w:r>
      <w:r w:rsidR="00FC50DF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1B7E48" w:rsidRPr="00DD757A">
        <w:rPr>
          <w:rFonts w:ascii="Arial" w:hAnsi="Arial" w:cs="Arial"/>
          <w:color w:val="000000" w:themeColor="text1"/>
          <w:sz w:val="24"/>
          <w:szCs w:val="24"/>
        </w:rPr>
        <w:t xml:space="preserve"> jsou uznatelnými výdaji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3645E580" w14:textId="6C55C746" w:rsidR="003D2FD7" w:rsidRPr="00DD757A" w:rsidRDefault="00D00D94" w:rsidP="00ED27C9">
      <w:pPr>
        <w:pStyle w:val="Odstavecseseznamem"/>
        <w:numPr>
          <w:ilvl w:val="1"/>
          <w:numId w:val="36"/>
        </w:numPr>
        <w:spacing w:before="120" w:after="120"/>
        <w:ind w:left="851" w:hanging="851"/>
        <w:contextualSpacing w:val="0"/>
        <w:rPr>
          <w:rFonts w:ascii="Arial" w:hAnsi="Arial" w:cs="Arial"/>
          <w:b/>
          <w:cap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Změna (upřesnění) konkrétního účelu dotace (např. změna popisu akce), změna období realizace akce nad období stanovené v odst. 5.4 písm. c) těchto Pravidel, změna termínu použití dotace, i nad rámec doby pro použití dotace stanovené v odst. 5.4 písm. c) těchto Pravidel a změna termínu pro vyúčtování dotace je možná pouze na základě uzavřeného dodatku ke Smlouvě, s předchozím souhlasem řídícího orgánu, který rozhodl o poskytnutí dotace a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uzavření Smlouvy (schválení dodatku ke Smlouvě).</w:t>
      </w:r>
      <w:r w:rsidRPr="00DD757A">
        <w:rPr>
          <w:rFonts w:ascii="Arial" w:eastAsia="Times New Roman" w:hAnsi="Arial" w:cs="Arial"/>
          <w:color w:val="000000" w:themeColor="text1"/>
          <w:lang w:eastAsia="cs-CZ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Bude-li v souladu s těmito Pravidly dodatkem Smlouvy měněn termín pro použití dotace nad rámec doby pro použití dotace stanovené v odst. 5.4 písm. c) těchto Pravidel, lze v tomto dodatku rovněž přiměřeně změnit také období realizace akce nad období realizace stanovené v odst. 5.4 písm. c) těchto Pravidel.</w:t>
      </w:r>
    </w:p>
    <w:p w14:paraId="6450B756" w14:textId="2B45DD28" w:rsidR="00691685" w:rsidRPr="00DD757A" w:rsidRDefault="00691685" w:rsidP="00ED27C9">
      <w:pPr>
        <w:pStyle w:val="Odstavecseseznamem"/>
        <w:numPr>
          <w:ilvl w:val="1"/>
          <w:numId w:val="36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Příjemce </w:t>
      </w:r>
      <w:r w:rsidR="00AC1C79" w:rsidRPr="00DD757A">
        <w:rPr>
          <w:rFonts w:ascii="Arial" w:hAnsi="Arial" w:cs="Arial"/>
          <w:color w:val="000000" w:themeColor="text1"/>
          <w:sz w:val="24"/>
          <w:szCs w:val="24"/>
        </w:rPr>
        <w:t xml:space="preserve">je povinen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při čerpání dotace postupovat v souladu s platnými 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a </w:t>
      </w:r>
      <w:r w:rsidR="0066232E" w:rsidRPr="00DD757A">
        <w:rPr>
          <w:rFonts w:ascii="Arial" w:hAnsi="Arial" w:cs="Arial"/>
          <w:color w:val="000000" w:themeColor="text1"/>
          <w:sz w:val="24"/>
          <w:szCs w:val="24"/>
        </w:rPr>
        <w:t xml:space="preserve">účinnými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právními předpisy. Výběr dodavatel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e musí být proveden v souladu s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předpisy upravujícími zadávání veřejných zakázek; v případě akcí spolufinancovaných ze strukturálních fondů Evropské unie i podle pravidel platných pro tyto fondy.</w:t>
      </w:r>
    </w:p>
    <w:p w14:paraId="7CD93F74" w14:textId="461D21A5" w:rsidR="00691685" w:rsidRPr="00DD757A" w:rsidRDefault="00691685" w:rsidP="00ED27C9">
      <w:pPr>
        <w:pStyle w:val="Odstavecseseznamem"/>
        <w:numPr>
          <w:ilvl w:val="1"/>
          <w:numId w:val="36"/>
        </w:numPr>
        <w:spacing w:before="120" w:after="120"/>
        <w:ind w:left="851" w:hanging="851"/>
        <w:contextualSpacing w:val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="0073337B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je povinen nakládat s veškerým majetkem získaným nebo zhodnoceným, byť i jen částečně, z dotace s péčí řádného hospodáře a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nesmí majetek pořízený z dotace, nebo jeho části, po</w:t>
      </w:r>
      <w:r w:rsidR="005500EE" w:rsidRPr="00DD757A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dobu </w:t>
      </w:r>
      <w:r w:rsidR="007F4B6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minimálně </w:t>
      </w:r>
      <w:r w:rsidR="000D3D6C" w:rsidRPr="00DD757A">
        <w:rPr>
          <w:rFonts w:ascii="Arial" w:hAnsi="Arial" w:cs="Arial"/>
          <w:bCs/>
          <w:color w:val="000000" w:themeColor="text1"/>
          <w:sz w:val="24"/>
          <w:szCs w:val="24"/>
        </w:rPr>
        <w:t>5</w:t>
      </w:r>
      <w:r w:rsidR="007F4B6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let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od ukončení akce převést na jinou osobu </w:t>
      </w:r>
      <w:r w:rsidR="007509EF" w:rsidRPr="00DD757A">
        <w:rPr>
          <w:rFonts w:ascii="Arial" w:hAnsi="Arial" w:cs="Arial"/>
          <w:bCs/>
          <w:color w:val="000000" w:themeColor="text1"/>
          <w:sz w:val="24"/>
          <w:szCs w:val="24"/>
        </w:rPr>
        <w:t>nebo jej zatížit věcnými právy třetích o</w:t>
      </w:r>
      <w:r w:rsidR="00BA36B7" w:rsidRPr="00DD757A">
        <w:rPr>
          <w:rFonts w:ascii="Arial" w:hAnsi="Arial" w:cs="Arial"/>
          <w:bCs/>
          <w:color w:val="000000" w:themeColor="text1"/>
          <w:sz w:val="24"/>
          <w:szCs w:val="24"/>
        </w:rPr>
        <w:t>sob, včetně zástavního práva (s </w:t>
      </w:r>
      <w:r w:rsidR="007509EF" w:rsidRPr="00DD757A">
        <w:rPr>
          <w:rFonts w:ascii="Arial" w:hAnsi="Arial" w:cs="Arial"/>
          <w:bCs/>
          <w:color w:val="000000" w:themeColor="text1"/>
          <w:sz w:val="24"/>
          <w:szCs w:val="24"/>
        </w:rPr>
        <w:t>výjimk</w:t>
      </w:r>
      <w:r w:rsidR="005500EE" w:rsidRPr="00DD757A">
        <w:rPr>
          <w:rFonts w:ascii="Arial" w:hAnsi="Arial" w:cs="Arial"/>
          <w:bCs/>
          <w:color w:val="000000" w:themeColor="text1"/>
          <w:sz w:val="24"/>
          <w:szCs w:val="24"/>
        </w:rPr>
        <w:t>ou zástavního práva zřízeného k </w:t>
      </w:r>
      <w:r w:rsidR="007509EF" w:rsidRPr="00DD757A">
        <w:rPr>
          <w:rFonts w:ascii="Arial" w:hAnsi="Arial" w:cs="Arial"/>
          <w:bCs/>
          <w:color w:val="000000" w:themeColor="text1"/>
          <w:sz w:val="24"/>
          <w:szCs w:val="24"/>
        </w:rPr>
        <w:t>zajiš</w:t>
      </w:r>
      <w:r w:rsidR="00BA36B7" w:rsidRPr="00DD757A">
        <w:rPr>
          <w:rFonts w:ascii="Arial" w:hAnsi="Arial" w:cs="Arial"/>
          <w:bCs/>
          <w:color w:val="000000" w:themeColor="text1"/>
          <w:sz w:val="24"/>
          <w:szCs w:val="24"/>
        </w:rPr>
        <w:t>tění úvěru příjemce ve vztahu k </w:t>
      </w:r>
      <w:r w:rsidR="007509EF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financování akce podle Smlouvy)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bez </w:t>
      </w:r>
      <w:r w:rsidR="0068478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předchozího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písemného souhlasu </w:t>
      </w:r>
      <w:r w:rsidR="008C71F5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poskytovatele </w:t>
      </w:r>
      <w:r w:rsidR="00684788" w:rsidRPr="00DD757A">
        <w:rPr>
          <w:rFonts w:ascii="Arial" w:hAnsi="Arial" w:cs="Arial"/>
          <w:color w:val="000000" w:themeColor="text1"/>
          <w:sz w:val="24"/>
          <w:szCs w:val="24"/>
        </w:rPr>
        <w:t xml:space="preserve">(schválení </w:t>
      </w:r>
      <w:r w:rsidR="00AC4ABE" w:rsidRPr="00DD757A">
        <w:rPr>
          <w:rFonts w:ascii="Arial" w:hAnsi="Arial" w:cs="Arial"/>
          <w:color w:val="000000" w:themeColor="text1"/>
          <w:sz w:val="24"/>
          <w:szCs w:val="24"/>
        </w:rPr>
        <w:t xml:space="preserve">a uzavření </w:t>
      </w:r>
      <w:r w:rsidR="00684788" w:rsidRPr="00DD757A">
        <w:rPr>
          <w:rFonts w:ascii="Arial" w:hAnsi="Arial" w:cs="Arial"/>
          <w:color w:val="000000" w:themeColor="text1"/>
          <w:sz w:val="24"/>
          <w:szCs w:val="24"/>
        </w:rPr>
        <w:t>dodatku ke Smlouvě)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, ani jej bez tohoto souhlasu pronajmout jiné osobě. </w:t>
      </w:r>
      <w:r w:rsidR="005D1162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příjemce dotace není </w:t>
      </w:r>
      <w:r w:rsidR="00BA36B7" w:rsidRPr="00DD757A">
        <w:rPr>
          <w:rFonts w:ascii="Arial" w:hAnsi="Arial" w:cs="Arial"/>
          <w:color w:val="000000" w:themeColor="text1"/>
          <w:sz w:val="24"/>
          <w:szCs w:val="24"/>
        </w:rPr>
        <w:t>vlastníkem majetku a </w:t>
      </w:r>
      <w:r w:rsidR="005D1162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majetek je ve vlastnictví </w:t>
      </w:r>
      <w:r w:rsidR="00CD0555" w:rsidRPr="00DD757A">
        <w:rPr>
          <w:rFonts w:ascii="Arial" w:hAnsi="Arial" w:cs="Arial"/>
          <w:bCs/>
          <w:color w:val="000000" w:themeColor="text1"/>
          <w:sz w:val="24"/>
          <w:szCs w:val="24"/>
        </w:rPr>
        <w:t>jiné osoby</w:t>
      </w:r>
      <w:r w:rsidR="005D1162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, činí lhůta minimálně 10 let (viz </w:t>
      </w:r>
      <w:r w:rsidR="00030E2E" w:rsidRPr="00DD757A">
        <w:rPr>
          <w:rFonts w:ascii="Arial" w:hAnsi="Arial" w:cs="Arial"/>
          <w:color w:val="000000" w:themeColor="text1"/>
          <w:sz w:val="24"/>
          <w:szCs w:val="24"/>
        </w:rPr>
        <w:t>č</w:t>
      </w:r>
      <w:r w:rsidR="00C350C8" w:rsidRPr="00DD757A">
        <w:rPr>
          <w:rFonts w:ascii="Arial" w:hAnsi="Arial" w:cs="Arial"/>
          <w:color w:val="000000" w:themeColor="text1"/>
          <w:sz w:val="24"/>
          <w:szCs w:val="24"/>
        </w:rPr>
        <w:t>l. 3</w:t>
      </w:r>
      <w:r w:rsidR="00AC11A6" w:rsidRPr="00DD757A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030E2E" w:rsidRPr="00DD757A">
        <w:rPr>
          <w:rFonts w:ascii="Arial" w:hAnsi="Arial" w:cs="Arial"/>
          <w:color w:val="000000" w:themeColor="text1"/>
          <w:sz w:val="24"/>
          <w:szCs w:val="24"/>
        </w:rPr>
        <w:t xml:space="preserve">A odst. 10 </w:t>
      </w:r>
      <w:r w:rsidR="00113951" w:rsidRPr="00DD757A">
        <w:rPr>
          <w:rFonts w:ascii="Arial" w:hAnsi="Arial" w:cs="Arial"/>
          <w:bCs/>
          <w:color w:val="000000" w:themeColor="text1"/>
          <w:sz w:val="24"/>
          <w:szCs w:val="24"/>
        </w:rPr>
        <w:t>Zásad</w:t>
      </w:r>
      <w:r w:rsidR="005D1162" w:rsidRPr="00DD757A">
        <w:rPr>
          <w:rFonts w:ascii="Arial" w:hAnsi="Arial" w:cs="Arial"/>
          <w:bCs/>
          <w:color w:val="000000" w:themeColor="text1"/>
          <w:sz w:val="24"/>
          <w:szCs w:val="24"/>
        </w:rPr>
        <w:t>).</w:t>
      </w:r>
      <w:r w:rsidR="005D1162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750DB" w:rsidRPr="00DD757A">
        <w:rPr>
          <w:rFonts w:ascii="Arial" w:hAnsi="Arial" w:cs="Arial"/>
          <w:bCs/>
          <w:color w:val="000000" w:themeColor="text1"/>
          <w:sz w:val="24"/>
          <w:szCs w:val="24"/>
        </w:rPr>
        <w:t>Dodatek schvaluje řídící orgán</w:t>
      </w:r>
      <w:r w:rsidR="00657339" w:rsidRPr="00DD757A">
        <w:rPr>
          <w:rFonts w:ascii="Arial" w:hAnsi="Arial" w:cs="Arial"/>
          <w:bCs/>
          <w:color w:val="000000" w:themeColor="text1"/>
          <w:sz w:val="24"/>
          <w:szCs w:val="24"/>
        </w:rPr>
        <w:t>, kter</w:t>
      </w:r>
      <w:r w:rsidR="0079029A" w:rsidRPr="00DD757A">
        <w:rPr>
          <w:rFonts w:ascii="Arial" w:hAnsi="Arial" w:cs="Arial"/>
          <w:bCs/>
          <w:color w:val="000000" w:themeColor="text1"/>
          <w:sz w:val="24"/>
          <w:szCs w:val="24"/>
        </w:rPr>
        <w:t>ý rozhodl o poskytnutí dotace a </w:t>
      </w:r>
      <w:r w:rsidR="00657339" w:rsidRPr="00DD757A">
        <w:rPr>
          <w:rFonts w:ascii="Arial" w:hAnsi="Arial" w:cs="Arial"/>
          <w:bCs/>
          <w:color w:val="000000" w:themeColor="text1"/>
          <w:sz w:val="24"/>
          <w:szCs w:val="24"/>
        </w:rPr>
        <w:t>uzavření Smlouvy</w:t>
      </w:r>
      <w:r w:rsidR="00D750DB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D35C0C" w:rsidRPr="00DD757A">
        <w:rPr>
          <w:rFonts w:ascii="Arial" w:hAnsi="Arial" w:cs="Arial"/>
          <w:color w:val="000000" w:themeColor="text1"/>
          <w:sz w:val="24"/>
          <w:szCs w:val="24"/>
        </w:rPr>
        <w:t>Uzavření dodatku není nutné v případech, kdy zatížení majetku nemá vliv na</w:t>
      </w:r>
      <w:r w:rsidR="00BA36B7" w:rsidRPr="00DD757A">
        <w:rPr>
          <w:rFonts w:ascii="Arial" w:hAnsi="Arial" w:cs="Arial"/>
          <w:color w:val="000000" w:themeColor="text1"/>
          <w:sz w:val="24"/>
          <w:szCs w:val="24"/>
        </w:rPr>
        <w:t> </w:t>
      </w:r>
      <w:r w:rsidR="00D35C0C" w:rsidRPr="00DD757A">
        <w:rPr>
          <w:rFonts w:ascii="Arial" w:hAnsi="Arial" w:cs="Arial"/>
          <w:color w:val="000000" w:themeColor="text1"/>
          <w:sz w:val="24"/>
          <w:szCs w:val="24"/>
        </w:rPr>
        <w:t xml:space="preserve">funkčnost a hodnotu majetku, např. zřízení věcného </w:t>
      </w:r>
      <w:r w:rsidR="00D35C0C" w:rsidRPr="00DD757A">
        <w:rPr>
          <w:rFonts w:ascii="Arial" w:hAnsi="Arial" w:cs="Arial"/>
          <w:color w:val="000000" w:themeColor="text1"/>
          <w:sz w:val="24"/>
          <w:szCs w:val="24"/>
        </w:rPr>
        <w:lastRenderedPageBreak/>
        <w:t>břemene k majetku za účelem vedení inženýrských sítí apod. Příjemce je však povinen předem toto oznámit poskytovateli</w:t>
      </w:r>
      <w:r w:rsidR="00370170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Dříve jej může </w:t>
      </w:r>
      <w:r w:rsidR="008C71F5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příjemce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prodat bez písemného souhlasu</w:t>
      </w:r>
      <w:r w:rsidR="00951890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085FD8" w:rsidRPr="00DD757A">
        <w:rPr>
          <w:rFonts w:ascii="Arial" w:hAnsi="Arial" w:cs="Arial"/>
          <w:bCs/>
          <w:color w:val="000000" w:themeColor="text1"/>
          <w:sz w:val="24"/>
          <w:szCs w:val="24"/>
        </w:rPr>
        <w:t>poskytovatele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, jen pokud výtěžek z prodeje použije na pořízení majetku zabezpečujícího pokračování akce.</w:t>
      </w:r>
      <w:r w:rsidRPr="00DD757A">
        <w:rPr>
          <w:rFonts w:ascii="Arial" w:hAnsi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Toto ustanovení se netýká majetku nabytého příjemcem z dotace, který příjemce následně převede do vlastnictví třetí osoby výhradně na humanitární nebo charitativní účel.</w:t>
      </w:r>
      <w:r w:rsidRPr="00DD757A">
        <w:rPr>
          <w:rFonts w:ascii="Arial" w:hAnsi="Arial"/>
          <w:i/>
          <w:color w:val="000000" w:themeColor="text1"/>
          <w:sz w:val="24"/>
          <w:szCs w:val="24"/>
        </w:rPr>
        <w:t xml:space="preserve"> </w:t>
      </w:r>
    </w:p>
    <w:p w14:paraId="2CB82AE9" w14:textId="77777777" w:rsidR="00691685" w:rsidRPr="00DD757A" w:rsidRDefault="00691685" w:rsidP="00ED27C9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Pravidla pro předkládání žádostí o dotace </w:t>
      </w:r>
    </w:p>
    <w:p w14:paraId="7CC224FE" w14:textId="66A09DD1" w:rsidR="005B7632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Dotační program je zveřejněn na úřední desce od 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13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 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12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23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do 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31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 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3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 20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>24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. Jeho zveřejnění nemá vliv na dobu, po kterou jsou přijímány žádosti o dotace. </w:t>
      </w:r>
      <w:bookmarkStart w:id="10" w:name="lhůtapodání"/>
      <w:bookmarkEnd w:id="10"/>
    </w:p>
    <w:p w14:paraId="6F294AD8" w14:textId="3AD343D3" w:rsidR="003D1D4B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Lhůta pro podání žádostí o dotace</w:t>
      </w:r>
      <w:r w:rsidR="004F7056" w:rsidRPr="00DD757A">
        <w:rPr>
          <w:rFonts w:ascii="Arial" w:hAnsi="Arial" w:cs="Arial"/>
          <w:b/>
          <w:color w:val="000000" w:themeColor="text1"/>
          <w:sz w:val="24"/>
          <w:szCs w:val="24"/>
        </w:rPr>
        <w:t>, včetně povinných příloh,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je stanovena od </w:t>
      </w:r>
      <w:r w:rsidR="00AC230E" w:rsidRPr="00DD757A">
        <w:rPr>
          <w:rFonts w:ascii="Arial" w:hAnsi="Arial" w:cs="Arial"/>
          <w:b/>
          <w:color w:val="000000" w:themeColor="text1"/>
          <w:sz w:val="24"/>
          <w:szCs w:val="24"/>
        </w:rPr>
        <w:t>15. 1. 2024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do </w:t>
      </w:r>
      <w:r w:rsidR="00AC230E" w:rsidRPr="00DD757A">
        <w:rPr>
          <w:rFonts w:ascii="Arial" w:hAnsi="Arial" w:cs="Arial"/>
          <w:b/>
          <w:color w:val="000000" w:themeColor="text1"/>
          <w:sz w:val="24"/>
          <w:szCs w:val="24"/>
        </w:rPr>
        <w:t>26. 1. 2024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do 12:00 hodin, není-li dále stanoveno jinak.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C3BC6" w:rsidRPr="00DD757A">
        <w:rPr>
          <w:rFonts w:ascii="Arial" w:hAnsi="Arial" w:cs="Arial"/>
          <w:color w:val="000000" w:themeColor="text1"/>
          <w:sz w:val="24"/>
          <w:szCs w:val="24"/>
        </w:rPr>
        <w:t>V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případě 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 xml:space="preserve">podání </w:t>
      </w:r>
      <w:r w:rsidR="006A4DB7" w:rsidRPr="00DD757A">
        <w:rPr>
          <w:rFonts w:ascii="Arial" w:hAnsi="Arial" w:cs="Arial"/>
          <w:b/>
          <w:color w:val="000000" w:themeColor="text1"/>
          <w:sz w:val="24"/>
          <w:szCs w:val="24"/>
        </w:rPr>
        <w:t>písemné žádosti v elektronické podobě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A9A" w:rsidRPr="00DD757A">
        <w:rPr>
          <w:rFonts w:ascii="Arial" w:hAnsi="Arial" w:cs="Arial"/>
          <w:color w:val="000000" w:themeColor="text1"/>
          <w:sz w:val="24"/>
          <w:szCs w:val="24"/>
        </w:rPr>
        <w:t xml:space="preserve">prostřednictvím 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>e-podateln</w:t>
      </w:r>
      <w:r w:rsidR="00130A9A" w:rsidRPr="00DD757A">
        <w:rPr>
          <w:rFonts w:ascii="Arial" w:hAnsi="Arial" w:cs="Arial"/>
          <w:color w:val="000000" w:themeColor="text1"/>
          <w:sz w:val="24"/>
          <w:szCs w:val="24"/>
        </w:rPr>
        <w:t>y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30A9A" w:rsidRPr="00DD757A">
        <w:rPr>
          <w:rFonts w:ascii="Arial" w:hAnsi="Arial" w:cs="Arial"/>
          <w:color w:val="000000" w:themeColor="text1"/>
          <w:sz w:val="24"/>
          <w:szCs w:val="24"/>
        </w:rPr>
        <w:t xml:space="preserve">nebo 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>datov</w:t>
      </w:r>
      <w:r w:rsidR="00130A9A" w:rsidRPr="00DD757A">
        <w:rPr>
          <w:rFonts w:ascii="Arial" w:hAnsi="Arial" w:cs="Arial"/>
          <w:color w:val="000000" w:themeColor="text1"/>
          <w:sz w:val="24"/>
          <w:szCs w:val="24"/>
        </w:rPr>
        <w:t>é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 xml:space="preserve"> schránk</w:t>
      </w:r>
      <w:r w:rsidR="00130A9A" w:rsidRPr="00DD757A">
        <w:rPr>
          <w:rFonts w:ascii="Arial" w:hAnsi="Arial" w:cs="Arial"/>
          <w:color w:val="000000" w:themeColor="text1"/>
          <w:sz w:val="24"/>
          <w:szCs w:val="24"/>
        </w:rPr>
        <w:t>y</w:t>
      </w:r>
      <w:r w:rsidR="00D67750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A4DB7" w:rsidRPr="00DD757A">
        <w:rPr>
          <w:rFonts w:ascii="Arial" w:hAnsi="Arial" w:cs="Arial"/>
          <w:color w:val="000000" w:themeColor="text1"/>
          <w:sz w:val="24"/>
          <w:szCs w:val="24"/>
        </w:rPr>
        <w:t xml:space="preserve">je lhůta zachována, </w:t>
      </w:r>
      <w:r w:rsidR="003D1D4B" w:rsidRPr="00DD757A">
        <w:rPr>
          <w:rFonts w:ascii="Arial" w:hAnsi="Arial" w:cs="Arial"/>
          <w:color w:val="000000" w:themeColor="text1"/>
          <w:sz w:val="24"/>
          <w:szCs w:val="24"/>
        </w:rPr>
        <w:t>je-li elektronická žádost se všemi formálními náležitostmi podána poslední den lhůty pro podání žádostí (do 23:59 h)</w:t>
      </w:r>
      <w:r w:rsidR="00AE081C" w:rsidRPr="00DD757A">
        <w:rPr>
          <w:rFonts w:ascii="Arial" w:hAnsi="Arial" w:cs="Arial"/>
          <w:color w:val="000000" w:themeColor="text1"/>
          <w:sz w:val="24"/>
          <w:szCs w:val="24"/>
        </w:rPr>
        <w:t>;</w:t>
      </w:r>
      <w:r w:rsidR="00DF1B2D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E081C" w:rsidRPr="00DD757A">
        <w:rPr>
          <w:rFonts w:ascii="Arial" w:hAnsi="Arial" w:cs="Arial"/>
          <w:color w:val="000000" w:themeColor="text1"/>
          <w:sz w:val="24"/>
          <w:szCs w:val="24"/>
        </w:rPr>
        <w:t>p</w:t>
      </w:r>
      <w:r w:rsidR="00DF1B2D" w:rsidRPr="00DD757A">
        <w:rPr>
          <w:rFonts w:ascii="Arial" w:hAnsi="Arial" w:cs="Arial"/>
          <w:color w:val="000000" w:themeColor="text1"/>
          <w:sz w:val="24"/>
          <w:szCs w:val="24"/>
        </w:rPr>
        <w:t>ísemná žádost v </w:t>
      </w:r>
      <w:r w:rsidR="00CD5D27" w:rsidRPr="00DD757A">
        <w:rPr>
          <w:rFonts w:ascii="Arial" w:hAnsi="Arial" w:cs="Arial"/>
          <w:color w:val="000000" w:themeColor="text1"/>
          <w:sz w:val="24"/>
          <w:szCs w:val="24"/>
        </w:rPr>
        <w:t>elektronick</w:t>
      </w:r>
      <w:r w:rsidR="00DF1B2D" w:rsidRPr="00DD757A">
        <w:rPr>
          <w:rFonts w:ascii="Arial" w:hAnsi="Arial" w:cs="Arial"/>
          <w:color w:val="000000" w:themeColor="text1"/>
          <w:sz w:val="24"/>
          <w:szCs w:val="24"/>
        </w:rPr>
        <w:t>é podobě</w:t>
      </w:r>
      <w:r w:rsidR="00CD5D27" w:rsidRPr="00DD757A">
        <w:rPr>
          <w:rFonts w:ascii="Arial" w:hAnsi="Arial" w:cs="Arial"/>
          <w:color w:val="000000" w:themeColor="text1"/>
          <w:sz w:val="24"/>
          <w:szCs w:val="24"/>
        </w:rPr>
        <w:t xml:space="preserve"> podávaná prostřednictvím </w:t>
      </w:r>
      <w:r w:rsidR="00B75008" w:rsidRPr="00DD757A">
        <w:rPr>
          <w:rFonts w:ascii="Arial" w:hAnsi="Arial" w:cs="Arial"/>
          <w:color w:val="000000" w:themeColor="text1"/>
          <w:sz w:val="24"/>
          <w:szCs w:val="24"/>
        </w:rPr>
        <w:t xml:space="preserve">systému RAP (rozhraní/portál pro občana) </w:t>
      </w:r>
      <w:r w:rsidR="00DF1B2D" w:rsidRPr="00DD757A">
        <w:rPr>
          <w:rFonts w:ascii="Arial" w:hAnsi="Arial" w:cs="Arial"/>
          <w:color w:val="000000" w:themeColor="text1"/>
          <w:sz w:val="24"/>
          <w:szCs w:val="24"/>
        </w:rPr>
        <w:t xml:space="preserve">se zaručeným nebo kvalifikovaným </w:t>
      </w:r>
      <w:r w:rsidR="00A4778A" w:rsidRPr="00DD757A">
        <w:rPr>
          <w:rFonts w:ascii="Arial" w:hAnsi="Arial" w:cs="Arial"/>
          <w:color w:val="000000" w:themeColor="text1"/>
          <w:sz w:val="24"/>
          <w:szCs w:val="24"/>
        </w:rPr>
        <w:t xml:space="preserve">elektronickým </w:t>
      </w:r>
      <w:r w:rsidR="00DF1B2D" w:rsidRPr="00DD757A">
        <w:rPr>
          <w:rFonts w:ascii="Arial" w:hAnsi="Arial" w:cs="Arial"/>
          <w:color w:val="000000" w:themeColor="text1"/>
          <w:sz w:val="24"/>
          <w:szCs w:val="24"/>
        </w:rPr>
        <w:t xml:space="preserve">podpisem </w:t>
      </w:r>
      <w:r w:rsidR="00B75008" w:rsidRPr="00DD757A">
        <w:rPr>
          <w:rFonts w:ascii="Arial" w:hAnsi="Arial" w:cs="Arial"/>
          <w:color w:val="000000" w:themeColor="text1"/>
          <w:sz w:val="24"/>
          <w:szCs w:val="24"/>
        </w:rPr>
        <w:t>musí být tímto způsobem podána v termínu uvedeném ve větě první tohoto odstavce do 12:00 hod</w:t>
      </w:r>
      <w:r w:rsidR="003D1D4B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347F975A" w14:textId="41FD5C2F" w:rsidR="00B84B5E" w:rsidRPr="00DD757A" w:rsidRDefault="00B84B5E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Způsob </w:t>
      </w:r>
      <w:r w:rsidR="0089656B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podávání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žádostí o dotace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upraven v Zásadách a je </w:t>
      </w:r>
      <w:r w:rsidR="006B6B0C" w:rsidRPr="00DD757A">
        <w:rPr>
          <w:rFonts w:ascii="Arial" w:hAnsi="Arial" w:cs="Arial"/>
          <w:color w:val="000000" w:themeColor="text1"/>
          <w:sz w:val="24"/>
          <w:szCs w:val="24"/>
        </w:rPr>
        <w:t>pro všechny dotace stejný (čl. 3</w:t>
      </w:r>
      <w:r w:rsidR="00AC11A6" w:rsidRPr="00DD757A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DD757A">
        <w:rPr>
          <w:rFonts w:ascii="Arial" w:hAnsi="Arial" w:cs="Arial"/>
          <w:color w:val="000000" w:themeColor="text1"/>
          <w:sz w:val="24"/>
          <w:szCs w:val="24"/>
        </w:rPr>
        <w:t>A</w:t>
      </w:r>
      <w:r w:rsidR="006B6B0C" w:rsidRPr="00DD757A">
        <w:rPr>
          <w:rFonts w:ascii="Arial" w:hAnsi="Arial" w:cs="Arial"/>
          <w:color w:val="000000" w:themeColor="text1"/>
          <w:sz w:val="24"/>
          <w:szCs w:val="24"/>
        </w:rPr>
        <w:t xml:space="preserve"> odst.</w:t>
      </w:r>
      <w:r w:rsidR="00C350C8" w:rsidRPr="00DD757A">
        <w:rPr>
          <w:rFonts w:ascii="Arial" w:hAnsi="Arial" w:cs="Arial"/>
          <w:color w:val="000000" w:themeColor="text1"/>
          <w:sz w:val="24"/>
          <w:szCs w:val="24"/>
        </w:rPr>
        <w:t xml:space="preserve"> 4</w:t>
      </w:r>
      <w:r w:rsidR="006B6B0C" w:rsidRPr="00DD757A">
        <w:rPr>
          <w:rFonts w:ascii="Arial" w:hAnsi="Arial" w:cs="Arial"/>
          <w:color w:val="000000" w:themeColor="text1"/>
          <w:sz w:val="24"/>
          <w:szCs w:val="24"/>
        </w:rPr>
        <w:t xml:space="preserve"> Zásad).</w:t>
      </w:r>
      <w:r w:rsidR="001B1EFD" w:rsidRPr="00DD757A">
        <w:rPr>
          <w:rFonts w:ascii="Arial" w:hAnsi="Arial" w:cs="Arial"/>
          <w:color w:val="000000" w:themeColor="text1"/>
          <w:sz w:val="24"/>
          <w:szCs w:val="24"/>
        </w:rPr>
        <w:t xml:space="preserve"> Způsob podání žádosti </w:t>
      </w:r>
      <w:r w:rsidR="00294297" w:rsidRPr="00DD757A">
        <w:rPr>
          <w:rFonts w:ascii="Arial" w:hAnsi="Arial" w:cs="Arial"/>
          <w:color w:val="000000" w:themeColor="text1"/>
          <w:sz w:val="24"/>
          <w:szCs w:val="24"/>
        </w:rPr>
        <w:t xml:space="preserve">v tomto dotačním programu </w:t>
      </w:r>
      <w:r w:rsidR="001B1EFD" w:rsidRPr="00DD757A">
        <w:rPr>
          <w:rFonts w:ascii="Arial" w:hAnsi="Arial" w:cs="Arial"/>
          <w:color w:val="000000" w:themeColor="text1"/>
          <w:sz w:val="24"/>
          <w:szCs w:val="24"/>
        </w:rPr>
        <w:t xml:space="preserve">je </w:t>
      </w:r>
      <w:r w:rsidR="00294297" w:rsidRPr="00DD757A">
        <w:rPr>
          <w:rFonts w:ascii="Arial" w:hAnsi="Arial" w:cs="Arial"/>
          <w:color w:val="000000" w:themeColor="text1"/>
          <w:sz w:val="24"/>
          <w:szCs w:val="24"/>
        </w:rPr>
        <w:t xml:space="preserve">rovněž </w:t>
      </w:r>
      <w:r w:rsidR="001B1EFD" w:rsidRPr="00DD757A">
        <w:rPr>
          <w:rFonts w:ascii="Arial" w:hAnsi="Arial" w:cs="Arial"/>
          <w:color w:val="000000" w:themeColor="text1"/>
          <w:sz w:val="24"/>
          <w:szCs w:val="24"/>
        </w:rPr>
        <w:t>zveřejněn na webových stránkách dotačního programu.</w:t>
      </w:r>
    </w:p>
    <w:p w14:paraId="06C86E53" w14:textId="2FC657E2" w:rsidR="006404FC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bookmarkStart w:id="11" w:name="vyplněnáDoručenáŽádost"/>
      <w:bookmarkEnd w:id="11"/>
      <w:r w:rsidRPr="00DD757A">
        <w:rPr>
          <w:rFonts w:ascii="Arial" w:hAnsi="Arial" w:cs="Arial"/>
          <w:color w:val="000000" w:themeColor="text1"/>
          <w:sz w:val="24"/>
          <w:szCs w:val="24"/>
        </w:rPr>
        <w:t>K vyplněné žádosti o dotaci budou připojeny následující povinné přílohy:</w:t>
      </w:r>
      <w:r w:rsidR="00E00231" w:rsidRPr="00DD75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70C14877" w14:textId="6D6CECE1" w:rsidR="00714896" w:rsidRPr="00DD757A" w:rsidRDefault="00714896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prostá kopie dokladu o zřízení běžného účtu žadatele (např. prostá kopie smlouvy o zřízení běžného účtu nebo potvrzení banky o zřízení běžného účtu)</w:t>
      </w:r>
      <w:r w:rsidR="000B6F18" w:rsidRPr="00DD757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4205FCD5" w14:textId="28201E73" w:rsidR="00691685" w:rsidRPr="0000461F" w:rsidRDefault="00691685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prostá kopie dokladu prokazujícího právní osobnost žadatele (např. prostá kopie výpisu z veřejného rejstříku nebo živnostenského rejstříku </w:t>
      </w:r>
      <w:r w:rsidRPr="00CE1CC1">
        <w:rPr>
          <w:rFonts w:ascii="Arial" w:hAnsi="Arial" w:cs="Arial"/>
          <w:color w:val="000000" w:themeColor="text1"/>
          <w:sz w:val="24"/>
          <w:szCs w:val="24"/>
        </w:rPr>
        <w:t>nebo registru ekonomických subjektů nebo jiné zákonem stanovené evidence)</w:t>
      </w:r>
      <w:r w:rsidR="00BB548B" w:rsidRPr="00CE1CC1">
        <w:rPr>
          <w:rFonts w:ascii="Arial" w:hAnsi="Arial" w:cs="Arial"/>
          <w:color w:val="000000" w:themeColor="text1"/>
          <w:sz w:val="24"/>
          <w:szCs w:val="24"/>
        </w:rPr>
        <w:t>,</w:t>
      </w:r>
      <w:r w:rsidRPr="00CE1CC1">
        <w:rPr>
          <w:rFonts w:ascii="Arial" w:hAnsi="Arial" w:cs="Arial"/>
          <w:color w:val="000000" w:themeColor="text1"/>
          <w:sz w:val="24"/>
          <w:szCs w:val="24"/>
        </w:rPr>
        <w:t xml:space="preserve"> příp. jiného dokladu o právní subjektivitě žadatele (platné stanovy, statut apod.)</w:t>
      </w:r>
    </w:p>
    <w:p w14:paraId="7AC15E1A" w14:textId="300ADD77" w:rsidR="00691685" w:rsidRPr="0000461F" w:rsidRDefault="00691685" w:rsidP="0000461F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00461F">
        <w:rPr>
          <w:rFonts w:ascii="Arial" w:hAnsi="Arial" w:cs="Arial"/>
          <w:color w:val="000000" w:themeColor="text1"/>
          <w:sz w:val="24"/>
          <w:szCs w:val="24"/>
        </w:rPr>
        <w:t>prostá kopie dokladu o oprávněnosti o</w:t>
      </w:r>
      <w:r w:rsidR="005500EE" w:rsidRPr="0000461F">
        <w:rPr>
          <w:rFonts w:ascii="Arial" w:hAnsi="Arial" w:cs="Arial"/>
          <w:color w:val="000000" w:themeColor="text1"/>
          <w:sz w:val="24"/>
          <w:szCs w:val="24"/>
        </w:rPr>
        <w:t>soby zastupovat žadatele (např. </w:t>
      </w:r>
      <w:r w:rsidRPr="0000461F">
        <w:rPr>
          <w:rFonts w:ascii="Arial" w:hAnsi="Arial" w:cs="Arial"/>
          <w:color w:val="000000" w:themeColor="text1"/>
          <w:sz w:val="24"/>
          <w:szCs w:val="24"/>
        </w:rPr>
        <w:t>prostá kopie jmenovací listiny nebo zápisu či výpisu ze schůze zastupitelstva</w:t>
      </w:r>
      <w:r w:rsidR="0041225C" w:rsidRPr="00004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00461F">
        <w:rPr>
          <w:rFonts w:ascii="Arial" w:hAnsi="Arial" w:cs="Arial"/>
          <w:color w:val="000000" w:themeColor="text1"/>
          <w:sz w:val="24"/>
          <w:szCs w:val="24"/>
        </w:rPr>
        <w:t>obce o </w:t>
      </w:r>
      <w:r w:rsidRPr="0000461F">
        <w:rPr>
          <w:rFonts w:ascii="Arial" w:hAnsi="Arial" w:cs="Arial"/>
          <w:color w:val="000000" w:themeColor="text1"/>
          <w:sz w:val="24"/>
          <w:szCs w:val="24"/>
        </w:rPr>
        <w:t>zvolení starosty</w:t>
      </w:r>
      <w:r w:rsidR="002174E9" w:rsidRPr="000046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0461F">
        <w:rPr>
          <w:rFonts w:ascii="Arial" w:hAnsi="Arial" w:cs="Arial"/>
          <w:color w:val="000000" w:themeColor="text1"/>
          <w:sz w:val="24"/>
          <w:szCs w:val="24"/>
        </w:rPr>
        <w:t xml:space="preserve">nebo zápisu ze schůze orgánu oprávněného volit statutární orgán nebo plná moc apod.), </w:t>
      </w:r>
      <w:r w:rsidR="00C07A48" w:rsidRPr="0000461F">
        <w:rPr>
          <w:rFonts w:ascii="Arial" w:hAnsi="Arial" w:cs="Arial"/>
          <w:color w:val="000000" w:themeColor="text1"/>
          <w:sz w:val="24"/>
          <w:szCs w:val="24"/>
        </w:rPr>
        <w:t>v případě, že toto oprávnění není výslovně uvedeno v dokladu o právní osobnosti,</w:t>
      </w:r>
      <w:r w:rsidR="00434A7B" w:rsidRPr="0000461F">
        <w:rPr>
          <w:color w:val="000000" w:themeColor="text1"/>
          <w:sz w:val="24"/>
          <w:szCs w:val="24"/>
        </w:rPr>
        <w:t xml:space="preserve"> </w:t>
      </w:r>
    </w:p>
    <w:p w14:paraId="67440CC5" w14:textId="1F285288" w:rsidR="00691685" w:rsidRPr="00DD757A" w:rsidRDefault="00691685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prostá kopie zřizovací listiny a souhlas 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zřizovatele s podáním žádosti o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dotaci, pokud je tato povinnost stanovena právním předpisem, rozhodnutím zřizovatele, zřizovací listinou či jiným způsobem – </w:t>
      </w:r>
      <w:proofErr w:type="gramStart"/>
      <w:r w:rsidRPr="00DD757A">
        <w:rPr>
          <w:rFonts w:ascii="Arial" w:hAnsi="Arial" w:cs="Arial"/>
          <w:color w:val="000000" w:themeColor="text1"/>
          <w:sz w:val="24"/>
          <w:szCs w:val="24"/>
        </w:rPr>
        <w:t>doloží</w:t>
      </w:r>
      <w:proofErr w:type="gramEnd"/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pouze právnické osoby, které jsou příspěvkovými organizacem</w:t>
      </w:r>
      <w:r w:rsidRPr="00ED27C9">
        <w:rPr>
          <w:rFonts w:ascii="Arial" w:hAnsi="Arial" w:cs="Arial"/>
          <w:color w:val="000000" w:themeColor="text1"/>
          <w:sz w:val="24"/>
          <w:szCs w:val="24"/>
        </w:rPr>
        <w:t>i</w:t>
      </w:r>
      <w:r w:rsidRPr="00ED27C9">
        <w:rPr>
          <w:rFonts w:ascii="Arial" w:hAnsi="Arial" w:cs="Arial"/>
          <w:i/>
          <w:color w:val="000000" w:themeColor="text1"/>
          <w:sz w:val="24"/>
          <w:szCs w:val="24"/>
        </w:rPr>
        <w:t>,</w:t>
      </w:r>
      <w:r w:rsidR="00936622" w:rsidRPr="00DD757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</w:p>
    <w:p w14:paraId="38AACF30" w14:textId="68F2E2ED" w:rsidR="00691685" w:rsidRPr="00DD757A" w:rsidRDefault="00691685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prostá kopie dokladu prokazujícího registraci k dani z přidané hodnoty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br/>
        <w:t>a skutečnost, zda žadatel má či nemá nárok na vrácení DPH v oblasti realizace projektu, je-li žadatel plátcem DPH,</w:t>
      </w:r>
      <w:r w:rsidR="00F64DFE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25285A2" w14:textId="0E47AE1D" w:rsidR="00493B6B" w:rsidRPr="00DD757A" w:rsidRDefault="00493B6B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čestné prohlášení o nezměněné identifikaci žadatele dle odst. 8.4 body 1–5 (pokud byly přílohy dle těchto bodů doloženy k žádosti o dotaci v předchozím roce a nedošlo v nich k žádné změně, lze je nahradit čestným prohlášením), viz Příloha č. 1 žádosti, </w:t>
      </w:r>
    </w:p>
    <w:p w14:paraId="7372ACAA" w14:textId="1F6B10F7" w:rsidR="008F5B63" w:rsidRPr="00DD757A" w:rsidRDefault="008F5B63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přehled poskytnutých dotací – viz Příloha č. 2 žádosti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1156DA2A" w14:textId="07107830" w:rsidR="00691685" w:rsidRPr="00DD757A" w:rsidRDefault="00691685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čestné prohlášení</w:t>
      </w:r>
      <w:bookmarkStart w:id="12" w:name="_Toc386554796"/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žadatele o podporu v režimu de minimis</w:t>
      </w:r>
      <w:bookmarkEnd w:id="12"/>
      <w:r w:rsidR="007A38E6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AF0C33" w:rsidRPr="00DD757A">
        <w:rPr>
          <w:rFonts w:ascii="Arial" w:hAnsi="Arial" w:cs="Arial"/>
          <w:color w:val="000000" w:themeColor="text1"/>
          <w:sz w:val="24"/>
          <w:szCs w:val="24"/>
        </w:rPr>
        <w:t xml:space="preserve"> (tam, kde se jedná o veřejnou podporu) – viz Příloha </w:t>
      </w:r>
      <w:r w:rsidR="00674EA0" w:rsidRPr="00DD757A">
        <w:rPr>
          <w:rFonts w:ascii="Arial" w:hAnsi="Arial" w:cs="Arial"/>
          <w:color w:val="000000" w:themeColor="text1"/>
          <w:sz w:val="24"/>
          <w:szCs w:val="24"/>
        </w:rPr>
        <w:t>č. 3</w:t>
      </w:r>
      <w:r w:rsidR="00015C60" w:rsidRPr="00DD757A">
        <w:rPr>
          <w:rFonts w:ascii="Arial" w:hAnsi="Arial" w:cs="Arial"/>
          <w:color w:val="000000" w:themeColor="text1"/>
          <w:sz w:val="24"/>
          <w:szCs w:val="24"/>
        </w:rPr>
        <w:t xml:space="preserve"> žádosti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F6DA106" w14:textId="1DDF6CF5" w:rsidR="003B52DF" w:rsidRPr="00DD757A" w:rsidRDefault="003B52DF" w:rsidP="00ED27C9">
      <w:pPr>
        <w:pStyle w:val="Odstavecseseznamem"/>
        <w:numPr>
          <w:ilvl w:val="0"/>
          <w:numId w:val="14"/>
        </w:numPr>
        <w:spacing w:before="120" w:after="120"/>
        <w:ind w:left="1418" w:hanging="425"/>
        <w:contextualSpacing w:val="0"/>
        <w:rPr>
          <w:rFonts w:ascii="Arial" w:hAnsi="Arial" w:cs="Arial"/>
          <w:i/>
          <w:i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čestné prohlášení žadatele – právnické osoby – viz Příloha č. 4 žádosti, jehož součástí musí být dle textu přílohy úplný výpis údajů z evidence skutečných majitelů dle zákona č. 37/2021 Sb., o evidenci skutečných majitelů</w:t>
      </w:r>
      <w:r w:rsidR="00AF2FD7" w:rsidRPr="00DD757A">
        <w:rPr>
          <w:rFonts w:ascii="Arial" w:hAnsi="Arial" w:cs="Arial"/>
          <w:color w:val="000000" w:themeColor="text1"/>
          <w:sz w:val="24"/>
          <w:szCs w:val="24"/>
        </w:rPr>
        <w:t>;</w:t>
      </w:r>
      <w:bookmarkStart w:id="13" w:name="_Hlk138833890"/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 xml:space="preserve"> přičemž výpis</w:t>
      </w:r>
      <w:r w:rsidR="007B747C" w:rsidRPr="00DD757A">
        <w:rPr>
          <w:rFonts w:ascii="Arial" w:hAnsi="Arial" w:cs="Arial"/>
          <w:color w:val="000000" w:themeColor="text1"/>
          <w:sz w:val="24"/>
          <w:szCs w:val="24"/>
        </w:rPr>
        <w:t xml:space="preserve"> musí mít podobu elektronického podepsaného PDF souboru, který byl vytvořen jako elektronický dokument ve formě datové zprávy (ve smyslu zákona č. 300/2008 Sb., o elektronických úkonech a autorizované konverzi dokumentů) a</w:t>
      </w:r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C230E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nesmí být starší než 90 dní </w:t>
      </w:r>
      <w:r w:rsidR="00367616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před datem </w:t>
      </w:r>
      <w:r w:rsidR="00AC230E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podání žádost</w:t>
      </w:r>
      <w:bookmarkEnd w:id="13"/>
      <w:r w:rsidR="00AC230E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i</w:t>
      </w:r>
      <w:r w:rsidR="00367616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bookmarkStart w:id="14" w:name="_Hlk152146337"/>
      <w:r w:rsidR="00367616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(netýká se subjektů, které nemají podle uvedeného zákona skutečného majitele)</w:t>
      </w:r>
      <w:bookmarkEnd w:id="14"/>
      <w:r w:rsidR="00AC230E" w:rsidRPr="00DD75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2730D397" w14:textId="1F63AA3A" w:rsidR="005E6693" w:rsidRPr="00DD757A" w:rsidRDefault="005E6693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čestné prohlášení žadatele o struktuře členské základny spo</w:t>
      </w:r>
      <w:r w:rsidR="008F5B63" w:rsidRPr="00DD757A">
        <w:rPr>
          <w:rFonts w:ascii="Arial" w:hAnsi="Arial" w:cs="Arial"/>
          <w:color w:val="000000" w:themeColor="text1"/>
          <w:sz w:val="24"/>
          <w:szCs w:val="24"/>
        </w:rPr>
        <w:t>lk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u nebo organizace – viz Příloha </w:t>
      </w:r>
      <w:r w:rsidR="008F5B63" w:rsidRPr="00DD757A">
        <w:rPr>
          <w:rFonts w:ascii="Arial" w:hAnsi="Arial" w:cs="Arial"/>
          <w:color w:val="000000" w:themeColor="text1"/>
          <w:sz w:val="24"/>
          <w:szCs w:val="24"/>
        </w:rPr>
        <w:t>č. 5</w:t>
      </w:r>
      <w:r w:rsidR="009A277B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žádosti, </w:t>
      </w:r>
    </w:p>
    <w:p w14:paraId="1731FE2E" w14:textId="2E9B6D37" w:rsidR="008F5B63" w:rsidRPr="00DD757A" w:rsidRDefault="008F5B63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strike/>
          <w:color w:val="000000" w:themeColor="text1"/>
          <w:sz w:val="24"/>
          <w:szCs w:val="24"/>
        </w:rPr>
        <w:t>rozpočet celkových předpokládaných výdajů akce</w:t>
      </w:r>
      <w:r w:rsidR="00936622" w:rsidRPr="00DD757A">
        <w:rPr>
          <w:rFonts w:ascii="Arial" w:hAnsi="Arial" w:cs="Arial"/>
          <w:strike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strike/>
          <w:color w:val="000000" w:themeColor="text1"/>
          <w:sz w:val="24"/>
          <w:szCs w:val="24"/>
        </w:rPr>
        <w:t>– viz Příloha č. 6 žádosti,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6622" w:rsidRPr="00DD757A">
        <w:rPr>
          <w:rFonts w:ascii="Arial" w:hAnsi="Arial" w:cs="Arial"/>
          <w:color w:val="000000" w:themeColor="text1"/>
          <w:sz w:val="24"/>
          <w:szCs w:val="24"/>
        </w:rPr>
        <w:t>-</w:t>
      </w:r>
      <w:r w:rsidR="00951BB5" w:rsidRPr="00DD757A">
        <w:rPr>
          <w:rFonts w:ascii="Arial" w:hAnsi="Arial" w:cs="Arial"/>
          <w:color w:val="000000" w:themeColor="text1"/>
          <w:sz w:val="24"/>
          <w:szCs w:val="24"/>
        </w:rPr>
        <w:t xml:space="preserve"> nepožaduje se v rámci tohoto DP</w:t>
      </w:r>
    </w:p>
    <w:p w14:paraId="73F0F8A2" w14:textId="5F03A2AB" w:rsidR="008F5B63" w:rsidRPr="00DD757A" w:rsidRDefault="008F5B63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strike/>
          <w:color w:val="000000" w:themeColor="text1"/>
          <w:sz w:val="24"/>
          <w:szCs w:val="24"/>
        </w:rPr>
        <w:t>doplňující informace – viz Příloha č. 7 žádosti</w:t>
      </w:r>
      <w:r w:rsidR="0080046F" w:rsidRPr="00DD757A">
        <w:rPr>
          <w:rFonts w:ascii="Arial" w:hAnsi="Arial" w:cs="Arial"/>
          <w:strike/>
          <w:color w:val="000000" w:themeColor="text1"/>
          <w:sz w:val="24"/>
          <w:szCs w:val="24"/>
        </w:rPr>
        <w:t>,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57A" w:rsidRPr="00DD757A">
        <w:rPr>
          <w:rFonts w:ascii="Arial" w:hAnsi="Arial" w:cs="Arial"/>
          <w:color w:val="000000" w:themeColor="text1"/>
          <w:sz w:val="24"/>
          <w:szCs w:val="24"/>
        </w:rPr>
        <w:t>–</w:t>
      </w:r>
      <w:r w:rsidR="007B747C" w:rsidRPr="00DD757A">
        <w:rPr>
          <w:rFonts w:ascii="Arial" w:hAnsi="Arial" w:cs="Arial"/>
          <w:color w:val="000000" w:themeColor="text1"/>
          <w:sz w:val="24"/>
          <w:szCs w:val="24"/>
        </w:rPr>
        <w:t xml:space="preserve"> nepožaduje se v rámci tohoto DP</w:t>
      </w:r>
    </w:p>
    <w:p w14:paraId="7E7F5B74" w14:textId="3A2F2316" w:rsidR="00920F7A" w:rsidRPr="00DD757A" w:rsidRDefault="00920F7A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prostá kopie LV prokazující vlastnictví nemovitého majetku</w:t>
      </w:r>
      <w:r w:rsidR="000D2C11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76E4740A" w14:textId="311894A5" w:rsidR="00854DF0" w:rsidRPr="00DD757A" w:rsidRDefault="00854DF0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strike/>
          <w:color w:val="000000" w:themeColor="text1"/>
          <w:sz w:val="24"/>
          <w:szCs w:val="24"/>
        </w:rPr>
        <w:t xml:space="preserve">souhlas manžela/manželky žadatele (tam, kde se jedná o </w:t>
      </w:r>
      <w:r w:rsidR="00B9600F" w:rsidRPr="00DD757A">
        <w:rPr>
          <w:rFonts w:ascii="Arial" w:hAnsi="Arial" w:cs="Arial"/>
          <w:strike/>
          <w:color w:val="000000" w:themeColor="text1"/>
          <w:sz w:val="24"/>
          <w:szCs w:val="24"/>
        </w:rPr>
        <w:t>společné jmění manželů</w:t>
      </w:r>
      <w:r w:rsidRPr="00DD757A">
        <w:rPr>
          <w:rFonts w:ascii="Arial" w:hAnsi="Arial" w:cs="Arial"/>
          <w:strike/>
          <w:color w:val="000000" w:themeColor="text1"/>
          <w:sz w:val="24"/>
          <w:szCs w:val="24"/>
        </w:rPr>
        <w:t>),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57A" w:rsidRPr="00DD757A">
        <w:rPr>
          <w:rFonts w:ascii="Arial" w:hAnsi="Arial" w:cs="Arial"/>
          <w:color w:val="000000" w:themeColor="text1"/>
          <w:sz w:val="24"/>
          <w:szCs w:val="24"/>
        </w:rPr>
        <w:t>–</w:t>
      </w:r>
      <w:r w:rsidR="007B747C" w:rsidRPr="00DD757A">
        <w:rPr>
          <w:rFonts w:ascii="Arial" w:hAnsi="Arial" w:cs="Arial"/>
          <w:color w:val="000000" w:themeColor="text1"/>
          <w:sz w:val="24"/>
          <w:szCs w:val="24"/>
        </w:rPr>
        <w:t xml:space="preserve"> nepožaduje se v rámci tohoto DP</w:t>
      </w:r>
    </w:p>
    <w:p w14:paraId="35448A10" w14:textId="51754060" w:rsidR="00D13F18" w:rsidRPr="00942714" w:rsidRDefault="0003594B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 souladu s č</w:t>
      </w:r>
      <w:r w:rsidR="00D26DA5" w:rsidRPr="00DD757A">
        <w:rPr>
          <w:rFonts w:ascii="Arial" w:hAnsi="Arial" w:cs="Arial"/>
          <w:color w:val="000000" w:themeColor="text1"/>
          <w:sz w:val="24"/>
          <w:szCs w:val="24"/>
        </w:rPr>
        <w:t>l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 3</w:t>
      </w:r>
      <w:r w:rsidR="00BA43AC" w:rsidRPr="00DD757A">
        <w:rPr>
          <w:rFonts w:ascii="Arial" w:hAnsi="Arial" w:cs="Arial"/>
          <w:color w:val="000000" w:themeColor="text1"/>
          <w:sz w:val="24"/>
          <w:szCs w:val="24"/>
        </w:rPr>
        <w:t xml:space="preserve"> část </w:t>
      </w:r>
      <w:r w:rsidR="00C350C8" w:rsidRPr="00DD757A">
        <w:rPr>
          <w:rFonts w:ascii="Arial" w:hAnsi="Arial" w:cs="Arial"/>
          <w:color w:val="000000" w:themeColor="text1"/>
          <w:sz w:val="24"/>
          <w:szCs w:val="24"/>
        </w:rPr>
        <w:t>A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odst. </w:t>
      </w:r>
      <w:r w:rsidR="00C350C8" w:rsidRPr="00DD757A">
        <w:rPr>
          <w:rFonts w:ascii="Arial" w:hAnsi="Arial" w:cs="Arial"/>
          <w:color w:val="000000" w:themeColor="text1"/>
          <w:sz w:val="24"/>
          <w:szCs w:val="24"/>
        </w:rPr>
        <w:t xml:space="preserve">10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Zásad </w:t>
      </w:r>
      <w:r w:rsidR="009F7E1E" w:rsidRPr="00DD757A">
        <w:rPr>
          <w:rFonts w:ascii="Arial" w:hAnsi="Arial" w:cs="Arial"/>
          <w:color w:val="000000" w:themeColor="text1"/>
          <w:sz w:val="24"/>
          <w:szCs w:val="24"/>
        </w:rPr>
        <w:t>prohlášení druhé smluvní strany</w:t>
      </w:r>
      <w:r w:rsidR="00D26DA5" w:rsidRPr="00DD757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9F7E1E" w:rsidRPr="00DD757A">
        <w:rPr>
          <w:rFonts w:ascii="Arial" w:hAnsi="Arial" w:cs="Arial"/>
          <w:color w:val="000000" w:themeColor="text1"/>
          <w:sz w:val="24"/>
          <w:szCs w:val="24"/>
        </w:rPr>
        <w:t>vlastníka</w:t>
      </w:r>
      <w:r w:rsidR="00BA43AC" w:rsidRPr="00DD757A">
        <w:rPr>
          <w:rFonts w:ascii="Arial" w:hAnsi="Arial" w:cs="Arial"/>
          <w:color w:val="000000" w:themeColor="text1"/>
          <w:sz w:val="24"/>
          <w:szCs w:val="24"/>
        </w:rPr>
        <w:t>, tj.</w:t>
      </w:r>
      <w:r w:rsidR="00B16267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092318" w:rsidRPr="00DD757A">
        <w:rPr>
          <w:rFonts w:ascii="Arial" w:hAnsi="Arial" w:cs="Arial"/>
          <w:color w:val="000000" w:themeColor="text1"/>
          <w:sz w:val="24"/>
          <w:szCs w:val="24"/>
        </w:rPr>
        <w:t>obce</w:t>
      </w:r>
      <w:r w:rsidR="008A7BBD" w:rsidRPr="00DD757A">
        <w:rPr>
          <w:rFonts w:ascii="Arial" w:hAnsi="Arial" w:cs="Arial"/>
          <w:color w:val="000000" w:themeColor="text1"/>
          <w:sz w:val="24"/>
          <w:szCs w:val="24"/>
        </w:rPr>
        <w:t>/Olomouckého kraje/municipální firmy/ státního podniku</w:t>
      </w:r>
      <w:r w:rsidR="009F7E1E" w:rsidRPr="00DD757A">
        <w:rPr>
          <w:rFonts w:ascii="Arial" w:hAnsi="Arial" w:cs="Arial"/>
          <w:color w:val="000000" w:themeColor="text1"/>
          <w:sz w:val="24"/>
          <w:szCs w:val="24"/>
        </w:rPr>
        <w:t xml:space="preserve"> (např. ověřené usnesení nebo originál rozhodnutí příslušného orgánu)</w:t>
      </w:r>
      <w:r w:rsidR="00092318" w:rsidRPr="00DD757A">
        <w:rPr>
          <w:rFonts w:ascii="Arial" w:hAnsi="Arial" w:cs="Arial"/>
          <w:color w:val="000000" w:themeColor="text1"/>
          <w:sz w:val="24"/>
          <w:szCs w:val="24"/>
        </w:rPr>
        <w:t>, obsahující prohlášení k vlastnickým právům</w:t>
      </w:r>
      <w:r w:rsidR="008A713F" w:rsidRPr="00DD757A">
        <w:rPr>
          <w:rFonts w:ascii="Arial" w:hAnsi="Arial" w:cs="Arial"/>
          <w:color w:val="000000" w:themeColor="text1"/>
          <w:sz w:val="24"/>
          <w:szCs w:val="24"/>
        </w:rPr>
        <w:t xml:space="preserve"> a</w:t>
      </w:r>
      <w:r w:rsidR="00092318" w:rsidRPr="00DD757A">
        <w:rPr>
          <w:rFonts w:ascii="Arial" w:hAnsi="Arial" w:cs="Arial"/>
          <w:color w:val="000000" w:themeColor="text1"/>
          <w:sz w:val="24"/>
          <w:szCs w:val="24"/>
        </w:rPr>
        <w:t xml:space="preserve"> deklaraci závazku ponechání majetku, pořízeného z dotace po dobu minimálně 10 let v majetku obce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/Olomouckého kraje/municipální firmy/</w:t>
      </w:r>
      <w:r w:rsidR="001F4E0B" w:rsidRPr="00DD757A">
        <w:rPr>
          <w:rFonts w:ascii="Arial" w:hAnsi="Arial" w:cs="Arial"/>
          <w:color w:val="000000" w:themeColor="text1"/>
          <w:sz w:val="24"/>
          <w:szCs w:val="24"/>
        </w:rPr>
        <w:t>České republiky</w:t>
      </w:r>
      <w:r w:rsidR="00092318" w:rsidRPr="00DD757A">
        <w:rPr>
          <w:rFonts w:ascii="Arial" w:hAnsi="Arial" w:cs="Arial"/>
          <w:color w:val="000000" w:themeColor="text1"/>
          <w:sz w:val="24"/>
          <w:szCs w:val="24"/>
        </w:rPr>
        <w:t xml:space="preserve"> a souhlas s realizací akce, na niž </w:t>
      </w:r>
      <w:r w:rsidR="0002603A" w:rsidRPr="00DD757A">
        <w:rPr>
          <w:rFonts w:ascii="Arial" w:hAnsi="Arial" w:cs="Arial"/>
          <w:color w:val="000000" w:themeColor="text1"/>
          <w:sz w:val="24"/>
          <w:szCs w:val="24"/>
        </w:rPr>
        <w:t>j</w:t>
      </w:r>
      <w:r w:rsidR="00092318" w:rsidRPr="00DD757A">
        <w:rPr>
          <w:rFonts w:ascii="Arial" w:hAnsi="Arial" w:cs="Arial"/>
          <w:color w:val="000000" w:themeColor="text1"/>
          <w:sz w:val="24"/>
          <w:szCs w:val="24"/>
        </w:rPr>
        <w:t>e požadována dotace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BA43AC" w:rsidRPr="00DD757A">
        <w:rPr>
          <w:rFonts w:ascii="Arial" w:hAnsi="Arial" w:cs="Arial"/>
          <w:color w:val="000000" w:themeColor="text1"/>
          <w:sz w:val="24"/>
          <w:szCs w:val="24"/>
        </w:rPr>
        <w:t>Toto prohlášení</w:t>
      </w:r>
      <w:r w:rsidR="00D02935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>lze nahradit pravomocn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ým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územní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m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rozhodnutí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m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>, stavební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m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povolení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m</w:t>
      </w:r>
      <w:r w:rsidR="00965131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p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opř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doložením existujícího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práv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a</w:t>
      </w:r>
      <w:r w:rsidR="00EC49E7" w:rsidRPr="00DD757A">
        <w:rPr>
          <w:rFonts w:ascii="Arial" w:hAnsi="Arial" w:cs="Arial"/>
          <w:color w:val="000000" w:themeColor="text1"/>
          <w:sz w:val="24"/>
          <w:szCs w:val="24"/>
        </w:rPr>
        <w:t xml:space="preserve"> provést stavbu</w:t>
      </w:r>
      <w:r w:rsidR="001F2196" w:rsidRPr="00DD757A">
        <w:rPr>
          <w:rFonts w:ascii="Arial" w:hAnsi="Arial" w:cs="Arial"/>
          <w:color w:val="000000" w:themeColor="text1"/>
          <w:sz w:val="24"/>
          <w:szCs w:val="24"/>
        </w:rPr>
        <w:t xml:space="preserve"> nebo práva stavby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, pokud projekt příjemce, na který je požadována dotace, je zcela v souladu s</w:t>
      </w:r>
      <w:r w:rsidR="00031DFC" w:rsidRPr="00DD757A">
        <w:rPr>
          <w:rFonts w:ascii="Arial" w:hAnsi="Arial" w:cs="Arial"/>
          <w:color w:val="000000" w:themeColor="text1"/>
          <w:sz w:val="24"/>
          <w:szCs w:val="24"/>
        </w:rPr>
        <w:t xml:space="preserve"> takovým 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>vydaným územním rozhodnutím, stavebním povolením</w:t>
      </w:r>
      <w:r w:rsidR="00965131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F36D69" w:rsidRPr="00DD757A">
        <w:rPr>
          <w:rFonts w:ascii="Arial" w:hAnsi="Arial" w:cs="Arial"/>
          <w:color w:val="000000" w:themeColor="text1"/>
          <w:sz w:val="24"/>
          <w:szCs w:val="24"/>
        </w:rPr>
        <w:t xml:space="preserve"> popř. právem provést stavbu</w:t>
      </w:r>
      <w:r w:rsidR="001F2196" w:rsidRPr="00DD757A">
        <w:rPr>
          <w:rFonts w:ascii="Arial" w:hAnsi="Arial" w:cs="Arial"/>
          <w:color w:val="000000" w:themeColor="text1"/>
          <w:sz w:val="24"/>
          <w:szCs w:val="24"/>
        </w:rPr>
        <w:t xml:space="preserve"> nebo právem stavby</w:t>
      </w:r>
      <w:r w:rsidR="00BF07C3" w:rsidRPr="00DD757A">
        <w:rPr>
          <w:rFonts w:ascii="Arial" w:hAnsi="Arial" w:cs="Arial"/>
          <w:color w:val="000000" w:themeColor="text1"/>
          <w:sz w:val="24"/>
          <w:szCs w:val="24"/>
        </w:rPr>
        <w:t>.</w:t>
      </w:r>
      <w:r w:rsidR="00092318" w:rsidRPr="00DD757A">
        <w:rPr>
          <w:color w:val="000000" w:themeColor="text1"/>
          <w:sz w:val="24"/>
          <w:szCs w:val="24"/>
        </w:rPr>
        <w:t xml:space="preserve"> </w:t>
      </w:r>
      <w:r w:rsidR="00B33F02" w:rsidRPr="00DD757A">
        <w:rPr>
          <w:rFonts w:ascii="Arial" w:hAnsi="Arial" w:cs="Arial"/>
          <w:color w:val="000000" w:themeColor="text1"/>
          <w:sz w:val="24"/>
          <w:szCs w:val="24"/>
        </w:rPr>
        <w:t>V tomto případě bude doložen pouze závazek obce</w:t>
      </w:r>
      <w:r w:rsidR="00F5778C" w:rsidRPr="00DD757A">
        <w:rPr>
          <w:rFonts w:ascii="Arial" w:hAnsi="Arial" w:cs="Arial"/>
          <w:color w:val="000000" w:themeColor="text1"/>
          <w:sz w:val="24"/>
          <w:szCs w:val="24"/>
        </w:rPr>
        <w:t>/Olomouckého kraje/municipální firmy/České republiky</w:t>
      </w:r>
      <w:r w:rsidR="00B33F02" w:rsidRPr="00DD757A">
        <w:rPr>
          <w:rFonts w:ascii="Arial" w:hAnsi="Arial" w:cs="Arial"/>
          <w:color w:val="000000" w:themeColor="text1"/>
          <w:sz w:val="24"/>
          <w:szCs w:val="24"/>
        </w:rPr>
        <w:t xml:space="preserve"> ponechat majetek pořízený </w:t>
      </w:r>
      <w:r w:rsidR="008F1946" w:rsidRPr="00DD757A">
        <w:rPr>
          <w:rFonts w:ascii="Arial" w:hAnsi="Arial" w:cs="Arial"/>
          <w:color w:val="000000" w:themeColor="text1"/>
          <w:sz w:val="24"/>
          <w:szCs w:val="24"/>
        </w:rPr>
        <w:t xml:space="preserve">nebo </w:t>
      </w:r>
      <w:r w:rsidR="008F1946" w:rsidRPr="00DD757A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zhodnocený </w:t>
      </w:r>
      <w:r w:rsidR="00B33F02" w:rsidRPr="00DD757A">
        <w:rPr>
          <w:rFonts w:ascii="Arial" w:hAnsi="Arial" w:cs="Arial"/>
          <w:color w:val="000000" w:themeColor="text1"/>
          <w:sz w:val="24"/>
          <w:szCs w:val="24"/>
        </w:rPr>
        <w:t>z dotace po dobu minimálně 10 let v majetku obce</w:t>
      </w:r>
      <w:r w:rsidR="00F5778C" w:rsidRPr="00DD757A">
        <w:rPr>
          <w:rFonts w:ascii="Arial" w:hAnsi="Arial" w:cs="Arial"/>
          <w:color w:val="000000" w:themeColor="text1"/>
          <w:sz w:val="24"/>
          <w:szCs w:val="24"/>
        </w:rPr>
        <w:t>/Olomouckého kraje/municipální firmy/České republiky</w:t>
      </w:r>
      <w:r w:rsidR="00B01BCF" w:rsidRPr="00DD757A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61E44D80" w14:textId="0E10B42E" w:rsidR="00B01BCF" w:rsidRPr="00DD757A" w:rsidRDefault="00B01BCF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doložení skutečnosti o nastavení </w:t>
      </w:r>
      <w:r w:rsidR="000302F4" w:rsidRPr="00DD757A">
        <w:rPr>
          <w:rFonts w:ascii="Arial" w:hAnsi="Arial" w:cs="Arial"/>
          <w:color w:val="000000" w:themeColor="text1"/>
          <w:sz w:val="24"/>
          <w:szCs w:val="24"/>
        </w:rPr>
        <w:t>hranice pro dlouhodobý hmotný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nehmotný majetek mimo limit stanovený zákonem o dani z příjmů - např. vnitřní předpis, </w:t>
      </w:r>
    </w:p>
    <w:p w14:paraId="7E1AA220" w14:textId="0E0EC5DD" w:rsidR="00C613EF" w:rsidRPr="00DD757A" w:rsidRDefault="00C613EF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i/>
          <w:strike/>
          <w:color w:val="000000" w:themeColor="text1"/>
          <w:sz w:val="24"/>
          <w:szCs w:val="24"/>
        </w:rPr>
        <w:t>další přílohy dle požadavku programu/titulu.</w:t>
      </w:r>
      <w:r w:rsidR="00BC61B6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757A" w:rsidRPr="00DD757A">
        <w:rPr>
          <w:rFonts w:ascii="Arial" w:hAnsi="Arial" w:cs="Arial"/>
          <w:color w:val="000000" w:themeColor="text1"/>
          <w:sz w:val="24"/>
          <w:szCs w:val="24"/>
        </w:rPr>
        <w:t>–</w:t>
      </w:r>
      <w:r w:rsidR="00BC61B6" w:rsidRPr="00DD757A">
        <w:rPr>
          <w:rFonts w:ascii="Arial" w:hAnsi="Arial" w:cs="Arial"/>
          <w:color w:val="000000" w:themeColor="text1"/>
          <w:sz w:val="24"/>
          <w:szCs w:val="24"/>
        </w:rPr>
        <w:t xml:space="preserve"> nepožaduje se v rámci tohoto DP</w:t>
      </w:r>
    </w:p>
    <w:p w14:paraId="0511E10D" w14:textId="422FC908" w:rsidR="00913EBD" w:rsidRPr="00DD757A" w:rsidRDefault="00913EBD" w:rsidP="00ED27C9">
      <w:pPr>
        <w:pStyle w:val="Odstavecseseznamem"/>
        <w:numPr>
          <w:ilvl w:val="0"/>
          <w:numId w:val="14"/>
        </w:numPr>
        <w:spacing w:before="120" w:after="120"/>
        <w:ind w:left="1418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pokud žadatel jakoukoliv z uvedených příloh v daném (aktuálním) kalendářním roce již doložil v rámci jiného dotačního programu</w:t>
      </w:r>
      <w:r w:rsidR="004E7450" w:rsidRPr="00DD757A">
        <w:rPr>
          <w:rFonts w:ascii="Arial" w:hAnsi="Arial" w:cs="Arial"/>
          <w:color w:val="000000" w:themeColor="text1"/>
          <w:sz w:val="24"/>
          <w:szCs w:val="24"/>
        </w:rPr>
        <w:t xml:space="preserve"> nebo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titulu Olomouckého kraje, uvede ve své žádosti přesnou identifikaci požadované přílohy (číslo a název) a </w:t>
      </w:r>
      <w:r w:rsidR="006729F9" w:rsidRPr="00DD757A">
        <w:rPr>
          <w:rFonts w:ascii="Arial" w:hAnsi="Arial" w:cs="Arial"/>
          <w:color w:val="000000" w:themeColor="text1"/>
          <w:sz w:val="24"/>
          <w:szCs w:val="24"/>
        </w:rPr>
        <w:t xml:space="preserve">identifikaci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dotačního programu</w:t>
      </w:r>
      <w:r w:rsidR="00031949" w:rsidRPr="00DD757A">
        <w:rPr>
          <w:rFonts w:ascii="Arial" w:hAnsi="Arial" w:cs="Arial"/>
          <w:color w:val="000000" w:themeColor="text1"/>
          <w:sz w:val="24"/>
          <w:szCs w:val="24"/>
        </w:rPr>
        <w:t xml:space="preserve"> nebo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titulu Olomouckého kraje, kde by</w:t>
      </w:r>
      <w:r w:rsidR="006729F9" w:rsidRPr="00DD757A">
        <w:rPr>
          <w:rFonts w:ascii="Arial" w:hAnsi="Arial" w:cs="Arial"/>
          <w:color w:val="000000" w:themeColor="text1"/>
          <w:sz w:val="24"/>
          <w:szCs w:val="24"/>
        </w:rPr>
        <w:t>la žádost již doložena (číslo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název</w:t>
      </w:r>
      <w:r w:rsidR="002C76A3" w:rsidRPr="00DD757A">
        <w:rPr>
          <w:rFonts w:ascii="Arial" w:hAnsi="Arial" w:cs="Arial"/>
          <w:color w:val="000000" w:themeColor="text1"/>
          <w:sz w:val="24"/>
          <w:szCs w:val="24"/>
        </w:rPr>
        <w:t>).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F56F5EB" w14:textId="77777777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5" w:name="vyřazenížádosti"/>
      <w:bookmarkEnd w:id="15"/>
      <w:r w:rsidRPr="00DD757A">
        <w:rPr>
          <w:rFonts w:ascii="Arial" w:hAnsi="Arial" w:cs="Arial"/>
          <w:color w:val="000000" w:themeColor="text1"/>
          <w:sz w:val="24"/>
          <w:szCs w:val="24"/>
        </w:rPr>
        <w:t>Administrátor z dalšího posuzování vyřadí žádosti o dotace, které:</w:t>
      </w:r>
    </w:p>
    <w:p w14:paraId="48876401" w14:textId="3E400B60" w:rsidR="00003B09" w:rsidRPr="00DD757A" w:rsidRDefault="00003B09" w:rsidP="00ED27C9">
      <w:pPr>
        <w:pStyle w:val="Odstavecseseznamem"/>
        <w:numPr>
          <w:ilvl w:val="0"/>
          <w:numId w:val="12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nebudou 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vyplněny a odeslány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nejpozději do 12:00 hodin posledního dne lhůty k podání žádosti uvedeného v odst. 8.2 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elektronicky na předepsaném formuláři v systému RAP (Rozhraní pro občany)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a nebudou vyhlašovateli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dotačního programu 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doručeny v písemné podobě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ve stanovené lhůtě a způsobem </w:t>
      </w:r>
      <w:r w:rsidR="00E40422" w:rsidRPr="00DD757A">
        <w:rPr>
          <w:rFonts w:ascii="Arial" w:hAnsi="Arial" w:cs="Arial"/>
          <w:color w:val="000000" w:themeColor="text1"/>
          <w:sz w:val="24"/>
          <w:szCs w:val="24"/>
        </w:rPr>
        <w:t>podání žádosti uvedeným v čl. 3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část A, odst. 4 Zásad (tzn., že vyhlaš</w:t>
      </w:r>
      <w:r w:rsidR="00E40422" w:rsidRPr="00DD757A">
        <w:rPr>
          <w:rFonts w:ascii="Arial" w:hAnsi="Arial" w:cs="Arial"/>
          <w:color w:val="000000" w:themeColor="text1"/>
          <w:sz w:val="24"/>
          <w:szCs w:val="24"/>
        </w:rPr>
        <w:t>ovatel nemá nejpozději do 12:00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hod. posledního dne lhůty pro podání žádostí k dispozici odeslaný formulář v systému RAP a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ve stanovené lhůtě doručenou písemnou žádost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40422" w:rsidRPr="00DD757A">
        <w:rPr>
          <w:rFonts w:ascii="Arial" w:hAnsi="Arial" w:cs="Arial"/>
          <w:color w:val="000000" w:themeColor="text1"/>
          <w:sz w:val="24"/>
          <w:szCs w:val="24"/>
        </w:rPr>
        <w:t>dle odst.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8.2 těchto Pravidel, tj. v případě žádosti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v elektronické podobě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F1219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prostřednictvím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e-podateln</w:t>
      </w:r>
      <w:r w:rsidR="00AD5232" w:rsidRPr="00DD757A">
        <w:rPr>
          <w:rFonts w:ascii="Arial" w:hAnsi="Arial" w:cs="Arial"/>
          <w:b/>
          <w:color w:val="000000" w:themeColor="text1"/>
          <w:sz w:val="24"/>
          <w:szCs w:val="24"/>
        </w:rPr>
        <w:t>y nebo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datov</w:t>
      </w:r>
      <w:r w:rsidR="00AD5232" w:rsidRPr="00DD757A">
        <w:rPr>
          <w:rFonts w:ascii="Arial" w:hAnsi="Arial" w:cs="Arial"/>
          <w:b/>
          <w:color w:val="000000" w:themeColor="text1"/>
          <w:sz w:val="24"/>
          <w:szCs w:val="24"/>
        </w:rPr>
        <w:t>é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schránk</w:t>
      </w:r>
      <w:r w:rsidR="00AD5232" w:rsidRPr="00DD757A">
        <w:rPr>
          <w:rFonts w:ascii="Arial" w:hAnsi="Arial" w:cs="Arial"/>
          <w:b/>
          <w:color w:val="000000" w:themeColor="text1"/>
          <w:sz w:val="24"/>
          <w:szCs w:val="24"/>
        </w:rPr>
        <w:t>y</w:t>
      </w:r>
      <w:r w:rsidR="00AF2FD7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FA2270" w:rsidRPr="00DD757A">
        <w:rPr>
          <w:rFonts w:ascii="Arial" w:hAnsi="Arial" w:cs="Arial"/>
          <w:b/>
          <w:color w:val="000000" w:themeColor="text1"/>
          <w:sz w:val="24"/>
          <w:szCs w:val="24"/>
        </w:rPr>
        <w:t>do 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23:59 hod.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posledního dne lhůty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pro podání žádostí</w:t>
      </w:r>
      <w:r w:rsidR="00347583" w:rsidRPr="00DD757A">
        <w:rPr>
          <w:rFonts w:ascii="Arial" w:hAnsi="Arial" w:cs="Arial"/>
          <w:color w:val="000000" w:themeColor="text1"/>
          <w:sz w:val="24"/>
          <w:szCs w:val="24"/>
        </w:rPr>
        <w:t xml:space="preserve">, resp. </w:t>
      </w:r>
      <w:r w:rsidR="00347583" w:rsidRPr="00DD757A">
        <w:rPr>
          <w:rFonts w:ascii="Arial" w:hAnsi="Arial" w:cs="Arial"/>
          <w:b/>
          <w:color w:val="000000" w:themeColor="text1"/>
          <w:sz w:val="24"/>
          <w:szCs w:val="24"/>
        </w:rPr>
        <w:t>do 12:00 hod. posledního dne lhůty</w:t>
      </w:r>
      <w:r w:rsidR="00125024" w:rsidRPr="00DD757A">
        <w:rPr>
          <w:rFonts w:ascii="Arial" w:hAnsi="Arial" w:cs="Arial"/>
          <w:color w:val="000000" w:themeColor="text1"/>
          <w:sz w:val="24"/>
          <w:szCs w:val="24"/>
        </w:rPr>
        <w:t xml:space="preserve"> pro podání žádost</w:t>
      </w:r>
      <w:r w:rsidR="00AD5232" w:rsidRPr="00DD757A">
        <w:rPr>
          <w:rFonts w:ascii="Arial" w:hAnsi="Arial" w:cs="Arial"/>
          <w:color w:val="000000" w:themeColor="text1"/>
          <w:sz w:val="24"/>
          <w:szCs w:val="24"/>
        </w:rPr>
        <w:t>í</w:t>
      </w:r>
      <w:r w:rsidR="00125024" w:rsidRPr="00DD757A">
        <w:rPr>
          <w:rFonts w:ascii="Arial" w:hAnsi="Arial" w:cs="Arial"/>
          <w:color w:val="000000" w:themeColor="text1"/>
          <w:sz w:val="24"/>
          <w:szCs w:val="24"/>
        </w:rPr>
        <w:t xml:space="preserve"> při podání žádostí </w:t>
      </w:r>
      <w:r w:rsidR="00125024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prostřednictvím systému RAP se zaručeným nebo kvalifikovaným </w:t>
      </w:r>
      <w:r w:rsidR="00A4778A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elektronickým </w:t>
      </w:r>
      <w:r w:rsidR="00125024" w:rsidRPr="00DD757A">
        <w:rPr>
          <w:rFonts w:ascii="Arial" w:hAnsi="Arial" w:cs="Arial"/>
          <w:b/>
          <w:color w:val="000000" w:themeColor="text1"/>
          <w:sz w:val="24"/>
          <w:szCs w:val="24"/>
        </w:rPr>
        <w:t>podpisem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</w:p>
    <w:p w14:paraId="4613407B" w14:textId="27D1D3B4" w:rsidR="008617FB" w:rsidRPr="00DD757A" w:rsidRDefault="00D03D24" w:rsidP="00ED27C9">
      <w:pPr>
        <w:pStyle w:val="Odstavecseseznamem"/>
        <w:numPr>
          <w:ilvl w:val="0"/>
          <w:numId w:val="12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budou podány duplicitně. Z</w:t>
      </w:r>
      <w:r w:rsidRPr="00DD757A">
        <w:rPr>
          <w:rFonts w:ascii="Arial" w:hAnsi="Arial" w:cs="Arial"/>
          <w:color w:val="000000" w:themeColor="text1"/>
          <w:sz w:val="24"/>
        </w:rPr>
        <w:t xml:space="preserve">a duplicitně podanou žádost se považuje žádost podaná v rámci vyhlášeného dotačního programu více než </w:t>
      </w:r>
      <w:r w:rsidR="00367616" w:rsidRPr="00DD757A">
        <w:rPr>
          <w:rFonts w:ascii="Arial" w:hAnsi="Arial" w:cs="Arial"/>
          <w:color w:val="000000" w:themeColor="text1"/>
          <w:sz w:val="24"/>
        </w:rPr>
        <w:t>jednou</w:t>
      </w:r>
      <w:r w:rsidRPr="00DD757A">
        <w:rPr>
          <w:rFonts w:ascii="Arial" w:hAnsi="Arial" w:cs="Arial"/>
          <w:color w:val="000000" w:themeColor="text1"/>
          <w:sz w:val="24"/>
        </w:rPr>
        <w:t xml:space="preserve"> stejným žadatelem. Jako duplicitní bude rovněž posouzena žádost dvou a více různých žadatelů, kteří v rámci vyhlášeného dotačního programu podali žádost na stejný projekt nebo jeho část. V takovém případě bude hodnocena za splnění ostatních podmínek vyhlášeného dotačního programu pouze žádost, která byla doručena poskytovateli jako první v pořadí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, nebo</w:t>
      </w:r>
    </w:p>
    <w:p w14:paraId="6B9D866C" w14:textId="5A007C8F" w:rsidR="005F4783" w:rsidRPr="00DD757A" w:rsidRDefault="009800DF" w:rsidP="00ED27C9">
      <w:pPr>
        <w:pStyle w:val="Odstavecseseznamem"/>
        <w:numPr>
          <w:ilvl w:val="0"/>
          <w:numId w:val="12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budou podány ž</w:t>
      </w:r>
      <w:r w:rsidR="005F4783" w:rsidRPr="00DD757A">
        <w:rPr>
          <w:rFonts w:ascii="Arial" w:hAnsi="Arial" w:cs="Arial"/>
          <w:color w:val="000000" w:themeColor="text1"/>
          <w:sz w:val="24"/>
          <w:szCs w:val="24"/>
        </w:rPr>
        <w:t>adatel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em, který </w:t>
      </w:r>
      <w:r w:rsidR="005F4783" w:rsidRPr="00DD757A">
        <w:rPr>
          <w:rFonts w:ascii="Arial" w:hAnsi="Arial" w:cs="Arial"/>
          <w:color w:val="000000" w:themeColor="text1"/>
          <w:sz w:val="24"/>
          <w:szCs w:val="24"/>
        </w:rPr>
        <w:t xml:space="preserve">není oprávněným žadatelem dle definice 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v </w:t>
      </w:r>
      <w:r w:rsidR="005F4783" w:rsidRPr="00DD757A">
        <w:rPr>
          <w:rFonts w:ascii="Arial" w:hAnsi="Arial" w:cs="Arial"/>
          <w:color w:val="000000" w:themeColor="text1"/>
          <w:sz w:val="24"/>
          <w:szCs w:val="24"/>
        </w:rPr>
        <w:t xml:space="preserve">článku </w:t>
      </w:r>
      <w:hyperlink w:anchor="okruhŽadatelů" w:history="1">
        <w:r w:rsidR="00C5488B" w:rsidRPr="00DD757A">
          <w:rPr>
            <w:rFonts w:ascii="Arial" w:hAnsi="Arial" w:cs="Arial"/>
            <w:color w:val="000000" w:themeColor="text1"/>
            <w:sz w:val="24"/>
            <w:szCs w:val="24"/>
          </w:rPr>
          <w:t>3</w:t>
        </w:r>
      </w:hyperlink>
      <w:r w:rsidR="00786F00"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D03D24" w:rsidRPr="00DD757A">
        <w:rPr>
          <w:rFonts w:ascii="Arial" w:hAnsi="Arial" w:cs="Arial"/>
          <w:color w:val="000000" w:themeColor="text1"/>
          <w:sz w:val="24"/>
          <w:szCs w:val="24"/>
        </w:rPr>
        <w:t xml:space="preserve"> nebo</w:t>
      </w:r>
    </w:p>
    <w:p w14:paraId="153AD1FA" w14:textId="7C9F90C3" w:rsidR="004E6F86" w:rsidRPr="00DD757A" w:rsidRDefault="008B7D49" w:rsidP="00ED27C9">
      <w:pPr>
        <w:pStyle w:val="Odstavecseseznamem"/>
        <w:numPr>
          <w:ilvl w:val="0"/>
          <w:numId w:val="12"/>
        </w:numPr>
        <w:tabs>
          <w:tab w:val="left" w:pos="709"/>
        </w:tabs>
        <w:spacing w:before="120" w:after="120"/>
        <w:ind w:left="1134" w:hanging="425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budou podány žadatelem </w:t>
      </w:r>
      <w:r w:rsidR="006C6B32" w:rsidRPr="00DD757A">
        <w:rPr>
          <w:rFonts w:ascii="Arial" w:hAnsi="Arial" w:cs="Arial"/>
          <w:b/>
          <w:color w:val="000000" w:themeColor="text1"/>
          <w:sz w:val="24"/>
          <w:szCs w:val="24"/>
        </w:rPr>
        <w:t>jinou formou než elektronicky přes datovou schránku</w:t>
      </w:r>
      <w:r w:rsidR="0058071D" w:rsidRPr="00DD757A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14:paraId="75089047" w14:textId="4F601BAF" w:rsidR="006C6B32" w:rsidRPr="00DD757A" w:rsidRDefault="00D55E98" w:rsidP="00ED27C9">
      <w:pPr>
        <w:spacing w:before="120" w:after="120"/>
        <w:ind w:left="705" w:firstLine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ab/>
      </w:r>
      <w:r w:rsidR="00691685" w:rsidRPr="00DD757A">
        <w:rPr>
          <w:rFonts w:ascii="Arial" w:hAnsi="Arial" w:cs="Arial"/>
          <w:color w:val="000000" w:themeColor="text1"/>
          <w:sz w:val="24"/>
          <w:szCs w:val="24"/>
        </w:rPr>
        <w:t>O vyřazení žádosti bude žadatel vyrozuměn administrátorem</w:t>
      </w:r>
      <w:r w:rsidR="0058071D" w:rsidRPr="00DD757A">
        <w:rPr>
          <w:rFonts w:ascii="Arial" w:hAnsi="Arial" w:cs="Arial"/>
          <w:color w:val="000000" w:themeColor="text1"/>
          <w:sz w:val="24"/>
          <w:szCs w:val="24"/>
        </w:rPr>
        <w:t xml:space="preserve"> písemně</w:t>
      </w:r>
      <w:r w:rsidR="00BC4AA3" w:rsidRPr="00DD757A">
        <w:rPr>
          <w:rFonts w:ascii="Arial" w:hAnsi="Arial" w:cs="Arial"/>
          <w:color w:val="000000" w:themeColor="text1"/>
          <w:sz w:val="24"/>
          <w:szCs w:val="24"/>
        </w:rPr>
        <w:t xml:space="preserve"> do </w:t>
      </w:r>
      <w:r w:rsidR="00687ACF" w:rsidRPr="00DD757A">
        <w:rPr>
          <w:rFonts w:ascii="Arial" w:hAnsi="Arial" w:cs="Arial"/>
          <w:color w:val="000000" w:themeColor="text1"/>
          <w:sz w:val="24"/>
          <w:szCs w:val="24"/>
        </w:rPr>
        <w:t>15</w:t>
      </w:r>
      <w:r w:rsidR="00BC4AA3" w:rsidRPr="00DD757A">
        <w:rPr>
          <w:rFonts w:ascii="Arial" w:hAnsi="Arial" w:cs="Arial"/>
          <w:color w:val="000000" w:themeColor="text1"/>
          <w:sz w:val="24"/>
          <w:szCs w:val="24"/>
        </w:rPr>
        <w:t xml:space="preserve"> dnů po rozhodnutí řídícího orgánu.</w:t>
      </w:r>
      <w:r w:rsidR="0095590B" w:rsidRPr="00DD757A">
        <w:rPr>
          <w:rStyle w:val="Odkaznakoment"/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1AF31029" w14:textId="3A01490D" w:rsidR="006C6B32" w:rsidRPr="00DD757A" w:rsidRDefault="006C6B32" w:rsidP="00ED27C9">
      <w:pPr>
        <w:spacing w:before="120" w:after="120"/>
        <w:ind w:left="705" w:firstLine="0"/>
        <w:rPr>
          <w:rFonts w:ascii="Arial" w:hAnsi="Arial" w:cs="Arial"/>
          <w:i/>
          <w:strike/>
          <w:color w:val="000000" w:themeColor="text1"/>
          <w:sz w:val="24"/>
          <w:szCs w:val="24"/>
        </w:rPr>
      </w:pPr>
    </w:p>
    <w:p w14:paraId="4D59C041" w14:textId="77777777" w:rsidR="0095590B" w:rsidRPr="00DD757A" w:rsidRDefault="0095590B" w:rsidP="00ED27C9">
      <w:pPr>
        <w:pStyle w:val="Odstavecseseznamem"/>
        <w:tabs>
          <w:tab w:val="left" w:pos="709"/>
        </w:tabs>
        <w:spacing w:before="120" w:after="120"/>
        <w:ind w:left="-142"/>
        <w:contextualSpacing w:val="0"/>
        <w:rPr>
          <w:color w:val="000000" w:themeColor="text1"/>
          <w:sz w:val="24"/>
          <w:szCs w:val="24"/>
        </w:rPr>
      </w:pPr>
    </w:p>
    <w:p w14:paraId="07315EF3" w14:textId="0F9787A2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bookmarkStart w:id="16" w:name="Doplněnížádosti"/>
      <w:bookmarkEnd w:id="16"/>
      <w:r w:rsidRPr="00DD757A">
        <w:rPr>
          <w:rFonts w:ascii="Arial" w:hAnsi="Arial" w:cs="Arial"/>
          <w:color w:val="000000" w:themeColor="text1"/>
          <w:sz w:val="24"/>
          <w:szCs w:val="24"/>
        </w:rPr>
        <w:t>Pokud žádost splňuje podmínky uvedené v odst.</w:t>
      </w:r>
      <w:r w:rsidR="00C5488B" w:rsidRPr="00DD757A">
        <w:rPr>
          <w:rFonts w:ascii="Arial" w:hAnsi="Arial" w:cs="Arial"/>
          <w:color w:val="000000" w:themeColor="text1"/>
          <w:sz w:val="24"/>
          <w:szCs w:val="24"/>
        </w:rPr>
        <w:t xml:space="preserve"> 8.5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,</w:t>
      </w:r>
      <w:r w:rsidR="00E357A6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avšak nesplňuje ostatní </w:t>
      </w:r>
      <w:r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náležitosti (neúplná žádost, chybějící přílohy</w:t>
      </w:r>
      <w:r w:rsidR="00C34B23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, </w:t>
      </w:r>
      <w:r w:rsidR="00043297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upřesnění žádosti, </w:t>
      </w:r>
      <w:r w:rsidR="00C34B23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zjevně chybné odpovědi na otázky v části hodnotících kritérií A </w:t>
      </w:r>
      <w:r w:rsidR="00A82B65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apod.</w:t>
      </w:r>
      <w:r w:rsidR="00EC5FC5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; </w:t>
      </w:r>
      <w:r w:rsidR="00E0330E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v případě obcí</w:t>
      </w:r>
      <w:r w:rsidR="00EC5FC5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9C5F5E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a </w:t>
      </w:r>
      <w:r w:rsidR="004E6374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příspěvkových organizací</w:t>
      </w:r>
      <w:r w:rsidR="00E0330E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="00C34B23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rovněž </w:t>
      </w:r>
      <w:r w:rsidR="00E0330E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chybějící časové razítko</w:t>
      </w:r>
      <w:r w:rsidR="004E6374"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>, nesprávné podepsání elektronického dokumentu</w:t>
      </w:r>
      <w:r w:rsidRPr="00DD757A">
        <w:rPr>
          <w:rStyle w:val="Siln"/>
          <w:rFonts w:ascii="Arial" w:hAnsi="Arial" w:cs="Arial"/>
          <w:b w:val="0"/>
          <w:color w:val="000000" w:themeColor="text1"/>
          <w:sz w:val="24"/>
          <w:szCs w:val="24"/>
        </w:rPr>
        <w:t xml:space="preserve">),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vyzve administrátor žadatele, aby nedostatky </w:t>
      </w:r>
      <w:r w:rsidR="0000439B" w:rsidRPr="00DD757A">
        <w:rPr>
          <w:rFonts w:ascii="Arial" w:hAnsi="Arial" w:cs="Arial"/>
          <w:color w:val="000000" w:themeColor="text1"/>
          <w:sz w:val="24"/>
          <w:szCs w:val="24"/>
        </w:rPr>
        <w:t>napravil, a upozorní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jej, že nebude-li žádost opravena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do</w:t>
      </w:r>
      <w:r w:rsidR="00D55E98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687ACF" w:rsidRPr="00DD757A">
        <w:rPr>
          <w:rFonts w:ascii="Arial" w:hAnsi="Arial" w:cs="Arial"/>
          <w:b/>
          <w:color w:val="000000" w:themeColor="text1"/>
          <w:sz w:val="24"/>
          <w:szCs w:val="24"/>
        </w:rPr>
        <w:t>7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 kalendářních dnů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ode dne upozornění,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bude vyřazena z dalšího posuzování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54E1E524" w14:textId="05CF76FB" w:rsidR="00D55E98" w:rsidRPr="00DD757A" w:rsidRDefault="003F1770" w:rsidP="00ED27C9">
      <w:pPr>
        <w:tabs>
          <w:tab w:val="left" w:pos="709"/>
        </w:tabs>
        <w:spacing w:before="120" w:after="120"/>
        <w:ind w:left="709" w:firstLine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Výzva k nápravě nedostatků bude žadateli zaslána </w:t>
      </w:r>
      <w:r w:rsidR="001C63A9" w:rsidRPr="00DD757A">
        <w:rPr>
          <w:rFonts w:ascii="Arial" w:hAnsi="Arial" w:cs="Arial"/>
          <w:color w:val="000000" w:themeColor="text1"/>
          <w:sz w:val="24"/>
          <w:szCs w:val="24"/>
        </w:rPr>
        <w:t>neprodleně po zjištění nedostatků</w:t>
      </w:r>
      <w:r w:rsidR="00BC618C" w:rsidRPr="00DD757A">
        <w:rPr>
          <w:rFonts w:ascii="Arial" w:hAnsi="Arial" w:cs="Arial"/>
          <w:color w:val="000000" w:themeColor="text1"/>
          <w:sz w:val="24"/>
          <w:szCs w:val="24"/>
        </w:rPr>
        <w:t>, a to</w:t>
      </w:r>
      <w:r w:rsidR="00BC4AA3" w:rsidRPr="00DD757A">
        <w:rPr>
          <w:rFonts w:ascii="Arial" w:hAnsi="Arial" w:cs="Arial"/>
          <w:color w:val="000000" w:themeColor="text1"/>
          <w:sz w:val="24"/>
          <w:szCs w:val="24"/>
        </w:rPr>
        <w:t xml:space="preserve"> elektronicky na e-mail uvedený v žádosti.</w:t>
      </w:r>
    </w:p>
    <w:p w14:paraId="197E38F3" w14:textId="5A092745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709" w:hanging="709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Předložené žádosti o dotace (včetně vyřazených ž</w:t>
      </w:r>
      <w:r w:rsidR="00BA36B7" w:rsidRPr="00DD757A">
        <w:rPr>
          <w:rFonts w:ascii="Arial" w:hAnsi="Arial" w:cs="Arial"/>
          <w:color w:val="000000" w:themeColor="text1"/>
          <w:sz w:val="24"/>
          <w:szCs w:val="24"/>
        </w:rPr>
        <w:t>ádostí o dotace) se zakládají u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vyhlašovatele, žadatelům se nevracejí. Olomoucký kraj žadatelům nehradí případné náklady spojené s vypracováním a podáním žádosti o dotaci.</w:t>
      </w:r>
    </w:p>
    <w:p w14:paraId="4CDA5E2D" w14:textId="2F355350" w:rsidR="00691685" w:rsidRPr="00DD757A" w:rsidRDefault="00691685" w:rsidP="004B7DDB">
      <w:pPr>
        <w:pStyle w:val="Odstavecseseznamem"/>
        <w:numPr>
          <w:ilvl w:val="0"/>
          <w:numId w:val="38"/>
        </w:numPr>
        <w:spacing w:before="120" w:after="120"/>
        <w:ind w:left="283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bookmarkStart w:id="17" w:name="AdministraceŽád"/>
      <w:bookmarkEnd w:id="17"/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Administrace žádostí o dotace a kritéria hodnocení žádostí </w:t>
      </w:r>
    </w:p>
    <w:p w14:paraId="0B682DCB" w14:textId="158CB4FA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Administrátor shromáždí přijaté žádosti o dotace, posoud</w:t>
      </w:r>
      <w:r w:rsidR="00BA36B7" w:rsidRPr="00DD757A">
        <w:rPr>
          <w:rFonts w:ascii="Arial" w:hAnsi="Arial" w:cs="Arial"/>
          <w:bCs/>
          <w:color w:val="000000" w:themeColor="text1"/>
          <w:sz w:val="24"/>
          <w:szCs w:val="24"/>
        </w:rPr>
        <w:t>í jejich formální náležitosti a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jejich soulad s podmínkami dotačního </w:t>
      </w:r>
      <w:r w:rsidR="00BB79D0" w:rsidRPr="00DD757A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a provede jejich hodnocení podle kritérií uvedených v tomto dotačním </w:t>
      </w:r>
      <w:r w:rsidR="00BB79D0" w:rsidRPr="00DD757A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</w:p>
    <w:p w14:paraId="512FF673" w14:textId="1C1B3CED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Administrátor si vyhrazuje právo vyžádat s</w:t>
      </w:r>
      <w:r w:rsidR="005500EE" w:rsidRPr="00DD757A">
        <w:rPr>
          <w:rFonts w:ascii="Arial" w:hAnsi="Arial" w:cs="Arial"/>
          <w:bCs/>
          <w:color w:val="000000" w:themeColor="text1"/>
          <w:sz w:val="24"/>
          <w:szCs w:val="24"/>
        </w:rPr>
        <w:t>i doplnění předložené žádosti o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dotaci. </w:t>
      </w:r>
    </w:p>
    <w:p w14:paraId="1BC71979" w14:textId="54083F80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 případě, že žadatel v termínu dle odst. </w:t>
      </w:r>
      <w:r w:rsidR="00C5488B" w:rsidRPr="00DD757A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5500EE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nedoplní předloženou žádost o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dotaci, je administrátor oprávněn žádost vyřadit a takto vyřazená žádost není hodnocena.</w:t>
      </w:r>
    </w:p>
    <w:p w14:paraId="70ED92BA" w14:textId="556DDCA4" w:rsidR="00E07BCF" w:rsidRPr="00DD757A" w:rsidRDefault="00C03457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strike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Kritéria hodnocení žádostí o dotace</w:t>
      </w:r>
    </w:p>
    <w:p w14:paraId="64C62D36" w14:textId="1C15D847" w:rsidR="00E07BCF" w:rsidRPr="00DD757A" w:rsidRDefault="00BC4AA3" w:rsidP="00ED27C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Žádosti jsou hodnoceny administrátorem (hodnotící kritéria A). Dále jsou žádosti hodnoceny hodnotící komisí –</w:t>
      </w:r>
      <w:r w:rsidR="00C05C06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Komisí pro kulturu a památkovou péči Rady Olomouckého kraje (hodnotící kritéria B). Kritéria v úrovni C posuzuje Rada Olomouckého kraje.</w:t>
      </w:r>
    </w:p>
    <w:tbl>
      <w:tblPr>
        <w:tblStyle w:val="Mkatabulky"/>
        <w:tblW w:w="91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72"/>
        <w:gridCol w:w="2977"/>
        <w:gridCol w:w="2126"/>
        <w:gridCol w:w="2126"/>
      </w:tblGrid>
      <w:tr w:rsidR="00DD757A" w:rsidRPr="00DD757A" w14:paraId="5E0959C5" w14:textId="77777777" w:rsidTr="00B84B5E">
        <w:trPr>
          <w:trHeight w:val="392"/>
        </w:trPr>
        <w:tc>
          <w:tcPr>
            <w:tcW w:w="9101" w:type="dxa"/>
            <w:gridSpan w:val="4"/>
            <w:shd w:val="clear" w:color="auto" w:fill="BFBFBF" w:themeFill="background1" w:themeFillShade="BF"/>
            <w:vAlign w:val="center"/>
          </w:tcPr>
          <w:p w14:paraId="2FD01D86" w14:textId="77777777" w:rsidR="00A43F5A" w:rsidRPr="00DD757A" w:rsidRDefault="00A43F5A" w:rsidP="00ED27C9">
            <w:pPr>
              <w:spacing w:before="120" w:after="120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Způsob HODNOCENÍ a rozhodování o ŽÁDOSTech</w:t>
            </w:r>
          </w:p>
        </w:tc>
      </w:tr>
      <w:tr w:rsidR="00DD757A" w:rsidRPr="00DD757A" w14:paraId="40C6C6EA" w14:textId="77777777" w:rsidTr="008B1345">
        <w:trPr>
          <w:cantSplit/>
          <w:trHeight w:val="1134"/>
        </w:trPr>
        <w:tc>
          <w:tcPr>
            <w:tcW w:w="1872" w:type="dxa"/>
            <w:shd w:val="pct10" w:color="auto" w:fill="auto"/>
          </w:tcPr>
          <w:p w14:paraId="27C5CE55" w14:textId="77777777" w:rsidR="00A43F5A" w:rsidRPr="00DD757A" w:rsidRDefault="00A43F5A" w:rsidP="00ED27C9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NÁZEV</w:t>
            </w:r>
          </w:p>
          <w:p w14:paraId="6A895EB4" w14:textId="77777777" w:rsidR="00A43F5A" w:rsidRPr="00DD757A" w:rsidRDefault="00A43F5A" w:rsidP="00ED27C9">
            <w:pPr>
              <w:spacing w:before="120" w:after="12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HODNOCENÍ</w:t>
            </w:r>
          </w:p>
        </w:tc>
        <w:tc>
          <w:tcPr>
            <w:tcW w:w="2977" w:type="dxa"/>
            <w:shd w:val="pct10" w:color="auto" w:fill="auto"/>
          </w:tcPr>
          <w:p w14:paraId="330318B3" w14:textId="77777777" w:rsidR="00A43F5A" w:rsidRPr="00DD757A" w:rsidRDefault="00A43F5A" w:rsidP="00ED27C9">
            <w:pPr>
              <w:spacing w:before="120" w:after="12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HODNOTITEL</w:t>
            </w:r>
          </w:p>
        </w:tc>
        <w:tc>
          <w:tcPr>
            <w:tcW w:w="2126" w:type="dxa"/>
            <w:shd w:val="pct10" w:color="auto" w:fill="auto"/>
          </w:tcPr>
          <w:p w14:paraId="18D767CB" w14:textId="77777777" w:rsidR="00A43F5A" w:rsidRPr="00DD757A" w:rsidRDefault="00A43F5A" w:rsidP="00ED27C9">
            <w:pPr>
              <w:spacing w:before="120" w:after="120"/>
              <w:ind w:left="32" w:firstLine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POČET </w:t>
            </w:r>
            <w:r w:rsidRPr="00DD757A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KRITÉRIí</w:t>
            </w:r>
          </w:p>
        </w:tc>
        <w:tc>
          <w:tcPr>
            <w:tcW w:w="2126" w:type="dxa"/>
            <w:shd w:val="pct10" w:color="auto" w:fill="auto"/>
          </w:tcPr>
          <w:p w14:paraId="7E29EEEF" w14:textId="77777777" w:rsidR="00AC1498" w:rsidRPr="00DD757A" w:rsidRDefault="00AC1498" w:rsidP="00ED27C9">
            <w:pPr>
              <w:spacing w:before="120" w:after="120"/>
              <w:ind w:left="198" w:firstLine="0"/>
              <w:jc w:val="left"/>
              <w:rPr>
                <w:rFonts w:ascii="Arial" w:hAnsi="Arial" w:cs="Arial"/>
                <w:b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</w:rPr>
              <w:t>MAXIMÁLNÍ</w:t>
            </w:r>
          </w:p>
          <w:p w14:paraId="1AB58547" w14:textId="51712F21" w:rsidR="00A43F5A" w:rsidRPr="00DD757A" w:rsidRDefault="00A43F5A" w:rsidP="00ED27C9">
            <w:pPr>
              <w:spacing w:before="120" w:after="120"/>
              <w:ind w:left="198" w:firstLine="0"/>
              <w:jc w:val="lef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</w:rPr>
              <w:t>POČET PŘIDĚLENÝCH BODŮ</w:t>
            </w:r>
          </w:p>
        </w:tc>
      </w:tr>
      <w:tr w:rsidR="00DD757A" w:rsidRPr="00DD757A" w14:paraId="623ACFEB" w14:textId="77777777" w:rsidTr="008B1345">
        <w:tc>
          <w:tcPr>
            <w:tcW w:w="1872" w:type="dxa"/>
          </w:tcPr>
          <w:p w14:paraId="24C9DBD9" w14:textId="77777777" w:rsidR="00A43F5A" w:rsidRPr="00DD757A" w:rsidRDefault="00A43F5A" w:rsidP="00ED27C9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A</w:t>
            </w:r>
          </w:p>
        </w:tc>
        <w:tc>
          <w:tcPr>
            <w:tcW w:w="2977" w:type="dxa"/>
          </w:tcPr>
          <w:p w14:paraId="6F03C954" w14:textId="77777777" w:rsidR="00A43F5A" w:rsidRPr="00DD757A" w:rsidRDefault="00A43F5A" w:rsidP="00ED27C9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Administrátor </w:t>
            </w:r>
          </w:p>
          <w:p w14:paraId="7F4F8FE0" w14:textId="77777777" w:rsidR="00A43F5A" w:rsidRPr="00DD757A" w:rsidRDefault="00A43F5A" w:rsidP="00ED27C9">
            <w:pPr>
              <w:spacing w:before="120" w:after="120"/>
              <w:ind w:left="176" w:firstLine="0"/>
              <w:rPr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(automatické hodnocení)</w:t>
            </w:r>
          </w:p>
        </w:tc>
        <w:tc>
          <w:tcPr>
            <w:tcW w:w="2126" w:type="dxa"/>
            <w:vAlign w:val="center"/>
          </w:tcPr>
          <w:p w14:paraId="2A4F8807" w14:textId="60DBD710" w:rsidR="00A43F5A" w:rsidRPr="00DD757A" w:rsidRDefault="00E373CE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6" w:type="dxa"/>
            <w:vAlign w:val="center"/>
          </w:tcPr>
          <w:p w14:paraId="48222D90" w14:textId="7FFD7111" w:rsidR="00A43F5A" w:rsidRPr="00DD757A" w:rsidRDefault="008B1345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DD757A" w:rsidRPr="00DD757A" w14:paraId="52458C2A" w14:textId="77777777" w:rsidTr="008B1345">
        <w:tc>
          <w:tcPr>
            <w:tcW w:w="1872" w:type="dxa"/>
          </w:tcPr>
          <w:p w14:paraId="054745B6" w14:textId="77777777" w:rsidR="00A43F5A" w:rsidRPr="00DD757A" w:rsidRDefault="00A43F5A" w:rsidP="00ED27C9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Hodnotící kritéria B</w:t>
            </w:r>
          </w:p>
        </w:tc>
        <w:tc>
          <w:tcPr>
            <w:tcW w:w="2977" w:type="dxa"/>
          </w:tcPr>
          <w:p w14:paraId="1A4A1AB5" w14:textId="75A7AC78" w:rsidR="00EF11A0" w:rsidRPr="00DD757A" w:rsidRDefault="00BC4AA3" w:rsidP="00ED27C9">
            <w:pPr>
              <w:spacing w:before="120" w:after="120"/>
              <w:ind w:left="176" w:firstLine="0"/>
              <w:jc w:val="left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Komise pro kulturu a památkovou péči Rady Olomouckého kraje</w:t>
            </w:r>
          </w:p>
        </w:tc>
        <w:tc>
          <w:tcPr>
            <w:tcW w:w="2126" w:type="dxa"/>
            <w:vAlign w:val="center"/>
          </w:tcPr>
          <w:p w14:paraId="27EF3F16" w14:textId="5C0AE1D8" w:rsidR="00A43F5A" w:rsidRPr="00DD757A" w:rsidRDefault="00BC4AA3" w:rsidP="00ED27C9">
            <w:pPr>
              <w:spacing w:before="120" w:after="120"/>
              <w:jc w:val="center"/>
              <w:rPr>
                <w:rFonts w:ascii="Arial" w:hAnsi="Arial" w:cs="Arial"/>
                <w:strike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</w:rPr>
              <w:t>4</w:t>
            </w:r>
          </w:p>
        </w:tc>
        <w:tc>
          <w:tcPr>
            <w:tcW w:w="2126" w:type="dxa"/>
            <w:vAlign w:val="center"/>
          </w:tcPr>
          <w:p w14:paraId="205404B6" w14:textId="0D60FBFC" w:rsidR="00A43F5A" w:rsidRPr="00DD757A" w:rsidRDefault="00A43F5A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  <w:tr w:rsidR="00DD757A" w:rsidRPr="00DD757A" w14:paraId="79D76831" w14:textId="77777777" w:rsidTr="008B1345">
        <w:tc>
          <w:tcPr>
            <w:tcW w:w="1872" w:type="dxa"/>
            <w:tcBorders>
              <w:bottom w:val="single" w:sz="4" w:space="0" w:color="auto"/>
            </w:tcBorders>
          </w:tcPr>
          <w:p w14:paraId="5F0D62A8" w14:textId="1F666602" w:rsidR="008B1345" w:rsidRPr="00DD757A" w:rsidRDefault="008B1345" w:rsidP="00ED27C9">
            <w:pPr>
              <w:spacing w:before="120" w:after="120"/>
              <w:ind w:left="176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Hodnotící kritéria C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6642E6C" w14:textId="77777777" w:rsidR="008B1345" w:rsidRPr="00DD757A" w:rsidRDefault="008B1345" w:rsidP="00ED27C9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Rada Olomouckého kraje (ROK)</w:t>
            </w:r>
          </w:p>
          <w:p w14:paraId="1F8EACC9" w14:textId="77777777" w:rsidR="008B1345" w:rsidRPr="00DD757A" w:rsidRDefault="008B1345" w:rsidP="00ED27C9">
            <w:pPr>
              <w:spacing w:before="120" w:after="120"/>
              <w:ind w:left="176" w:firstLine="0"/>
              <w:jc w:val="lef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87681F" w14:textId="0B00B840" w:rsidR="008B1345" w:rsidRPr="00DD757A" w:rsidRDefault="00BC4AA3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FF1F4B0" w14:textId="26A4CBC0" w:rsidR="008B1345" w:rsidRPr="00DD757A" w:rsidRDefault="008B1345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  <w:p w14:paraId="48B24394" w14:textId="77777777" w:rsidR="008B1345" w:rsidRPr="00DD757A" w:rsidRDefault="008B1345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42E4E668" w14:textId="6E847707" w:rsidR="00C6671E" w:rsidRPr="00DD757A" w:rsidRDefault="00C6671E" w:rsidP="00ED27C9">
      <w:pPr>
        <w:tabs>
          <w:tab w:val="left" w:pos="851"/>
        </w:tabs>
        <w:spacing w:before="120" w:after="120"/>
        <w:rPr>
          <w:rFonts w:ascii="Arial" w:hAnsi="Arial" w:cs="Arial"/>
          <w:b/>
          <w:bCs/>
          <w:color w:val="000000" w:themeColor="text1"/>
          <w:sz w:val="6"/>
          <w:szCs w:val="6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400"/>
        <w:gridCol w:w="992"/>
      </w:tblGrid>
      <w:tr w:rsidR="00DD757A" w:rsidRPr="00DD757A" w14:paraId="5A6DE527" w14:textId="77777777" w:rsidTr="007747AB">
        <w:trPr>
          <w:trHeight w:val="245"/>
        </w:trPr>
        <w:tc>
          <w:tcPr>
            <w:tcW w:w="91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822B839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70263F5" w14:textId="77777777" w:rsidR="00C613EF" w:rsidRPr="00DD757A" w:rsidRDefault="00C613EF" w:rsidP="00ED27C9">
            <w:pPr>
              <w:spacing w:before="120" w:after="120" w:line="256" w:lineRule="auto"/>
              <w:jc w:val="center"/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aps/>
                <w:color w:val="000000" w:themeColor="text1"/>
                <w:sz w:val="24"/>
                <w:szCs w:val="24"/>
              </w:rPr>
              <w:t>Kritéria hodnocení žádostí – definice</w:t>
            </w:r>
          </w:p>
          <w:p w14:paraId="61C19494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D757A" w:rsidRPr="00DD757A" w14:paraId="3E01C612" w14:textId="77777777" w:rsidTr="007747AB">
        <w:trPr>
          <w:trHeight w:val="3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FCFEE1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A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CAE54A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Hodnotící kritéria definovaná administrátorem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B22C5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7283B209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186698" w14:textId="12AF2B67" w:rsidR="00C479B9" w:rsidRPr="00DD757A" w:rsidRDefault="00C479B9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24CF0D" w14:textId="349E8128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Kategorie zařazení obce ve správním obvodu obcí s rozšířenou působností (dále jen „ORP“), ve které bude projekt realizován dle Strategie regionálního rozvoje ČR 21+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280CE6" w14:textId="77777777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0AACAA0A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20558" w14:textId="77777777" w:rsidR="00C479B9" w:rsidRPr="00DD757A" w:rsidRDefault="00C479B9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3E766" w14:textId="520FCB0B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ORP Jeseník, ORP Šumperk, ORP Zábřeh, ORP Uničov, ORP Mohelnice, ORP Šternberk, ORP Konice, ORP Přerov, ORP Lipník nad Bečvou, ORP Hranice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0F324" w14:textId="25BB04F2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D757A" w:rsidRPr="00DD757A" w14:paraId="6B48DEA8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3F2B7" w14:textId="77777777" w:rsidR="00C479B9" w:rsidRPr="00DD757A" w:rsidRDefault="00C479B9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308FC" w14:textId="7258FEF5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ORP Litovel, ORP Prostějov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F5C" w14:textId="593DFCD0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D757A" w:rsidRPr="00DD757A" w14:paraId="0A37B90F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2C2BF" w14:textId="77777777" w:rsidR="00C479B9" w:rsidRPr="00DD757A" w:rsidRDefault="00C479B9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612FF" w14:textId="5C55452A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ORP Olomouc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392E8" w14:textId="39B7289A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757A" w:rsidRPr="00DD757A" w14:paraId="35137A9A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21C9" w14:textId="77777777" w:rsidR="00C479B9" w:rsidRPr="00DD757A" w:rsidRDefault="00C479B9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F3CB60" w14:textId="2F743DE8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Podpořený projekt probíhá mimo územní obvod Olomouckého kraje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F3EB" w14:textId="208C7F8D" w:rsidR="00C479B9" w:rsidRPr="00DD757A" w:rsidRDefault="00C479B9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757A" w:rsidRPr="00DD757A" w14:paraId="51BF3327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45EE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A2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E8916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Dlouhodobá a systematická práce žadatele v podporovaném projektu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DF1BA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04F8D398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A3D0E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50C6B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Žadatel vyvíjí činnost v oblasti související s projektem, na nějž žádá dotaci, nepřetržitě více než 20 let</w:t>
            </w: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A1F8B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20 </w:t>
            </w:r>
          </w:p>
        </w:tc>
      </w:tr>
      <w:tr w:rsidR="00DD757A" w:rsidRPr="00DD757A" w14:paraId="27A40DAA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A1542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67CC" w14:textId="03384FB2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Žadatel vyvíjí činnost v oblasti související s projektem, na nějž žádá dotaci, nepřetržitě více než 14</w:t>
            </w:r>
            <w:r w:rsidR="00DD757A"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19 let</w:t>
            </w: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0DE11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15 </w:t>
            </w:r>
          </w:p>
        </w:tc>
      </w:tr>
      <w:tr w:rsidR="00DD757A" w:rsidRPr="00DD757A" w14:paraId="726A3C14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D0447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A099D" w14:textId="6B6BF415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Žadatel vyvíjí činnost v oblasti související s projektem, na nějž žádá dotaci, nepřetržitě více než 7</w:t>
            </w:r>
            <w:r w:rsidR="00DD757A"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13 let</w:t>
            </w: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7C24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DD757A" w:rsidRPr="00DD757A" w14:paraId="07BC525E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FC4A6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7F809" w14:textId="09B1B29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Žadatel vyvíjí činnost v oblasti související s projektem, na nějž žádá dotaci, nepřetržitě více než 2</w:t>
            </w:r>
            <w:r w:rsidR="00DD757A"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–</w:t>
            </w: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6 let</w:t>
            </w: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3421E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757A" w:rsidRPr="00DD757A" w14:paraId="0359B128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8EFA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AD1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Žadatel vyvíjí činnost v oblasti související s projektem, na nějž žádá dotaci, méně než 2 roky</w:t>
            </w: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7F048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  <w:tr w:rsidR="00DD757A" w:rsidRPr="00DD757A" w14:paraId="5E2EC84C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E0B72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B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9EBEF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Hodnotící kritéria definuje administrátor ve spolupráci s hodnotitelem kritérií B.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CE94B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2851D7CF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6F496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strike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B1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E453" w14:textId="38BB01D4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Míra využití </w:t>
            </w:r>
            <w:r w:rsidR="00F41736"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objektu dotčeného investicí či </w:t>
            </w: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pořízeného</w:t>
            </w:r>
            <w:r w:rsidR="00F41736"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investičního</w:t>
            </w: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majetku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12914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D757A" w:rsidRPr="00DD757A" w14:paraId="28EDEF62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0D71F" w14:textId="77777777" w:rsidR="00C613EF" w:rsidRPr="00DD757A" w:rsidRDefault="00C613EF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strike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99F91" w14:textId="5561B45F" w:rsidR="00C613EF" w:rsidRPr="00DD757A" w:rsidRDefault="00F41736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Objekt nebo p</w:t>
            </w:r>
            <w:r w:rsidR="00C613EF"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ořízený majetek je četně využíván.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7FAD" w14:textId="77777777" w:rsidR="00C613EF" w:rsidRPr="00DD757A" w:rsidRDefault="00C613EF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DD757A" w:rsidRPr="00DD757A" w14:paraId="0E36F865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12248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strike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D0AD0" w14:textId="458C3436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Četnost využívání objektu nebo pořízeného majetku je omezená.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7B31" w14:textId="3FB39E1C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DD757A" w:rsidRPr="00DD757A" w14:paraId="4955D76E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54CC8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strike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F67C1" w14:textId="191C84BC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strike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Objekt nebo pořízený majetek není četně využíván.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C1B72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</w:tr>
      <w:tr w:rsidR="00DD757A" w:rsidRPr="00DD757A" w14:paraId="329E549E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669D4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B2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6E62C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Míra zvyšování rozmanitosti kulturní nabídky v Olomouckém kraji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8FF12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D757A" w:rsidRPr="00DD757A" w14:paraId="2B70E206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10DA2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4F0B2" w14:textId="625C1169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Kulturní zařízení, které je investicí dotčeno nebo do kterého je majetek pořizován, přispívá ke zvyšování rozmanitosti kulturní nabídky v Olomouckém kraji.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A56B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15</w:t>
            </w:r>
          </w:p>
        </w:tc>
      </w:tr>
      <w:tr w:rsidR="00DD757A" w:rsidRPr="00DD757A" w14:paraId="096E0639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4204D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809F5" w14:textId="70BB73F2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Kulturní zařízení, které je investicí dotčeno nebo do kterého je majetek pořizován, přispívá ke zvyšování rozmanitosti kulturní nabídky v Olomouckém kraji pouze omezeně.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2C9A0" w14:textId="7B084F65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10</w:t>
            </w:r>
          </w:p>
        </w:tc>
      </w:tr>
      <w:tr w:rsidR="00DD757A" w:rsidRPr="00DD757A" w14:paraId="50600FC3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BC617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25E5" w14:textId="0114C4C9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Kulturní zařízení, které je investicí dotčeno nebo do kterého je majetek pořizován, nepřispívá ke zvyšování rozmanitosti kulturní nabídky v Olomouckém kraji.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964E2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DD757A" w:rsidRPr="00DD757A" w14:paraId="4436ED58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987A1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B3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4F285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Projekt podporuje aktivity vyplývající z prorodinné politiky Olomouckého kraje, práci s osobami se zdravotním postižením, bezbariérovost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8B9A6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D757A" w:rsidRPr="00DD757A" w14:paraId="3B713E0D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C3338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5B48D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Komplexní prorodinná a bezbariérová opatření (projekt je/bude plně bezbariérový)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C4A75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DD757A" w:rsidRPr="00DD757A" w14:paraId="0485EE8E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64082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C56F27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Základní prorodinná a bezbariérová opatření (projekt je/bude částečně bezbariérový)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46004A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DD757A" w:rsidRPr="00DD757A" w14:paraId="40EFDF1B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D5EA2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4244C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Prorodinná a bezbariérová opatření chybí/nejsou v žádosti popsána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16155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DD757A" w:rsidRPr="00DD757A" w14:paraId="24CF1002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EF7DC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B4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77FB9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cs-CZ"/>
              </w:rPr>
              <w:t>Reálnost nastavených cílů, připravenost projektu a způsob finančního 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BBD05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</w:p>
        </w:tc>
      </w:tr>
      <w:tr w:rsidR="00DD757A" w:rsidRPr="00DD757A" w14:paraId="79A29C69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A5D021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E4CB2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Kvalitně připravený předložený projekt, jasně definující účel projektu, postup při realizaci,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FFD0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5</w:t>
            </w:r>
          </w:p>
        </w:tc>
      </w:tr>
      <w:tr w:rsidR="00DD757A" w:rsidRPr="00DD757A" w14:paraId="004A5468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75DC8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5A264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Průměrně připravený předložený projekt, částečně definující účel projektu, způsob finančního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39CFC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3</w:t>
            </w:r>
          </w:p>
        </w:tc>
      </w:tr>
      <w:tr w:rsidR="00DD757A" w:rsidRPr="00DD757A" w14:paraId="36E49FEF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4B9A0" w14:textId="77777777" w:rsidR="0044619E" w:rsidRPr="00DD757A" w:rsidRDefault="0044619E" w:rsidP="00ED27C9">
            <w:pPr>
              <w:autoSpaceDE w:val="0"/>
              <w:autoSpaceDN w:val="0"/>
              <w:adjustRightInd w:val="0"/>
              <w:spacing w:before="120" w:after="120" w:line="21" w:lineRule="atLeast"/>
              <w:jc w:val="center"/>
              <w:rPr>
                <w:rFonts w:ascii="Arial" w:hAnsi="Arial" w:cs="Arial"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21088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ind w:left="0" w:firstLine="0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cs-CZ"/>
              </w:rPr>
              <w:t>Projekt s chybami a nedostatky, realizace projektu budící pochybnosti o jeho realizaci, nejasné finanční pokrytí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11EB9" w14:textId="77777777" w:rsidR="0044619E" w:rsidRPr="00DD757A" w:rsidRDefault="0044619E" w:rsidP="00ED27C9">
            <w:pPr>
              <w:autoSpaceDE w:val="0"/>
              <w:autoSpaceDN w:val="0"/>
              <w:spacing w:before="120" w:after="120" w:line="21" w:lineRule="atLeast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</w:pPr>
            <w:r w:rsidRPr="00DD757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cs-CZ"/>
              </w:rPr>
              <w:t>0</w:t>
            </w:r>
          </w:p>
        </w:tc>
      </w:tr>
      <w:tr w:rsidR="00DD757A" w:rsidRPr="00DD757A" w14:paraId="15239602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D86FE8" w14:textId="77777777" w:rsidR="0044619E" w:rsidRPr="00DD757A" w:rsidRDefault="0044619E" w:rsidP="00ED27C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lastRenderedPageBreak/>
              <w:t>C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A208D" w14:textId="77777777" w:rsidR="0044619E" w:rsidRPr="00DD757A" w:rsidRDefault="0044619E" w:rsidP="00ED27C9">
            <w:pPr>
              <w:autoSpaceDE w:val="0"/>
              <w:autoSpaceDN w:val="0"/>
              <w:spacing w:before="120" w:after="120" w:line="252" w:lineRule="auto"/>
              <w:ind w:left="0" w:firstLine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Hodnotící kritéria definuje administrátor ve spolupráci s hodnotící komisí.  Jedná se o hodnocení významu projektu z pohledu poskytovatele dotace.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CF9211" w14:textId="77777777" w:rsidR="0044619E" w:rsidRPr="00DD757A" w:rsidRDefault="0044619E" w:rsidP="00ED27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2DF78674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3E79B6" w14:textId="77777777" w:rsidR="0044619E" w:rsidRPr="00DD757A" w:rsidRDefault="0044619E" w:rsidP="00ED27C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</w:rPr>
              <w:t>C1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CFEA53" w14:textId="77777777" w:rsidR="0044619E" w:rsidRPr="00DD757A" w:rsidRDefault="0044619E" w:rsidP="00ED27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Posouzení významu projektu pro Olomoucký kraj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5D3643" w14:textId="77777777" w:rsidR="0044619E" w:rsidRPr="00DD757A" w:rsidRDefault="0044619E" w:rsidP="00ED27C9">
            <w:pPr>
              <w:spacing w:before="120" w:after="12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</w:tr>
      <w:tr w:rsidR="00DD757A" w:rsidRPr="00DD757A" w14:paraId="63560C49" w14:textId="77777777" w:rsidTr="007747AB">
        <w:trPr>
          <w:trHeight w:val="57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DC904" w14:textId="77777777" w:rsidR="0044619E" w:rsidRPr="00DD757A" w:rsidRDefault="0044619E" w:rsidP="00ED27C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54CC2" w14:textId="77777777" w:rsidR="0044619E" w:rsidRPr="00DD757A" w:rsidRDefault="0044619E" w:rsidP="00ED27C9">
            <w:pPr>
              <w:spacing w:before="120" w:after="12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Vysoká míra potřebnosti (shoda projektu s několika obsahovými prioritami některého strategického dokumentu a územním hlediskem)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E920E" w14:textId="77777777" w:rsidR="0044619E" w:rsidRPr="00DD757A" w:rsidRDefault="0044619E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20</w:t>
            </w:r>
          </w:p>
        </w:tc>
      </w:tr>
      <w:tr w:rsidR="00DD757A" w:rsidRPr="00DD757A" w14:paraId="6D3D5DA5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2741" w14:textId="77777777" w:rsidR="0044619E" w:rsidRPr="00DD757A" w:rsidRDefault="0044619E" w:rsidP="00ED27C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8E78A" w14:textId="77777777" w:rsidR="0044619E" w:rsidRPr="00DD757A" w:rsidRDefault="0044619E" w:rsidP="00ED27C9">
            <w:pPr>
              <w:spacing w:before="120" w:after="120"/>
              <w:ind w:left="0" w:firstLine="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Zvýšená míra potřebnosti (částečná shoda s některou obsahovou prioritou jednoho strategického dokumentu)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78DF3" w14:textId="77777777" w:rsidR="0044619E" w:rsidRPr="00DD757A" w:rsidRDefault="0044619E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10</w:t>
            </w:r>
          </w:p>
        </w:tc>
      </w:tr>
      <w:tr w:rsidR="00ED27C9" w:rsidRPr="00DD757A" w14:paraId="0C4A02FF" w14:textId="77777777" w:rsidTr="007747AB">
        <w:trPr>
          <w:trHeight w:val="2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E6FE3" w14:textId="77777777" w:rsidR="0044619E" w:rsidRPr="00DD757A" w:rsidRDefault="0044619E" w:rsidP="00ED27C9">
            <w:pPr>
              <w:tabs>
                <w:tab w:val="center" w:pos="4057"/>
              </w:tabs>
              <w:autoSpaceDE w:val="0"/>
              <w:autoSpaceDN w:val="0"/>
              <w:adjustRightInd w:val="0"/>
              <w:spacing w:before="120" w:after="120" w:line="256" w:lineRule="auto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73581" w14:textId="77777777" w:rsidR="0044619E" w:rsidRPr="00DD757A" w:rsidRDefault="0044619E" w:rsidP="00ED27C9">
            <w:pPr>
              <w:spacing w:before="120" w:after="120"/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Běžná míra potřebnosti (ostatní)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47C5" w14:textId="77777777" w:rsidR="0044619E" w:rsidRPr="00DD757A" w:rsidRDefault="0044619E" w:rsidP="00ED27C9">
            <w:pPr>
              <w:spacing w:before="120" w:after="120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DD757A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</w:tr>
    </w:tbl>
    <w:p w14:paraId="2DE1CF43" w14:textId="47AE6C92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Administrátor 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po ověření </w:t>
      </w:r>
      <w:r w:rsidR="00627AF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informací 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>ze žádosti (administrativní</w:t>
      </w:r>
      <w:r w:rsidR="00EC47E1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627AF4" w:rsidRPr="00DD757A">
        <w:rPr>
          <w:rFonts w:ascii="Arial" w:hAnsi="Arial" w:cs="Arial"/>
          <w:bCs/>
          <w:color w:val="000000" w:themeColor="text1"/>
          <w:sz w:val="24"/>
          <w:szCs w:val="24"/>
        </w:rPr>
        <w:t>a údajů, kontrola účelu žádosti</w:t>
      </w:r>
      <w:r w:rsidR="00B7369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na </w:t>
      </w:r>
      <w:r w:rsidR="00FC4326" w:rsidRPr="00DD757A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AC1498" w:rsidRPr="00DD757A">
        <w:rPr>
          <w:rFonts w:ascii="Arial" w:hAnsi="Arial" w:cs="Arial"/>
          <w:bCs/>
          <w:color w:val="000000" w:themeColor="text1"/>
          <w:sz w:val="24"/>
          <w:szCs w:val="24"/>
        </w:rPr>
        <w:t>ravidla</w:t>
      </w:r>
      <w:r w:rsidR="001E226A" w:rsidRPr="00DD757A">
        <w:rPr>
          <w:rFonts w:ascii="Arial" w:hAnsi="Arial" w:cs="Arial"/>
          <w:bCs/>
          <w:color w:val="000000" w:themeColor="text1"/>
          <w:sz w:val="24"/>
          <w:szCs w:val="24"/>
        </w:rPr>
        <w:t>, případn</w:t>
      </w:r>
      <w:r w:rsidR="00572C90" w:rsidRPr="00DD757A">
        <w:rPr>
          <w:rFonts w:ascii="Arial" w:hAnsi="Arial" w:cs="Arial"/>
          <w:bCs/>
          <w:color w:val="000000" w:themeColor="text1"/>
          <w:sz w:val="24"/>
          <w:szCs w:val="24"/>
        </w:rPr>
        <w:t>á</w:t>
      </w:r>
      <w:r w:rsidR="00C34B23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kontrol</w:t>
      </w:r>
      <w:r w:rsidR="00572C90" w:rsidRPr="00DD757A">
        <w:rPr>
          <w:rFonts w:ascii="Arial" w:hAnsi="Arial" w:cs="Arial"/>
          <w:bCs/>
          <w:color w:val="000000" w:themeColor="text1"/>
          <w:sz w:val="24"/>
          <w:szCs w:val="24"/>
        </w:rPr>
        <w:t>a</w:t>
      </w:r>
      <w:r w:rsidR="00C34B23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splnění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34B23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požadavků na odstranění nedostatků v 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žádosti dle </w:t>
      </w:r>
      <w:r w:rsidR="00C34B23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odst. 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>8.6</w:t>
      </w:r>
      <w:r w:rsidR="001E226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apod.</w:t>
      </w:r>
      <w:r w:rsidR="00645F5E" w:rsidRPr="00DD757A">
        <w:rPr>
          <w:rFonts w:ascii="Arial" w:hAnsi="Arial" w:cs="Arial"/>
          <w:bCs/>
          <w:color w:val="000000" w:themeColor="text1"/>
          <w:sz w:val="24"/>
          <w:szCs w:val="24"/>
        </w:rPr>
        <w:t>)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B7369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 žádosti v části kritérií A. </w:t>
      </w:r>
      <w:r w:rsidR="00645F5E" w:rsidRPr="00DD757A">
        <w:rPr>
          <w:rFonts w:ascii="Arial" w:hAnsi="Arial" w:cs="Arial"/>
          <w:bCs/>
          <w:color w:val="000000" w:themeColor="text1"/>
          <w:sz w:val="24"/>
          <w:szCs w:val="24"/>
        </w:rPr>
        <w:t>Poté</w:t>
      </w:r>
      <w:r w:rsidR="00645F5E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gramStart"/>
      <w:r w:rsidR="00645F5E" w:rsidRPr="00DD757A">
        <w:rPr>
          <w:rFonts w:ascii="Arial" w:hAnsi="Arial" w:cs="Arial"/>
          <w:bCs/>
          <w:color w:val="000000" w:themeColor="text1"/>
          <w:sz w:val="24"/>
          <w:szCs w:val="24"/>
        </w:rPr>
        <w:t>předloží</w:t>
      </w:r>
      <w:proofErr w:type="gramEnd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přijaté žádosti s bodovým hodnocením kritérií A</w:t>
      </w:r>
      <w:r w:rsidR="00ED27C9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příslušné</w:t>
      </w:r>
      <w:r w:rsidR="00C66EE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2A231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komisi: </w:t>
      </w:r>
      <w:r w:rsidR="00BC4AA3" w:rsidRPr="00DD757A">
        <w:rPr>
          <w:rFonts w:ascii="Arial" w:hAnsi="Arial" w:cs="Arial"/>
          <w:bCs/>
          <w:color w:val="000000" w:themeColor="text1"/>
          <w:sz w:val="24"/>
          <w:szCs w:val="24"/>
        </w:rPr>
        <w:t>Komisi pro kulturu a památkovou péči Rady Olomouckého kraje</w:t>
      </w:r>
      <w:r w:rsidR="00C5702A" w:rsidRPr="00DD757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5B3FC3DE" w14:textId="345D8808" w:rsidR="00691685" w:rsidRPr="00942714" w:rsidRDefault="002A231A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="00691685" w:rsidRPr="00DD757A">
        <w:rPr>
          <w:rFonts w:ascii="Arial" w:hAnsi="Arial" w:cs="Arial"/>
          <w:bCs/>
          <w:color w:val="000000" w:themeColor="text1"/>
          <w:sz w:val="24"/>
          <w:szCs w:val="24"/>
        </w:rPr>
        <w:t>provede hodnocení žádostí z odborného pohledu (kritéria B)</w:t>
      </w:r>
      <w:r w:rsidR="00D55E98" w:rsidRPr="00DD757A">
        <w:rPr>
          <w:rFonts w:ascii="Arial" w:hAnsi="Arial" w:cs="Arial"/>
          <w:bCs/>
          <w:color w:val="000000" w:themeColor="text1"/>
          <w:sz w:val="24"/>
          <w:szCs w:val="24"/>
        </w:rPr>
        <w:t>.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Dále </w:t>
      </w:r>
      <w:r w:rsidR="00EC47E1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komise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ve spolupráci s administrátorem připraví návrh bodového hodnocení významu žádosti (projektu) z pohledu poskytovatele dotace (kritéria C).</w:t>
      </w:r>
    </w:p>
    <w:p w14:paraId="21174DDE" w14:textId="2D869F26" w:rsidR="00AD7088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Po vyhodnocení v 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hodnotící komisi </w:t>
      </w:r>
      <w:r w:rsidR="0038493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připraví administrátor podkladový materiál pro </w:t>
      </w:r>
      <w:r w:rsidR="006078C9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další </w:t>
      </w:r>
      <w:r w:rsidR="0038493A" w:rsidRPr="00DD757A">
        <w:rPr>
          <w:rFonts w:ascii="Arial" w:hAnsi="Arial" w:cs="Arial"/>
          <w:bCs/>
          <w:color w:val="000000" w:themeColor="text1"/>
          <w:sz w:val="24"/>
          <w:szCs w:val="24"/>
        </w:rPr>
        <w:t>hodnocení žádostí a </w:t>
      </w:r>
      <w:r w:rsidR="006078C9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rozhodnutí o žádostech </w:t>
      </w:r>
      <w:r w:rsidR="0038493A" w:rsidRPr="00DD757A">
        <w:rPr>
          <w:rFonts w:ascii="Arial" w:hAnsi="Arial" w:cs="Arial"/>
          <w:bCs/>
          <w:color w:val="000000" w:themeColor="text1"/>
          <w:sz w:val="24"/>
          <w:szCs w:val="24"/>
        </w:rPr>
        <w:t>řídícím orgán</w:t>
      </w:r>
      <w:r w:rsidR="006078C9" w:rsidRPr="00DD757A">
        <w:rPr>
          <w:rFonts w:ascii="Arial" w:hAnsi="Arial" w:cs="Arial"/>
          <w:bCs/>
          <w:color w:val="000000" w:themeColor="text1"/>
          <w:sz w:val="24"/>
          <w:szCs w:val="24"/>
        </w:rPr>
        <w:t>em</w:t>
      </w:r>
      <w:r w:rsidR="0038493A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. </w:t>
      </w:r>
      <w:r w:rsidR="00F5499E" w:rsidRPr="00DD757A">
        <w:rPr>
          <w:rFonts w:ascii="Arial" w:hAnsi="Arial" w:cs="Arial"/>
          <w:bCs/>
          <w:color w:val="000000" w:themeColor="text1"/>
          <w:sz w:val="24"/>
          <w:szCs w:val="24"/>
        </w:rPr>
        <w:t>P</w:t>
      </w:r>
      <w:r w:rsidR="00CB3634" w:rsidRPr="00DD757A">
        <w:rPr>
          <w:rFonts w:ascii="Arial" w:hAnsi="Arial" w:cs="Arial"/>
          <w:bCs/>
          <w:color w:val="000000" w:themeColor="text1"/>
          <w:sz w:val="24"/>
          <w:szCs w:val="24"/>
        </w:rPr>
        <w:t>řijaté žádosti o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dotace v dotačním </w:t>
      </w:r>
      <w:r w:rsidR="002114FB" w:rsidRPr="00DD757A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570B5C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(podstatné náležitosti žádostí) </w:t>
      </w:r>
      <w:r w:rsidR="006078C9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jsou </w:t>
      </w:r>
      <w:r w:rsidR="00F5499E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 podkladovém materiálu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seřazeny dle dosaženého bodového zisku. </w:t>
      </w:r>
    </w:p>
    <w:tbl>
      <w:tblPr>
        <w:tblStyle w:val="Mkatabulky"/>
        <w:tblW w:w="822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685"/>
        <w:gridCol w:w="1843"/>
        <w:gridCol w:w="2693"/>
      </w:tblGrid>
      <w:tr w:rsidR="00DD757A" w:rsidRPr="00DD757A" w14:paraId="06153AE6" w14:textId="77777777" w:rsidTr="00BB3409">
        <w:tc>
          <w:tcPr>
            <w:tcW w:w="3685" w:type="dxa"/>
          </w:tcPr>
          <w:p w14:paraId="5F420EAD" w14:textId="77777777" w:rsidR="00C34B4A" w:rsidRPr="00DD757A" w:rsidRDefault="00C34B4A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PODKLAD PRO ROZHODNUTÍ ŘÍDÍCÍHO ORGÁNU</w:t>
            </w:r>
          </w:p>
        </w:tc>
        <w:tc>
          <w:tcPr>
            <w:tcW w:w="1843" w:type="dxa"/>
          </w:tcPr>
          <w:p w14:paraId="0439E3A9" w14:textId="77777777" w:rsidR="00C34B4A" w:rsidRPr="00DD757A" w:rsidRDefault="00C34B4A" w:rsidP="00ED27C9">
            <w:pPr>
              <w:spacing w:before="120" w:after="120"/>
              <w:ind w:left="34" w:firstLine="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Počet DOSAŽENÝCH bodů</w:t>
            </w:r>
          </w:p>
        </w:tc>
        <w:tc>
          <w:tcPr>
            <w:tcW w:w="2693" w:type="dxa"/>
          </w:tcPr>
          <w:p w14:paraId="3BDF7195" w14:textId="77777777" w:rsidR="00C34B4A" w:rsidRPr="00DD757A" w:rsidRDefault="00C34B4A" w:rsidP="00ED27C9">
            <w:pPr>
              <w:spacing w:before="120" w:after="12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</w:rPr>
              <w:t>Návrh řídícímu ORgánu</w:t>
            </w:r>
          </w:p>
        </w:tc>
      </w:tr>
      <w:tr w:rsidR="00DD757A" w:rsidRPr="00DD757A" w14:paraId="5A7B69B1" w14:textId="77777777" w:rsidTr="00BB3409">
        <w:tc>
          <w:tcPr>
            <w:tcW w:w="3685" w:type="dxa"/>
          </w:tcPr>
          <w:p w14:paraId="77812DE4" w14:textId="0F36FF21" w:rsidR="00C34B4A" w:rsidRPr="00DD757A" w:rsidRDefault="00C34B4A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</w:t>
            </w:r>
            <w:r w:rsidR="00DE192E"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hodnotící komisí</w:t>
            </w: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, Radou Olomouckého kraje </w:t>
            </w:r>
          </w:p>
          <w:p w14:paraId="31CA87B4" w14:textId="75028A3B" w:rsidR="00C34B4A" w:rsidRPr="00DD757A" w:rsidRDefault="00C34B4A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(celkový bodový zisk </w:t>
            </w:r>
            <w:proofErr w:type="gramStart"/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A – C</w:t>
            </w:r>
            <w:proofErr w:type="gramEnd"/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41C4D23E" w14:textId="36FF03FD" w:rsidR="00C34B4A" w:rsidRPr="00DD757A" w:rsidRDefault="00EF0D4B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do 40</w:t>
            </w:r>
          </w:p>
        </w:tc>
        <w:tc>
          <w:tcPr>
            <w:tcW w:w="2693" w:type="dxa"/>
          </w:tcPr>
          <w:p w14:paraId="36C263CC" w14:textId="77777777" w:rsidR="00C34B4A" w:rsidRPr="00DD757A" w:rsidRDefault="00C34B4A" w:rsidP="00ED27C9">
            <w:pPr>
              <w:spacing w:before="120" w:after="12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NEVYHOVĚT</w:t>
            </w:r>
          </w:p>
        </w:tc>
      </w:tr>
      <w:tr w:rsidR="00DD757A" w:rsidRPr="00DD757A" w14:paraId="219B136C" w14:textId="77777777" w:rsidTr="00BB3409">
        <w:tc>
          <w:tcPr>
            <w:tcW w:w="3685" w:type="dxa"/>
          </w:tcPr>
          <w:p w14:paraId="6E63A67F" w14:textId="77777777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FD0DED3" w14:textId="7FF7524A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(celkový bodový zisk </w:t>
            </w:r>
            <w:proofErr w:type="gramStart"/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A – C</w:t>
            </w:r>
            <w:proofErr w:type="gramEnd"/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43" w:type="dxa"/>
          </w:tcPr>
          <w:p w14:paraId="1B013499" w14:textId="13933ACE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41–95</w:t>
            </w:r>
          </w:p>
        </w:tc>
        <w:tc>
          <w:tcPr>
            <w:tcW w:w="2693" w:type="dxa"/>
          </w:tcPr>
          <w:p w14:paraId="474E4AE2" w14:textId="77777777" w:rsidR="00AB699E" w:rsidRPr="00DD757A" w:rsidRDefault="00AB699E" w:rsidP="00ED27C9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  <w:p w14:paraId="219B9094" w14:textId="77777777" w:rsidR="00AB699E" w:rsidRPr="00DD757A" w:rsidRDefault="00AB699E" w:rsidP="00ED27C9">
            <w:pPr>
              <w:spacing w:before="120" w:after="12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KRÁCENO</w:t>
            </w:r>
          </w:p>
          <w:p w14:paraId="68063463" w14:textId="77777777" w:rsidR="00AB699E" w:rsidRPr="00DD757A" w:rsidRDefault="00AB699E" w:rsidP="00ED27C9">
            <w:pPr>
              <w:spacing w:before="120" w:after="120"/>
              <w:ind w:left="42" w:hanging="42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(částečné vyhovění*)</w:t>
            </w:r>
          </w:p>
          <w:p w14:paraId="13CFAFE1" w14:textId="5114A3C3" w:rsidR="00AB699E" w:rsidRPr="00DD757A" w:rsidRDefault="00AB699E" w:rsidP="00ED27C9">
            <w:pPr>
              <w:spacing w:before="120" w:after="120"/>
              <w:ind w:left="0" w:firstLine="0"/>
              <w:jc w:val="lef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MŮŽE BÝT NEVYHOVĚNO*</w:t>
            </w:r>
          </w:p>
        </w:tc>
      </w:tr>
      <w:tr w:rsidR="00DD757A" w:rsidRPr="00DD757A" w14:paraId="15F7A873" w14:textId="77777777" w:rsidTr="00BB3409">
        <w:tc>
          <w:tcPr>
            <w:tcW w:w="3685" w:type="dxa"/>
          </w:tcPr>
          <w:p w14:paraId="3E3404EA" w14:textId="77777777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Hodnocení administrátorem, hodnotící komisí, Radou Olomouckého kraje </w:t>
            </w:r>
          </w:p>
          <w:p w14:paraId="4C14D01D" w14:textId="51D9017D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b/>
                <w:strike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(celkový bodový zisk A–C)</w:t>
            </w:r>
          </w:p>
        </w:tc>
        <w:tc>
          <w:tcPr>
            <w:tcW w:w="1843" w:type="dxa"/>
          </w:tcPr>
          <w:p w14:paraId="5580D40E" w14:textId="7511CF64" w:rsidR="00AB699E" w:rsidRPr="00DD757A" w:rsidRDefault="00AB699E" w:rsidP="00ED27C9">
            <w:pPr>
              <w:spacing w:before="120" w:after="120"/>
              <w:ind w:left="34" w:firstLine="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96–100</w:t>
            </w:r>
          </w:p>
        </w:tc>
        <w:tc>
          <w:tcPr>
            <w:tcW w:w="2693" w:type="dxa"/>
          </w:tcPr>
          <w:p w14:paraId="4A541007" w14:textId="1E9359F2" w:rsidR="00AB699E" w:rsidRPr="00DD757A" w:rsidRDefault="00AB699E" w:rsidP="00ED27C9">
            <w:pPr>
              <w:spacing w:before="120" w:after="120"/>
              <w:rPr>
                <w:rFonts w:ascii="Arial" w:hAnsi="Arial" w:cs="Arial"/>
                <w:strike/>
                <w:color w:val="000000" w:themeColor="text1"/>
                <w:sz w:val="20"/>
                <w:szCs w:val="20"/>
              </w:rPr>
            </w:pPr>
            <w:r w:rsidRPr="00DD757A">
              <w:rPr>
                <w:rFonts w:ascii="Arial" w:hAnsi="Arial" w:cs="Arial"/>
                <w:color w:val="000000" w:themeColor="text1"/>
                <w:sz w:val="20"/>
                <w:szCs w:val="20"/>
              </w:rPr>
              <w:t>VYHOVĚT</w:t>
            </w:r>
          </w:p>
        </w:tc>
      </w:tr>
    </w:tbl>
    <w:p w14:paraId="5905F754" w14:textId="3E539BB7" w:rsidR="00C34B4A" w:rsidRPr="00DD757A" w:rsidRDefault="00AE6F65" w:rsidP="00ED27C9">
      <w:pPr>
        <w:spacing w:before="120" w:after="120"/>
        <w:ind w:firstLine="0"/>
        <w:rPr>
          <w:rFonts w:ascii="Arial" w:hAnsi="Arial" w:cs="Arial"/>
          <w:i/>
          <w:iCs/>
          <w:sz w:val="14"/>
          <w:szCs w:val="14"/>
        </w:rPr>
      </w:pPr>
      <w:r w:rsidRPr="00DD757A">
        <w:rPr>
          <w:rFonts w:ascii="Arial" w:hAnsi="Arial" w:cs="Arial"/>
          <w:i/>
          <w:iCs/>
          <w:sz w:val="16"/>
          <w:szCs w:val="16"/>
        </w:rPr>
        <w:lastRenderedPageBreak/>
        <w:t>*</w:t>
      </w:r>
      <w:r w:rsidR="00DD757A" w:rsidRPr="00DD757A">
        <w:rPr>
          <w:rFonts w:ascii="Arial" w:hAnsi="Arial" w:cs="Arial"/>
          <w:i/>
          <w:iCs/>
          <w:sz w:val="16"/>
          <w:szCs w:val="16"/>
        </w:rPr>
        <w:t xml:space="preserve"> </w:t>
      </w:r>
      <w:r w:rsidRPr="00DD757A">
        <w:rPr>
          <w:rFonts w:ascii="Arial" w:hAnsi="Arial" w:cs="Arial"/>
          <w:i/>
          <w:iCs/>
        </w:rPr>
        <w:t>Pořadí žadatelů bude seřazeno podle počtu dosažených bodů, data a času podání žádosti do systému RAP. Žadatelům s počtem bodů 41–95 může být vyhověno v plné výši nebo částečně nebo nevyhověno. Ke krácení požadavku nebo nevyhovění dojde s ohledem na dosažené bodové hodnocení žádosti, datum a čas podání žádosti, a</w:t>
      </w:r>
      <w:r w:rsidR="00ED27C9">
        <w:rPr>
          <w:rFonts w:ascii="Arial" w:hAnsi="Arial" w:cs="Arial"/>
          <w:i/>
          <w:iCs/>
        </w:rPr>
        <w:t> </w:t>
      </w:r>
      <w:r w:rsidRPr="00DD757A">
        <w:rPr>
          <w:rFonts w:ascii="Arial" w:hAnsi="Arial" w:cs="Arial"/>
          <w:i/>
          <w:iCs/>
        </w:rPr>
        <w:t>to především v případech převisu žádostí a nedostatku finančních prostředků, které jsou v daném dotačním programu k dispozici. V případě krácení požadavků žadatelů s bodovým hodnocením 41–95 bodů bude přihlíženo k celkovému počtu dosažených bodů, k datu a času podání žádosti do systému RAP a žadatelé se stejným dosaženým počtem bodů, jimž bude vyhověno, budou vždy kráceni procentuálně stejně.</w:t>
      </w:r>
    </w:p>
    <w:p w14:paraId="0EED134C" w14:textId="26CE4D83" w:rsidR="006F1012" w:rsidRPr="00DD757A" w:rsidRDefault="006F1012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rozhodne o poskytnutí dotace posouzením kritérií uvedených v žádosti, zejména pak vzhledem k dosaženému bodovému hodnocení žádosti, k popisu konkrétního účelu a cíle projektu, očekávaných přínosů akce, účelu vynaložení dotačních prostředků. </w:t>
      </w:r>
    </w:p>
    <w:p w14:paraId="3809FA7D" w14:textId="7DF2B128" w:rsidR="006F1012" w:rsidRPr="00DD757A" w:rsidRDefault="006F1012" w:rsidP="00ED27C9">
      <w:pPr>
        <w:tabs>
          <w:tab w:val="left" w:pos="851"/>
        </w:tabs>
        <w:spacing w:before="120" w:after="12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="002C4566"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Řídící orgán při posuzování bodového hodnocení přihlíží zejména k hranici dosaženého bodového zisku. Řídící orgán si vyhrazuje právo poskytnout žadateli dotaci v požadované výši nebo v krácené výši nebo dotaci neposkytnout. Řídící orgán rozhoduje o poskytnutí, krácení nebo neposkytnutí požadované dotace s ohledem na celkový objem finančních prostředků v dotačním programu, množství a bodové hodnocení všech žádostí hodnocených v dotačním programu a bodovou hranici stanovenou v bodě 9.7.</w:t>
      </w:r>
    </w:p>
    <w:p w14:paraId="33D281B3" w14:textId="43906C4B" w:rsidR="002C4566" w:rsidRPr="00DD757A" w:rsidRDefault="001D1B90" w:rsidP="00ED27C9">
      <w:pPr>
        <w:pStyle w:val="Bezmezer"/>
        <w:spacing w:before="120" w:after="120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Řídící orgán </w:t>
      </w:r>
      <w:r w:rsidR="002D577C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rozhoduje o poskytnutí dotace rovněž s ohledem na mimořádné okolnosti poskytnutí dotace, </w:t>
      </w:r>
      <w:r w:rsidR="002D577C" w:rsidRPr="00DD757A">
        <w:rPr>
          <w:rFonts w:ascii="Arial" w:hAnsi="Arial" w:cs="Arial"/>
          <w:color w:val="000000" w:themeColor="text1"/>
          <w:sz w:val="24"/>
          <w:szCs w:val="24"/>
        </w:rPr>
        <w:t>např. zjištění nových závažných skutečností typu uvalení exekuce na žadatele, uvedení nepravdivých informací v</w:t>
      </w:r>
      <w:r w:rsidR="00893A71" w:rsidRPr="00DD757A">
        <w:rPr>
          <w:rFonts w:ascii="Arial" w:hAnsi="Arial" w:cs="Arial"/>
          <w:color w:val="000000" w:themeColor="text1"/>
          <w:sz w:val="24"/>
          <w:szCs w:val="24"/>
        </w:rPr>
        <w:t> </w:t>
      </w:r>
      <w:r w:rsidR="002D577C" w:rsidRPr="00DD757A">
        <w:rPr>
          <w:rFonts w:ascii="Arial" w:hAnsi="Arial" w:cs="Arial"/>
          <w:color w:val="000000" w:themeColor="text1"/>
          <w:sz w:val="24"/>
          <w:szCs w:val="24"/>
        </w:rPr>
        <w:t>žádosti</w:t>
      </w:r>
      <w:r w:rsidR="00893A71" w:rsidRPr="00DD757A">
        <w:rPr>
          <w:rFonts w:ascii="Arial" w:hAnsi="Arial" w:cs="Arial"/>
          <w:color w:val="000000" w:themeColor="text1"/>
          <w:sz w:val="24"/>
          <w:szCs w:val="24"/>
        </w:rPr>
        <w:t xml:space="preserve"> apod.</w:t>
      </w:r>
      <w:r w:rsidR="002D577C" w:rsidRPr="00DD757A">
        <w:rPr>
          <w:rFonts w:ascii="Arial" w:hAnsi="Arial" w:cs="Arial"/>
          <w:color w:val="000000" w:themeColor="text1"/>
          <w:sz w:val="24"/>
          <w:szCs w:val="24"/>
        </w:rPr>
        <w:t>).</w:t>
      </w:r>
    </w:p>
    <w:p w14:paraId="5BA654E4" w14:textId="06C86915" w:rsidR="009A6768" w:rsidRPr="00DD757A" w:rsidRDefault="009A6768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Lhůta pro rozhodnutí o žádostech činí </w:t>
      </w:r>
      <w:r w:rsidR="002C4566" w:rsidRPr="00DD757A">
        <w:rPr>
          <w:rFonts w:ascii="Arial" w:hAnsi="Arial" w:cs="Arial"/>
          <w:bCs/>
          <w:color w:val="000000" w:themeColor="text1"/>
          <w:sz w:val="24"/>
          <w:szCs w:val="24"/>
        </w:rPr>
        <w:t>150 dnů od uplynutí lhůty pro podávání žádostí.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61ACD65C" w14:textId="5DB2312D" w:rsidR="002C4566" w:rsidRPr="00DD757A" w:rsidRDefault="002C4566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Žadatel s počtem dosažených bodů 41</w:t>
      </w:r>
      <w:r w:rsidR="00172D3B" w:rsidRPr="00DD757A">
        <w:rPr>
          <w:rFonts w:ascii="Arial" w:hAnsi="Arial" w:cs="Arial"/>
          <w:bCs/>
          <w:color w:val="000000" w:themeColor="text1"/>
          <w:sz w:val="24"/>
          <w:szCs w:val="24"/>
        </w:rPr>
        <w:t>–</w:t>
      </w:r>
      <w:r w:rsidR="00CE7C3F">
        <w:rPr>
          <w:rFonts w:ascii="Arial" w:hAnsi="Arial" w:cs="Arial"/>
          <w:bCs/>
          <w:color w:val="000000" w:themeColor="text1"/>
          <w:sz w:val="24"/>
          <w:szCs w:val="24"/>
        </w:rPr>
        <w:t>100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je oprávněný k přijetí dotace dle schváleného pořadí náhradních žadatelů (náhradníků) řídícím </w:t>
      </w:r>
      <w:r w:rsidR="000D12C4" w:rsidRPr="00DD757A">
        <w:rPr>
          <w:rFonts w:ascii="Arial" w:hAnsi="Arial" w:cs="Arial"/>
          <w:bCs/>
          <w:color w:val="000000" w:themeColor="text1"/>
          <w:sz w:val="24"/>
          <w:szCs w:val="24"/>
        </w:rPr>
        <w:t>orgánem,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a to v</w:t>
      </w:r>
      <w:r w:rsidR="00ED27C9">
        <w:rPr>
          <w:rFonts w:ascii="Arial" w:hAnsi="Arial" w:cs="Arial"/>
          <w:bCs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případě nečerpání dotace některým z příjemců dotace, v případě navýšení alokace v dotačním programu, nebo pokud příjemce ve stanovený termín nedodá </w:t>
      </w:r>
      <w:r w:rsidR="00E266B8" w:rsidRPr="00DD757A">
        <w:rPr>
          <w:rFonts w:ascii="Arial" w:hAnsi="Arial" w:cs="Arial"/>
          <w:bCs/>
          <w:color w:val="000000" w:themeColor="text1"/>
          <w:sz w:val="24"/>
          <w:szCs w:val="24"/>
        </w:rPr>
        <w:t>oboustranně platně podepsaný návrh Smlouvy dle odst. 11.2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B43BEA9" w14:textId="29C13705" w:rsidR="002C4566" w:rsidRPr="00DD757A" w:rsidRDefault="002C4566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 získání shodného počtu celkového bodového ohodnocení žádosti </w:t>
      </w:r>
      <w:r w:rsidR="000D12C4">
        <w:rPr>
          <w:rFonts w:ascii="Arial" w:hAnsi="Arial" w:cs="Arial"/>
          <w:bCs/>
          <w:color w:val="000000" w:themeColor="text1"/>
          <w:sz w:val="24"/>
          <w:szCs w:val="24"/>
        </w:rPr>
        <w:br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u více žadatelů o poskytnutí dotace, bude upřednostněn ten žadatel, 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který svoji žádost podal v elektronickém systému RAP dříve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34E6D897" w14:textId="5B0F23A2" w:rsidR="002C4566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V případě, že v dotačním </w:t>
      </w:r>
      <w:r w:rsidR="00BB79D0" w:rsidRPr="00DD757A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dojde k nedočerpání finančních prostředků, může řídící orgán rozhodnout o převodu těchto finančních prostředků do jiného dotačního </w:t>
      </w:r>
      <w:r w:rsidR="00BB79D0" w:rsidRPr="00DD757A">
        <w:rPr>
          <w:rFonts w:ascii="Arial" w:hAnsi="Arial" w:cs="Arial"/>
          <w:bCs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.</w:t>
      </w:r>
    </w:p>
    <w:p w14:paraId="7CE8A4CA" w14:textId="1A96BEE8" w:rsidR="00EF0D4B" w:rsidRPr="00DD757A" w:rsidRDefault="002C4566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Informaci o poskytnutí či neposkytnutí dotace zašle administrátor žadatelům </w:t>
      </w:r>
      <w:bookmarkStart w:id="18" w:name="_Hlk138849209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na e-mail uvedený v žádosti</w:t>
      </w:r>
      <w:bookmarkEnd w:id="18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nejpozději </w:t>
      </w: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do 15 dnů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po rozhodnutí řídícího orgánu. Ve stejné lhůtě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administrátor zveřejní výsledky vyhodnocení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dotačního programu na webových stránkách dotačního programu (po zajištění anonymizace dokumentů).</w:t>
      </w:r>
    </w:p>
    <w:p w14:paraId="322C6042" w14:textId="77777777" w:rsidR="00EF0D4B" w:rsidRPr="00DD757A" w:rsidRDefault="00EF0D4B" w:rsidP="00ED27C9">
      <w:pPr>
        <w:pStyle w:val="Odstavecseseznamem"/>
        <w:spacing w:before="120" w:after="120"/>
        <w:ind w:left="851" w:firstLine="0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4860C721" w14:textId="60ECC679" w:rsidR="006A310B" w:rsidRPr="00DD757A" w:rsidRDefault="006A310B" w:rsidP="00ED27C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i/>
          <w:color w:val="000000" w:themeColor="text1"/>
          <w:sz w:val="26"/>
          <w:szCs w:val="26"/>
        </w:rPr>
      </w:pPr>
      <w:bookmarkStart w:id="19" w:name="základníPojmy"/>
      <w:bookmarkEnd w:id="19"/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>Základní pojmy</w:t>
      </w:r>
    </w:p>
    <w:p w14:paraId="57C3111F" w14:textId="0EDFC6F6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Administrátor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věcně příslušný odbor Krajského úřadu Olomouckého kraje, který zajišťuje koordinaci, realizaci a zveřejnění dotačního programu, připravuje podklady pro vyhlášení dotačního programu, zveřejňuje a realizuje dotační program, posuzuje žádosti po formální a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 xml:space="preserve"> věcné stránce, </w:t>
      </w:r>
      <w:r w:rsidR="008B15AC" w:rsidRPr="00DD757A">
        <w:rPr>
          <w:rFonts w:ascii="Arial" w:hAnsi="Arial" w:cs="Arial"/>
          <w:color w:val="000000" w:themeColor="text1"/>
          <w:sz w:val="24"/>
          <w:szCs w:val="24"/>
        </w:rPr>
        <w:t xml:space="preserve">verifikuje údaje zadané žadatelem v žádosti, 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>komunikuje s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žadateli, provádí hodnocení formálních kritérií žádostí, posuzuje soulad s podmínkami dotačního programu, prová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>dí prověření závěrečné zprávy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finančního vyúčtování dotace včetně kontroly dokladů a souvisejících činností.</w:t>
      </w:r>
    </w:p>
    <w:p w14:paraId="7174BD42" w14:textId="1D8F54DA" w:rsidR="006A310B" w:rsidRPr="00DD757A" w:rsidRDefault="006D7BE4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Akce </w:t>
      </w:r>
      <w:r w:rsidR="006A310B" w:rsidRPr="00DD757A">
        <w:rPr>
          <w:rFonts w:ascii="Arial" w:hAnsi="Arial" w:cs="Arial"/>
          <w:color w:val="000000" w:themeColor="text1"/>
          <w:sz w:val="24"/>
          <w:szCs w:val="24"/>
        </w:rPr>
        <w:t xml:space="preserve">je žadatelem navrhovaný ucelený souhrn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aktivit</w:t>
      </w:r>
      <w:r w:rsidR="006A310B" w:rsidRPr="00DD757A">
        <w:rPr>
          <w:rFonts w:ascii="Arial" w:hAnsi="Arial" w:cs="Arial"/>
          <w:color w:val="000000" w:themeColor="text1"/>
          <w:sz w:val="24"/>
          <w:szCs w:val="24"/>
        </w:rPr>
        <w:t xml:space="preserve">, které mají být podpořeny z dotačního </w:t>
      </w:r>
      <w:r w:rsidR="00BB79D0" w:rsidRPr="00DD757A">
        <w:rPr>
          <w:rFonts w:ascii="Arial" w:hAnsi="Arial" w:cs="Arial"/>
          <w:color w:val="000000" w:themeColor="text1"/>
          <w:sz w:val="24"/>
          <w:szCs w:val="24"/>
        </w:rPr>
        <w:t>programu</w:t>
      </w:r>
      <w:r w:rsidR="006A310B" w:rsidRPr="00DD757A">
        <w:rPr>
          <w:rFonts w:ascii="Arial" w:hAnsi="Arial" w:cs="Arial"/>
          <w:color w:val="000000" w:themeColor="text1"/>
          <w:sz w:val="24"/>
          <w:szCs w:val="24"/>
        </w:rPr>
        <w:t xml:space="preserve">. Jedná se o specifikaci konkrétního účelu poskytované dotace zajišťující naplnění obecného účelu vyhlášeného dotačního </w:t>
      </w:r>
      <w:r w:rsidR="00BB79D0" w:rsidRPr="00DD757A">
        <w:rPr>
          <w:rFonts w:ascii="Arial" w:hAnsi="Arial" w:cs="Arial"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(např. </w:t>
      </w:r>
      <w:r w:rsidR="004B487C" w:rsidRPr="00DD757A">
        <w:rPr>
          <w:rFonts w:ascii="Arial" w:hAnsi="Arial" w:cs="Arial"/>
          <w:color w:val="000000" w:themeColor="text1"/>
          <w:sz w:val="24"/>
          <w:szCs w:val="24"/>
        </w:rPr>
        <w:t>kulturní akc</w:t>
      </w:r>
      <w:r w:rsidR="00C5702A" w:rsidRPr="00DD757A">
        <w:rPr>
          <w:rFonts w:ascii="Arial" w:hAnsi="Arial" w:cs="Arial"/>
          <w:color w:val="000000" w:themeColor="text1"/>
          <w:sz w:val="24"/>
          <w:szCs w:val="24"/>
        </w:rPr>
        <w:t>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)</w:t>
      </w:r>
      <w:r w:rsidR="006A310B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268D7581" w14:textId="05DC6452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Celkové předpokládané uznatelné výdaje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předpokládá vynaložit na realizaci své </w:t>
      </w:r>
      <w:r w:rsidR="0058171B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="00C5702A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6B7" w:rsidRPr="00DD757A">
        <w:rPr>
          <w:rFonts w:ascii="Arial" w:hAnsi="Arial" w:cs="Arial"/>
          <w:color w:val="000000" w:themeColor="text1"/>
          <w:sz w:val="24"/>
          <w:szCs w:val="24"/>
        </w:rPr>
        <w:t>a uvedl je v žádosti o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poskytnutí dotace. Celkovými uznatelnými výdaji jsou uznatelné výdaje vzniklé v období realizace </w:t>
      </w:r>
      <w:r w:rsidR="0058171B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dle Pravidel, odst. </w:t>
      </w:r>
      <w:r w:rsidR="00C42825" w:rsidRPr="00DD757A">
        <w:rPr>
          <w:rFonts w:ascii="Arial" w:hAnsi="Arial" w:cs="Arial"/>
          <w:color w:val="000000" w:themeColor="text1"/>
          <w:sz w:val="24"/>
          <w:szCs w:val="24"/>
        </w:rPr>
        <w:t>5.4.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Ostatní výdaje vzniklé před tímto obdobím či po ukončení tohoto období jsou neuznatelnými výdaji. </w:t>
      </w:r>
    </w:p>
    <w:p w14:paraId="1BE19854" w14:textId="157CD554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Celkové skutečně vynaložené uznatelné výdaje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jsou celkové uznatelné výdaje, které žadatel skutečně vynaložil na realizaci své </w:t>
      </w:r>
      <w:r w:rsidR="0058171B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. Celkovými uznatelnými výdaji jsou výdaje vzniklé v období realizace </w:t>
      </w:r>
      <w:r w:rsidR="006E4F72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="00C5702A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dle </w:t>
      </w:r>
      <w:r w:rsidR="00B43176" w:rsidRPr="00DD757A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444B86" w:rsidRPr="00DD757A">
        <w:rPr>
          <w:rFonts w:ascii="Arial" w:hAnsi="Arial" w:cs="Arial"/>
          <w:color w:val="000000" w:themeColor="text1"/>
          <w:sz w:val="24"/>
          <w:szCs w:val="24"/>
        </w:rPr>
        <w:t>P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ravidel, odst.</w:t>
      </w:r>
      <w:r w:rsidR="003F1369" w:rsidRPr="00DD757A">
        <w:rPr>
          <w:rFonts w:ascii="Arial" w:hAnsi="Arial" w:cs="Arial"/>
          <w:color w:val="000000" w:themeColor="text1"/>
          <w:sz w:val="24"/>
          <w:szCs w:val="24"/>
        </w:rPr>
        <w:t xml:space="preserve"> 5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.4. Ostatní výdaje vzniklé před tímto obdobím či po ukončení tohoto období jsou neuznatelnými výdaji. </w:t>
      </w:r>
    </w:p>
    <w:p w14:paraId="6F348ADA" w14:textId="2EF6E682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Konkrétní účel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je účel použití poskytované dotace na </w:t>
      </w:r>
      <w:r w:rsidR="00BF3530" w:rsidRPr="00DD757A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, specifikovaný v písemné žádosti a vymezený ve Smlouvě (konkrétní použití dotace na </w:t>
      </w:r>
      <w:r w:rsidR="00BF3530" w:rsidRPr="00DD757A">
        <w:rPr>
          <w:rFonts w:ascii="Arial" w:hAnsi="Arial" w:cs="Arial"/>
          <w:color w:val="000000" w:themeColor="text1"/>
          <w:sz w:val="24"/>
          <w:szCs w:val="24"/>
        </w:rPr>
        <w:t>akci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) v souladu s definov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>anými cíli dotačního programu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v souladu s obecným účelem. </w:t>
      </w: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Dotaci lze použít na uznatelné výdaje, které jsou výslovně uvedeny ve Smlouvě.</w:t>
      </w:r>
    </w:p>
    <w:p w14:paraId="4DBFB186" w14:textId="351C47CF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Neuznatelné výdaje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jsou výdaje, na které nelze </w:t>
      </w:r>
      <w:r w:rsidR="003F7B8E" w:rsidRPr="00DD757A">
        <w:rPr>
          <w:rFonts w:ascii="Arial" w:hAnsi="Arial" w:cs="Arial"/>
          <w:color w:val="000000" w:themeColor="text1"/>
          <w:sz w:val="24"/>
          <w:szCs w:val="24"/>
        </w:rPr>
        <w:t>dotaci</w:t>
      </w:r>
      <w:r w:rsidR="00C5702A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F7B8E" w:rsidRPr="00DD757A">
        <w:rPr>
          <w:rFonts w:ascii="Arial" w:hAnsi="Arial" w:cs="Arial"/>
          <w:color w:val="000000" w:themeColor="text1"/>
          <w:sz w:val="24"/>
          <w:szCs w:val="24"/>
        </w:rPr>
        <w:t xml:space="preserve">použít. </w:t>
      </w:r>
    </w:p>
    <w:p w14:paraId="63EF0230" w14:textId="4DB7F3D6" w:rsidR="008268F8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Obecný účel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vždy specifikován ve vyhlášeném dotačním </w:t>
      </w:r>
      <w:r w:rsidR="00BB79D0" w:rsidRPr="00DD757A">
        <w:rPr>
          <w:rFonts w:ascii="Arial" w:hAnsi="Arial" w:cs="Arial"/>
          <w:color w:val="000000" w:themeColor="text1"/>
          <w:sz w:val="24"/>
          <w:szCs w:val="24"/>
        </w:rPr>
        <w:t>programu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. Obecný účel dotace je </w:t>
      </w:r>
      <w:r w:rsidR="00444BDB" w:rsidRPr="00DD757A">
        <w:rPr>
          <w:rFonts w:ascii="Arial" w:hAnsi="Arial" w:cs="Arial"/>
          <w:color w:val="000000" w:themeColor="text1"/>
          <w:sz w:val="24"/>
          <w:szCs w:val="24"/>
        </w:rPr>
        <w:t xml:space="preserve">specifikace toho, jak mohou být finanční prostředky obecně využity,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dle definovaného cíle dotačního programu a s ohledem na důvody podpory dané oblasti</w:t>
      </w:r>
      <w:r w:rsidR="00786F00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6E263FC" w14:textId="709949BC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bookmarkStart w:id="20" w:name="píseŽádostDefinice"/>
      <w:bookmarkEnd w:id="20"/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Poradní orgán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odborná komise, výbor či jiný odborný orgán, který hodnotí žádosti o dotaci z odborného hlediska a je složen ze zástupců Olomouckého kraje a odborné veřejnosti. Může být zřízen jako stálý či dočasný orgán.</w:t>
      </w:r>
    </w:p>
    <w:p w14:paraId="0622827B" w14:textId="4EFCE250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Poskytovatel dotace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Olomoucký kraj.</w:t>
      </w:r>
    </w:p>
    <w:p w14:paraId="5682EB0E" w14:textId="21D6CCE2" w:rsidR="00724C93" w:rsidRPr="00DD757A" w:rsidRDefault="00724C93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Projekt</w:t>
      </w:r>
      <w:r w:rsidR="00AB6332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– akce (žadatelem navrhovaný ucelený souhrn aktivit, které mají být podpořeny z dotačního programu, např. kulturní akce)</w:t>
      </w:r>
      <w:r w:rsidR="00786F00"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74F46A8B" w14:textId="77777777" w:rsidR="003F1369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Příjemce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dotace je žadatel, v jehož prospěch řídící orgán schválil poskytnutí dotace.</w:t>
      </w:r>
    </w:p>
    <w:p w14:paraId="776C3167" w14:textId="35615B90" w:rsidR="00C14143" w:rsidRPr="00DD757A" w:rsidRDefault="00C14143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>Uznatelný výdaj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výdaj žadatele, který m</w:t>
      </w:r>
      <w:r w:rsidR="005500EE" w:rsidRPr="00DD757A">
        <w:rPr>
          <w:rFonts w:ascii="Arial" w:hAnsi="Arial" w:cs="Arial"/>
          <w:color w:val="000000" w:themeColor="text1"/>
          <w:sz w:val="24"/>
          <w:szCs w:val="24"/>
        </w:rPr>
        <w:t>usí být vynaložen na činnosti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aktivity, které jasně souvisí s obsahem a cíli akce a který vznikl v období realizace akce dle </w:t>
      </w:r>
      <w:r w:rsidR="00B43176" w:rsidRPr="00DD757A">
        <w:rPr>
          <w:rFonts w:ascii="Arial" w:hAnsi="Arial" w:cs="Arial"/>
          <w:color w:val="000000" w:themeColor="text1"/>
          <w:sz w:val="24"/>
          <w:szCs w:val="24"/>
        </w:rPr>
        <w:t xml:space="preserve">těchto </w:t>
      </w:r>
      <w:r w:rsidR="00602D5C" w:rsidRPr="00DD757A">
        <w:rPr>
          <w:rFonts w:ascii="Arial" w:hAnsi="Arial" w:cs="Arial"/>
          <w:color w:val="000000" w:themeColor="text1"/>
          <w:sz w:val="24"/>
          <w:szCs w:val="24"/>
        </w:rPr>
        <w:t>P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ravidel, odst. 5.4 písm. c). </w:t>
      </w:r>
      <w:r w:rsidR="002A2E57" w:rsidRPr="00DD757A">
        <w:rPr>
          <w:rFonts w:ascii="Arial" w:hAnsi="Arial" w:cs="Arial"/>
          <w:color w:val="000000" w:themeColor="text1"/>
          <w:sz w:val="24"/>
          <w:szCs w:val="24"/>
        </w:rPr>
        <w:t>Výdaje hrazené z poskytnuté dotace musí být zaplaceny (z bankovního účtu, v hotovosti) nejpozději do data uvedeného v</w:t>
      </w:r>
      <w:r w:rsidR="00043297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92C31" w:rsidRPr="00DD757A">
        <w:rPr>
          <w:rFonts w:ascii="Arial" w:hAnsi="Arial" w:cs="Arial"/>
          <w:color w:val="000000" w:themeColor="text1"/>
          <w:sz w:val="24"/>
          <w:szCs w:val="24"/>
        </w:rPr>
        <w:t xml:space="preserve">čl. </w:t>
      </w:r>
      <w:r w:rsidR="002A2E57" w:rsidRPr="00DD757A">
        <w:rPr>
          <w:rFonts w:ascii="Arial" w:hAnsi="Arial" w:cs="Arial"/>
          <w:color w:val="000000" w:themeColor="text1"/>
          <w:sz w:val="24"/>
          <w:szCs w:val="24"/>
        </w:rPr>
        <w:t xml:space="preserve">II odst. 2 </w:t>
      </w:r>
      <w:r w:rsidR="00D92C31" w:rsidRPr="00DD757A">
        <w:rPr>
          <w:rFonts w:ascii="Arial" w:hAnsi="Arial" w:cs="Arial"/>
          <w:color w:val="000000" w:themeColor="text1"/>
          <w:sz w:val="24"/>
          <w:szCs w:val="24"/>
        </w:rPr>
        <w:t>S</w:t>
      </w:r>
      <w:r w:rsidR="002A2E57" w:rsidRPr="00DD757A">
        <w:rPr>
          <w:rFonts w:ascii="Arial" w:hAnsi="Arial" w:cs="Arial"/>
          <w:color w:val="000000" w:themeColor="text1"/>
          <w:sz w:val="24"/>
          <w:szCs w:val="24"/>
        </w:rPr>
        <w:t xml:space="preserve">mlouvy.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Výdaj musí být identifikovatelný a kontrolovatelný a musí být doložitelný originály účetních dokladů (účetní doklady příjemce) ve smyslu § 11 zákona o účetnictví č.</w:t>
      </w:r>
      <w:r w:rsidR="00ED27C9">
        <w:rPr>
          <w:rFonts w:ascii="Arial" w:hAnsi="Arial" w:cs="Arial"/>
          <w:color w:val="000000" w:themeColor="text1"/>
          <w:sz w:val="24"/>
          <w:szCs w:val="24"/>
        </w:rPr>
        <w:t>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563/1991 Sb., ve znění pozdějších předpisů. V případě, že je příjemce povinen vést účetnictví, musí být o výdaji proveden účetní záznam. </w:t>
      </w:r>
    </w:p>
    <w:p w14:paraId="0CB024A6" w14:textId="626D46C0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Závěrečná zpráva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je popis a závěrečné zhodnocení </w:t>
      </w:r>
      <w:r w:rsidR="0058171B" w:rsidRPr="00DD757A">
        <w:rPr>
          <w:rFonts w:ascii="Arial" w:hAnsi="Arial" w:cs="Arial"/>
          <w:color w:val="000000" w:themeColor="text1"/>
          <w:sz w:val="24"/>
          <w:szCs w:val="24"/>
        </w:rPr>
        <w:t>akce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6D0D5D1C" w14:textId="2ACE9207" w:rsidR="00BD553A" w:rsidRPr="00DD757A" w:rsidRDefault="00724C93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Žadatel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osoba, která může žádat o dotaci. </w:t>
      </w:r>
    </w:p>
    <w:p w14:paraId="5C7A9AE4" w14:textId="55A6A7E8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Zdroje spolufinancování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jsou vlastní a jiné zdroje vynaložené na úhradu uznatelných výdajů akce. Vlastní a jiné zdroje musí být prokazatelně přijaty příjemcem. Pokud je příjemce povinen vést účetnictví, musí být o příjmu proveden účetní záznam</w:t>
      </w:r>
    </w:p>
    <w:p w14:paraId="66950B92" w14:textId="3BD2203A" w:rsidR="006A310B" w:rsidRPr="00DD757A" w:rsidRDefault="006A310B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Vlastní zdroje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– </w:t>
      </w:r>
      <w:r w:rsidR="00EF5BD2" w:rsidRPr="00DD757A">
        <w:rPr>
          <w:rFonts w:ascii="Arial" w:hAnsi="Arial" w:cs="Arial"/>
          <w:color w:val="000000" w:themeColor="text1"/>
          <w:sz w:val="24"/>
          <w:szCs w:val="24"/>
        </w:rPr>
        <w:t>příjmy příjemce získané vlastní činnost</w:t>
      </w:r>
      <w:r w:rsidR="00D9034B" w:rsidRPr="00DD757A">
        <w:rPr>
          <w:rFonts w:ascii="Arial" w:hAnsi="Arial" w:cs="Arial"/>
          <w:color w:val="000000" w:themeColor="text1"/>
          <w:sz w:val="24"/>
          <w:szCs w:val="24"/>
        </w:rPr>
        <w:t>í</w:t>
      </w:r>
      <w:r w:rsidR="00EF5BD2" w:rsidRPr="00DD757A">
        <w:rPr>
          <w:rFonts w:ascii="Arial" w:hAnsi="Arial" w:cs="Arial"/>
          <w:color w:val="000000" w:themeColor="text1"/>
          <w:sz w:val="24"/>
          <w:szCs w:val="24"/>
        </w:rPr>
        <w:t>, pro kterou byla organizace zřízena (založena) a příjmy příjemce přijaté na základě vlastních aktivit příjemce atd.</w:t>
      </w:r>
    </w:p>
    <w:p w14:paraId="13FE7C52" w14:textId="7584485E" w:rsidR="00EF5BD2" w:rsidRPr="00DD757A" w:rsidRDefault="00724752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bCs/>
          <w:color w:val="000000" w:themeColor="text1"/>
          <w:sz w:val="24"/>
          <w:szCs w:val="24"/>
        </w:rPr>
        <w:t>Jiné zdroje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color w:val="000000" w:themeColor="text1"/>
        </w:rPr>
        <w:t xml:space="preserve">– </w:t>
      </w:r>
      <w:r w:rsidR="00EF5BD2" w:rsidRPr="00DD757A">
        <w:rPr>
          <w:rFonts w:ascii="Arial" w:hAnsi="Arial" w:cs="Arial"/>
          <w:color w:val="000000" w:themeColor="text1"/>
          <w:sz w:val="24"/>
          <w:szCs w:val="24"/>
        </w:rPr>
        <w:t xml:space="preserve">poskytnuté příjemci z veřejných rozpočtů (evropských, státních, územních), poskytnuté jinou fyzickou nebo právnickou osobou formou daru nebo dotace (příspěvky, dotace, dary…) </w:t>
      </w:r>
    </w:p>
    <w:p w14:paraId="6A38DFA1" w14:textId="6ED93D39" w:rsidR="005B4D66" w:rsidRPr="00DD757A" w:rsidRDefault="00B542A7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Příjmy </w:t>
      </w:r>
      <w:r w:rsidR="006A310B" w:rsidRPr="00DD757A">
        <w:rPr>
          <w:rFonts w:ascii="Arial" w:hAnsi="Arial" w:cs="Arial"/>
          <w:color w:val="000000" w:themeColor="text1"/>
          <w:sz w:val="24"/>
          <w:szCs w:val="24"/>
        </w:rPr>
        <w:t xml:space="preserve">jsou </w:t>
      </w:r>
      <w:r w:rsidR="005B4D66" w:rsidRPr="00DD757A">
        <w:rPr>
          <w:rFonts w:ascii="Arial" w:hAnsi="Arial" w:cs="Arial"/>
          <w:color w:val="000000" w:themeColor="text1"/>
          <w:sz w:val="24"/>
          <w:szCs w:val="24"/>
        </w:rPr>
        <w:t xml:space="preserve">veškeré finanční prostředky, které příjemce obdržel v souvislosti s realizací akce, </w:t>
      </w:r>
      <w:r w:rsidR="00E233CD" w:rsidRPr="00DD757A">
        <w:rPr>
          <w:rFonts w:ascii="Arial" w:hAnsi="Arial" w:cs="Arial"/>
          <w:color w:val="000000" w:themeColor="text1"/>
          <w:sz w:val="24"/>
          <w:szCs w:val="24"/>
        </w:rPr>
        <w:t xml:space="preserve">např. </w:t>
      </w:r>
      <w:r w:rsidR="005B4D66" w:rsidRPr="00DD757A">
        <w:rPr>
          <w:rFonts w:ascii="Arial" w:hAnsi="Arial" w:cs="Arial"/>
          <w:color w:val="000000" w:themeColor="text1"/>
          <w:sz w:val="24"/>
          <w:szCs w:val="24"/>
        </w:rPr>
        <w:t>dotace od státu a jiných územních samosprávných celků</w:t>
      </w:r>
      <w:r w:rsidR="00AD2B8C" w:rsidRPr="00DD757A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5B4D66" w:rsidRPr="00DD757A">
        <w:rPr>
          <w:rFonts w:ascii="Arial" w:hAnsi="Arial" w:cs="Arial"/>
          <w:color w:val="000000" w:themeColor="text1"/>
          <w:sz w:val="24"/>
          <w:szCs w:val="24"/>
        </w:rPr>
        <w:t>příspěvky, dary, vstupné</w:t>
      </w:r>
      <w:r w:rsidR="00E233CD" w:rsidRPr="00DD757A">
        <w:rPr>
          <w:rFonts w:ascii="Arial" w:hAnsi="Arial" w:cs="Arial"/>
          <w:color w:val="000000" w:themeColor="text1"/>
          <w:sz w:val="24"/>
          <w:szCs w:val="24"/>
        </w:rPr>
        <w:t>, příjmy z pronájmu prostor na akci</w:t>
      </w:r>
      <w:r w:rsidR="00AD2B8C" w:rsidRPr="00DD757A">
        <w:rPr>
          <w:rFonts w:ascii="Arial" w:hAnsi="Arial" w:cs="Arial"/>
          <w:color w:val="000000" w:themeColor="text1"/>
          <w:sz w:val="24"/>
          <w:szCs w:val="24"/>
        </w:rPr>
        <w:t>…</w:t>
      </w:r>
      <w:r w:rsidR="005B4D66" w:rsidRPr="00DD757A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3920F444" w14:textId="23C4F1F6" w:rsidR="00C4578A" w:rsidRPr="00DD757A" w:rsidRDefault="00C4578A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>Vyúčtování dotace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 je příjemcem v souladu 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>se Smlouvou vyplněný, uložený 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odeslaný elektronický formulář „Finanční vy</w:t>
      </w:r>
      <w:r w:rsidR="0079029A" w:rsidRPr="00DD757A">
        <w:rPr>
          <w:rFonts w:ascii="Arial" w:hAnsi="Arial" w:cs="Arial"/>
          <w:color w:val="000000" w:themeColor="text1"/>
          <w:sz w:val="24"/>
          <w:szCs w:val="24"/>
        </w:rPr>
        <w:t>účtování dotace“, zveřejněný na 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>internetových stránkách poskytovatele v systému RAP (Komunikace s občany).</w:t>
      </w:r>
      <w:r w:rsidR="00557366" w:rsidRPr="00DD757A">
        <w:rPr>
          <w:rFonts w:ascii="Arial" w:hAnsi="Arial" w:cs="Arial"/>
          <w:i/>
          <w:color w:val="000000" w:themeColor="text1"/>
          <w:sz w:val="24"/>
          <w:szCs w:val="24"/>
        </w:rPr>
        <w:t xml:space="preserve"> </w:t>
      </w:r>
    </w:p>
    <w:p w14:paraId="473E7A0A" w14:textId="7F4F290E" w:rsidR="00D21BD4" w:rsidRPr="00DD757A" w:rsidRDefault="00082AE9" w:rsidP="00ED27C9">
      <w:pPr>
        <w:pStyle w:val="Odstavecseseznamem"/>
        <w:numPr>
          <w:ilvl w:val="1"/>
          <w:numId w:val="38"/>
        </w:numPr>
        <w:tabs>
          <w:tab w:val="left" w:pos="851"/>
        </w:tabs>
        <w:spacing w:before="120" w:after="120"/>
        <w:ind w:left="851" w:hanging="851"/>
        <w:contextualSpacing w:val="0"/>
        <w:rPr>
          <w:rFonts w:ascii="Arial" w:hAnsi="Arial" w:cs="Arial"/>
          <w:b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Náhradník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je žadatel oprávněný k přijetí dotace dle pořadí náhradních žadatelů schváleného řídícím orgánem. </w:t>
      </w:r>
      <w:r w:rsidR="00E266B8" w:rsidRPr="00DD757A">
        <w:rPr>
          <w:rFonts w:ascii="Arial" w:hAnsi="Arial" w:cs="Arial"/>
          <w:bCs/>
          <w:color w:val="000000" w:themeColor="text1"/>
          <w:sz w:val="24"/>
          <w:szCs w:val="24"/>
        </w:rPr>
        <w:t>Žadatel s počtem dosažených bodů 41-</w:t>
      </w:r>
      <w:r w:rsidR="00853B5D" w:rsidRPr="00DD757A">
        <w:rPr>
          <w:rFonts w:ascii="Arial" w:hAnsi="Arial" w:cs="Arial"/>
          <w:bCs/>
          <w:color w:val="000000" w:themeColor="text1"/>
          <w:sz w:val="24"/>
          <w:szCs w:val="24"/>
        </w:rPr>
        <w:t>100</w:t>
      </w:r>
      <w:r w:rsidR="00E266B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je oprávněný k přijetí dotace dle schváleného pořadí náhradních žadatelů (náhradníků) řídícím </w:t>
      </w:r>
      <w:r w:rsidR="000A21A1" w:rsidRPr="00DD757A">
        <w:rPr>
          <w:rFonts w:ascii="Arial" w:hAnsi="Arial" w:cs="Arial"/>
          <w:bCs/>
          <w:color w:val="000000" w:themeColor="text1"/>
          <w:sz w:val="24"/>
          <w:szCs w:val="24"/>
        </w:rPr>
        <w:t>orgánem,</w:t>
      </w:r>
      <w:r w:rsidR="00E266B8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a to v případě nečerpání dotace některým z příjemců dotace, v případě navýšení alokace v dotačním programu, nebo pokud příjemce ve stanovený termín nedodá oboustranně platně podepsaný návrh Smlouvy dle odst. 11.2.</w:t>
      </w:r>
      <w:r w:rsidR="006A310B" w:rsidRPr="00DD757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</w:p>
    <w:p w14:paraId="787526CF" w14:textId="77777777" w:rsidR="00691685" w:rsidRPr="00DD757A" w:rsidRDefault="00691685" w:rsidP="00ED27C9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before="120" w:after="120"/>
        <w:ind w:left="284" w:hanging="357"/>
        <w:contextualSpacing w:val="0"/>
        <w:rPr>
          <w:rFonts w:ascii="Arial" w:hAnsi="Arial" w:cs="Arial"/>
          <w:b/>
          <w:bCs/>
          <w:color w:val="000000" w:themeColor="text1"/>
          <w:sz w:val="26"/>
          <w:szCs w:val="26"/>
        </w:rPr>
      </w:pPr>
      <w:r w:rsidRPr="00DD757A">
        <w:rPr>
          <w:rFonts w:ascii="Arial" w:hAnsi="Arial" w:cs="Arial"/>
          <w:b/>
          <w:bCs/>
          <w:color w:val="000000" w:themeColor="text1"/>
          <w:sz w:val="26"/>
          <w:szCs w:val="26"/>
        </w:rPr>
        <w:t xml:space="preserve">Ostatní ustanovení </w:t>
      </w:r>
    </w:p>
    <w:p w14:paraId="6C45DA95" w14:textId="77777777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Dotační program bude vyhlášen vyvěšením oznámení na úřední desce Olomouckého kraje a na internetových stránkách Olomouckého kraje.</w:t>
      </w:r>
    </w:p>
    <w:p w14:paraId="7441AD07" w14:textId="3AE86EF3" w:rsidR="00D81DFB" w:rsidRPr="00DD757A" w:rsidRDefault="001321AA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Poskytovatel si jako </w:t>
      </w:r>
      <w:r w:rsidR="00F81436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lhůtu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pro přijetí návrhu na uzavření </w:t>
      </w:r>
      <w:r w:rsidR="00F81436" w:rsidRPr="00DD757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mlouvy v souladu se zákonem č. 500/2004 Sb., správní řád, ur</w:t>
      </w:r>
      <w:r w:rsidR="00BA36B7" w:rsidRPr="00DD757A">
        <w:rPr>
          <w:rFonts w:ascii="Arial" w:hAnsi="Arial" w:cs="Arial"/>
          <w:bCs/>
          <w:color w:val="000000" w:themeColor="text1"/>
          <w:sz w:val="24"/>
          <w:szCs w:val="24"/>
        </w:rPr>
        <w:t>čuje lhůtu v 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trvání </w:t>
      </w:r>
      <w:r w:rsidRPr="00DD757A">
        <w:rPr>
          <w:rFonts w:ascii="Arial" w:hAnsi="Arial" w:cs="Arial"/>
          <w:color w:val="000000" w:themeColor="text1"/>
          <w:sz w:val="24"/>
          <w:szCs w:val="24"/>
        </w:rPr>
        <w:t xml:space="preserve">90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dní od doručení poskytovatelem podepsaného návrhu </w:t>
      </w:r>
      <w:r w:rsidR="00131307" w:rsidRPr="00DD757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mlouvy na adresu příjemce. Pokud příjemce v této lhůtě </w:t>
      </w:r>
      <w:proofErr w:type="gramStart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nedoručí</w:t>
      </w:r>
      <w:proofErr w:type="gramEnd"/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poskytovateli oboustranně platně podepsaný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lastRenderedPageBreak/>
        <w:t xml:space="preserve">návrh </w:t>
      </w:r>
      <w:r w:rsidR="00131307" w:rsidRPr="00DD757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mlouvy, který mu zaslal poskytovatel, </w:t>
      </w:r>
      <w:r w:rsidR="00580B53" w:rsidRPr="00DD757A">
        <w:rPr>
          <w:rFonts w:ascii="Arial" w:hAnsi="Arial" w:cs="Arial"/>
          <w:bCs/>
          <w:color w:val="000000" w:themeColor="text1"/>
          <w:sz w:val="24"/>
          <w:szCs w:val="24"/>
        </w:rPr>
        <w:t>S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mlouva není uzavřena a poskytovatel není povinen příjemci dotaci poskytnout.</w:t>
      </w:r>
    </w:p>
    <w:p w14:paraId="5D66C428" w14:textId="23D9F030" w:rsidR="00691685" w:rsidRPr="00DD757A" w:rsidRDefault="00691685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/>
          <w:bCs/>
          <w:i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Dotace poskytnuté dle tohoto dotačního programu jsou slučitelné s podporou poskytnutou z rozpočtu jiných územních samosprávných celků, státního rozpočtu nebo strukturálních fondů Evropské unie, pokud to pravidla pro poskytnutí těchto podpor nevylučují.</w:t>
      </w:r>
      <w:r w:rsidR="007B2C50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</w:p>
    <w:p w14:paraId="00CB12FD" w14:textId="77777777" w:rsidR="00082AE9" w:rsidRPr="00DD757A" w:rsidRDefault="00082AE9" w:rsidP="00ED27C9">
      <w:pPr>
        <w:pStyle w:val="Odstavecseseznamem"/>
        <w:numPr>
          <w:ilvl w:val="1"/>
          <w:numId w:val="38"/>
        </w:numPr>
        <w:spacing w:before="120" w:after="120"/>
        <w:ind w:left="851" w:hanging="851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Přílohy dotačního programu:</w:t>
      </w:r>
    </w:p>
    <w:p w14:paraId="09A4206C" w14:textId="77777777" w:rsidR="00082AE9" w:rsidRPr="00DD757A" w:rsidRDefault="00082AE9" w:rsidP="00ED27C9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Vzor žádosti o poskytnutí dotace z rozpočtu Olomouckého kraje</w:t>
      </w:r>
    </w:p>
    <w:p w14:paraId="787C8A29" w14:textId="77777777" w:rsidR="00082AE9" w:rsidRPr="00DD757A" w:rsidRDefault="00082AE9" w:rsidP="00ED27C9">
      <w:pPr>
        <w:pStyle w:val="Odstavecseseznamem"/>
        <w:numPr>
          <w:ilvl w:val="0"/>
          <w:numId w:val="10"/>
        </w:numPr>
        <w:spacing w:before="120" w:after="120" w:line="276" w:lineRule="auto"/>
        <w:contextualSpacing w:val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Vzorové smlouvy na akci:</w:t>
      </w:r>
    </w:p>
    <w:p w14:paraId="124259E5" w14:textId="77777777" w:rsidR="00082AE9" w:rsidRPr="00DD757A" w:rsidRDefault="00082AE9" w:rsidP="00ED27C9">
      <w:pPr>
        <w:pStyle w:val="Odstavecseseznamem"/>
        <w:numPr>
          <w:ilvl w:val="1"/>
          <w:numId w:val="10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Vzorová veřejnoprávní smlouva o poskytnutí dotace na akci právnickým osobám</w:t>
      </w:r>
      <w:r w:rsidRPr="00DD757A"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  <w:t>,</w:t>
      </w:r>
    </w:p>
    <w:p w14:paraId="167F56D3" w14:textId="77777777" w:rsidR="00082AE9" w:rsidRPr="00DD757A" w:rsidRDefault="00082AE9" w:rsidP="00ED27C9">
      <w:pPr>
        <w:pStyle w:val="Odstavecseseznamem"/>
        <w:numPr>
          <w:ilvl w:val="1"/>
          <w:numId w:val="10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Vzorová veřejnoprávní smlouva o poskytnutí dotace na akci obcím, městysům, městům,</w:t>
      </w:r>
    </w:p>
    <w:p w14:paraId="2E328BB5" w14:textId="77777777" w:rsidR="00082AE9" w:rsidRPr="00DD757A" w:rsidRDefault="00082AE9" w:rsidP="00ED27C9">
      <w:pPr>
        <w:pStyle w:val="Odstavecseseznamem"/>
        <w:numPr>
          <w:ilvl w:val="1"/>
          <w:numId w:val="10"/>
        </w:numPr>
        <w:spacing w:before="120" w:after="120" w:line="276" w:lineRule="auto"/>
        <w:contextualSpacing w:val="0"/>
        <w:rPr>
          <w:rFonts w:ascii="Arial" w:eastAsia="Times New Roman" w:hAnsi="Arial" w:cs="Arial"/>
          <w:color w:val="000000" w:themeColor="text1"/>
          <w:sz w:val="24"/>
          <w:szCs w:val="24"/>
          <w:lang w:eastAsia="cs-CZ"/>
        </w:rPr>
      </w:pPr>
      <w:r w:rsidRPr="00DD757A">
        <w:rPr>
          <w:rFonts w:ascii="Arial" w:hAnsi="Arial" w:cs="Arial"/>
          <w:color w:val="000000" w:themeColor="text1"/>
          <w:sz w:val="24"/>
          <w:szCs w:val="24"/>
        </w:rPr>
        <w:t>Vzorová veřejnoprávní smlouva o poskytnutí dotace na akci příspěvkovým organizacím,</w:t>
      </w:r>
    </w:p>
    <w:p w14:paraId="13DE2E20" w14:textId="541A855A" w:rsidR="00691685" w:rsidRPr="00DD757A" w:rsidRDefault="00691685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Doložka podle § 23 zákona č. 129/2000 Sb., o krajích (krajské zřízení), ve znění pozdějších předpisů:</w:t>
      </w:r>
    </w:p>
    <w:p w14:paraId="7D466843" w14:textId="1F1CFF3B" w:rsidR="00691685" w:rsidRPr="00DD757A" w:rsidRDefault="00691685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Tento dotační program byl schválen Zastupitelstvem</w:t>
      </w:r>
      <w:r w:rsidR="009D63E1"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Olomouckého kraje dne </w:t>
      </w:r>
      <w:r w:rsidR="00082AE9" w:rsidRPr="00DD757A">
        <w:rPr>
          <w:rFonts w:ascii="Arial" w:hAnsi="Arial" w:cs="Arial"/>
          <w:bCs/>
          <w:color w:val="000000" w:themeColor="text1"/>
          <w:sz w:val="24"/>
          <w:szCs w:val="24"/>
        </w:rPr>
        <w:t>11. 12. 202</w:t>
      </w:r>
      <w:r w:rsidR="005D5991" w:rsidRPr="00DD757A">
        <w:rPr>
          <w:rFonts w:ascii="Arial" w:hAnsi="Arial" w:cs="Arial"/>
          <w:bCs/>
          <w:color w:val="000000" w:themeColor="text1"/>
          <w:sz w:val="24"/>
          <w:szCs w:val="24"/>
        </w:rPr>
        <w:t>3</w:t>
      </w:r>
      <w:r w:rsidR="00D836FA" w:rsidRPr="00DD757A">
        <w:rPr>
          <w:rFonts w:ascii="Arial" w:hAnsi="Arial" w:cs="Arial"/>
          <w:bCs/>
          <w:i/>
          <w:color w:val="000000" w:themeColor="text1"/>
          <w:sz w:val="24"/>
          <w:szCs w:val="24"/>
        </w:rPr>
        <w:t xml:space="preserve"> </w:t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usnesením č. UZ/</w:t>
      </w:r>
      <w:r w:rsidR="00B1030A" w:rsidRPr="00DD757A">
        <w:rPr>
          <w:rFonts w:ascii="Arial" w:hAnsi="Arial" w:cs="Arial"/>
          <w:bCs/>
          <w:i/>
          <w:color w:val="000000" w:themeColor="text1"/>
          <w:sz w:val="24"/>
          <w:szCs w:val="24"/>
        </w:rPr>
        <w:t>………………</w:t>
      </w:r>
    </w:p>
    <w:p w14:paraId="4D622C5D" w14:textId="77777777" w:rsidR="004135CA" w:rsidRPr="00DD757A" w:rsidRDefault="004135CA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</w:p>
    <w:p w14:paraId="79740944" w14:textId="77777777" w:rsidR="00082AE9" w:rsidRPr="00DD757A" w:rsidRDefault="00082AE9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>V Olomouci dne ………………………………</w:t>
      </w:r>
    </w:p>
    <w:p w14:paraId="739478E6" w14:textId="77777777" w:rsidR="00082AE9" w:rsidRPr="00DD757A" w:rsidRDefault="00082AE9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  <w:t>………………………………………</w:t>
      </w:r>
    </w:p>
    <w:p w14:paraId="21EF11DB" w14:textId="77777777" w:rsidR="00082AE9" w:rsidRPr="00DD757A" w:rsidRDefault="00082AE9" w:rsidP="00ED27C9">
      <w:pPr>
        <w:spacing w:before="120" w:after="120"/>
        <w:ind w:left="0" w:firstLine="0"/>
        <w:jc w:val="center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</w: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ab/>
        <w:t>Bc. Jan Žůrek</w:t>
      </w:r>
    </w:p>
    <w:p w14:paraId="1E1E16F7" w14:textId="6B8CD39A" w:rsidR="00702925" w:rsidRPr="00DD757A" w:rsidRDefault="00082AE9" w:rsidP="00ED27C9">
      <w:pPr>
        <w:spacing w:before="120" w:after="120"/>
        <w:ind w:left="0" w:firstLine="0"/>
        <w:rPr>
          <w:rFonts w:ascii="Arial" w:hAnsi="Arial" w:cs="Arial"/>
          <w:bCs/>
          <w:color w:val="000000" w:themeColor="text1"/>
          <w:sz w:val="24"/>
          <w:szCs w:val="24"/>
        </w:rPr>
      </w:pPr>
      <w:r w:rsidRPr="00DD757A">
        <w:rPr>
          <w:rFonts w:ascii="Arial" w:hAnsi="Arial" w:cs="Arial"/>
          <w:bCs/>
          <w:color w:val="000000" w:themeColor="text1"/>
          <w:sz w:val="24"/>
          <w:szCs w:val="24"/>
        </w:rPr>
        <w:t xml:space="preserve">                                                                            člen rady Olomouckého kraje</w:t>
      </w:r>
    </w:p>
    <w:sectPr w:rsidR="00702925" w:rsidRPr="00DD757A" w:rsidSect="005F1C6F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94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6F1F3" w14:textId="77777777" w:rsidR="007A2E4B" w:rsidRDefault="007A2E4B">
      <w:r>
        <w:separator/>
      </w:r>
    </w:p>
  </w:endnote>
  <w:endnote w:type="continuationSeparator" w:id="0">
    <w:p w14:paraId="634D3559" w14:textId="77777777" w:rsidR="007A2E4B" w:rsidRDefault="007A2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1450591469"/>
      <w:docPartObj>
        <w:docPartGallery w:val="Page Numbers (Bottom of Page)"/>
        <w:docPartUnique/>
      </w:docPartObj>
    </w:sdtPr>
    <w:sdtEndPr/>
    <w:sdtContent>
      <w:p w14:paraId="4012EBA6" w14:textId="0363D2FD" w:rsidR="005F1C6F" w:rsidRDefault="00814764" w:rsidP="005F1C6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F1C6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5F1C6F">
          <w:rPr>
            <w:rFonts w:ascii="Arial" w:hAnsi="Arial" w:cs="Arial"/>
            <w:i/>
            <w:sz w:val="20"/>
            <w:szCs w:val="20"/>
          </w:rPr>
          <w:t>. 12. 2023</w:t>
        </w:r>
        <w:r w:rsidR="005F1C6F">
          <w:rPr>
            <w:rFonts w:ascii="Arial" w:hAnsi="Arial" w:cs="Arial"/>
            <w:i/>
            <w:sz w:val="20"/>
            <w:szCs w:val="20"/>
          </w:rPr>
          <w:tab/>
        </w:r>
        <w:r w:rsidR="005F1C6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begin"/>
        </w:r>
        <w:r w:rsidR="005F1C6F">
          <w:rPr>
            <w:rFonts w:ascii="Arial" w:hAnsi="Arial" w:cs="Arial"/>
            <w:i/>
            <w:sz w:val="20"/>
            <w:szCs w:val="20"/>
          </w:rPr>
          <w:instrText xml:space="preserve"> PAGE  \* Arabic </w:instrText>
        </w:r>
        <w:r w:rsidR="005F1C6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1C6F">
          <w:rPr>
            <w:rFonts w:ascii="Arial" w:hAnsi="Arial" w:cs="Arial"/>
            <w:i/>
            <w:sz w:val="20"/>
            <w:szCs w:val="20"/>
          </w:rPr>
          <w:t>19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end"/>
        </w:r>
        <w:r w:rsidR="005F1C6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begin"/>
        </w:r>
        <w:r w:rsidR="005F1C6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F1C6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1C6F">
          <w:rPr>
            <w:rFonts w:ascii="Arial" w:hAnsi="Arial" w:cs="Arial"/>
            <w:i/>
            <w:sz w:val="20"/>
            <w:szCs w:val="20"/>
          </w:rPr>
          <w:t>23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end"/>
        </w:r>
        <w:r w:rsidR="005F1C6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30E726A2" w14:textId="32812FBC" w:rsidR="005F1C6F" w:rsidRDefault="00814764" w:rsidP="005F1C6F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>45</w:t>
    </w:r>
    <w:r w:rsidR="005F1C6F">
      <w:rPr>
        <w:rFonts w:ascii="Arial" w:hAnsi="Arial" w:cs="Arial"/>
        <w:i/>
        <w:sz w:val="20"/>
        <w:szCs w:val="24"/>
      </w:rPr>
      <w:t>.</w:t>
    </w:r>
    <w:r w:rsidR="00ED2ADE">
      <w:rPr>
        <w:rFonts w:ascii="Arial" w:hAnsi="Arial" w:cs="Arial"/>
        <w:i/>
        <w:sz w:val="20"/>
        <w:szCs w:val="24"/>
      </w:rPr>
      <w:t xml:space="preserve"> –</w:t>
    </w:r>
    <w:r w:rsidR="005F1C6F">
      <w:rPr>
        <w:rFonts w:ascii="Arial" w:hAnsi="Arial" w:cs="Arial"/>
        <w:i/>
        <w:sz w:val="20"/>
        <w:szCs w:val="24"/>
      </w:rPr>
      <w:t xml:space="preserve"> Dotační program </w:t>
    </w:r>
    <w:r w:rsidR="005F1C6F" w:rsidRPr="0022244D">
      <w:rPr>
        <w:rFonts w:ascii="Arial" w:hAnsi="Arial" w:cs="Arial"/>
        <w:i/>
        <w:sz w:val="20"/>
        <w:szCs w:val="24"/>
      </w:rPr>
      <w:t>05_03_Program na podporu investičních projektů v oblasti kultury v</w:t>
    </w:r>
    <w:r w:rsidR="00ED2ADE">
      <w:rPr>
        <w:rFonts w:ascii="Arial" w:hAnsi="Arial" w:cs="Arial"/>
        <w:i/>
        <w:sz w:val="20"/>
        <w:szCs w:val="24"/>
      </w:rPr>
      <w:t> </w:t>
    </w:r>
    <w:r w:rsidR="005F1C6F" w:rsidRPr="0022244D">
      <w:rPr>
        <w:rFonts w:ascii="Arial" w:hAnsi="Arial" w:cs="Arial"/>
        <w:i/>
        <w:sz w:val="20"/>
        <w:szCs w:val="24"/>
      </w:rPr>
      <w:t>Olomouckém kraji v roce 2024</w:t>
    </w:r>
    <w:r w:rsidR="005F1C6F">
      <w:rPr>
        <w:rFonts w:ascii="Arial" w:hAnsi="Arial" w:cs="Arial"/>
        <w:i/>
        <w:sz w:val="20"/>
        <w:szCs w:val="24"/>
      </w:rPr>
      <w:t xml:space="preserve"> – vyhlášení</w:t>
    </w:r>
  </w:p>
  <w:p w14:paraId="2EC1DAD6" w14:textId="77777777" w:rsidR="005F1C6F" w:rsidRPr="00E25DAD" w:rsidRDefault="005F1C6F" w:rsidP="005F1C6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01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5F1C6F">
      <w:rPr>
        <w:rFonts w:ascii="Arial" w:eastAsia="Times New Roman" w:hAnsi="Arial" w:cs="Arial"/>
        <w:i/>
        <w:iCs/>
        <w:sz w:val="20"/>
        <w:szCs w:val="20"/>
        <w:lang w:eastAsia="cs-CZ"/>
      </w:rPr>
      <w:t>Pravidla poskytování dotací z rozpočtu Olomouckého kraje v dotačním programu „05_03_Program na podporu investičních projektů v oblasti kultury v Olomouckém kraji v roce 2024“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i/>
        <w:sz w:val="20"/>
        <w:szCs w:val="20"/>
      </w:rPr>
      <w:id w:val="2013954137"/>
      <w:docPartObj>
        <w:docPartGallery w:val="Page Numbers (Bottom of Page)"/>
        <w:docPartUnique/>
      </w:docPartObj>
    </w:sdtPr>
    <w:sdtEndPr/>
    <w:sdtContent>
      <w:p w14:paraId="7983C18A" w14:textId="53661A1A" w:rsidR="005F1C6F" w:rsidRDefault="00814764" w:rsidP="005F1C6F">
        <w:pPr>
          <w:pBdr>
            <w:top w:val="single" w:sz="4" w:space="1" w:color="auto"/>
          </w:pBdr>
          <w:tabs>
            <w:tab w:val="left" w:pos="315"/>
            <w:tab w:val="center" w:pos="4536"/>
            <w:tab w:val="right" w:pos="9070"/>
          </w:tabs>
          <w:rPr>
            <w:rFonts w:ascii="Arial" w:hAnsi="Arial" w:cs="Arial"/>
            <w:i/>
            <w:sz w:val="20"/>
            <w:szCs w:val="20"/>
          </w:rPr>
        </w:pPr>
        <w:r>
          <w:rPr>
            <w:rFonts w:ascii="Arial" w:hAnsi="Arial" w:cs="Arial"/>
            <w:i/>
            <w:sz w:val="20"/>
            <w:szCs w:val="20"/>
          </w:rPr>
          <w:t>Zastupitelstvo</w:t>
        </w:r>
        <w:r w:rsidR="005F1C6F">
          <w:rPr>
            <w:rFonts w:ascii="Arial" w:hAnsi="Arial" w:cs="Arial"/>
            <w:i/>
            <w:sz w:val="20"/>
            <w:szCs w:val="20"/>
          </w:rPr>
          <w:t xml:space="preserve"> Olomouckého kraje </w:t>
        </w:r>
        <w:r>
          <w:rPr>
            <w:rFonts w:ascii="Arial" w:hAnsi="Arial" w:cs="Arial"/>
            <w:i/>
            <w:sz w:val="20"/>
            <w:szCs w:val="20"/>
          </w:rPr>
          <w:t>11</w:t>
        </w:r>
        <w:r w:rsidR="005F1C6F">
          <w:rPr>
            <w:rFonts w:ascii="Arial" w:hAnsi="Arial" w:cs="Arial"/>
            <w:i/>
            <w:sz w:val="20"/>
            <w:szCs w:val="20"/>
          </w:rPr>
          <w:t>. 12. 2023</w:t>
        </w:r>
        <w:r w:rsidR="005F1C6F">
          <w:rPr>
            <w:rFonts w:ascii="Arial" w:hAnsi="Arial" w:cs="Arial"/>
            <w:i/>
            <w:sz w:val="20"/>
            <w:szCs w:val="20"/>
          </w:rPr>
          <w:tab/>
        </w:r>
        <w:r w:rsidR="005F1C6F">
          <w:rPr>
            <w:rFonts w:ascii="Arial" w:hAnsi="Arial" w:cs="Arial"/>
            <w:i/>
            <w:sz w:val="20"/>
            <w:szCs w:val="20"/>
          </w:rPr>
          <w:tab/>
          <w:t xml:space="preserve">Strana 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begin"/>
        </w:r>
        <w:r w:rsidR="005F1C6F">
          <w:rPr>
            <w:rFonts w:ascii="Arial" w:hAnsi="Arial" w:cs="Arial"/>
            <w:i/>
            <w:sz w:val="20"/>
            <w:szCs w:val="20"/>
          </w:rPr>
          <w:instrText xml:space="preserve"> PAGE  \* Arabic </w:instrText>
        </w:r>
        <w:r w:rsidR="005F1C6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1C6F">
          <w:rPr>
            <w:rFonts w:ascii="Arial" w:hAnsi="Arial" w:cs="Arial"/>
            <w:i/>
            <w:sz w:val="20"/>
            <w:szCs w:val="20"/>
          </w:rPr>
          <w:t>1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end"/>
        </w:r>
        <w:r w:rsidR="005F1C6F">
          <w:rPr>
            <w:rFonts w:ascii="Arial" w:hAnsi="Arial" w:cs="Arial"/>
            <w:i/>
            <w:sz w:val="20"/>
            <w:szCs w:val="20"/>
          </w:rPr>
          <w:t xml:space="preserve"> (celkem 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begin"/>
        </w:r>
        <w:r w:rsidR="005F1C6F">
          <w:rPr>
            <w:rFonts w:ascii="Arial" w:hAnsi="Arial" w:cs="Arial"/>
            <w:i/>
            <w:sz w:val="20"/>
            <w:szCs w:val="20"/>
          </w:rPr>
          <w:instrText xml:space="preserve"> NUMPAGES   \* MERGEFORMAT </w:instrText>
        </w:r>
        <w:r w:rsidR="005F1C6F">
          <w:rPr>
            <w:rFonts w:ascii="Arial" w:hAnsi="Arial" w:cs="Arial"/>
            <w:i/>
            <w:sz w:val="20"/>
            <w:szCs w:val="20"/>
          </w:rPr>
          <w:fldChar w:fldCharType="separate"/>
        </w:r>
        <w:r w:rsidR="005F1C6F">
          <w:rPr>
            <w:rFonts w:ascii="Arial" w:hAnsi="Arial" w:cs="Arial"/>
            <w:i/>
            <w:sz w:val="20"/>
            <w:szCs w:val="20"/>
          </w:rPr>
          <w:t>14</w:t>
        </w:r>
        <w:r w:rsidR="005F1C6F">
          <w:rPr>
            <w:rFonts w:ascii="Arial" w:hAnsi="Arial" w:cs="Arial"/>
            <w:i/>
            <w:sz w:val="20"/>
            <w:szCs w:val="20"/>
          </w:rPr>
          <w:fldChar w:fldCharType="end"/>
        </w:r>
        <w:r w:rsidR="005F1C6F">
          <w:rPr>
            <w:rFonts w:ascii="Arial" w:hAnsi="Arial" w:cs="Arial"/>
            <w:i/>
            <w:sz w:val="20"/>
            <w:szCs w:val="20"/>
          </w:rPr>
          <w:t>)</w:t>
        </w:r>
      </w:p>
    </w:sdtContent>
  </w:sdt>
  <w:p w14:paraId="4EA4C9B0" w14:textId="40206C3C" w:rsidR="005F1C6F" w:rsidRDefault="00814764" w:rsidP="005F1C6F">
    <w:pPr>
      <w:pStyle w:val="Zpat"/>
      <w:pBdr>
        <w:top w:val="single" w:sz="4" w:space="1" w:color="auto"/>
      </w:pBdr>
      <w:ind w:left="0" w:firstLine="0"/>
      <w:rPr>
        <w:rFonts w:ascii="Arial" w:hAnsi="Arial" w:cs="Arial"/>
        <w:i/>
        <w:sz w:val="20"/>
        <w:szCs w:val="24"/>
      </w:rPr>
    </w:pPr>
    <w:r>
      <w:rPr>
        <w:rFonts w:ascii="Arial" w:hAnsi="Arial" w:cs="Arial"/>
        <w:i/>
        <w:sz w:val="20"/>
        <w:szCs w:val="24"/>
      </w:rPr>
      <w:t>45</w:t>
    </w:r>
    <w:r w:rsidR="00ED2ADE">
      <w:rPr>
        <w:rFonts w:ascii="Arial" w:hAnsi="Arial" w:cs="Arial"/>
        <w:i/>
        <w:sz w:val="20"/>
        <w:szCs w:val="24"/>
      </w:rPr>
      <w:t xml:space="preserve">. </w:t>
    </w:r>
    <w:r w:rsidR="00ED2ADE" w:rsidRPr="00ED2ADE">
      <w:rPr>
        <w:rFonts w:ascii="Arial" w:hAnsi="Arial" w:cs="Arial"/>
        <w:i/>
        <w:sz w:val="20"/>
        <w:szCs w:val="24"/>
      </w:rPr>
      <w:t>–</w:t>
    </w:r>
    <w:r w:rsidR="00ED2ADE">
      <w:rPr>
        <w:rFonts w:ascii="Arial" w:hAnsi="Arial" w:cs="Arial"/>
        <w:i/>
        <w:sz w:val="20"/>
        <w:szCs w:val="24"/>
      </w:rPr>
      <w:t xml:space="preserve"> </w:t>
    </w:r>
    <w:r w:rsidR="005F1C6F">
      <w:rPr>
        <w:rFonts w:ascii="Arial" w:hAnsi="Arial" w:cs="Arial"/>
        <w:i/>
        <w:sz w:val="20"/>
        <w:szCs w:val="24"/>
      </w:rPr>
      <w:t xml:space="preserve">Dotační program </w:t>
    </w:r>
    <w:r w:rsidR="005F1C6F" w:rsidRPr="0022244D">
      <w:rPr>
        <w:rFonts w:ascii="Arial" w:hAnsi="Arial" w:cs="Arial"/>
        <w:i/>
        <w:sz w:val="20"/>
        <w:szCs w:val="24"/>
      </w:rPr>
      <w:t>05_03_Program na podporu investičních projektů v oblasti kultury v</w:t>
    </w:r>
    <w:r w:rsidR="00ED2ADE">
      <w:rPr>
        <w:rFonts w:ascii="Arial" w:hAnsi="Arial" w:cs="Arial"/>
        <w:i/>
        <w:sz w:val="20"/>
        <w:szCs w:val="24"/>
      </w:rPr>
      <w:t> </w:t>
    </w:r>
    <w:r w:rsidR="005F1C6F" w:rsidRPr="0022244D">
      <w:rPr>
        <w:rFonts w:ascii="Arial" w:hAnsi="Arial" w:cs="Arial"/>
        <w:i/>
        <w:sz w:val="20"/>
        <w:szCs w:val="24"/>
      </w:rPr>
      <w:t>Olomouckém kraji v roce 2024</w:t>
    </w:r>
    <w:r w:rsidR="005F1C6F">
      <w:rPr>
        <w:rFonts w:ascii="Arial" w:hAnsi="Arial" w:cs="Arial"/>
        <w:i/>
        <w:sz w:val="20"/>
        <w:szCs w:val="24"/>
      </w:rPr>
      <w:t xml:space="preserve"> – vyhlášení</w:t>
    </w:r>
  </w:p>
  <w:p w14:paraId="22DA4DC4" w14:textId="0D300597" w:rsidR="005F1C6F" w:rsidRPr="00E25DAD" w:rsidRDefault="005F1C6F" w:rsidP="005F1C6F">
    <w:pPr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sz w:val="20"/>
        <w:szCs w:val="20"/>
        <w:lang w:eastAsia="cs-CZ"/>
      </w:rPr>
    </w:pP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Příloha č. </w:t>
    </w:r>
    <w:r>
      <w:rPr>
        <w:rFonts w:ascii="Arial" w:eastAsia="Times New Roman" w:hAnsi="Arial" w:cs="Arial"/>
        <w:i/>
        <w:iCs/>
        <w:sz w:val="20"/>
        <w:szCs w:val="20"/>
        <w:lang w:eastAsia="cs-CZ"/>
      </w:rPr>
      <w:t>01</w:t>
    </w:r>
    <w:r w:rsidRPr="00E25DAD">
      <w:rPr>
        <w:rFonts w:ascii="Arial" w:eastAsia="Times New Roman" w:hAnsi="Arial" w:cs="Arial"/>
        <w:i/>
        <w:iCs/>
        <w:sz w:val="20"/>
        <w:szCs w:val="20"/>
        <w:lang w:eastAsia="cs-CZ"/>
      </w:rPr>
      <w:t xml:space="preserve"> – </w:t>
    </w:r>
    <w:r w:rsidRPr="005F1C6F">
      <w:rPr>
        <w:rFonts w:ascii="Arial" w:eastAsia="Times New Roman" w:hAnsi="Arial" w:cs="Arial"/>
        <w:i/>
        <w:iCs/>
        <w:sz w:val="20"/>
        <w:szCs w:val="20"/>
        <w:lang w:eastAsia="cs-CZ"/>
      </w:rPr>
      <w:t>Pravidla poskytování dotací z rozpočtu Olomouckého kraje v dotačním programu „05_03_Program na podporu investičních projektů v oblasti kultury v Olomouckém kraji v roce 2024“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F3B5E7" w14:textId="77777777" w:rsidR="007A2E4B" w:rsidRDefault="007A2E4B">
      <w:r>
        <w:separator/>
      </w:r>
    </w:p>
  </w:footnote>
  <w:footnote w:type="continuationSeparator" w:id="0">
    <w:p w14:paraId="3684CB35" w14:textId="77777777" w:rsidR="007A2E4B" w:rsidRDefault="007A2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2BFE0" w14:textId="15B885AD" w:rsidR="005F1C6F" w:rsidRPr="000210E0" w:rsidRDefault="005F1C6F" w:rsidP="000210E0">
    <w:pPr>
      <w:pStyle w:val="Zhlav"/>
      <w:ind w:left="0" w:firstLine="0"/>
      <w:rPr>
        <w:rFonts w:ascii="Arial" w:hAnsi="Arial" w:cs="Arial"/>
        <w:i/>
      </w:rPr>
    </w:pPr>
    <w:r w:rsidRPr="000210E0">
      <w:rPr>
        <w:rFonts w:ascii="Arial" w:hAnsi="Arial" w:cs="Arial"/>
        <w:i/>
      </w:rPr>
      <w:t>Příloha č. 0</w:t>
    </w:r>
    <w:r w:rsidR="000210E0" w:rsidRPr="000210E0">
      <w:rPr>
        <w:rFonts w:ascii="Arial" w:hAnsi="Arial" w:cs="Arial"/>
        <w:i/>
      </w:rPr>
      <w:t>1</w:t>
    </w:r>
    <w:r w:rsidRPr="000210E0">
      <w:rPr>
        <w:rFonts w:ascii="Arial" w:hAnsi="Arial" w:cs="Arial"/>
        <w:i/>
      </w:rPr>
      <w:t xml:space="preserve"> usnesení – </w:t>
    </w:r>
    <w:r w:rsidR="000210E0" w:rsidRPr="000210E0">
      <w:rPr>
        <w:rFonts w:ascii="Arial" w:hAnsi="Arial" w:cs="Arial"/>
        <w:i/>
      </w:rPr>
      <w:t>Pravidla poskytování dotací z rozpočtu Olomouckého kraje v</w:t>
    </w:r>
    <w:r w:rsidR="00ED27C9">
      <w:rPr>
        <w:rFonts w:ascii="Arial" w:hAnsi="Arial" w:cs="Arial"/>
        <w:i/>
      </w:rPr>
      <w:t> </w:t>
    </w:r>
    <w:r w:rsidR="000210E0" w:rsidRPr="000210E0">
      <w:rPr>
        <w:rFonts w:ascii="Arial" w:hAnsi="Arial" w:cs="Arial"/>
        <w:i/>
      </w:rPr>
      <w:t>dotačním programu „05_03_Program na podporu investičních projektů v oblasti kultury v</w:t>
    </w:r>
    <w:r w:rsidR="00ED27C9">
      <w:rPr>
        <w:rFonts w:ascii="Arial" w:hAnsi="Arial" w:cs="Arial"/>
        <w:i/>
      </w:rPr>
      <w:t> </w:t>
    </w:r>
    <w:r w:rsidR="000210E0" w:rsidRPr="000210E0">
      <w:rPr>
        <w:rFonts w:ascii="Arial" w:hAnsi="Arial" w:cs="Arial"/>
        <w:i/>
      </w:rPr>
      <w:t>Olomouckém kraji v roce 2024“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3D5F" w14:textId="627806B9" w:rsidR="000210E0" w:rsidRPr="000210E0" w:rsidRDefault="009F69C7" w:rsidP="000210E0">
    <w:pPr>
      <w:pStyle w:val="Zhlav"/>
      <w:ind w:left="0" w:firstLine="0"/>
      <w:rPr>
        <w:rFonts w:ascii="Arial" w:hAnsi="Arial" w:cs="Arial"/>
        <w:i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19CFD80D" wp14:editId="5FE4A5E8">
          <wp:simplePos x="0" y="0"/>
          <wp:positionH relativeFrom="column">
            <wp:posOffset>4006850</wp:posOffset>
          </wp:positionH>
          <wp:positionV relativeFrom="paragraph">
            <wp:posOffset>-1905</wp:posOffset>
          </wp:positionV>
          <wp:extent cx="2350770" cy="1025525"/>
          <wp:effectExtent l="0" t="0" r="0" b="3175"/>
          <wp:wrapTight wrapText="bothSides">
            <wp:wrapPolygon edited="0">
              <wp:start x="0" y="0"/>
              <wp:lineTo x="0" y="21266"/>
              <wp:lineTo x="21355" y="21266"/>
              <wp:lineTo x="21355" y="0"/>
              <wp:lineTo x="0" y="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kraje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0770" cy="1025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210E0" w:rsidRPr="000210E0">
      <w:rPr>
        <w:rFonts w:ascii="Arial" w:hAnsi="Arial" w:cs="Arial"/>
        <w:i/>
      </w:rPr>
      <w:t>Příloha č. 01 usnesení – Pravidla poskytování dotací z rozpočtu Olomouckého kraje v dotačním programu „05_03_Program na podporu investičních projektů v oblasti kultury v Olomouckém kraji v roce 2024“</w:t>
    </w:r>
  </w:p>
  <w:p w14:paraId="33B92C2E" w14:textId="56DC74C1" w:rsidR="00BC4AA3" w:rsidRDefault="000210E0" w:rsidP="000210E0">
    <w:pPr>
      <w:pStyle w:val="Zhlav"/>
      <w:tabs>
        <w:tab w:val="left" w:pos="3885"/>
        <w:tab w:val="right" w:pos="6130"/>
      </w:tabs>
      <w:jc w:val="lef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75298"/>
    <w:multiLevelType w:val="hybridMultilevel"/>
    <w:tmpl w:val="CAC8D644"/>
    <w:lvl w:ilvl="0" w:tplc="B14C2B88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00B05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28C"/>
    <w:multiLevelType w:val="hybridMultilevel"/>
    <w:tmpl w:val="61B24AF0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93C11"/>
    <w:multiLevelType w:val="hybridMultilevel"/>
    <w:tmpl w:val="457AA786"/>
    <w:lvl w:ilvl="0" w:tplc="0405000F">
      <w:start w:val="1"/>
      <w:numFmt w:val="decimal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103B54CA"/>
    <w:multiLevelType w:val="hybridMultilevel"/>
    <w:tmpl w:val="2C16B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5" w15:restartNumberingAfterBreak="0">
    <w:nsid w:val="15127F99"/>
    <w:multiLevelType w:val="hybridMultilevel"/>
    <w:tmpl w:val="EF4CD3A2"/>
    <w:lvl w:ilvl="0" w:tplc="C052C25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2629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2434" w:hanging="360"/>
      </w:pPr>
    </w:lvl>
    <w:lvl w:ilvl="2" w:tplc="0405001B" w:tentative="1">
      <w:start w:val="1"/>
      <w:numFmt w:val="lowerRoman"/>
      <w:lvlText w:val="%3."/>
      <w:lvlJc w:val="right"/>
      <w:pPr>
        <w:ind w:left="3154" w:hanging="180"/>
      </w:pPr>
    </w:lvl>
    <w:lvl w:ilvl="3" w:tplc="0405000F" w:tentative="1">
      <w:start w:val="1"/>
      <w:numFmt w:val="decimal"/>
      <w:lvlText w:val="%4."/>
      <w:lvlJc w:val="left"/>
      <w:pPr>
        <w:ind w:left="3874" w:hanging="360"/>
      </w:pPr>
    </w:lvl>
    <w:lvl w:ilvl="4" w:tplc="04050019" w:tentative="1">
      <w:start w:val="1"/>
      <w:numFmt w:val="lowerLetter"/>
      <w:lvlText w:val="%5."/>
      <w:lvlJc w:val="left"/>
      <w:pPr>
        <w:ind w:left="4594" w:hanging="360"/>
      </w:pPr>
    </w:lvl>
    <w:lvl w:ilvl="5" w:tplc="0405001B" w:tentative="1">
      <w:start w:val="1"/>
      <w:numFmt w:val="lowerRoman"/>
      <w:lvlText w:val="%6."/>
      <w:lvlJc w:val="right"/>
      <w:pPr>
        <w:ind w:left="5314" w:hanging="180"/>
      </w:pPr>
    </w:lvl>
    <w:lvl w:ilvl="6" w:tplc="0405000F" w:tentative="1">
      <w:start w:val="1"/>
      <w:numFmt w:val="decimal"/>
      <w:lvlText w:val="%7."/>
      <w:lvlJc w:val="left"/>
      <w:pPr>
        <w:ind w:left="6034" w:hanging="360"/>
      </w:pPr>
    </w:lvl>
    <w:lvl w:ilvl="7" w:tplc="04050019" w:tentative="1">
      <w:start w:val="1"/>
      <w:numFmt w:val="lowerLetter"/>
      <w:lvlText w:val="%8."/>
      <w:lvlJc w:val="left"/>
      <w:pPr>
        <w:ind w:left="6754" w:hanging="360"/>
      </w:pPr>
    </w:lvl>
    <w:lvl w:ilvl="8" w:tplc="0405001B" w:tentative="1">
      <w:start w:val="1"/>
      <w:numFmt w:val="lowerRoman"/>
      <w:lvlText w:val="%9."/>
      <w:lvlJc w:val="right"/>
      <w:pPr>
        <w:ind w:left="7474" w:hanging="180"/>
      </w:pPr>
    </w:lvl>
  </w:abstractNum>
  <w:abstractNum w:abstractNumId="7" w15:restartNumberingAfterBreak="0">
    <w:nsid w:val="1992383A"/>
    <w:multiLevelType w:val="multilevel"/>
    <w:tmpl w:val="46BCFBE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DA33942"/>
    <w:multiLevelType w:val="hybridMultilevel"/>
    <w:tmpl w:val="BED44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C67BFF"/>
    <w:multiLevelType w:val="hybridMultilevel"/>
    <w:tmpl w:val="92D20154"/>
    <w:lvl w:ilvl="0" w:tplc="0405000F">
      <w:start w:val="1"/>
      <w:numFmt w:val="decimal"/>
      <w:lvlText w:val="%1."/>
      <w:lvlJc w:val="left"/>
      <w:pPr>
        <w:ind w:left="851" w:hanging="360"/>
      </w:pPr>
    </w:lvl>
    <w:lvl w:ilvl="1" w:tplc="04050019" w:tentative="1">
      <w:start w:val="1"/>
      <w:numFmt w:val="lowerLetter"/>
      <w:lvlText w:val="%2."/>
      <w:lvlJc w:val="left"/>
      <w:pPr>
        <w:ind w:left="1571" w:hanging="360"/>
      </w:pPr>
    </w:lvl>
    <w:lvl w:ilvl="2" w:tplc="0405001B" w:tentative="1">
      <w:start w:val="1"/>
      <w:numFmt w:val="lowerRoman"/>
      <w:lvlText w:val="%3."/>
      <w:lvlJc w:val="right"/>
      <w:pPr>
        <w:ind w:left="2291" w:hanging="180"/>
      </w:pPr>
    </w:lvl>
    <w:lvl w:ilvl="3" w:tplc="0405000F" w:tentative="1">
      <w:start w:val="1"/>
      <w:numFmt w:val="decimal"/>
      <w:lvlText w:val="%4."/>
      <w:lvlJc w:val="left"/>
      <w:pPr>
        <w:ind w:left="3011" w:hanging="360"/>
      </w:pPr>
    </w:lvl>
    <w:lvl w:ilvl="4" w:tplc="04050019" w:tentative="1">
      <w:start w:val="1"/>
      <w:numFmt w:val="lowerLetter"/>
      <w:lvlText w:val="%5."/>
      <w:lvlJc w:val="left"/>
      <w:pPr>
        <w:ind w:left="3731" w:hanging="360"/>
      </w:pPr>
    </w:lvl>
    <w:lvl w:ilvl="5" w:tplc="0405001B" w:tentative="1">
      <w:start w:val="1"/>
      <w:numFmt w:val="lowerRoman"/>
      <w:lvlText w:val="%6."/>
      <w:lvlJc w:val="right"/>
      <w:pPr>
        <w:ind w:left="4451" w:hanging="180"/>
      </w:pPr>
    </w:lvl>
    <w:lvl w:ilvl="6" w:tplc="0405000F" w:tentative="1">
      <w:start w:val="1"/>
      <w:numFmt w:val="decimal"/>
      <w:lvlText w:val="%7."/>
      <w:lvlJc w:val="left"/>
      <w:pPr>
        <w:ind w:left="5171" w:hanging="360"/>
      </w:pPr>
    </w:lvl>
    <w:lvl w:ilvl="7" w:tplc="04050019" w:tentative="1">
      <w:start w:val="1"/>
      <w:numFmt w:val="lowerLetter"/>
      <w:lvlText w:val="%8."/>
      <w:lvlJc w:val="left"/>
      <w:pPr>
        <w:ind w:left="5891" w:hanging="360"/>
      </w:pPr>
    </w:lvl>
    <w:lvl w:ilvl="8" w:tplc="0405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0" w15:restartNumberingAfterBreak="0">
    <w:nsid w:val="1F205728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2147D1"/>
    <w:multiLevelType w:val="hybridMultilevel"/>
    <w:tmpl w:val="1F2098AA"/>
    <w:lvl w:ilvl="0" w:tplc="51D61584">
      <w:start w:val="1"/>
      <w:numFmt w:val="lowerLetter"/>
      <w:lvlText w:val="%1)"/>
      <w:lvlJc w:val="left"/>
      <w:pPr>
        <w:ind w:left="1635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53485"/>
    <w:multiLevelType w:val="hybridMultilevel"/>
    <w:tmpl w:val="417A39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483E34"/>
    <w:multiLevelType w:val="hybridMultilevel"/>
    <w:tmpl w:val="C64261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580131"/>
    <w:multiLevelType w:val="hybridMultilevel"/>
    <w:tmpl w:val="BF92FCFE"/>
    <w:lvl w:ilvl="0" w:tplc="64489826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243C6"/>
    <w:multiLevelType w:val="hybridMultilevel"/>
    <w:tmpl w:val="B3F2FD74"/>
    <w:lvl w:ilvl="0" w:tplc="16D066EE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F53871"/>
    <w:multiLevelType w:val="hybridMultilevel"/>
    <w:tmpl w:val="727EEB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1E5B2C"/>
    <w:multiLevelType w:val="hybridMultilevel"/>
    <w:tmpl w:val="09F8DBB2"/>
    <w:lvl w:ilvl="0" w:tplc="F8708626">
      <w:start w:val="1"/>
      <w:numFmt w:val="lowerLetter"/>
      <w:lvlText w:val="%1)"/>
      <w:lvlJc w:val="left"/>
      <w:pPr>
        <w:ind w:left="1635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F45962"/>
    <w:multiLevelType w:val="hybridMultilevel"/>
    <w:tmpl w:val="BF92FCFE"/>
    <w:lvl w:ilvl="0" w:tplc="FFFFFFFF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FF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994A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 w15:restartNumberingAfterBreak="0">
    <w:nsid w:val="3BB01A60"/>
    <w:multiLevelType w:val="multilevel"/>
    <w:tmpl w:val="CAD63190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b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3BFB54A7"/>
    <w:multiLevelType w:val="multilevel"/>
    <w:tmpl w:val="C9880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2" w15:restartNumberingAfterBreak="0">
    <w:nsid w:val="3FE7335D"/>
    <w:multiLevelType w:val="hybridMultilevel"/>
    <w:tmpl w:val="34C281B0"/>
    <w:lvl w:ilvl="0" w:tplc="CFCAFDC0">
      <w:start w:val="1"/>
      <w:numFmt w:val="lowerLetter"/>
      <w:lvlText w:val="%1)"/>
      <w:lvlJc w:val="left"/>
      <w:pPr>
        <w:ind w:left="1069" w:hanging="360"/>
      </w:pPr>
      <w:rPr>
        <w:rFonts w:ascii="Arial" w:hAnsi="Arial" w:cs="Arial" w:hint="default"/>
        <w:b w:val="0"/>
        <w:i w:val="0"/>
        <w:color w:val="auto"/>
      </w:rPr>
    </w:lvl>
    <w:lvl w:ilvl="1" w:tplc="185E556A">
      <w:start w:val="1"/>
      <w:numFmt w:val="upperRoman"/>
      <w:lvlText w:val="%2."/>
      <w:lvlJc w:val="right"/>
      <w:pPr>
        <w:ind w:left="1440" w:hanging="360"/>
      </w:pPr>
      <w:rPr>
        <w:i w:val="0"/>
        <w:color w:val="FF000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DF63D1"/>
    <w:multiLevelType w:val="hybridMultilevel"/>
    <w:tmpl w:val="2F7C2A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582C00"/>
    <w:multiLevelType w:val="hybridMultilevel"/>
    <w:tmpl w:val="52DE79D8"/>
    <w:lvl w:ilvl="0" w:tplc="04050015">
      <w:start w:val="1"/>
      <w:numFmt w:val="upperLetter"/>
      <w:lvlText w:val="%1."/>
      <w:lvlJc w:val="left"/>
      <w:pPr>
        <w:ind w:left="1571" w:hanging="360"/>
      </w:p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 w15:restartNumberingAfterBreak="0">
    <w:nsid w:val="4C9A6897"/>
    <w:multiLevelType w:val="multilevel"/>
    <w:tmpl w:val="78141B24"/>
    <w:lvl w:ilvl="0">
      <w:start w:val="8"/>
      <w:numFmt w:val="decimal"/>
      <w:lvlText w:val="%1."/>
      <w:lvlJc w:val="left"/>
      <w:pPr>
        <w:ind w:left="1211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D6F628C"/>
    <w:multiLevelType w:val="multilevel"/>
    <w:tmpl w:val="9BB8733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E33436C"/>
    <w:multiLevelType w:val="hybridMultilevel"/>
    <w:tmpl w:val="3BA47EE2"/>
    <w:lvl w:ilvl="0" w:tplc="040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97C0295C">
      <w:start w:val="4"/>
      <w:numFmt w:val="bullet"/>
      <w:lvlText w:val="-"/>
      <w:lvlJc w:val="left"/>
      <w:pPr>
        <w:tabs>
          <w:tab w:val="num" w:pos="1797"/>
        </w:tabs>
        <w:ind w:left="1800" w:hanging="360"/>
      </w:pPr>
      <w:rPr>
        <w:rFonts w:ascii="Arial" w:eastAsia="Times New Roman" w:hAnsi="Arial" w:hint="default"/>
        <w:b/>
        <w:color w:val="auto"/>
        <w:sz w:val="24"/>
      </w:rPr>
    </w:lvl>
    <w:lvl w:ilvl="3" w:tplc="2CBA26F6">
      <w:start w:val="14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0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FA06CE5"/>
    <w:multiLevelType w:val="multilevel"/>
    <w:tmpl w:val="F87E97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53F9346C"/>
    <w:multiLevelType w:val="hybridMultilevel"/>
    <w:tmpl w:val="87042C62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59F54BAF"/>
    <w:multiLevelType w:val="multilevel"/>
    <w:tmpl w:val="EAE283D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1" w15:restartNumberingAfterBreak="0">
    <w:nsid w:val="5BE06634"/>
    <w:multiLevelType w:val="hybridMultilevel"/>
    <w:tmpl w:val="3A702E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994942"/>
    <w:multiLevelType w:val="hybridMultilevel"/>
    <w:tmpl w:val="4C5E0EDE"/>
    <w:lvl w:ilvl="0" w:tplc="B1382D74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  <w:color w:val="808080" w:themeColor="background1" w:themeShade="80"/>
      </w:rPr>
    </w:lvl>
    <w:lvl w:ilvl="1" w:tplc="04050003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33" w15:restartNumberingAfterBreak="0">
    <w:nsid w:val="672D7DA7"/>
    <w:multiLevelType w:val="hybridMultilevel"/>
    <w:tmpl w:val="03183088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628C14A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34" w15:restartNumberingAfterBreak="0">
    <w:nsid w:val="69BB7B00"/>
    <w:multiLevelType w:val="hybridMultilevel"/>
    <w:tmpl w:val="6E286940"/>
    <w:lvl w:ilvl="0" w:tplc="21A4DF58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493" w:hanging="360"/>
      </w:pPr>
    </w:lvl>
    <w:lvl w:ilvl="2" w:tplc="0405001B" w:tentative="1">
      <w:start w:val="1"/>
      <w:numFmt w:val="lowerRoman"/>
      <w:lvlText w:val="%3."/>
      <w:lvlJc w:val="right"/>
      <w:pPr>
        <w:ind w:left="3213" w:hanging="180"/>
      </w:pPr>
    </w:lvl>
    <w:lvl w:ilvl="3" w:tplc="0405000F" w:tentative="1">
      <w:start w:val="1"/>
      <w:numFmt w:val="decimal"/>
      <w:lvlText w:val="%4."/>
      <w:lvlJc w:val="left"/>
      <w:pPr>
        <w:ind w:left="3933" w:hanging="360"/>
      </w:pPr>
    </w:lvl>
    <w:lvl w:ilvl="4" w:tplc="04050019" w:tentative="1">
      <w:start w:val="1"/>
      <w:numFmt w:val="lowerLetter"/>
      <w:lvlText w:val="%5."/>
      <w:lvlJc w:val="left"/>
      <w:pPr>
        <w:ind w:left="4653" w:hanging="360"/>
      </w:pPr>
    </w:lvl>
    <w:lvl w:ilvl="5" w:tplc="0405001B" w:tentative="1">
      <w:start w:val="1"/>
      <w:numFmt w:val="lowerRoman"/>
      <w:lvlText w:val="%6."/>
      <w:lvlJc w:val="right"/>
      <w:pPr>
        <w:ind w:left="5373" w:hanging="180"/>
      </w:pPr>
    </w:lvl>
    <w:lvl w:ilvl="6" w:tplc="0405000F" w:tentative="1">
      <w:start w:val="1"/>
      <w:numFmt w:val="decimal"/>
      <w:lvlText w:val="%7."/>
      <w:lvlJc w:val="left"/>
      <w:pPr>
        <w:ind w:left="6093" w:hanging="360"/>
      </w:pPr>
    </w:lvl>
    <w:lvl w:ilvl="7" w:tplc="04050019" w:tentative="1">
      <w:start w:val="1"/>
      <w:numFmt w:val="lowerLetter"/>
      <w:lvlText w:val="%8."/>
      <w:lvlJc w:val="left"/>
      <w:pPr>
        <w:ind w:left="6813" w:hanging="360"/>
      </w:pPr>
    </w:lvl>
    <w:lvl w:ilvl="8" w:tplc="0405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35" w15:restartNumberingAfterBreak="0">
    <w:nsid w:val="6B2D7C1B"/>
    <w:multiLevelType w:val="hybridMultilevel"/>
    <w:tmpl w:val="4DFAC25E"/>
    <w:lvl w:ilvl="0" w:tplc="4D18FFDA">
      <w:start w:val="1"/>
      <w:numFmt w:val="lowerLetter"/>
      <w:lvlText w:val="%1)"/>
      <w:lvlJc w:val="left"/>
      <w:pPr>
        <w:ind w:left="218" w:hanging="360"/>
      </w:pPr>
      <w:rPr>
        <w:rFonts w:hint="default"/>
        <w:b w:val="0"/>
        <w:color w:val="auto"/>
      </w:rPr>
    </w:lvl>
    <w:lvl w:ilvl="1" w:tplc="04050003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6" w15:restartNumberingAfterBreak="0">
    <w:nsid w:val="6B514D30"/>
    <w:multiLevelType w:val="hybridMultilevel"/>
    <w:tmpl w:val="3B188AC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AF5613"/>
    <w:multiLevelType w:val="hybridMultilevel"/>
    <w:tmpl w:val="7D8E322E"/>
    <w:lvl w:ilvl="0" w:tplc="60760DB4">
      <w:start w:val="1"/>
      <w:numFmt w:val="lowerLetter"/>
      <w:lvlText w:val="%1)"/>
      <w:lvlJc w:val="left"/>
      <w:pPr>
        <w:ind w:left="1635" w:hanging="360"/>
      </w:pPr>
      <w:rPr>
        <w:rFonts w:hint="default"/>
        <w:i w:val="0"/>
        <w:color w:val="000000" w:themeColor="text1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39" w15:restartNumberingAfterBreak="0">
    <w:nsid w:val="77E0289B"/>
    <w:multiLevelType w:val="hybridMultilevel"/>
    <w:tmpl w:val="2D4AC3AE"/>
    <w:lvl w:ilvl="0" w:tplc="004E19B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0000FF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0" w15:restartNumberingAfterBreak="0">
    <w:nsid w:val="7A8F1159"/>
    <w:multiLevelType w:val="multilevel"/>
    <w:tmpl w:val="2C9E22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i w:val="0"/>
        <w:strike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CAF232E"/>
    <w:multiLevelType w:val="hybridMultilevel"/>
    <w:tmpl w:val="8F729BD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C7299"/>
    <w:multiLevelType w:val="multilevel"/>
    <w:tmpl w:val="C4DA5AE4"/>
    <w:lvl w:ilvl="0">
      <w:start w:val="1"/>
      <w:numFmt w:val="decimal"/>
      <w:pStyle w:val="Odstavec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Odstavec11"/>
      <w:lvlText w:val="%1.%2."/>
      <w:lvlJc w:val="left"/>
      <w:pPr>
        <w:tabs>
          <w:tab w:val="num" w:pos="567"/>
        </w:tabs>
        <w:ind w:left="567" w:hanging="567"/>
      </w:pPr>
      <w:rPr>
        <w:rFonts w:ascii="Verdana" w:hAnsi="Verdana" w:cs="Times New Roman"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87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37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28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00"/>
        </w:tabs>
        <w:ind w:left="338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3960" w:hanging="1440"/>
      </w:pPr>
      <w:rPr>
        <w:rFonts w:cs="Times New Roman" w:hint="default"/>
      </w:rPr>
    </w:lvl>
  </w:abstractNum>
  <w:num w:numId="1" w16cid:durableId="154609950">
    <w:abstractNumId w:val="40"/>
  </w:num>
  <w:num w:numId="2" w16cid:durableId="555311793">
    <w:abstractNumId w:val="33"/>
  </w:num>
  <w:num w:numId="3" w16cid:durableId="949315505">
    <w:abstractNumId w:val="19"/>
  </w:num>
  <w:num w:numId="4" w16cid:durableId="294796458">
    <w:abstractNumId w:val="22"/>
  </w:num>
  <w:num w:numId="5" w16cid:durableId="929122504">
    <w:abstractNumId w:val="1"/>
  </w:num>
  <w:num w:numId="6" w16cid:durableId="721290762">
    <w:abstractNumId w:val="6"/>
  </w:num>
  <w:num w:numId="7" w16cid:durableId="1485396284">
    <w:abstractNumId w:val="11"/>
  </w:num>
  <w:num w:numId="8" w16cid:durableId="457651322">
    <w:abstractNumId w:val="4"/>
  </w:num>
  <w:num w:numId="9" w16cid:durableId="1296449723">
    <w:abstractNumId w:val="38"/>
  </w:num>
  <w:num w:numId="10" w16cid:durableId="1306425225">
    <w:abstractNumId w:val="30"/>
  </w:num>
  <w:num w:numId="11" w16cid:durableId="313072922">
    <w:abstractNumId w:val="20"/>
  </w:num>
  <w:num w:numId="12" w16cid:durableId="1140222986">
    <w:abstractNumId w:val="35"/>
  </w:num>
  <w:num w:numId="13" w16cid:durableId="1123495649">
    <w:abstractNumId w:val="37"/>
  </w:num>
  <w:num w:numId="14" w16cid:durableId="1196776594">
    <w:abstractNumId w:val="34"/>
  </w:num>
  <w:num w:numId="15" w16cid:durableId="353269444">
    <w:abstractNumId w:val="42"/>
  </w:num>
  <w:num w:numId="16" w16cid:durableId="375155604">
    <w:abstractNumId w:val="0"/>
  </w:num>
  <w:num w:numId="17" w16cid:durableId="1654328778">
    <w:abstractNumId w:val="24"/>
  </w:num>
  <w:num w:numId="18" w16cid:durableId="822741682">
    <w:abstractNumId w:val="5"/>
  </w:num>
  <w:num w:numId="19" w16cid:durableId="182598003">
    <w:abstractNumId w:val="13"/>
  </w:num>
  <w:num w:numId="20" w16cid:durableId="1974435390">
    <w:abstractNumId w:val="21"/>
  </w:num>
  <w:num w:numId="21" w16cid:durableId="70683589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5370070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4235674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36976523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7074164">
    <w:abstractNumId w:val="39"/>
  </w:num>
  <w:num w:numId="26" w16cid:durableId="1723092359">
    <w:abstractNumId w:val="15"/>
  </w:num>
  <w:num w:numId="27" w16cid:durableId="1486966444">
    <w:abstractNumId w:val="16"/>
  </w:num>
  <w:num w:numId="28" w16cid:durableId="213590132">
    <w:abstractNumId w:val="14"/>
  </w:num>
  <w:num w:numId="29" w16cid:durableId="683628261">
    <w:abstractNumId w:val="10"/>
  </w:num>
  <w:num w:numId="30" w16cid:durableId="1403022487">
    <w:abstractNumId w:val="3"/>
  </w:num>
  <w:num w:numId="31" w16cid:durableId="202669012">
    <w:abstractNumId w:val="8"/>
  </w:num>
  <w:num w:numId="32" w16cid:durableId="1488550659">
    <w:abstractNumId w:val="23"/>
  </w:num>
  <w:num w:numId="33" w16cid:durableId="1750613772">
    <w:abstractNumId w:val="9"/>
  </w:num>
  <w:num w:numId="34" w16cid:durableId="248734324">
    <w:abstractNumId w:val="17"/>
  </w:num>
  <w:num w:numId="35" w16cid:durableId="1568153745">
    <w:abstractNumId w:val="27"/>
  </w:num>
  <w:num w:numId="36" w16cid:durableId="742724765">
    <w:abstractNumId w:val="26"/>
  </w:num>
  <w:num w:numId="37" w16cid:durableId="1603997460">
    <w:abstractNumId w:val="28"/>
  </w:num>
  <w:num w:numId="38" w16cid:durableId="710034220">
    <w:abstractNumId w:val="25"/>
  </w:num>
  <w:num w:numId="39" w16cid:durableId="468013388">
    <w:abstractNumId w:val="2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3312442">
    <w:abstractNumId w:val="41"/>
  </w:num>
  <w:num w:numId="41" w16cid:durableId="1129972894">
    <w:abstractNumId w:val="29"/>
  </w:num>
  <w:num w:numId="42" w16cid:durableId="404648430">
    <w:abstractNumId w:val="12"/>
  </w:num>
  <w:num w:numId="43" w16cid:durableId="214566146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844635511">
    <w:abstractNumId w:val="32"/>
  </w:num>
  <w:num w:numId="45" w16cid:durableId="128064776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284387434">
    <w:abstractNumId w:val="7"/>
  </w:num>
  <w:num w:numId="47" w16cid:durableId="1392727550">
    <w:abstractNumId w:val="2"/>
  </w:num>
  <w:num w:numId="48" w16cid:durableId="2106925624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C7C"/>
    <w:rsid w:val="000002A7"/>
    <w:rsid w:val="00000A5F"/>
    <w:rsid w:val="00001531"/>
    <w:rsid w:val="0000160E"/>
    <w:rsid w:val="00001907"/>
    <w:rsid w:val="00002A30"/>
    <w:rsid w:val="00002B11"/>
    <w:rsid w:val="00002B9B"/>
    <w:rsid w:val="00002D4A"/>
    <w:rsid w:val="0000331A"/>
    <w:rsid w:val="000033D8"/>
    <w:rsid w:val="000037DF"/>
    <w:rsid w:val="00003B09"/>
    <w:rsid w:val="0000439B"/>
    <w:rsid w:val="0000461F"/>
    <w:rsid w:val="000052A5"/>
    <w:rsid w:val="0000552F"/>
    <w:rsid w:val="00005ADB"/>
    <w:rsid w:val="0000673B"/>
    <w:rsid w:val="00006768"/>
    <w:rsid w:val="00006785"/>
    <w:rsid w:val="00006A09"/>
    <w:rsid w:val="00006BBB"/>
    <w:rsid w:val="00006D28"/>
    <w:rsid w:val="00006D39"/>
    <w:rsid w:val="00006E78"/>
    <w:rsid w:val="000076F4"/>
    <w:rsid w:val="0001048C"/>
    <w:rsid w:val="000104E4"/>
    <w:rsid w:val="00010509"/>
    <w:rsid w:val="000109F8"/>
    <w:rsid w:val="00010B8F"/>
    <w:rsid w:val="00010BDA"/>
    <w:rsid w:val="00010E81"/>
    <w:rsid w:val="0001146F"/>
    <w:rsid w:val="000115B7"/>
    <w:rsid w:val="00011805"/>
    <w:rsid w:val="00011D6F"/>
    <w:rsid w:val="000121CD"/>
    <w:rsid w:val="00012282"/>
    <w:rsid w:val="00012586"/>
    <w:rsid w:val="000134D7"/>
    <w:rsid w:val="000136EC"/>
    <w:rsid w:val="000140BD"/>
    <w:rsid w:val="00014219"/>
    <w:rsid w:val="0001428D"/>
    <w:rsid w:val="000144EA"/>
    <w:rsid w:val="00014B87"/>
    <w:rsid w:val="00015C60"/>
    <w:rsid w:val="000160CC"/>
    <w:rsid w:val="000164E4"/>
    <w:rsid w:val="0001669B"/>
    <w:rsid w:val="00017428"/>
    <w:rsid w:val="00017A5E"/>
    <w:rsid w:val="000210E0"/>
    <w:rsid w:val="0002113F"/>
    <w:rsid w:val="000216CF"/>
    <w:rsid w:val="0002175C"/>
    <w:rsid w:val="00021AC8"/>
    <w:rsid w:val="00021B52"/>
    <w:rsid w:val="00023D88"/>
    <w:rsid w:val="00023E22"/>
    <w:rsid w:val="00024896"/>
    <w:rsid w:val="00025936"/>
    <w:rsid w:val="000259A6"/>
    <w:rsid w:val="00025AC1"/>
    <w:rsid w:val="0002603A"/>
    <w:rsid w:val="0002639A"/>
    <w:rsid w:val="000264ED"/>
    <w:rsid w:val="00026DF8"/>
    <w:rsid w:val="0002749C"/>
    <w:rsid w:val="000302F4"/>
    <w:rsid w:val="000304C5"/>
    <w:rsid w:val="00030CF7"/>
    <w:rsid w:val="00030E2E"/>
    <w:rsid w:val="00030E6A"/>
    <w:rsid w:val="0003166B"/>
    <w:rsid w:val="0003189A"/>
    <w:rsid w:val="00031949"/>
    <w:rsid w:val="00031DFC"/>
    <w:rsid w:val="00031E43"/>
    <w:rsid w:val="0003203D"/>
    <w:rsid w:val="000327E3"/>
    <w:rsid w:val="00032CF6"/>
    <w:rsid w:val="000333AA"/>
    <w:rsid w:val="00033B3C"/>
    <w:rsid w:val="0003594B"/>
    <w:rsid w:val="00036C32"/>
    <w:rsid w:val="00040175"/>
    <w:rsid w:val="00040D89"/>
    <w:rsid w:val="00041173"/>
    <w:rsid w:val="00041881"/>
    <w:rsid w:val="00043297"/>
    <w:rsid w:val="0004445F"/>
    <w:rsid w:val="000452FE"/>
    <w:rsid w:val="00045685"/>
    <w:rsid w:val="00050083"/>
    <w:rsid w:val="000501DF"/>
    <w:rsid w:val="00050717"/>
    <w:rsid w:val="00050CFA"/>
    <w:rsid w:val="000511A1"/>
    <w:rsid w:val="000521B7"/>
    <w:rsid w:val="00052A7B"/>
    <w:rsid w:val="00053020"/>
    <w:rsid w:val="00053528"/>
    <w:rsid w:val="000535D0"/>
    <w:rsid w:val="00053E49"/>
    <w:rsid w:val="000540E6"/>
    <w:rsid w:val="00054E37"/>
    <w:rsid w:val="00054FC4"/>
    <w:rsid w:val="00055EC5"/>
    <w:rsid w:val="00055F89"/>
    <w:rsid w:val="00056969"/>
    <w:rsid w:val="0005698F"/>
    <w:rsid w:val="000569F2"/>
    <w:rsid w:val="00056AED"/>
    <w:rsid w:val="0005728E"/>
    <w:rsid w:val="00057835"/>
    <w:rsid w:val="00057BEC"/>
    <w:rsid w:val="0006018B"/>
    <w:rsid w:val="0006043D"/>
    <w:rsid w:val="00060B89"/>
    <w:rsid w:val="00062D5A"/>
    <w:rsid w:val="00063A49"/>
    <w:rsid w:val="00063BD6"/>
    <w:rsid w:val="00064553"/>
    <w:rsid w:val="00064DB9"/>
    <w:rsid w:val="0006554A"/>
    <w:rsid w:val="00066DDA"/>
    <w:rsid w:val="000679E6"/>
    <w:rsid w:val="00070ECC"/>
    <w:rsid w:val="0007270F"/>
    <w:rsid w:val="0007320C"/>
    <w:rsid w:val="00074317"/>
    <w:rsid w:val="00074576"/>
    <w:rsid w:val="000750A9"/>
    <w:rsid w:val="00075950"/>
    <w:rsid w:val="00076437"/>
    <w:rsid w:val="000764D3"/>
    <w:rsid w:val="000774C8"/>
    <w:rsid w:val="00077617"/>
    <w:rsid w:val="00077A15"/>
    <w:rsid w:val="00080132"/>
    <w:rsid w:val="00080236"/>
    <w:rsid w:val="00080819"/>
    <w:rsid w:val="00080D20"/>
    <w:rsid w:val="00081330"/>
    <w:rsid w:val="000817AB"/>
    <w:rsid w:val="00082128"/>
    <w:rsid w:val="00082501"/>
    <w:rsid w:val="00082AE9"/>
    <w:rsid w:val="00083043"/>
    <w:rsid w:val="00083A7B"/>
    <w:rsid w:val="000840BE"/>
    <w:rsid w:val="0008431C"/>
    <w:rsid w:val="000844A2"/>
    <w:rsid w:val="000850DE"/>
    <w:rsid w:val="00085961"/>
    <w:rsid w:val="00085D10"/>
    <w:rsid w:val="00085FD8"/>
    <w:rsid w:val="0008630E"/>
    <w:rsid w:val="00086AA6"/>
    <w:rsid w:val="00087E74"/>
    <w:rsid w:val="00090417"/>
    <w:rsid w:val="000904F1"/>
    <w:rsid w:val="00090A59"/>
    <w:rsid w:val="00091B06"/>
    <w:rsid w:val="00091B65"/>
    <w:rsid w:val="00092318"/>
    <w:rsid w:val="000923FC"/>
    <w:rsid w:val="00093974"/>
    <w:rsid w:val="00093E20"/>
    <w:rsid w:val="00094BD9"/>
    <w:rsid w:val="00094BFB"/>
    <w:rsid w:val="0009569E"/>
    <w:rsid w:val="00095F37"/>
    <w:rsid w:val="00096D6A"/>
    <w:rsid w:val="000971B6"/>
    <w:rsid w:val="000A0186"/>
    <w:rsid w:val="000A0F24"/>
    <w:rsid w:val="000A1545"/>
    <w:rsid w:val="000A20D8"/>
    <w:rsid w:val="000A21A1"/>
    <w:rsid w:val="000A2FE0"/>
    <w:rsid w:val="000A3BBC"/>
    <w:rsid w:val="000A3E9C"/>
    <w:rsid w:val="000A4698"/>
    <w:rsid w:val="000A4AEC"/>
    <w:rsid w:val="000A53E3"/>
    <w:rsid w:val="000A5437"/>
    <w:rsid w:val="000A57CD"/>
    <w:rsid w:val="000A634A"/>
    <w:rsid w:val="000A7128"/>
    <w:rsid w:val="000A77A7"/>
    <w:rsid w:val="000A7A0D"/>
    <w:rsid w:val="000A7D23"/>
    <w:rsid w:val="000A7D62"/>
    <w:rsid w:val="000B06B5"/>
    <w:rsid w:val="000B070B"/>
    <w:rsid w:val="000B1725"/>
    <w:rsid w:val="000B21C4"/>
    <w:rsid w:val="000B3E78"/>
    <w:rsid w:val="000B3ED9"/>
    <w:rsid w:val="000B4AA1"/>
    <w:rsid w:val="000B6BFB"/>
    <w:rsid w:val="000B6E5A"/>
    <w:rsid w:val="000B6F18"/>
    <w:rsid w:val="000B7B28"/>
    <w:rsid w:val="000B7CE1"/>
    <w:rsid w:val="000C0CA2"/>
    <w:rsid w:val="000C1DB4"/>
    <w:rsid w:val="000C2D68"/>
    <w:rsid w:val="000C348C"/>
    <w:rsid w:val="000C3A46"/>
    <w:rsid w:val="000C594B"/>
    <w:rsid w:val="000C5975"/>
    <w:rsid w:val="000C5F2E"/>
    <w:rsid w:val="000C670D"/>
    <w:rsid w:val="000C70D3"/>
    <w:rsid w:val="000D0137"/>
    <w:rsid w:val="000D1039"/>
    <w:rsid w:val="000D12C4"/>
    <w:rsid w:val="000D25B2"/>
    <w:rsid w:val="000D2C11"/>
    <w:rsid w:val="000D2DBF"/>
    <w:rsid w:val="000D2EAB"/>
    <w:rsid w:val="000D3706"/>
    <w:rsid w:val="000D3D6C"/>
    <w:rsid w:val="000D3F0F"/>
    <w:rsid w:val="000D4958"/>
    <w:rsid w:val="000D511C"/>
    <w:rsid w:val="000D6CA0"/>
    <w:rsid w:val="000D71F7"/>
    <w:rsid w:val="000E01A3"/>
    <w:rsid w:val="000E054C"/>
    <w:rsid w:val="000E0AF9"/>
    <w:rsid w:val="000E10C3"/>
    <w:rsid w:val="000E1905"/>
    <w:rsid w:val="000E1BBF"/>
    <w:rsid w:val="000E2DA0"/>
    <w:rsid w:val="000E3D35"/>
    <w:rsid w:val="000E3F31"/>
    <w:rsid w:val="000E418F"/>
    <w:rsid w:val="000E58D7"/>
    <w:rsid w:val="000E5DC0"/>
    <w:rsid w:val="000E6014"/>
    <w:rsid w:val="000E6310"/>
    <w:rsid w:val="000E69CF"/>
    <w:rsid w:val="000E71AF"/>
    <w:rsid w:val="000E72B7"/>
    <w:rsid w:val="000E7B8D"/>
    <w:rsid w:val="000E7B99"/>
    <w:rsid w:val="000E7D13"/>
    <w:rsid w:val="000F09DA"/>
    <w:rsid w:val="000F0CE5"/>
    <w:rsid w:val="000F111B"/>
    <w:rsid w:val="000F1BA1"/>
    <w:rsid w:val="000F2363"/>
    <w:rsid w:val="000F3010"/>
    <w:rsid w:val="000F3A71"/>
    <w:rsid w:val="000F3B6F"/>
    <w:rsid w:val="000F4160"/>
    <w:rsid w:val="000F4A61"/>
    <w:rsid w:val="000F51E1"/>
    <w:rsid w:val="000F5B65"/>
    <w:rsid w:val="000F7348"/>
    <w:rsid w:val="000F74F8"/>
    <w:rsid w:val="001002BE"/>
    <w:rsid w:val="00100495"/>
    <w:rsid w:val="00100D0B"/>
    <w:rsid w:val="001022B2"/>
    <w:rsid w:val="00102545"/>
    <w:rsid w:val="001032A9"/>
    <w:rsid w:val="00103E3E"/>
    <w:rsid w:val="00103EC9"/>
    <w:rsid w:val="0010414D"/>
    <w:rsid w:val="001048D1"/>
    <w:rsid w:val="00104AA7"/>
    <w:rsid w:val="00104CA1"/>
    <w:rsid w:val="00104D46"/>
    <w:rsid w:val="00104DE5"/>
    <w:rsid w:val="0010553A"/>
    <w:rsid w:val="00105A4A"/>
    <w:rsid w:val="00105D9E"/>
    <w:rsid w:val="00106140"/>
    <w:rsid w:val="001061FB"/>
    <w:rsid w:val="00106359"/>
    <w:rsid w:val="00106CEA"/>
    <w:rsid w:val="001075B0"/>
    <w:rsid w:val="00107A38"/>
    <w:rsid w:val="00107CAA"/>
    <w:rsid w:val="001103C2"/>
    <w:rsid w:val="001104EE"/>
    <w:rsid w:val="0011073C"/>
    <w:rsid w:val="00110820"/>
    <w:rsid w:val="00110F6D"/>
    <w:rsid w:val="001114B8"/>
    <w:rsid w:val="00111FA4"/>
    <w:rsid w:val="00112C15"/>
    <w:rsid w:val="00112C45"/>
    <w:rsid w:val="00112ED2"/>
    <w:rsid w:val="00113951"/>
    <w:rsid w:val="00113FA2"/>
    <w:rsid w:val="0011468E"/>
    <w:rsid w:val="00114741"/>
    <w:rsid w:val="00114A97"/>
    <w:rsid w:val="00114AE6"/>
    <w:rsid w:val="00114F1B"/>
    <w:rsid w:val="00115248"/>
    <w:rsid w:val="0011544F"/>
    <w:rsid w:val="00117BE4"/>
    <w:rsid w:val="0012008E"/>
    <w:rsid w:val="001207B5"/>
    <w:rsid w:val="001226EE"/>
    <w:rsid w:val="001227F4"/>
    <w:rsid w:val="0012296B"/>
    <w:rsid w:val="00122C96"/>
    <w:rsid w:val="00123047"/>
    <w:rsid w:val="00123830"/>
    <w:rsid w:val="00123B57"/>
    <w:rsid w:val="00124133"/>
    <w:rsid w:val="00124716"/>
    <w:rsid w:val="00125024"/>
    <w:rsid w:val="001251C2"/>
    <w:rsid w:val="00126FB5"/>
    <w:rsid w:val="001270E5"/>
    <w:rsid w:val="00127521"/>
    <w:rsid w:val="00130552"/>
    <w:rsid w:val="0013079A"/>
    <w:rsid w:val="00130917"/>
    <w:rsid w:val="00130A9A"/>
    <w:rsid w:val="00131307"/>
    <w:rsid w:val="0013201B"/>
    <w:rsid w:val="001321AA"/>
    <w:rsid w:val="00132712"/>
    <w:rsid w:val="00132F6F"/>
    <w:rsid w:val="001336AA"/>
    <w:rsid w:val="001343B0"/>
    <w:rsid w:val="00134EDE"/>
    <w:rsid w:val="001368BD"/>
    <w:rsid w:val="00136BFE"/>
    <w:rsid w:val="001377B5"/>
    <w:rsid w:val="00137FB1"/>
    <w:rsid w:val="00140A79"/>
    <w:rsid w:val="00140CD1"/>
    <w:rsid w:val="00141884"/>
    <w:rsid w:val="00141D3A"/>
    <w:rsid w:val="00142097"/>
    <w:rsid w:val="0014211E"/>
    <w:rsid w:val="00143141"/>
    <w:rsid w:val="00143835"/>
    <w:rsid w:val="00144B65"/>
    <w:rsid w:val="00144C57"/>
    <w:rsid w:val="00145A30"/>
    <w:rsid w:val="00145E6F"/>
    <w:rsid w:val="00146B12"/>
    <w:rsid w:val="0015125B"/>
    <w:rsid w:val="001513E1"/>
    <w:rsid w:val="00151AEC"/>
    <w:rsid w:val="001531CA"/>
    <w:rsid w:val="00153420"/>
    <w:rsid w:val="00153560"/>
    <w:rsid w:val="00153BD0"/>
    <w:rsid w:val="00153E43"/>
    <w:rsid w:val="0015462C"/>
    <w:rsid w:val="001549AB"/>
    <w:rsid w:val="00154F67"/>
    <w:rsid w:val="00154F88"/>
    <w:rsid w:val="001567DA"/>
    <w:rsid w:val="001603A5"/>
    <w:rsid w:val="0016078E"/>
    <w:rsid w:val="001608D3"/>
    <w:rsid w:val="00160991"/>
    <w:rsid w:val="00160A15"/>
    <w:rsid w:val="00161ED6"/>
    <w:rsid w:val="001620FD"/>
    <w:rsid w:val="00162323"/>
    <w:rsid w:val="00162363"/>
    <w:rsid w:val="001635D7"/>
    <w:rsid w:val="001636DF"/>
    <w:rsid w:val="00163DFE"/>
    <w:rsid w:val="001642F8"/>
    <w:rsid w:val="00165439"/>
    <w:rsid w:val="0016568B"/>
    <w:rsid w:val="001670CB"/>
    <w:rsid w:val="001676D0"/>
    <w:rsid w:val="001678C4"/>
    <w:rsid w:val="00167B93"/>
    <w:rsid w:val="00167B9B"/>
    <w:rsid w:val="00167D7A"/>
    <w:rsid w:val="00170FFE"/>
    <w:rsid w:val="001712E2"/>
    <w:rsid w:val="001713B7"/>
    <w:rsid w:val="0017165B"/>
    <w:rsid w:val="00171686"/>
    <w:rsid w:val="00171D7D"/>
    <w:rsid w:val="00171D8C"/>
    <w:rsid w:val="00171FBD"/>
    <w:rsid w:val="0017213C"/>
    <w:rsid w:val="00172220"/>
    <w:rsid w:val="00172481"/>
    <w:rsid w:val="001729AC"/>
    <w:rsid w:val="00172D3B"/>
    <w:rsid w:val="0017323F"/>
    <w:rsid w:val="00174828"/>
    <w:rsid w:val="001749D6"/>
    <w:rsid w:val="00175342"/>
    <w:rsid w:val="00175727"/>
    <w:rsid w:val="00175AC5"/>
    <w:rsid w:val="0017623E"/>
    <w:rsid w:val="00176989"/>
    <w:rsid w:val="00180D82"/>
    <w:rsid w:val="00181149"/>
    <w:rsid w:val="00181176"/>
    <w:rsid w:val="001811B1"/>
    <w:rsid w:val="00182957"/>
    <w:rsid w:val="00183B9A"/>
    <w:rsid w:val="00184054"/>
    <w:rsid w:val="00184518"/>
    <w:rsid w:val="00185413"/>
    <w:rsid w:val="00185416"/>
    <w:rsid w:val="00185B4F"/>
    <w:rsid w:val="001867ED"/>
    <w:rsid w:val="0018698C"/>
    <w:rsid w:val="0019056C"/>
    <w:rsid w:val="0019097A"/>
    <w:rsid w:val="001914A2"/>
    <w:rsid w:val="00191FA8"/>
    <w:rsid w:val="0019214B"/>
    <w:rsid w:val="00192392"/>
    <w:rsid w:val="00192CCC"/>
    <w:rsid w:val="00192DF6"/>
    <w:rsid w:val="00193356"/>
    <w:rsid w:val="00193D92"/>
    <w:rsid w:val="00194728"/>
    <w:rsid w:val="00195299"/>
    <w:rsid w:val="00195FB0"/>
    <w:rsid w:val="001964D2"/>
    <w:rsid w:val="00196766"/>
    <w:rsid w:val="00196A88"/>
    <w:rsid w:val="00196B89"/>
    <w:rsid w:val="00196D8E"/>
    <w:rsid w:val="00196F81"/>
    <w:rsid w:val="00197C8F"/>
    <w:rsid w:val="001A0BEE"/>
    <w:rsid w:val="001A0F54"/>
    <w:rsid w:val="001A13B5"/>
    <w:rsid w:val="001A1422"/>
    <w:rsid w:val="001A1CC7"/>
    <w:rsid w:val="001A3567"/>
    <w:rsid w:val="001A45F3"/>
    <w:rsid w:val="001A51C2"/>
    <w:rsid w:val="001A5524"/>
    <w:rsid w:val="001A5DFD"/>
    <w:rsid w:val="001A60D8"/>
    <w:rsid w:val="001A60F9"/>
    <w:rsid w:val="001A6FCF"/>
    <w:rsid w:val="001A7142"/>
    <w:rsid w:val="001A753D"/>
    <w:rsid w:val="001A7AF2"/>
    <w:rsid w:val="001A7E45"/>
    <w:rsid w:val="001B01C4"/>
    <w:rsid w:val="001B19A5"/>
    <w:rsid w:val="001B1A55"/>
    <w:rsid w:val="001B1EFD"/>
    <w:rsid w:val="001B27B4"/>
    <w:rsid w:val="001B2C7C"/>
    <w:rsid w:val="001B2ED7"/>
    <w:rsid w:val="001B32E8"/>
    <w:rsid w:val="001B36F9"/>
    <w:rsid w:val="001B4021"/>
    <w:rsid w:val="001B43C3"/>
    <w:rsid w:val="001B4547"/>
    <w:rsid w:val="001B46A9"/>
    <w:rsid w:val="001B55EF"/>
    <w:rsid w:val="001B59FB"/>
    <w:rsid w:val="001B65B6"/>
    <w:rsid w:val="001B67BF"/>
    <w:rsid w:val="001B6E6C"/>
    <w:rsid w:val="001B728F"/>
    <w:rsid w:val="001B7E48"/>
    <w:rsid w:val="001B7FEE"/>
    <w:rsid w:val="001C0335"/>
    <w:rsid w:val="001C1350"/>
    <w:rsid w:val="001C1906"/>
    <w:rsid w:val="001C1DFC"/>
    <w:rsid w:val="001C218E"/>
    <w:rsid w:val="001C2AF2"/>
    <w:rsid w:val="001C3036"/>
    <w:rsid w:val="001C35FA"/>
    <w:rsid w:val="001C3D64"/>
    <w:rsid w:val="001C41D1"/>
    <w:rsid w:val="001C508E"/>
    <w:rsid w:val="001C57C1"/>
    <w:rsid w:val="001C5BE3"/>
    <w:rsid w:val="001C5C00"/>
    <w:rsid w:val="001C63A9"/>
    <w:rsid w:val="001C6A0F"/>
    <w:rsid w:val="001C6E86"/>
    <w:rsid w:val="001C73BF"/>
    <w:rsid w:val="001C7E2C"/>
    <w:rsid w:val="001D039B"/>
    <w:rsid w:val="001D056D"/>
    <w:rsid w:val="001D0B5A"/>
    <w:rsid w:val="001D0D02"/>
    <w:rsid w:val="001D1248"/>
    <w:rsid w:val="001D1814"/>
    <w:rsid w:val="001D1852"/>
    <w:rsid w:val="001D1B90"/>
    <w:rsid w:val="001D224D"/>
    <w:rsid w:val="001D31E9"/>
    <w:rsid w:val="001D3986"/>
    <w:rsid w:val="001D4642"/>
    <w:rsid w:val="001D47EA"/>
    <w:rsid w:val="001D4F07"/>
    <w:rsid w:val="001D5376"/>
    <w:rsid w:val="001D5620"/>
    <w:rsid w:val="001D5937"/>
    <w:rsid w:val="001D5C9F"/>
    <w:rsid w:val="001D6158"/>
    <w:rsid w:val="001D6253"/>
    <w:rsid w:val="001D72FA"/>
    <w:rsid w:val="001D7EB2"/>
    <w:rsid w:val="001D7F2C"/>
    <w:rsid w:val="001E0816"/>
    <w:rsid w:val="001E1849"/>
    <w:rsid w:val="001E226A"/>
    <w:rsid w:val="001E2BC0"/>
    <w:rsid w:val="001E2C94"/>
    <w:rsid w:val="001E554D"/>
    <w:rsid w:val="001E5D82"/>
    <w:rsid w:val="001E7A38"/>
    <w:rsid w:val="001F02A9"/>
    <w:rsid w:val="001F0569"/>
    <w:rsid w:val="001F0871"/>
    <w:rsid w:val="001F0A05"/>
    <w:rsid w:val="001F2196"/>
    <w:rsid w:val="001F2D70"/>
    <w:rsid w:val="001F3FBB"/>
    <w:rsid w:val="001F4168"/>
    <w:rsid w:val="001F4222"/>
    <w:rsid w:val="001F4686"/>
    <w:rsid w:val="001F4E0B"/>
    <w:rsid w:val="001F4E93"/>
    <w:rsid w:val="001F54FC"/>
    <w:rsid w:val="001F5788"/>
    <w:rsid w:val="001F60AB"/>
    <w:rsid w:val="001F69D8"/>
    <w:rsid w:val="001F6A96"/>
    <w:rsid w:val="001F744A"/>
    <w:rsid w:val="00200A38"/>
    <w:rsid w:val="002019FB"/>
    <w:rsid w:val="002020C3"/>
    <w:rsid w:val="002023CD"/>
    <w:rsid w:val="00203399"/>
    <w:rsid w:val="002039AD"/>
    <w:rsid w:val="00204266"/>
    <w:rsid w:val="00204AFF"/>
    <w:rsid w:val="00204C16"/>
    <w:rsid w:val="00204DCA"/>
    <w:rsid w:val="00204EEC"/>
    <w:rsid w:val="00205741"/>
    <w:rsid w:val="00206EBF"/>
    <w:rsid w:val="002073D4"/>
    <w:rsid w:val="002105FE"/>
    <w:rsid w:val="00210D09"/>
    <w:rsid w:val="002110E4"/>
    <w:rsid w:val="002114FB"/>
    <w:rsid w:val="002115B0"/>
    <w:rsid w:val="002115C6"/>
    <w:rsid w:val="0021232F"/>
    <w:rsid w:val="0021238D"/>
    <w:rsid w:val="0021265A"/>
    <w:rsid w:val="00212B69"/>
    <w:rsid w:val="00213910"/>
    <w:rsid w:val="0021481F"/>
    <w:rsid w:val="002151A4"/>
    <w:rsid w:val="00215D13"/>
    <w:rsid w:val="002161FA"/>
    <w:rsid w:val="002163F7"/>
    <w:rsid w:val="00216458"/>
    <w:rsid w:val="00216E67"/>
    <w:rsid w:val="00216FA2"/>
    <w:rsid w:val="002172E1"/>
    <w:rsid w:val="002174E9"/>
    <w:rsid w:val="00217628"/>
    <w:rsid w:val="00217AEF"/>
    <w:rsid w:val="00217E78"/>
    <w:rsid w:val="002231B4"/>
    <w:rsid w:val="0022330C"/>
    <w:rsid w:val="00223A56"/>
    <w:rsid w:val="0022412B"/>
    <w:rsid w:val="00224D46"/>
    <w:rsid w:val="0022507F"/>
    <w:rsid w:val="00225289"/>
    <w:rsid w:val="00225C53"/>
    <w:rsid w:val="00226C68"/>
    <w:rsid w:val="0022703E"/>
    <w:rsid w:val="00227905"/>
    <w:rsid w:val="00230821"/>
    <w:rsid w:val="00231EC6"/>
    <w:rsid w:val="002338DC"/>
    <w:rsid w:val="00233DDC"/>
    <w:rsid w:val="00235D63"/>
    <w:rsid w:val="0023690E"/>
    <w:rsid w:val="00237113"/>
    <w:rsid w:val="0024083E"/>
    <w:rsid w:val="00240E98"/>
    <w:rsid w:val="00240EE4"/>
    <w:rsid w:val="00241364"/>
    <w:rsid w:val="00241FF1"/>
    <w:rsid w:val="0024254A"/>
    <w:rsid w:val="00242FA6"/>
    <w:rsid w:val="002434A8"/>
    <w:rsid w:val="0024368B"/>
    <w:rsid w:val="00244DD3"/>
    <w:rsid w:val="00244E6B"/>
    <w:rsid w:val="00244EC4"/>
    <w:rsid w:val="00245372"/>
    <w:rsid w:val="002459B9"/>
    <w:rsid w:val="002459D8"/>
    <w:rsid w:val="00245D8A"/>
    <w:rsid w:val="002463CE"/>
    <w:rsid w:val="00247122"/>
    <w:rsid w:val="002471FF"/>
    <w:rsid w:val="002474CE"/>
    <w:rsid w:val="002475D5"/>
    <w:rsid w:val="00247986"/>
    <w:rsid w:val="00247C61"/>
    <w:rsid w:val="00247DB0"/>
    <w:rsid w:val="002503C7"/>
    <w:rsid w:val="00250E3E"/>
    <w:rsid w:val="00251E9A"/>
    <w:rsid w:val="002521F2"/>
    <w:rsid w:val="00254794"/>
    <w:rsid w:val="002552C6"/>
    <w:rsid w:val="00255322"/>
    <w:rsid w:val="00255359"/>
    <w:rsid w:val="00255EB6"/>
    <w:rsid w:val="002561BB"/>
    <w:rsid w:val="00256C15"/>
    <w:rsid w:val="00257235"/>
    <w:rsid w:val="00257239"/>
    <w:rsid w:val="00257C1E"/>
    <w:rsid w:val="00257E63"/>
    <w:rsid w:val="0026025F"/>
    <w:rsid w:val="002603C3"/>
    <w:rsid w:val="002616C6"/>
    <w:rsid w:val="00262726"/>
    <w:rsid w:val="002628B7"/>
    <w:rsid w:val="002635C7"/>
    <w:rsid w:val="00264AD7"/>
    <w:rsid w:val="00264B31"/>
    <w:rsid w:val="002657BD"/>
    <w:rsid w:val="00266150"/>
    <w:rsid w:val="0026622B"/>
    <w:rsid w:val="00266499"/>
    <w:rsid w:val="00266968"/>
    <w:rsid w:val="00266F86"/>
    <w:rsid w:val="00267E0A"/>
    <w:rsid w:val="002708C0"/>
    <w:rsid w:val="00270A10"/>
    <w:rsid w:val="00271509"/>
    <w:rsid w:val="00271B56"/>
    <w:rsid w:val="00272D37"/>
    <w:rsid w:val="00273314"/>
    <w:rsid w:val="002734D4"/>
    <w:rsid w:val="002736E7"/>
    <w:rsid w:val="0027370F"/>
    <w:rsid w:val="00274AB6"/>
    <w:rsid w:val="00274C99"/>
    <w:rsid w:val="00275ECD"/>
    <w:rsid w:val="002771A3"/>
    <w:rsid w:val="002777E1"/>
    <w:rsid w:val="00277C8B"/>
    <w:rsid w:val="0028077E"/>
    <w:rsid w:val="0028121D"/>
    <w:rsid w:val="00281613"/>
    <w:rsid w:val="002822F6"/>
    <w:rsid w:val="002829CA"/>
    <w:rsid w:val="002829E7"/>
    <w:rsid w:val="00282A20"/>
    <w:rsid w:val="002833D0"/>
    <w:rsid w:val="0028365B"/>
    <w:rsid w:val="00283788"/>
    <w:rsid w:val="00284015"/>
    <w:rsid w:val="0028528C"/>
    <w:rsid w:val="00285F54"/>
    <w:rsid w:val="00286560"/>
    <w:rsid w:val="00286AA4"/>
    <w:rsid w:val="00286BBA"/>
    <w:rsid w:val="00286EA5"/>
    <w:rsid w:val="00287397"/>
    <w:rsid w:val="002875D7"/>
    <w:rsid w:val="0028774C"/>
    <w:rsid w:val="002878DE"/>
    <w:rsid w:val="00287EC5"/>
    <w:rsid w:val="00287F4B"/>
    <w:rsid w:val="002902DF"/>
    <w:rsid w:val="00290DA7"/>
    <w:rsid w:val="00290F4D"/>
    <w:rsid w:val="0029127B"/>
    <w:rsid w:val="0029170E"/>
    <w:rsid w:val="00291994"/>
    <w:rsid w:val="002919AB"/>
    <w:rsid w:val="00291D62"/>
    <w:rsid w:val="002921B6"/>
    <w:rsid w:val="002922CC"/>
    <w:rsid w:val="00292548"/>
    <w:rsid w:val="0029342C"/>
    <w:rsid w:val="00294297"/>
    <w:rsid w:val="00294EE4"/>
    <w:rsid w:val="002953BF"/>
    <w:rsid w:val="00295F90"/>
    <w:rsid w:val="002A0995"/>
    <w:rsid w:val="002A1B20"/>
    <w:rsid w:val="002A231A"/>
    <w:rsid w:val="002A2C10"/>
    <w:rsid w:val="002A2E57"/>
    <w:rsid w:val="002A32FD"/>
    <w:rsid w:val="002A3B14"/>
    <w:rsid w:val="002A3B8F"/>
    <w:rsid w:val="002A422C"/>
    <w:rsid w:val="002A64FB"/>
    <w:rsid w:val="002A6DB3"/>
    <w:rsid w:val="002A74A3"/>
    <w:rsid w:val="002B0226"/>
    <w:rsid w:val="002B1287"/>
    <w:rsid w:val="002B12B1"/>
    <w:rsid w:val="002B165F"/>
    <w:rsid w:val="002B22B2"/>
    <w:rsid w:val="002B29B9"/>
    <w:rsid w:val="002B39FB"/>
    <w:rsid w:val="002B4312"/>
    <w:rsid w:val="002B4BC6"/>
    <w:rsid w:val="002B58BE"/>
    <w:rsid w:val="002B5BE9"/>
    <w:rsid w:val="002B5DE3"/>
    <w:rsid w:val="002B6D65"/>
    <w:rsid w:val="002B7472"/>
    <w:rsid w:val="002B7636"/>
    <w:rsid w:val="002B7D08"/>
    <w:rsid w:val="002B7F09"/>
    <w:rsid w:val="002C0028"/>
    <w:rsid w:val="002C002C"/>
    <w:rsid w:val="002C082C"/>
    <w:rsid w:val="002C0EA7"/>
    <w:rsid w:val="002C10BC"/>
    <w:rsid w:val="002C111A"/>
    <w:rsid w:val="002C1687"/>
    <w:rsid w:val="002C230C"/>
    <w:rsid w:val="002C2BC7"/>
    <w:rsid w:val="002C3352"/>
    <w:rsid w:val="002C34BA"/>
    <w:rsid w:val="002C396E"/>
    <w:rsid w:val="002C4566"/>
    <w:rsid w:val="002C45F1"/>
    <w:rsid w:val="002C5B81"/>
    <w:rsid w:val="002C659C"/>
    <w:rsid w:val="002C665A"/>
    <w:rsid w:val="002C6C4F"/>
    <w:rsid w:val="002C6DF0"/>
    <w:rsid w:val="002C76A3"/>
    <w:rsid w:val="002C7DDB"/>
    <w:rsid w:val="002D0467"/>
    <w:rsid w:val="002D0ACA"/>
    <w:rsid w:val="002D0C81"/>
    <w:rsid w:val="002D1924"/>
    <w:rsid w:val="002D19F4"/>
    <w:rsid w:val="002D1AC4"/>
    <w:rsid w:val="002D2FA1"/>
    <w:rsid w:val="002D3644"/>
    <w:rsid w:val="002D47B1"/>
    <w:rsid w:val="002D54A1"/>
    <w:rsid w:val="002D577C"/>
    <w:rsid w:val="002D5C72"/>
    <w:rsid w:val="002D5FF2"/>
    <w:rsid w:val="002D68D8"/>
    <w:rsid w:val="002D6905"/>
    <w:rsid w:val="002D6BFF"/>
    <w:rsid w:val="002D724B"/>
    <w:rsid w:val="002D769A"/>
    <w:rsid w:val="002D78E3"/>
    <w:rsid w:val="002E16DA"/>
    <w:rsid w:val="002E1741"/>
    <w:rsid w:val="002E2325"/>
    <w:rsid w:val="002E2683"/>
    <w:rsid w:val="002E3A46"/>
    <w:rsid w:val="002E3AD7"/>
    <w:rsid w:val="002E449A"/>
    <w:rsid w:val="002E5BB1"/>
    <w:rsid w:val="002E6B67"/>
    <w:rsid w:val="002F021E"/>
    <w:rsid w:val="002F0FFE"/>
    <w:rsid w:val="002F11F1"/>
    <w:rsid w:val="002F17F3"/>
    <w:rsid w:val="002F1D64"/>
    <w:rsid w:val="002F27EF"/>
    <w:rsid w:val="002F2B4E"/>
    <w:rsid w:val="002F30B5"/>
    <w:rsid w:val="002F3E34"/>
    <w:rsid w:val="002F3F77"/>
    <w:rsid w:val="002F4522"/>
    <w:rsid w:val="002F4AC1"/>
    <w:rsid w:val="002F54B9"/>
    <w:rsid w:val="002F5C92"/>
    <w:rsid w:val="002F630D"/>
    <w:rsid w:val="002F6576"/>
    <w:rsid w:val="002F65C2"/>
    <w:rsid w:val="002F7522"/>
    <w:rsid w:val="002F7575"/>
    <w:rsid w:val="002F7968"/>
    <w:rsid w:val="00300465"/>
    <w:rsid w:val="00300609"/>
    <w:rsid w:val="00301966"/>
    <w:rsid w:val="00302288"/>
    <w:rsid w:val="003027C7"/>
    <w:rsid w:val="00303F99"/>
    <w:rsid w:val="00304170"/>
    <w:rsid w:val="0030495C"/>
    <w:rsid w:val="00304C06"/>
    <w:rsid w:val="00305B6D"/>
    <w:rsid w:val="00305B9A"/>
    <w:rsid w:val="00305CFF"/>
    <w:rsid w:val="00305FA7"/>
    <w:rsid w:val="00306701"/>
    <w:rsid w:val="00306D01"/>
    <w:rsid w:val="00306FB5"/>
    <w:rsid w:val="003112A9"/>
    <w:rsid w:val="00311568"/>
    <w:rsid w:val="003125F9"/>
    <w:rsid w:val="00312F8D"/>
    <w:rsid w:val="00313087"/>
    <w:rsid w:val="0031332B"/>
    <w:rsid w:val="00314652"/>
    <w:rsid w:val="003156C2"/>
    <w:rsid w:val="003157D3"/>
    <w:rsid w:val="00315823"/>
    <w:rsid w:val="0031600B"/>
    <w:rsid w:val="0031629F"/>
    <w:rsid w:val="00316E07"/>
    <w:rsid w:val="00317ED5"/>
    <w:rsid w:val="0032010D"/>
    <w:rsid w:val="003206ED"/>
    <w:rsid w:val="00321176"/>
    <w:rsid w:val="00321272"/>
    <w:rsid w:val="00321773"/>
    <w:rsid w:val="0032181B"/>
    <w:rsid w:val="00321955"/>
    <w:rsid w:val="00322F7D"/>
    <w:rsid w:val="00325171"/>
    <w:rsid w:val="00325747"/>
    <w:rsid w:val="003259D5"/>
    <w:rsid w:val="00326227"/>
    <w:rsid w:val="00326318"/>
    <w:rsid w:val="003264C1"/>
    <w:rsid w:val="0032654D"/>
    <w:rsid w:val="00327383"/>
    <w:rsid w:val="003275B9"/>
    <w:rsid w:val="00327BDB"/>
    <w:rsid w:val="0033043B"/>
    <w:rsid w:val="00330A5F"/>
    <w:rsid w:val="00331334"/>
    <w:rsid w:val="0033338F"/>
    <w:rsid w:val="00333D2F"/>
    <w:rsid w:val="00334E20"/>
    <w:rsid w:val="00335394"/>
    <w:rsid w:val="00335A4C"/>
    <w:rsid w:val="00336EF3"/>
    <w:rsid w:val="00336F26"/>
    <w:rsid w:val="003373B3"/>
    <w:rsid w:val="00337613"/>
    <w:rsid w:val="00337C7F"/>
    <w:rsid w:val="0034035E"/>
    <w:rsid w:val="00340B4A"/>
    <w:rsid w:val="00340CD3"/>
    <w:rsid w:val="00340ED9"/>
    <w:rsid w:val="00341AFE"/>
    <w:rsid w:val="0034226C"/>
    <w:rsid w:val="003423C9"/>
    <w:rsid w:val="0034264D"/>
    <w:rsid w:val="00343F1B"/>
    <w:rsid w:val="00344F01"/>
    <w:rsid w:val="00345BC8"/>
    <w:rsid w:val="00345F0E"/>
    <w:rsid w:val="00347424"/>
    <w:rsid w:val="00347583"/>
    <w:rsid w:val="00347B7B"/>
    <w:rsid w:val="00351330"/>
    <w:rsid w:val="003519DC"/>
    <w:rsid w:val="00351D94"/>
    <w:rsid w:val="00351DC7"/>
    <w:rsid w:val="00351E77"/>
    <w:rsid w:val="003537F7"/>
    <w:rsid w:val="00354217"/>
    <w:rsid w:val="00355496"/>
    <w:rsid w:val="003554A5"/>
    <w:rsid w:val="00355A34"/>
    <w:rsid w:val="003564A0"/>
    <w:rsid w:val="00356712"/>
    <w:rsid w:val="00357131"/>
    <w:rsid w:val="00357BA8"/>
    <w:rsid w:val="00357E98"/>
    <w:rsid w:val="003601B8"/>
    <w:rsid w:val="00360AEF"/>
    <w:rsid w:val="00360CE7"/>
    <w:rsid w:val="00361186"/>
    <w:rsid w:val="00361B29"/>
    <w:rsid w:val="00362CB9"/>
    <w:rsid w:val="003642BB"/>
    <w:rsid w:val="00364364"/>
    <w:rsid w:val="00364D0D"/>
    <w:rsid w:val="00364D9A"/>
    <w:rsid w:val="00364E67"/>
    <w:rsid w:val="00365152"/>
    <w:rsid w:val="00367616"/>
    <w:rsid w:val="00367664"/>
    <w:rsid w:val="00370170"/>
    <w:rsid w:val="0037058B"/>
    <w:rsid w:val="00371DD6"/>
    <w:rsid w:val="0037236C"/>
    <w:rsid w:val="0037366C"/>
    <w:rsid w:val="00374E4A"/>
    <w:rsid w:val="00374F1F"/>
    <w:rsid w:val="00375C9C"/>
    <w:rsid w:val="0037756F"/>
    <w:rsid w:val="00381702"/>
    <w:rsid w:val="003821C8"/>
    <w:rsid w:val="00382246"/>
    <w:rsid w:val="003824B1"/>
    <w:rsid w:val="00382FF2"/>
    <w:rsid w:val="00383927"/>
    <w:rsid w:val="00383D52"/>
    <w:rsid w:val="00383DCC"/>
    <w:rsid w:val="00383E2C"/>
    <w:rsid w:val="0038484A"/>
    <w:rsid w:val="0038493A"/>
    <w:rsid w:val="00385636"/>
    <w:rsid w:val="003868EF"/>
    <w:rsid w:val="003870A5"/>
    <w:rsid w:val="003871F0"/>
    <w:rsid w:val="00390FB1"/>
    <w:rsid w:val="00391EE0"/>
    <w:rsid w:val="00391F62"/>
    <w:rsid w:val="00392F1D"/>
    <w:rsid w:val="003934BD"/>
    <w:rsid w:val="003939C5"/>
    <w:rsid w:val="00393F9B"/>
    <w:rsid w:val="00394CF5"/>
    <w:rsid w:val="00394E02"/>
    <w:rsid w:val="003956B8"/>
    <w:rsid w:val="003958A5"/>
    <w:rsid w:val="00395939"/>
    <w:rsid w:val="00396C43"/>
    <w:rsid w:val="003970B5"/>
    <w:rsid w:val="00397208"/>
    <w:rsid w:val="00397753"/>
    <w:rsid w:val="003A0771"/>
    <w:rsid w:val="003A09DA"/>
    <w:rsid w:val="003A2477"/>
    <w:rsid w:val="003A2B29"/>
    <w:rsid w:val="003A37DD"/>
    <w:rsid w:val="003A3A05"/>
    <w:rsid w:val="003A3C11"/>
    <w:rsid w:val="003A3C60"/>
    <w:rsid w:val="003A5393"/>
    <w:rsid w:val="003A58C1"/>
    <w:rsid w:val="003A5F22"/>
    <w:rsid w:val="003A62F3"/>
    <w:rsid w:val="003A663F"/>
    <w:rsid w:val="003A76E8"/>
    <w:rsid w:val="003B043D"/>
    <w:rsid w:val="003B0AAF"/>
    <w:rsid w:val="003B16B3"/>
    <w:rsid w:val="003B18BD"/>
    <w:rsid w:val="003B1C61"/>
    <w:rsid w:val="003B2C02"/>
    <w:rsid w:val="003B4031"/>
    <w:rsid w:val="003B4710"/>
    <w:rsid w:val="003B4756"/>
    <w:rsid w:val="003B4788"/>
    <w:rsid w:val="003B4F0F"/>
    <w:rsid w:val="003B5172"/>
    <w:rsid w:val="003B52DF"/>
    <w:rsid w:val="003B5AC4"/>
    <w:rsid w:val="003B5BFA"/>
    <w:rsid w:val="003B604D"/>
    <w:rsid w:val="003B6466"/>
    <w:rsid w:val="003B7391"/>
    <w:rsid w:val="003B7AA5"/>
    <w:rsid w:val="003B7B57"/>
    <w:rsid w:val="003C001D"/>
    <w:rsid w:val="003C0DAF"/>
    <w:rsid w:val="003C1146"/>
    <w:rsid w:val="003C1667"/>
    <w:rsid w:val="003C2229"/>
    <w:rsid w:val="003C37F2"/>
    <w:rsid w:val="003C3EFB"/>
    <w:rsid w:val="003C544A"/>
    <w:rsid w:val="003C55D3"/>
    <w:rsid w:val="003C5957"/>
    <w:rsid w:val="003C59E0"/>
    <w:rsid w:val="003C6C9A"/>
    <w:rsid w:val="003C78A2"/>
    <w:rsid w:val="003C7A20"/>
    <w:rsid w:val="003C7B06"/>
    <w:rsid w:val="003C7F65"/>
    <w:rsid w:val="003D0CEC"/>
    <w:rsid w:val="003D1429"/>
    <w:rsid w:val="003D1D4B"/>
    <w:rsid w:val="003D2524"/>
    <w:rsid w:val="003D2797"/>
    <w:rsid w:val="003D2918"/>
    <w:rsid w:val="003D2FD7"/>
    <w:rsid w:val="003D3A68"/>
    <w:rsid w:val="003D40DC"/>
    <w:rsid w:val="003D4206"/>
    <w:rsid w:val="003D54B7"/>
    <w:rsid w:val="003D580E"/>
    <w:rsid w:val="003D75CB"/>
    <w:rsid w:val="003D79BF"/>
    <w:rsid w:val="003E0017"/>
    <w:rsid w:val="003E1752"/>
    <w:rsid w:val="003E20EC"/>
    <w:rsid w:val="003E22DF"/>
    <w:rsid w:val="003E2D81"/>
    <w:rsid w:val="003E2EC3"/>
    <w:rsid w:val="003E3B0D"/>
    <w:rsid w:val="003E3DE9"/>
    <w:rsid w:val="003E4412"/>
    <w:rsid w:val="003E4569"/>
    <w:rsid w:val="003E4931"/>
    <w:rsid w:val="003E4B09"/>
    <w:rsid w:val="003E5EAD"/>
    <w:rsid w:val="003E5F9E"/>
    <w:rsid w:val="003E5FCB"/>
    <w:rsid w:val="003E6464"/>
    <w:rsid w:val="003E68AD"/>
    <w:rsid w:val="003F00B5"/>
    <w:rsid w:val="003F037A"/>
    <w:rsid w:val="003F0570"/>
    <w:rsid w:val="003F1369"/>
    <w:rsid w:val="003F1770"/>
    <w:rsid w:val="003F1978"/>
    <w:rsid w:val="003F1A6B"/>
    <w:rsid w:val="003F3179"/>
    <w:rsid w:val="003F374C"/>
    <w:rsid w:val="003F3F31"/>
    <w:rsid w:val="003F4CBC"/>
    <w:rsid w:val="003F51F7"/>
    <w:rsid w:val="003F641D"/>
    <w:rsid w:val="003F6A87"/>
    <w:rsid w:val="003F7296"/>
    <w:rsid w:val="003F7B8E"/>
    <w:rsid w:val="003F7F29"/>
    <w:rsid w:val="00401469"/>
    <w:rsid w:val="0040299C"/>
    <w:rsid w:val="00402AA0"/>
    <w:rsid w:val="00402ABB"/>
    <w:rsid w:val="00402FEC"/>
    <w:rsid w:val="0040392E"/>
    <w:rsid w:val="004045A8"/>
    <w:rsid w:val="004048D5"/>
    <w:rsid w:val="00405D1A"/>
    <w:rsid w:val="00407565"/>
    <w:rsid w:val="00407DD5"/>
    <w:rsid w:val="004111F5"/>
    <w:rsid w:val="004120DA"/>
    <w:rsid w:val="0041225C"/>
    <w:rsid w:val="00413210"/>
    <w:rsid w:val="004135CA"/>
    <w:rsid w:val="004137A9"/>
    <w:rsid w:val="004139A0"/>
    <w:rsid w:val="00413E40"/>
    <w:rsid w:val="00414BE8"/>
    <w:rsid w:val="00414F5B"/>
    <w:rsid w:val="00414F87"/>
    <w:rsid w:val="0041534D"/>
    <w:rsid w:val="0041560A"/>
    <w:rsid w:val="00415BAC"/>
    <w:rsid w:val="00417088"/>
    <w:rsid w:val="00420D2E"/>
    <w:rsid w:val="00423606"/>
    <w:rsid w:val="004244F2"/>
    <w:rsid w:val="004252A5"/>
    <w:rsid w:val="004259B5"/>
    <w:rsid w:val="0042770D"/>
    <w:rsid w:val="00427DFE"/>
    <w:rsid w:val="004308C0"/>
    <w:rsid w:val="004309BF"/>
    <w:rsid w:val="0043157F"/>
    <w:rsid w:val="004315BC"/>
    <w:rsid w:val="00432BED"/>
    <w:rsid w:val="00433711"/>
    <w:rsid w:val="00433FA7"/>
    <w:rsid w:val="00433FB7"/>
    <w:rsid w:val="004343EF"/>
    <w:rsid w:val="00434635"/>
    <w:rsid w:val="00434A7B"/>
    <w:rsid w:val="00434EEB"/>
    <w:rsid w:val="0043508B"/>
    <w:rsid w:val="004354FF"/>
    <w:rsid w:val="0043555F"/>
    <w:rsid w:val="00436342"/>
    <w:rsid w:val="004365C7"/>
    <w:rsid w:val="00436AB3"/>
    <w:rsid w:val="00437B50"/>
    <w:rsid w:val="00437BB8"/>
    <w:rsid w:val="00437E2E"/>
    <w:rsid w:val="004424E6"/>
    <w:rsid w:val="004442EF"/>
    <w:rsid w:val="00444B86"/>
    <w:rsid w:val="00444BDB"/>
    <w:rsid w:val="004454EE"/>
    <w:rsid w:val="00445A19"/>
    <w:rsid w:val="00445ADC"/>
    <w:rsid w:val="00445AE7"/>
    <w:rsid w:val="00445CCE"/>
    <w:rsid w:val="00445E3C"/>
    <w:rsid w:val="00446116"/>
    <w:rsid w:val="0044619E"/>
    <w:rsid w:val="004505B7"/>
    <w:rsid w:val="00450606"/>
    <w:rsid w:val="00450B0F"/>
    <w:rsid w:val="0045147A"/>
    <w:rsid w:val="00452211"/>
    <w:rsid w:val="00453CF1"/>
    <w:rsid w:val="004547CD"/>
    <w:rsid w:val="004547F7"/>
    <w:rsid w:val="00454F57"/>
    <w:rsid w:val="00455FB1"/>
    <w:rsid w:val="00456351"/>
    <w:rsid w:val="00456364"/>
    <w:rsid w:val="004567FB"/>
    <w:rsid w:val="00456E37"/>
    <w:rsid w:val="00457228"/>
    <w:rsid w:val="00457723"/>
    <w:rsid w:val="004602FF"/>
    <w:rsid w:val="0046034B"/>
    <w:rsid w:val="00461E57"/>
    <w:rsid w:val="00461EA6"/>
    <w:rsid w:val="0046202F"/>
    <w:rsid w:val="00462091"/>
    <w:rsid w:val="00462183"/>
    <w:rsid w:val="004621E8"/>
    <w:rsid w:val="00462D99"/>
    <w:rsid w:val="00462FFB"/>
    <w:rsid w:val="0046301B"/>
    <w:rsid w:val="0046397F"/>
    <w:rsid w:val="00463FB1"/>
    <w:rsid w:val="00464705"/>
    <w:rsid w:val="0046493E"/>
    <w:rsid w:val="00464A2E"/>
    <w:rsid w:val="00464A9D"/>
    <w:rsid w:val="00464E0B"/>
    <w:rsid w:val="0046749B"/>
    <w:rsid w:val="0046759F"/>
    <w:rsid w:val="004703B9"/>
    <w:rsid w:val="00470C3D"/>
    <w:rsid w:val="00470C64"/>
    <w:rsid w:val="0047132B"/>
    <w:rsid w:val="0047146A"/>
    <w:rsid w:val="00471AD8"/>
    <w:rsid w:val="00472178"/>
    <w:rsid w:val="004731EF"/>
    <w:rsid w:val="00473205"/>
    <w:rsid w:val="0047352F"/>
    <w:rsid w:val="00473DA2"/>
    <w:rsid w:val="00474A33"/>
    <w:rsid w:val="0047597A"/>
    <w:rsid w:val="00475B90"/>
    <w:rsid w:val="00476779"/>
    <w:rsid w:val="00477CAF"/>
    <w:rsid w:val="00477EFC"/>
    <w:rsid w:val="00477F9E"/>
    <w:rsid w:val="00480597"/>
    <w:rsid w:val="004811C3"/>
    <w:rsid w:val="0048121C"/>
    <w:rsid w:val="00481B2A"/>
    <w:rsid w:val="004821F0"/>
    <w:rsid w:val="004822DE"/>
    <w:rsid w:val="0048385E"/>
    <w:rsid w:val="00483E5E"/>
    <w:rsid w:val="0048403E"/>
    <w:rsid w:val="00484BD6"/>
    <w:rsid w:val="00484C5F"/>
    <w:rsid w:val="0048547D"/>
    <w:rsid w:val="00485D45"/>
    <w:rsid w:val="00486124"/>
    <w:rsid w:val="00486408"/>
    <w:rsid w:val="004877F7"/>
    <w:rsid w:val="00487DD7"/>
    <w:rsid w:val="00490146"/>
    <w:rsid w:val="004909CE"/>
    <w:rsid w:val="00491888"/>
    <w:rsid w:val="00491AAF"/>
    <w:rsid w:val="0049200E"/>
    <w:rsid w:val="0049288F"/>
    <w:rsid w:val="00492B50"/>
    <w:rsid w:val="00493567"/>
    <w:rsid w:val="0049388A"/>
    <w:rsid w:val="00493B6B"/>
    <w:rsid w:val="004940DF"/>
    <w:rsid w:val="00494956"/>
    <w:rsid w:val="00494C28"/>
    <w:rsid w:val="00494C85"/>
    <w:rsid w:val="004951A9"/>
    <w:rsid w:val="00495616"/>
    <w:rsid w:val="004957F1"/>
    <w:rsid w:val="00495CC4"/>
    <w:rsid w:val="004969F2"/>
    <w:rsid w:val="00496DBF"/>
    <w:rsid w:val="00497734"/>
    <w:rsid w:val="004A08FD"/>
    <w:rsid w:val="004A113F"/>
    <w:rsid w:val="004A1247"/>
    <w:rsid w:val="004A133B"/>
    <w:rsid w:val="004A147B"/>
    <w:rsid w:val="004A1ACF"/>
    <w:rsid w:val="004A1DE2"/>
    <w:rsid w:val="004A393D"/>
    <w:rsid w:val="004A3ED2"/>
    <w:rsid w:val="004A41F9"/>
    <w:rsid w:val="004A55E7"/>
    <w:rsid w:val="004A6404"/>
    <w:rsid w:val="004A6C23"/>
    <w:rsid w:val="004A6EE5"/>
    <w:rsid w:val="004A7921"/>
    <w:rsid w:val="004A7C3A"/>
    <w:rsid w:val="004B0125"/>
    <w:rsid w:val="004B1031"/>
    <w:rsid w:val="004B1A8F"/>
    <w:rsid w:val="004B1FAA"/>
    <w:rsid w:val="004B264D"/>
    <w:rsid w:val="004B27CC"/>
    <w:rsid w:val="004B2EB0"/>
    <w:rsid w:val="004B487C"/>
    <w:rsid w:val="004B49F0"/>
    <w:rsid w:val="004B4AD0"/>
    <w:rsid w:val="004B4D9F"/>
    <w:rsid w:val="004B4DAA"/>
    <w:rsid w:val="004B666D"/>
    <w:rsid w:val="004B7DDB"/>
    <w:rsid w:val="004C0426"/>
    <w:rsid w:val="004C08B5"/>
    <w:rsid w:val="004C0F88"/>
    <w:rsid w:val="004C1641"/>
    <w:rsid w:val="004C198F"/>
    <w:rsid w:val="004C266B"/>
    <w:rsid w:val="004C2EA4"/>
    <w:rsid w:val="004C301B"/>
    <w:rsid w:val="004C3F04"/>
    <w:rsid w:val="004C44AD"/>
    <w:rsid w:val="004C50A1"/>
    <w:rsid w:val="004C5461"/>
    <w:rsid w:val="004C5B7E"/>
    <w:rsid w:val="004C603D"/>
    <w:rsid w:val="004C62F0"/>
    <w:rsid w:val="004C6E31"/>
    <w:rsid w:val="004C6F18"/>
    <w:rsid w:val="004C799C"/>
    <w:rsid w:val="004D04BA"/>
    <w:rsid w:val="004D062E"/>
    <w:rsid w:val="004D107A"/>
    <w:rsid w:val="004D155F"/>
    <w:rsid w:val="004D1B53"/>
    <w:rsid w:val="004D1D14"/>
    <w:rsid w:val="004D1EB7"/>
    <w:rsid w:val="004D246F"/>
    <w:rsid w:val="004D3466"/>
    <w:rsid w:val="004D3A69"/>
    <w:rsid w:val="004D3F17"/>
    <w:rsid w:val="004D40D7"/>
    <w:rsid w:val="004D456B"/>
    <w:rsid w:val="004D4621"/>
    <w:rsid w:val="004D4D9F"/>
    <w:rsid w:val="004D572C"/>
    <w:rsid w:val="004D5B60"/>
    <w:rsid w:val="004D5D80"/>
    <w:rsid w:val="004D6870"/>
    <w:rsid w:val="004D6D5A"/>
    <w:rsid w:val="004D76D9"/>
    <w:rsid w:val="004D7F0D"/>
    <w:rsid w:val="004E0326"/>
    <w:rsid w:val="004E0DD4"/>
    <w:rsid w:val="004E1732"/>
    <w:rsid w:val="004E1E83"/>
    <w:rsid w:val="004E24D8"/>
    <w:rsid w:val="004E27D9"/>
    <w:rsid w:val="004E2B4F"/>
    <w:rsid w:val="004E2CA3"/>
    <w:rsid w:val="004E2FD5"/>
    <w:rsid w:val="004E32FB"/>
    <w:rsid w:val="004E3495"/>
    <w:rsid w:val="004E4786"/>
    <w:rsid w:val="004E5322"/>
    <w:rsid w:val="004E5CB4"/>
    <w:rsid w:val="004E5D5B"/>
    <w:rsid w:val="004E61DF"/>
    <w:rsid w:val="004E6374"/>
    <w:rsid w:val="004E6471"/>
    <w:rsid w:val="004E6F86"/>
    <w:rsid w:val="004E7450"/>
    <w:rsid w:val="004E751C"/>
    <w:rsid w:val="004F034E"/>
    <w:rsid w:val="004F1569"/>
    <w:rsid w:val="004F1A17"/>
    <w:rsid w:val="004F22BB"/>
    <w:rsid w:val="004F324D"/>
    <w:rsid w:val="004F3956"/>
    <w:rsid w:val="004F3A3C"/>
    <w:rsid w:val="004F4D53"/>
    <w:rsid w:val="004F52D0"/>
    <w:rsid w:val="004F588E"/>
    <w:rsid w:val="004F61F1"/>
    <w:rsid w:val="004F7056"/>
    <w:rsid w:val="00500B67"/>
    <w:rsid w:val="0050111E"/>
    <w:rsid w:val="00501912"/>
    <w:rsid w:val="00501F68"/>
    <w:rsid w:val="00502465"/>
    <w:rsid w:val="005027EC"/>
    <w:rsid w:val="00502949"/>
    <w:rsid w:val="00503AD4"/>
    <w:rsid w:val="0050420C"/>
    <w:rsid w:val="005042DF"/>
    <w:rsid w:val="00504615"/>
    <w:rsid w:val="00504621"/>
    <w:rsid w:val="005046EF"/>
    <w:rsid w:val="00505864"/>
    <w:rsid w:val="00505A34"/>
    <w:rsid w:val="00506426"/>
    <w:rsid w:val="00507251"/>
    <w:rsid w:val="005078A8"/>
    <w:rsid w:val="00507B02"/>
    <w:rsid w:val="0051019A"/>
    <w:rsid w:val="0051045B"/>
    <w:rsid w:val="005115BE"/>
    <w:rsid w:val="005130A9"/>
    <w:rsid w:val="00513408"/>
    <w:rsid w:val="00513580"/>
    <w:rsid w:val="00515C83"/>
    <w:rsid w:val="00516CF7"/>
    <w:rsid w:val="005206F5"/>
    <w:rsid w:val="00520ED8"/>
    <w:rsid w:val="00521777"/>
    <w:rsid w:val="005227F3"/>
    <w:rsid w:val="0052280D"/>
    <w:rsid w:val="00522941"/>
    <w:rsid w:val="0052307D"/>
    <w:rsid w:val="00523688"/>
    <w:rsid w:val="00524007"/>
    <w:rsid w:val="00526F03"/>
    <w:rsid w:val="00527675"/>
    <w:rsid w:val="005277B7"/>
    <w:rsid w:val="00527989"/>
    <w:rsid w:val="00531AAC"/>
    <w:rsid w:val="00532215"/>
    <w:rsid w:val="00532DB9"/>
    <w:rsid w:val="0053340C"/>
    <w:rsid w:val="0053449A"/>
    <w:rsid w:val="00534B56"/>
    <w:rsid w:val="00535085"/>
    <w:rsid w:val="005352EA"/>
    <w:rsid w:val="00535B84"/>
    <w:rsid w:val="005360FD"/>
    <w:rsid w:val="0053648E"/>
    <w:rsid w:val="00536697"/>
    <w:rsid w:val="00536907"/>
    <w:rsid w:val="00536F5E"/>
    <w:rsid w:val="00537DFC"/>
    <w:rsid w:val="00537EF4"/>
    <w:rsid w:val="00537F14"/>
    <w:rsid w:val="00541A27"/>
    <w:rsid w:val="00542527"/>
    <w:rsid w:val="005427EA"/>
    <w:rsid w:val="00542F81"/>
    <w:rsid w:val="00543536"/>
    <w:rsid w:val="00543747"/>
    <w:rsid w:val="00543C1E"/>
    <w:rsid w:val="00544459"/>
    <w:rsid w:val="00544799"/>
    <w:rsid w:val="00546569"/>
    <w:rsid w:val="005466EC"/>
    <w:rsid w:val="00547648"/>
    <w:rsid w:val="00547A6D"/>
    <w:rsid w:val="00547AF3"/>
    <w:rsid w:val="00547EB6"/>
    <w:rsid w:val="005500EE"/>
    <w:rsid w:val="00550213"/>
    <w:rsid w:val="00550457"/>
    <w:rsid w:val="0055116B"/>
    <w:rsid w:val="005518BD"/>
    <w:rsid w:val="005518DD"/>
    <w:rsid w:val="00551CF5"/>
    <w:rsid w:val="005531EF"/>
    <w:rsid w:val="00553A99"/>
    <w:rsid w:val="005549BF"/>
    <w:rsid w:val="005559DA"/>
    <w:rsid w:val="00555C6A"/>
    <w:rsid w:val="00557366"/>
    <w:rsid w:val="0056136F"/>
    <w:rsid w:val="00561591"/>
    <w:rsid w:val="0056229F"/>
    <w:rsid w:val="0056260D"/>
    <w:rsid w:val="00563290"/>
    <w:rsid w:val="005636A0"/>
    <w:rsid w:val="00563FE3"/>
    <w:rsid w:val="0056435E"/>
    <w:rsid w:val="00564FA1"/>
    <w:rsid w:val="00565A18"/>
    <w:rsid w:val="00567463"/>
    <w:rsid w:val="0056792C"/>
    <w:rsid w:val="00567A45"/>
    <w:rsid w:val="00567E4C"/>
    <w:rsid w:val="0057015A"/>
    <w:rsid w:val="005708C0"/>
    <w:rsid w:val="00570B5C"/>
    <w:rsid w:val="00570BD0"/>
    <w:rsid w:val="0057105F"/>
    <w:rsid w:val="005712F3"/>
    <w:rsid w:val="005714C4"/>
    <w:rsid w:val="005722B9"/>
    <w:rsid w:val="00572C90"/>
    <w:rsid w:val="00572E91"/>
    <w:rsid w:val="0057308D"/>
    <w:rsid w:val="00573846"/>
    <w:rsid w:val="00573E97"/>
    <w:rsid w:val="0057416C"/>
    <w:rsid w:val="00574747"/>
    <w:rsid w:val="00574C82"/>
    <w:rsid w:val="005755AF"/>
    <w:rsid w:val="005759FD"/>
    <w:rsid w:val="00576762"/>
    <w:rsid w:val="005767A2"/>
    <w:rsid w:val="0058071D"/>
    <w:rsid w:val="00580B53"/>
    <w:rsid w:val="00580F95"/>
    <w:rsid w:val="0058171B"/>
    <w:rsid w:val="00581E14"/>
    <w:rsid w:val="00581E9D"/>
    <w:rsid w:val="0058257B"/>
    <w:rsid w:val="0058272A"/>
    <w:rsid w:val="00582880"/>
    <w:rsid w:val="00582F9A"/>
    <w:rsid w:val="005830D7"/>
    <w:rsid w:val="005840A2"/>
    <w:rsid w:val="005841DA"/>
    <w:rsid w:val="0058478F"/>
    <w:rsid w:val="00584E22"/>
    <w:rsid w:val="0058531B"/>
    <w:rsid w:val="0058614F"/>
    <w:rsid w:val="0058648A"/>
    <w:rsid w:val="005869A0"/>
    <w:rsid w:val="005875DE"/>
    <w:rsid w:val="0058770E"/>
    <w:rsid w:val="00587954"/>
    <w:rsid w:val="005901E3"/>
    <w:rsid w:val="005904A2"/>
    <w:rsid w:val="00590BC2"/>
    <w:rsid w:val="00590FF6"/>
    <w:rsid w:val="00591611"/>
    <w:rsid w:val="005916D3"/>
    <w:rsid w:val="005917A6"/>
    <w:rsid w:val="005929A9"/>
    <w:rsid w:val="005930E9"/>
    <w:rsid w:val="00593360"/>
    <w:rsid w:val="00593CFC"/>
    <w:rsid w:val="00594282"/>
    <w:rsid w:val="00595857"/>
    <w:rsid w:val="00596A3E"/>
    <w:rsid w:val="005A057F"/>
    <w:rsid w:val="005A1543"/>
    <w:rsid w:val="005A1AAF"/>
    <w:rsid w:val="005A1DAF"/>
    <w:rsid w:val="005A2686"/>
    <w:rsid w:val="005A2FC8"/>
    <w:rsid w:val="005A3EC8"/>
    <w:rsid w:val="005A45C3"/>
    <w:rsid w:val="005A5048"/>
    <w:rsid w:val="005A5605"/>
    <w:rsid w:val="005A60B0"/>
    <w:rsid w:val="005A63B9"/>
    <w:rsid w:val="005A68B4"/>
    <w:rsid w:val="005A692C"/>
    <w:rsid w:val="005A6E63"/>
    <w:rsid w:val="005A73E7"/>
    <w:rsid w:val="005A7B5C"/>
    <w:rsid w:val="005A7CE7"/>
    <w:rsid w:val="005B0432"/>
    <w:rsid w:val="005B1221"/>
    <w:rsid w:val="005B12D9"/>
    <w:rsid w:val="005B135C"/>
    <w:rsid w:val="005B26BF"/>
    <w:rsid w:val="005B312C"/>
    <w:rsid w:val="005B31B6"/>
    <w:rsid w:val="005B3FE5"/>
    <w:rsid w:val="005B4D66"/>
    <w:rsid w:val="005B4E6A"/>
    <w:rsid w:val="005B4EEC"/>
    <w:rsid w:val="005B60C3"/>
    <w:rsid w:val="005B7337"/>
    <w:rsid w:val="005B740F"/>
    <w:rsid w:val="005B7632"/>
    <w:rsid w:val="005C039B"/>
    <w:rsid w:val="005C0697"/>
    <w:rsid w:val="005C0712"/>
    <w:rsid w:val="005C0BD0"/>
    <w:rsid w:val="005C2812"/>
    <w:rsid w:val="005C4414"/>
    <w:rsid w:val="005C570C"/>
    <w:rsid w:val="005C5747"/>
    <w:rsid w:val="005C58DC"/>
    <w:rsid w:val="005C64AE"/>
    <w:rsid w:val="005C6726"/>
    <w:rsid w:val="005C744C"/>
    <w:rsid w:val="005C790F"/>
    <w:rsid w:val="005C79CD"/>
    <w:rsid w:val="005C7FB9"/>
    <w:rsid w:val="005D0138"/>
    <w:rsid w:val="005D02E8"/>
    <w:rsid w:val="005D1162"/>
    <w:rsid w:val="005D1CBF"/>
    <w:rsid w:val="005D2CCA"/>
    <w:rsid w:val="005D2F3E"/>
    <w:rsid w:val="005D358F"/>
    <w:rsid w:val="005D3A3F"/>
    <w:rsid w:val="005D4E07"/>
    <w:rsid w:val="005D5382"/>
    <w:rsid w:val="005D54E8"/>
    <w:rsid w:val="005D5991"/>
    <w:rsid w:val="005D6515"/>
    <w:rsid w:val="005E1C86"/>
    <w:rsid w:val="005E2928"/>
    <w:rsid w:val="005E3228"/>
    <w:rsid w:val="005E4A56"/>
    <w:rsid w:val="005E52D5"/>
    <w:rsid w:val="005E6693"/>
    <w:rsid w:val="005E669C"/>
    <w:rsid w:val="005E6EB7"/>
    <w:rsid w:val="005E702B"/>
    <w:rsid w:val="005E7E0B"/>
    <w:rsid w:val="005E7E11"/>
    <w:rsid w:val="005E7E47"/>
    <w:rsid w:val="005F0198"/>
    <w:rsid w:val="005F0AC2"/>
    <w:rsid w:val="005F1272"/>
    <w:rsid w:val="005F1C6F"/>
    <w:rsid w:val="005F1E30"/>
    <w:rsid w:val="005F2460"/>
    <w:rsid w:val="005F2910"/>
    <w:rsid w:val="005F3352"/>
    <w:rsid w:val="005F3674"/>
    <w:rsid w:val="005F3AAD"/>
    <w:rsid w:val="005F3FF4"/>
    <w:rsid w:val="005F4783"/>
    <w:rsid w:val="005F51CC"/>
    <w:rsid w:val="005F589D"/>
    <w:rsid w:val="005F5B3E"/>
    <w:rsid w:val="005F5BB2"/>
    <w:rsid w:val="005F5C4E"/>
    <w:rsid w:val="005F649D"/>
    <w:rsid w:val="005F6BF2"/>
    <w:rsid w:val="005F6D0C"/>
    <w:rsid w:val="005F79E7"/>
    <w:rsid w:val="0060045E"/>
    <w:rsid w:val="00602CF7"/>
    <w:rsid w:val="00602D5C"/>
    <w:rsid w:val="00603FE1"/>
    <w:rsid w:val="0060478D"/>
    <w:rsid w:val="00604C4F"/>
    <w:rsid w:val="00605259"/>
    <w:rsid w:val="00605DFC"/>
    <w:rsid w:val="006078C9"/>
    <w:rsid w:val="00611528"/>
    <w:rsid w:val="006116CD"/>
    <w:rsid w:val="00611758"/>
    <w:rsid w:val="006126C0"/>
    <w:rsid w:val="006152E3"/>
    <w:rsid w:val="006154E5"/>
    <w:rsid w:val="00615642"/>
    <w:rsid w:val="00615DC0"/>
    <w:rsid w:val="00616B65"/>
    <w:rsid w:val="006179DE"/>
    <w:rsid w:val="00617E58"/>
    <w:rsid w:val="006222EB"/>
    <w:rsid w:val="00622E63"/>
    <w:rsid w:val="00623ED7"/>
    <w:rsid w:val="00625291"/>
    <w:rsid w:val="00625F59"/>
    <w:rsid w:val="00625F7D"/>
    <w:rsid w:val="006263EF"/>
    <w:rsid w:val="00626D83"/>
    <w:rsid w:val="006273F6"/>
    <w:rsid w:val="00627AF4"/>
    <w:rsid w:val="00627EC6"/>
    <w:rsid w:val="006307F2"/>
    <w:rsid w:val="0063197F"/>
    <w:rsid w:val="0063203E"/>
    <w:rsid w:val="00632531"/>
    <w:rsid w:val="006325D6"/>
    <w:rsid w:val="00632988"/>
    <w:rsid w:val="00633BA0"/>
    <w:rsid w:val="00634532"/>
    <w:rsid w:val="006347E3"/>
    <w:rsid w:val="00634C57"/>
    <w:rsid w:val="00634F3A"/>
    <w:rsid w:val="00635BBD"/>
    <w:rsid w:val="00635D63"/>
    <w:rsid w:val="00637300"/>
    <w:rsid w:val="00637E80"/>
    <w:rsid w:val="006404FC"/>
    <w:rsid w:val="0064085F"/>
    <w:rsid w:val="00642039"/>
    <w:rsid w:val="006437AF"/>
    <w:rsid w:val="0064455E"/>
    <w:rsid w:val="00644BEB"/>
    <w:rsid w:val="00644E71"/>
    <w:rsid w:val="00645051"/>
    <w:rsid w:val="0064549E"/>
    <w:rsid w:val="006454C7"/>
    <w:rsid w:val="006456A7"/>
    <w:rsid w:val="00645F5E"/>
    <w:rsid w:val="0064677D"/>
    <w:rsid w:val="006469CB"/>
    <w:rsid w:val="00646DC1"/>
    <w:rsid w:val="00647563"/>
    <w:rsid w:val="006475CB"/>
    <w:rsid w:val="00647653"/>
    <w:rsid w:val="00650A4D"/>
    <w:rsid w:val="0065198E"/>
    <w:rsid w:val="00651C8C"/>
    <w:rsid w:val="00651E87"/>
    <w:rsid w:val="00652885"/>
    <w:rsid w:val="00652FAC"/>
    <w:rsid w:val="006533AB"/>
    <w:rsid w:val="00653DE5"/>
    <w:rsid w:val="00654725"/>
    <w:rsid w:val="00654CE6"/>
    <w:rsid w:val="0065504A"/>
    <w:rsid w:val="0065518C"/>
    <w:rsid w:val="00655E11"/>
    <w:rsid w:val="00656BEB"/>
    <w:rsid w:val="00657339"/>
    <w:rsid w:val="006579AA"/>
    <w:rsid w:val="00657DE9"/>
    <w:rsid w:val="00657EF9"/>
    <w:rsid w:val="00657F9F"/>
    <w:rsid w:val="006600BA"/>
    <w:rsid w:val="00660852"/>
    <w:rsid w:val="00661624"/>
    <w:rsid w:val="0066171F"/>
    <w:rsid w:val="006618F9"/>
    <w:rsid w:val="0066232E"/>
    <w:rsid w:val="006629B1"/>
    <w:rsid w:val="00662E93"/>
    <w:rsid w:val="00663425"/>
    <w:rsid w:val="00663ABC"/>
    <w:rsid w:val="006664A8"/>
    <w:rsid w:val="00666FFE"/>
    <w:rsid w:val="00667868"/>
    <w:rsid w:val="00667DFB"/>
    <w:rsid w:val="006704CA"/>
    <w:rsid w:val="006704F4"/>
    <w:rsid w:val="00671EEC"/>
    <w:rsid w:val="006729F9"/>
    <w:rsid w:val="006732A9"/>
    <w:rsid w:val="00673642"/>
    <w:rsid w:val="00673C36"/>
    <w:rsid w:val="00674865"/>
    <w:rsid w:val="00674EA0"/>
    <w:rsid w:val="006755B7"/>
    <w:rsid w:val="00676569"/>
    <w:rsid w:val="00676C42"/>
    <w:rsid w:val="0067775E"/>
    <w:rsid w:val="00677DE8"/>
    <w:rsid w:val="00680817"/>
    <w:rsid w:val="006812C0"/>
    <w:rsid w:val="00681B9F"/>
    <w:rsid w:val="00681E10"/>
    <w:rsid w:val="00683BED"/>
    <w:rsid w:val="00684788"/>
    <w:rsid w:val="00686389"/>
    <w:rsid w:val="006867AE"/>
    <w:rsid w:val="00686E68"/>
    <w:rsid w:val="0068762E"/>
    <w:rsid w:val="00687897"/>
    <w:rsid w:val="00687ACF"/>
    <w:rsid w:val="00687D24"/>
    <w:rsid w:val="00690D54"/>
    <w:rsid w:val="00691685"/>
    <w:rsid w:val="0069168A"/>
    <w:rsid w:val="00691877"/>
    <w:rsid w:val="006924AB"/>
    <w:rsid w:val="0069252F"/>
    <w:rsid w:val="00692696"/>
    <w:rsid w:val="0069293C"/>
    <w:rsid w:val="00692A72"/>
    <w:rsid w:val="00692FA4"/>
    <w:rsid w:val="006932DD"/>
    <w:rsid w:val="00693DC4"/>
    <w:rsid w:val="006943AE"/>
    <w:rsid w:val="00694951"/>
    <w:rsid w:val="00694E60"/>
    <w:rsid w:val="00695A41"/>
    <w:rsid w:val="00696739"/>
    <w:rsid w:val="006969AD"/>
    <w:rsid w:val="00697C81"/>
    <w:rsid w:val="006A04F6"/>
    <w:rsid w:val="006A0AAF"/>
    <w:rsid w:val="006A10DA"/>
    <w:rsid w:val="006A17D4"/>
    <w:rsid w:val="006A310B"/>
    <w:rsid w:val="006A36EC"/>
    <w:rsid w:val="006A45B6"/>
    <w:rsid w:val="006A45FC"/>
    <w:rsid w:val="006A49A1"/>
    <w:rsid w:val="006A4DB7"/>
    <w:rsid w:val="006A5DF0"/>
    <w:rsid w:val="006A64B8"/>
    <w:rsid w:val="006A6D0D"/>
    <w:rsid w:val="006A7D9E"/>
    <w:rsid w:val="006A7EB3"/>
    <w:rsid w:val="006B00F8"/>
    <w:rsid w:val="006B0467"/>
    <w:rsid w:val="006B103D"/>
    <w:rsid w:val="006B127B"/>
    <w:rsid w:val="006B3443"/>
    <w:rsid w:val="006B482A"/>
    <w:rsid w:val="006B4934"/>
    <w:rsid w:val="006B4CF4"/>
    <w:rsid w:val="006B53B0"/>
    <w:rsid w:val="006B5E8E"/>
    <w:rsid w:val="006B6987"/>
    <w:rsid w:val="006B6B0C"/>
    <w:rsid w:val="006B7608"/>
    <w:rsid w:val="006B76A1"/>
    <w:rsid w:val="006B7964"/>
    <w:rsid w:val="006B7F84"/>
    <w:rsid w:val="006C018A"/>
    <w:rsid w:val="006C0861"/>
    <w:rsid w:val="006C107A"/>
    <w:rsid w:val="006C20FE"/>
    <w:rsid w:val="006C3C6A"/>
    <w:rsid w:val="006C3FC0"/>
    <w:rsid w:val="006C4158"/>
    <w:rsid w:val="006C464B"/>
    <w:rsid w:val="006C4DCD"/>
    <w:rsid w:val="006C56C8"/>
    <w:rsid w:val="006C5E15"/>
    <w:rsid w:val="006C610A"/>
    <w:rsid w:val="006C6463"/>
    <w:rsid w:val="006C6B32"/>
    <w:rsid w:val="006C77B4"/>
    <w:rsid w:val="006C7C07"/>
    <w:rsid w:val="006D0850"/>
    <w:rsid w:val="006D128E"/>
    <w:rsid w:val="006D1550"/>
    <w:rsid w:val="006D186D"/>
    <w:rsid w:val="006D235B"/>
    <w:rsid w:val="006D2639"/>
    <w:rsid w:val="006D2BB5"/>
    <w:rsid w:val="006D3E6C"/>
    <w:rsid w:val="006D49C9"/>
    <w:rsid w:val="006D5272"/>
    <w:rsid w:val="006D6E72"/>
    <w:rsid w:val="006D7BE4"/>
    <w:rsid w:val="006E0541"/>
    <w:rsid w:val="006E0F01"/>
    <w:rsid w:val="006E1650"/>
    <w:rsid w:val="006E19B8"/>
    <w:rsid w:val="006E1AE5"/>
    <w:rsid w:val="006E2086"/>
    <w:rsid w:val="006E2581"/>
    <w:rsid w:val="006E301A"/>
    <w:rsid w:val="006E3232"/>
    <w:rsid w:val="006E34BC"/>
    <w:rsid w:val="006E38FA"/>
    <w:rsid w:val="006E3DEA"/>
    <w:rsid w:val="006E4084"/>
    <w:rsid w:val="006E4564"/>
    <w:rsid w:val="006E4D24"/>
    <w:rsid w:val="006E4F72"/>
    <w:rsid w:val="006E534B"/>
    <w:rsid w:val="006E557F"/>
    <w:rsid w:val="006E59FF"/>
    <w:rsid w:val="006E6270"/>
    <w:rsid w:val="006E63C4"/>
    <w:rsid w:val="006E648B"/>
    <w:rsid w:val="006E763A"/>
    <w:rsid w:val="006E7A03"/>
    <w:rsid w:val="006E7EEE"/>
    <w:rsid w:val="006F1012"/>
    <w:rsid w:val="006F16C0"/>
    <w:rsid w:val="006F17F2"/>
    <w:rsid w:val="006F1B7D"/>
    <w:rsid w:val="006F2508"/>
    <w:rsid w:val="006F2C94"/>
    <w:rsid w:val="006F32FA"/>
    <w:rsid w:val="006F334B"/>
    <w:rsid w:val="006F467D"/>
    <w:rsid w:val="006F4BE4"/>
    <w:rsid w:val="006F548B"/>
    <w:rsid w:val="006F5CA7"/>
    <w:rsid w:val="006F61C2"/>
    <w:rsid w:val="006F6255"/>
    <w:rsid w:val="006F66A8"/>
    <w:rsid w:val="006F7518"/>
    <w:rsid w:val="006F7BD7"/>
    <w:rsid w:val="006F7C36"/>
    <w:rsid w:val="007004FB"/>
    <w:rsid w:val="00700C53"/>
    <w:rsid w:val="00700E1F"/>
    <w:rsid w:val="00701CC5"/>
    <w:rsid w:val="00702925"/>
    <w:rsid w:val="00702AF8"/>
    <w:rsid w:val="00703121"/>
    <w:rsid w:val="007052A3"/>
    <w:rsid w:val="007052D7"/>
    <w:rsid w:val="00705461"/>
    <w:rsid w:val="007069C1"/>
    <w:rsid w:val="007070C8"/>
    <w:rsid w:val="00707271"/>
    <w:rsid w:val="00707944"/>
    <w:rsid w:val="00710243"/>
    <w:rsid w:val="0071073F"/>
    <w:rsid w:val="00710F3E"/>
    <w:rsid w:val="007113AF"/>
    <w:rsid w:val="00711ED3"/>
    <w:rsid w:val="0071231B"/>
    <w:rsid w:val="00712C9D"/>
    <w:rsid w:val="0071329F"/>
    <w:rsid w:val="00713654"/>
    <w:rsid w:val="00713795"/>
    <w:rsid w:val="007137DA"/>
    <w:rsid w:val="00714896"/>
    <w:rsid w:val="00715119"/>
    <w:rsid w:val="00716965"/>
    <w:rsid w:val="00716C4E"/>
    <w:rsid w:val="0072039D"/>
    <w:rsid w:val="00720A9D"/>
    <w:rsid w:val="00722185"/>
    <w:rsid w:val="00722EBF"/>
    <w:rsid w:val="00723A25"/>
    <w:rsid w:val="00723DF8"/>
    <w:rsid w:val="00723E37"/>
    <w:rsid w:val="00724752"/>
    <w:rsid w:val="00724C93"/>
    <w:rsid w:val="00725A18"/>
    <w:rsid w:val="0072609A"/>
    <w:rsid w:val="00726D3B"/>
    <w:rsid w:val="00726EFF"/>
    <w:rsid w:val="00727142"/>
    <w:rsid w:val="00727696"/>
    <w:rsid w:val="0072797D"/>
    <w:rsid w:val="007301D8"/>
    <w:rsid w:val="00730222"/>
    <w:rsid w:val="0073041B"/>
    <w:rsid w:val="00730CB0"/>
    <w:rsid w:val="00731296"/>
    <w:rsid w:val="0073153B"/>
    <w:rsid w:val="00731FD7"/>
    <w:rsid w:val="0073304C"/>
    <w:rsid w:val="0073337B"/>
    <w:rsid w:val="007335A2"/>
    <w:rsid w:val="00733C89"/>
    <w:rsid w:val="0073543B"/>
    <w:rsid w:val="00735668"/>
    <w:rsid w:val="00735D24"/>
    <w:rsid w:val="00736313"/>
    <w:rsid w:val="00736790"/>
    <w:rsid w:val="00737126"/>
    <w:rsid w:val="00737FF8"/>
    <w:rsid w:val="00740153"/>
    <w:rsid w:val="0074074A"/>
    <w:rsid w:val="007408B6"/>
    <w:rsid w:val="00740F49"/>
    <w:rsid w:val="00741417"/>
    <w:rsid w:val="0074253F"/>
    <w:rsid w:val="00742691"/>
    <w:rsid w:val="00742812"/>
    <w:rsid w:val="00742CA8"/>
    <w:rsid w:val="00742D9F"/>
    <w:rsid w:val="007434FC"/>
    <w:rsid w:val="00743607"/>
    <w:rsid w:val="0074363C"/>
    <w:rsid w:val="00743BC3"/>
    <w:rsid w:val="00744CAB"/>
    <w:rsid w:val="007452AB"/>
    <w:rsid w:val="00745832"/>
    <w:rsid w:val="0074647E"/>
    <w:rsid w:val="007465E0"/>
    <w:rsid w:val="00746CF0"/>
    <w:rsid w:val="007503F7"/>
    <w:rsid w:val="00750474"/>
    <w:rsid w:val="007509EF"/>
    <w:rsid w:val="00751169"/>
    <w:rsid w:val="0075116A"/>
    <w:rsid w:val="007514E2"/>
    <w:rsid w:val="00751719"/>
    <w:rsid w:val="007518B0"/>
    <w:rsid w:val="00751B64"/>
    <w:rsid w:val="00752645"/>
    <w:rsid w:val="00753E2B"/>
    <w:rsid w:val="00755016"/>
    <w:rsid w:val="007556A4"/>
    <w:rsid w:val="007558C2"/>
    <w:rsid w:val="00755921"/>
    <w:rsid w:val="007566C0"/>
    <w:rsid w:val="00756F30"/>
    <w:rsid w:val="0075703C"/>
    <w:rsid w:val="00757B43"/>
    <w:rsid w:val="00760AFD"/>
    <w:rsid w:val="0076106C"/>
    <w:rsid w:val="007619D7"/>
    <w:rsid w:val="0076253A"/>
    <w:rsid w:val="00763749"/>
    <w:rsid w:val="00764722"/>
    <w:rsid w:val="007659F0"/>
    <w:rsid w:val="007662FC"/>
    <w:rsid w:val="00766D65"/>
    <w:rsid w:val="0076775F"/>
    <w:rsid w:val="0077032A"/>
    <w:rsid w:val="0077055E"/>
    <w:rsid w:val="00770C39"/>
    <w:rsid w:val="00770E9E"/>
    <w:rsid w:val="007721CF"/>
    <w:rsid w:val="0077221D"/>
    <w:rsid w:val="0077325E"/>
    <w:rsid w:val="007732D7"/>
    <w:rsid w:val="00773397"/>
    <w:rsid w:val="00773EED"/>
    <w:rsid w:val="00774C2D"/>
    <w:rsid w:val="00775441"/>
    <w:rsid w:val="007756AA"/>
    <w:rsid w:val="00775B5F"/>
    <w:rsid w:val="007771C5"/>
    <w:rsid w:val="00777841"/>
    <w:rsid w:val="00777AAF"/>
    <w:rsid w:val="00780135"/>
    <w:rsid w:val="00780454"/>
    <w:rsid w:val="00780805"/>
    <w:rsid w:val="00781E7F"/>
    <w:rsid w:val="0078236F"/>
    <w:rsid w:val="00783763"/>
    <w:rsid w:val="007837A6"/>
    <w:rsid w:val="00784083"/>
    <w:rsid w:val="00786F00"/>
    <w:rsid w:val="00787DEB"/>
    <w:rsid w:val="00790146"/>
    <w:rsid w:val="0079029A"/>
    <w:rsid w:val="00790624"/>
    <w:rsid w:val="00790AD9"/>
    <w:rsid w:val="00790C54"/>
    <w:rsid w:val="0079219F"/>
    <w:rsid w:val="007921DD"/>
    <w:rsid w:val="0079271C"/>
    <w:rsid w:val="00792C42"/>
    <w:rsid w:val="00793405"/>
    <w:rsid w:val="00793866"/>
    <w:rsid w:val="00793EFD"/>
    <w:rsid w:val="007A00A3"/>
    <w:rsid w:val="007A05BD"/>
    <w:rsid w:val="007A0C95"/>
    <w:rsid w:val="007A0D70"/>
    <w:rsid w:val="007A1D0A"/>
    <w:rsid w:val="007A1E79"/>
    <w:rsid w:val="007A1EF8"/>
    <w:rsid w:val="007A25D1"/>
    <w:rsid w:val="007A2640"/>
    <w:rsid w:val="007A2A23"/>
    <w:rsid w:val="007A2C81"/>
    <w:rsid w:val="007A2E4B"/>
    <w:rsid w:val="007A36DB"/>
    <w:rsid w:val="007A38E6"/>
    <w:rsid w:val="007A4227"/>
    <w:rsid w:val="007A4261"/>
    <w:rsid w:val="007A4D73"/>
    <w:rsid w:val="007A4F20"/>
    <w:rsid w:val="007A4F3A"/>
    <w:rsid w:val="007A5055"/>
    <w:rsid w:val="007A5408"/>
    <w:rsid w:val="007A5D7F"/>
    <w:rsid w:val="007B0503"/>
    <w:rsid w:val="007B0CAD"/>
    <w:rsid w:val="007B0D3F"/>
    <w:rsid w:val="007B0F6F"/>
    <w:rsid w:val="007B11CB"/>
    <w:rsid w:val="007B164F"/>
    <w:rsid w:val="007B2C50"/>
    <w:rsid w:val="007B36B1"/>
    <w:rsid w:val="007B3CF2"/>
    <w:rsid w:val="007B4C5F"/>
    <w:rsid w:val="007B6268"/>
    <w:rsid w:val="007B65E4"/>
    <w:rsid w:val="007B6C29"/>
    <w:rsid w:val="007B6E17"/>
    <w:rsid w:val="007B6F8C"/>
    <w:rsid w:val="007B747C"/>
    <w:rsid w:val="007B7C0C"/>
    <w:rsid w:val="007C05DC"/>
    <w:rsid w:val="007C0637"/>
    <w:rsid w:val="007C0837"/>
    <w:rsid w:val="007C1B71"/>
    <w:rsid w:val="007C1D98"/>
    <w:rsid w:val="007C245A"/>
    <w:rsid w:val="007C3846"/>
    <w:rsid w:val="007C4FCA"/>
    <w:rsid w:val="007C519A"/>
    <w:rsid w:val="007C5C7E"/>
    <w:rsid w:val="007C5D1C"/>
    <w:rsid w:val="007C6D6E"/>
    <w:rsid w:val="007C77E4"/>
    <w:rsid w:val="007C7A69"/>
    <w:rsid w:val="007D0E2F"/>
    <w:rsid w:val="007D19A6"/>
    <w:rsid w:val="007D288C"/>
    <w:rsid w:val="007D3799"/>
    <w:rsid w:val="007D402A"/>
    <w:rsid w:val="007D42C2"/>
    <w:rsid w:val="007D43E3"/>
    <w:rsid w:val="007D5360"/>
    <w:rsid w:val="007D5AE0"/>
    <w:rsid w:val="007D5D62"/>
    <w:rsid w:val="007D628A"/>
    <w:rsid w:val="007D6530"/>
    <w:rsid w:val="007D6543"/>
    <w:rsid w:val="007D68C3"/>
    <w:rsid w:val="007D6E89"/>
    <w:rsid w:val="007D7462"/>
    <w:rsid w:val="007E018A"/>
    <w:rsid w:val="007E1B04"/>
    <w:rsid w:val="007E204F"/>
    <w:rsid w:val="007E26E7"/>
    <w:rsid w:val="007E2B7E"/>
    <w:rsid w:val="007E3597"/>
    <w:rsid w:val="007E3641"/>
    <w:rsid w:val="007E40C4"/>
    <w:rsid w:val="007E4529"/>
    <w:rsid w:val="007E493D"/>
    <w:rsid w:val="007E4B31"/>
    <w:rsid w:val="007E5F0D"/>
    <w:rsid w:val="007E6707"/>
    <w:rsid w:val="007E7647"/>
    <w:rsid w:val="007E79F6"/>
    <w:rsid w:val="007E7B9F"/>
    <w:rsid w:val="007E7D69"/>
    <w:rsid w:val="007F031C"/>
    <w:rsid w:val="007F225E"/>
    <w:rsid w:val="007F2D54"/>
    <w:rsid w:val="007F2D61"/>
    <w:rsid w:val="007F3908"/>
    <w:rsid w:val="007F447C"/>
    <w:rsid w:val="007F4564"/>
    <w:rsid w:val="007F49D6"/>
    <w:rsid w:val="007F4B68"/>
    <w:rsid w:val="007F5540"/>
    <w:rsid w:val="007F579A"/>
    <w:rsid w:val="007F6D12"/>
    <w:rsid w:val="007F6ECC"/>
    <w:rsid w:val="007F6FBE"/>
    <w:rsid w:val="0080046F"/>
    <w:rsid w:val="0080081A"/>
    <w:rsid w:val="00801736"/>
    <w:rsid w:val="00801DC7"/>
    <w:rsid w:val="00801F96"/>
    <w:rsid w:val="00802754"/>
    <w:rsid w:val="008027FA"/>
    <w:rsid w:val="0080388E"/>
    <w:rsid w:val="00803B5A"/>
    <w:rsid w:val="008042B7"/>
    <w:rsid w:val="0080529B"/>
    <w:rsid w:val="00805701"/>
    <w:rsid w:val="0080592C"/>
    <w:rsid w:val="00805F04"/>
    <w:rsid w:val="0080602D"/>
    <w:rsid w:val="00807177"/>
    <w:rsid w:val="008072A6"/>
    <w:rsid w:val="008105B7"/>
    <w:rsid w:val="00811341"/>
    <w:rsid w:val="008116A6"/>
    <w:rsid w:val="00811E44"/>
    <w:rsid w:val="00812727"/>
    <w:rsid w:val="00814764"/>
    <w:rsid w:val="00814CB5"/>
    <w:rsid w:val="00814D22"/>
    <w:rsid w:val="00814E5A"/>
    <w:rsid w:val="00815214"/>
    <w:rsid w:val="00815BC1"/>
    <w:rsid w:val="00815D24"/>
    <w:rsid w:val="00816FC3"/>
    <w:rsid w:val="00817F10"/>
    <w:rsid w:val="008202AD"/>
    <w:rsid w:val="008203D4"/>
    <w:rsid w:val="00821B87"/>
    <w:rsid w:val="00821CA8"/>
    <w:rsid w:val="00822162"/>
    <w:rsid w:val="00823270"/>
    <w:rsid w:val="00823ACD"/>
    <w:rsid w:val="00823DB9"/>
    <w:rsid w:val="008241F8"/>
    <w:rsid w:val="008249CD"/>
    <w:rsid w:val="00824A85"/>
    <w:rsid w:val="008251AE"/>
    <w:rsid w:val="008254B7"/>
    <w:rsid w:val="008263E5"/>
    <w:rsid w:val="008268B6"/>
    <w:rsid w:val="008268F8"/>
    <w:rsid w:val="0082750E"/>
    <w:rsid w:val="00830B1D"/>
    <w:rsid w:val="00831C04"/>
    <w:rsid w:val="008321FE"/>
    <w:rsid w:val="008329D1"/>
    <w:rsid w:val="00832B22"/>
    <w:rsid w:val="00832F6C"/>
    <w:rsid w:val="00835D6E"/>
    <w:rsid w:val="00836028"/>
    <w:rsid w:val="0083721B"/>
    <w:rsid w:val="00840816"/>
    <w:rsid w:val="00841892"/>
    <w:rsid w:val="00841BBF"/>
    <w:rsid w:val="00841D7B"/>
    <w:rsid w:val="0084235D"/>
    <w:rsid w:val="0084267A"/>
    <w:rsid w:val="0084412F"/>
    <w:rsid w:val="00845F43"/>
    <w:rsid w:val="008463B4"/>
    <w:rsid w:val="00846AD0"/>
    <w:rsid w:val="00846D00"/>
    <w:rsid w:val="008472F0"/>
    <w:rsid w:val="0084788E"/>
    <w:rsid w:val="00850357"/>
    <w:rsid w:val="00850D45"/>
    <w:rsid w:val="00851768"/>
    <w:rsid w:val="00852612"/>
    <w:rsid w:val="008529B8"/>
    <w:rsid w:val="00852B83"/>
    <w:rsid w:val="00853101"/>
    <w:rsid w:val="00853B5D"/>
    <w:rsid w:val="00854DF0"/>
    <w:rsid w:val="008555F7"/>
    <w:rsid w:val="00855970"/>
    <w:rsid w:val="00855DDD"/>
    <w:rsid w:val="00855FE6"/>
    <w:rsid w:val="008563E6"/>
    <w:rsid w:val="00856886"/>
    <w:rsid w:val="00856973"/>
    <w:rsid w:val="00856B7F"/>
    <w:rsid w:val="00856FB8"/>
    <w:rsid w:val="00857725"/>
    <w:rsid w:val="008579EC"/>
    <w:rsid w:val="008603DF"/>
    <w:rsid w:val="008609B2"/>
    <w:rsid w:val="00860B67"/>
    <w:rsid w:val="008613BD"/>
    <w:rsid w:val="00861455"/>
    <w:rsid w:val="008617FB"/>
    <w:rsid w:val="00861EA9"/>
    <w:rsid w:val="008624D2"/>
    <w:rsid w:val="00862682"/>
    <w:rsid w:val="00862BF1"/>
    <w:rsid w:val="00862CD2"/>
    <w:rsid w:val="00864D32"/>
    <w:rsid w:val="00864F09"/>
    <w:rsid w:val="00865185"/>
    <w:rsid w:val="008656ED"/>
    <w:rsid w:val="00866E17"/>
    <w:rsid w:val="00867B0A"/>
    <w:rsid w:val="00870DAC"/>
    <w:rsid w:val="008711CD"/>
    <w:rsid w:val="008747A4"/>
    <w:rsid w:val="00874857"/>
    <w:rsid w:val="008749F7"/>
    <w:rsid w:val="00876076"/>
    <w:rsid w:val="00876160"/>
    <w:rsid w:val="00876E43"/>
    <w:rsid w:val="0087710D"/>
    <w:rsid w:val="00877E6B"/>
    <w:rsid w:val="00877F3C"/>
    <w:rsid w:val="00880543"/>
    <w:rsid w:val="00880FAE"/>
    <w:rsid w:val="00881893"/>
    <w:rsid w:val="00881D2C"/>
    <w:rsid w:val="00882337"/>
    <w:rsid w:val="00883268"/>
    <w:rsid w:val="0088342F"/>
    <w:rsid w:val="008836A0"/>
    <w:rsid w:val="0088380D"/>
    <w:rsid w:val="00883DD3"/>
    <w:rsid w:val="00884145"/>
    <w:rsid w:val="008842AA"/>
    <w:rsid w:val="008846EB"/>
    <w:rsid w:val="00884BBD"/>
    <w:rsid w:val="00886083"/>
    <w:rsid w:val="0088612E"/>
    <w:rsid w:val="0088787C"/>
    <w:rsid w:val="008878D6"/>
    <w:rsid w:val="00887AD5"/>
    <w:rsid w:val="00887EE6"/>
    <w:rsid w:val="00890559"/>
    <w:rsid w:val="00890A18"/>
    <w:rsid w:val="00892860"/>
    <w:rsid w:val="00892EE7"/>
    <w:rsid w:val="008932B2"/>
    <w:rsid w:val="008932BB"/>
    <w:rsid w:val="008937C7"/>
    <w:rsid w:val="00893A71"/>
    <w:rsid w:val="00894819"/>
    <w:rsid w:val="00895A21"/>
    <w:rsid w:val="0089605A"/>
    <w:rsid w:val="0089656B"/>
    <w:rsid w:val="0089676C"/>
    <w:rsid w:val="00897D29"/>
    <w:rsid w:val="008A018E"/>
    <w:rsid w:val="008A08FD"/>
    <w:rsid w:val="008A0C70"/>
    <w:rsid w:val="008A0CD2"/>
    <w:rsid w:val="008A11E0"/>
    <w:rsid w:val="008A1330"/>
    <w:rsid w:val="008A22A2"/>
    <w:rsid w:val="008A2ED8"/>
    <w:rsid w:val="008A3387"/>
    <w:rsid w:val="008A37AF"/>
    <w:rsid w:val="008A463B"/>
    <w:rsid w:val="008A4AE3"/>
    <w:rsid w:val="008A4F9F"/>
    <w:rsid w:val="008A552E"/>
    <w:rsid w:val="008A573C"/>
    <w:rsid w:val="008A6937"/>
    <w:rsid w:val="008A6AC4"/>
    <w:rsid w:val="008A6F03"/>
    <w:rsid w:val="008A713F"/>
    <w:rsid w:val="008A7BBD"/>
    <w:rsid w:val="008A7F10"/>
    <w:rsid w:val="008B07D4"/>
    <w:rsid w:val="008B0D7B"/>
    <w:rsid w:val="008B0E2D"/>
    <w:rsid w:val="008B1108"/>
    <w:rsid w:val="008B1345"/>
    <w:rsid w:val="008B14D4"/>
    <w:rsid w:val="008B15AC"/>
    <w:rsid w:val="008B1DB7"/>
    <w:rsid w:val="008B2A66"/>
    <w:rsid w:val="008B2EC3"/>
    <w:rsid w:val="008B3277"/>
    <w:rsid w:val="008B38AC"/>
    <w:rsid w:val="008B4B2E"/>
    <w:rsid w:val="008B51F0"/>
    <w:rsid w:val="008B5A08"/>
    <w:rsid w:val="008B5B51"/>
    <w:rsid w:val="008B6798"/>
    <w:rsid w:val="008B7D49"/>
    <w:rsid w:val="008C0489"/>
    <w:rsid w:val="008C0D86"/>
    <w:rsid w:val="008C1C74"/>
    <w:rsid w:val="008C2B32"/>
    <w:rsid w:val="008C2D50"/>
    <w:rsid w:val="008C2F7C"/>
    <w:rsid w:val="008C2F7D"/>
    <w:rsid w:val="008C2FD8"/>
    <w:rsid w:val="008C3422"/>
    <w:rsid w:val="008C5723"/>
    <w:rsid w:val="008C66BF"/>
    <w:rsid w:val="008C6734"/>
    <w:rsid w:val="008C6D76"/>
    <w:rsid w:val="008C71F5"/>
    <w:rsid w:val="008C7AC6"/>
    <w:rsid w:val="008D0D5A"/>
    <w:rsid w:val="008D1505"/>
    <w:rsid w:val="008D1FC4"/>
    <w:rsid w:val="008D2F0A"/>
    <w:rsid w:val="008D3819"/>
    <w:rsid w:val="008D3AD8"/>
    <w:rsid w:val="008D3E43"/>
    <w:rsid w:val="008D5A03"/>
    <w:rsid w:val="008D5CC6"/>
    <w:rsid w:val="008D6E75"/>
    <w:rsid w:val="008E0A5B"/>
    <w:rsid w:val="008E1422"/>
    <w:rsid w:val="008E1608"/>
    <w:rsid w:val="008E1F2E"/>
    <w:rsid w:val="008E2001"/>
    <w:rsid w:val="008E2FAC"/>
    <w:rsid w:val="008E3E2B"/>
    <w:rsid w:val="008E3F31"/>
    <w:rsid w:val="008E3FA5"/>
    <w:rsid w:val="008E42F0"/>
    <w:rsid w:val="008E4D67"/>
    <w:rsid w:val="008E5504"/>
    <w:rsid w:val="008E58A0"/>
    <w:rsid w:val="008E593E"/>
    <w:rsid w:val="008E5C57"/>
    <w:rsid w:val="008E6C35"/>
    <w:rsid w:val="008E77DE"/>
    <w:rsid w:val="008F01F7"/>
    <w:rsid w:val="008F066C"/>
    <w:rsid w:val="008F1815"/>
    <w:rsid w:val="008F186A"/>
    <w:rsid w:val="008F1946"/>
    <w:rsid w:val="008F2393"/>
    <w:rsid w:val="008F290B"/>
    <w:rsid w:val="008F369E"/>
    <w:rsid w:val="008F54FC"/>
    <w:rsid w:val="008F5B63"/>
    <w:rsid w:val="008F5D78"/>
    <w:rsid w:val="008F631F"/>
    <w:rsid w:val="008F6A37"/>
    <w:rsid w:val="008F6C48"/>
    <w:rsid w:val="008F7770"/>
    <w:rsid w:val="008F7FDA"/>
    <w:rsid w:val="00901C35"/>
    <w:rsid w:val="00901D3A"/>
    <w:rsid w:val="00902695"/>
    <w:rsid w:val="009026A3"/>
    <w:rsid w:val="00902D49"/>
    <w:rsid w:val="00902F57"/>
    <w:rsid w:val="009034D2"/>
    <w:rsid w:val="0090401C"/>
    <w:rsid w:val="00904CF0"/>
    <w:rsid w:val="00904FA3"/>
    <w:rsid w:val="00905AFE"/>
    <w:rsid w:val="00905DC6"/>
    <w:rsid w:val="00905E4D"/>
    <w:rsid w:val="00905E66"/>
    <w:rsid w:val="00905E87"/>
    <w:rsid w:val="0090641D"/>
    <w:rsid w:val="00906D35"/>
    <w:rsid w:val="00907239"/>
    <w:rsid w:val="00907E17"/>
    <w:rsid w:val="00910A56"/>
    <w:rsid w:val="00912461"/>
    <w:rsid w:val="00912BF1"/>
    <w:rsid w:val="009132D6"/>
    <w:rsid w:val="00913EBD"/>
    <w:rsid w:val="0091453A"/>
    <w:rsid w:val="0091471E"/>
    <w:rsid w:val="0091497F"/>
    <w:rsid w:val="0091518C"/>
    <w:rsid w:val="009151DF"/>
    <w:rsid w:val="009160C8"/>
    <w:rsid w:val="00917F0F"/>
    <w:rsid w:val="0092007C"/>
    <w:rsid w:val="00920D78"/>
    <w:rsid w:val="00920E08"/>
    <w:rsid w:val="00920F7A"/>
    <w:rsid w:val="00920FD6"/>
    <w:rsid w:val="009212FF"/>
    <w:rsid w:val="009216BE"/>
    <w:rsid w:val="00922007"/>
    <w:rsid w:val="009237D8"/>
    <w:rsid w:val="00923B66"/>
    <w:rsid w:val="00923CAF"/>
    <w:rsid w:val="00924604"/>
    <w:rsid w:val="00924961"/>
    <w:rsid w:val="00924ED3"/>
    <w:rsid w:val="00925653"/>
    <w:rsid w:val="009256A5"/>
    <w:rsid w:val="00925B95"/>
    <w:rsid w:val="009261DA"/>
    <w:rsid w:val="00926C0E"/>
    <w:rsid w:val="00926E69"/>
    <w:rsid w:val="009272D8"/>
    <w:rsid w:val="00927B8F"/>
    <w:rsid w:val="0093020A"/>
    <w:rsid w:val="009305C3"/>
    <w:rsid w:val="00930A81"/>
    <w:rsid w:val="009313BB"/>
    <w:rsid w:val="00931668"/>
    <w:rsid w:val="00931CA8"/>
    <w:rsid w:val="00933A55"/>
    <w:rsid w:val="00933C95"/>
    <w:rsid w:val="00933E2D"/>
    <w:rsid w:val="009347C8"/>
    <w:rsid w:val="00934B60"/>
    <w:rsid w:val="00935597"/>
    <w:rsid w:val="00936285"/>
    <w:rsid w:val="00936622"/>
    <w:rsid w:val="00937424"/>
    <w:rsid w:val="00937542"/>
    <w:rsid w:val="00940969"/>
    <w:rsid w:val="00940AD8"/>
    <w:rsid w:val="009412AE"/>
    <w:rsid w:val="009419A4"/>
    <w:rsid w:val="00942714"/>
    <w:rsid w:val="00942DD7"/>
    <w:rsid w:val="00942E17"/>
    <w:rsid w:val="0094304C"/>
    <w:rsid w:val="00943685"/>
    <w:rsid w:val="009437F8"/>
    <w:rsid w:val="00943830"/>
    <w:rsid w:val="009446FB"/>
    <w:rsid w:val="009448D0"/>
    <w:rsid w:val="00944AF1"/>
    <w:rsid w:val="0094520B"/>
    <w:rsid w:val="00945F6F"/>
    <w:rsid w:val="00946133"/>
    <w:rsid w:val="00946178"/>
    <w:rsid w:val="00946E67"/>
    <w:rsid w:val="00946EFB"/>
    <w:rsid w:val="00947B40"/>
    <w:rsid w:val="00947C2B"/>
    <w:rsid w:val="00947CFB"/>
    <w:rsid w:val="00947E7E"/>
    <w:rsid w:val="009502BC"/>
    <w:rsid w:val="00950CF2"/>
    <w:rsid w:val="009515F0"/>
    <w:rsid w:val="00951890"/>
    <w:rsid w:val="00951BB5"/>
    <w:rsid w:val="00951DAD"/>
    <w:rsid w:val="00951EE8"/>
    <w:rsid w:val="009523F4"/>
    <w:rsid w:val="0095278A"/>
    <w:rsid w:val="00953259"/>
    <w:rsid w:val="00953967"/>
    <w:rsid w:val="00953D7B"/>
    <w:rsid w:val="00954A48"/>
    <w:rsid w:val="00954BBC"/>
    <w:rsid w:val="00954D0D"/>
    <w:rsid w:val="0095571D"/>
    <w:rsid w:val="0095590B"/>
    <w:rsid w:val="00955FC5"/>
    <w:rsid w:val="0095643A"/>
    <w:rsid w:val="00957554"/>
    <w:rsid w:val="00957BF5"/>
    <w:rsid w:val="00957DE0"/>
    <w:rsid w:val="0096072C"/>
    <w:rsid w:val="00961050"/>
    <w:rsid w:val="00961F52"/>
    <w:rsid w:val="00962CFE"/>
    <w:rsid w:val="0096320C"/>
    <w:rsid w:val="0096358A"/>
    <w:rsid w:val="0096373A"/>
    <w:rsid w:val="009638A7"/>
    <w:rsid w:val="00964E38"/>
    <w:rsid w:val="00965131"/>
    <w:rsid w:val="009659D3"/>
    <w:rsid w:val="00966862"/>
    <w:rsid w:val="00967701"/>
    <w:rsid w:val="00967DA7"/>
    <w:rsid w:val="00970DF1"/>
    <w:rsid w:val="009711A4"/>
    <w:rsid w:val="0097248F"/>
    <w:rsid w:val="0097293A"/>
    <w:rsid w:val="009738B8"/>
    <w:rsid w:val="009742CF"/>
    <w:rsid w:val="009747B1"/>
    <w:rsid w:val="0097493A"/>
    <w:rsid w:val="00974EA6"/>
    <w:rsid w:val="009753CB"/>
    <w:rsid w:val="00975B47"/>
    <w:rsid w:val="00976351"/>
    <w:rsid w:val="00976703"/>
    <w:rsid w:val="00976E62"/>
    <w:rsid w:val="00977922"/>
    <w:rsid w:val="00977E72"/>
    <w:rsid w:val="009800DF"/>
    <w:rsid w:val="00981D18"/>
    <w:rsid w:val="00983201"/>
    <w:rsid w:val="00983474"/>
    <w:rsid w:val="0098376C"/>
    <w:rsid w:val="00983823"/>
    <w:rsid w:val="009839F4"/>
    <w:rsid w:val="00983F28"/>
    <w:rsid w:val="00984780"/>
    <w:rsid w:val="00984CFE"/>
    <w:rsid w:val="00984D97"/>
    <w:rsid w:val="009850A9"/>
    <w:rsid w:val="00985141"/>
    <w:rsid w:val="00985240"/>
    <w:rsid w:val="00985254"/>
    <w:rsid w:val="0098681A"/>
    <w:rsid w:val="0098742F"/>
    <w:rsid w:val="009877EC"/>
    <w:rsid w:val="009916A1"/>
    <w:rsid w:val="009916C3"/>
    <w:rsid w:val="009928D9"/>
    <w:rsid w:val="00993642"/>
    <w:rsid w:val="00993ABF"/>
    <w:rsid w:val="0099468D"/>
    <w:rsid w:val="009954C7"/>
    <w:rsid w:val="009959C7"/>
    <w:rsid w:val="0099758D"/>
    <w:rsid w:val="00997DDC"/>
    <w:rsid w:val="00997E2F"/>
    <w:rsid w:val="009A046A"/>
    <w:rsid w:val="009A1E65"/>
    <w:rsid w:val="009A277B"/>
    <w:rsid w:val="009A2B12"/>
    <w:rsid w:val="009A2E62"/>
    <w:rsid w:val="009A3201"/>
    <w:rsid w:val="009A3BF3"/>
    <w:rsid w:val="009A4562"/>
    <w:rsid w:val="009A486A"/>
    <w:rsid w:val="009A4A42"/>
    <w:rsid w:val="009A4E6F"/>
    <w:rsid w:val="009A52D6"/>
    <w:rsid w:val="009A6768"/>
    <w:rsid w:val="009A6CB3"/>
    <w:rsid w:val="009A6E56"/>
    <w:rsid w:val="009A7109"/>
    <w:rsid w:val="009A78BE"/>
    <w:rsid w:val="009B040D"/>
    <w:rsid w:val="009B0A32"/>
    <w:rsid w:val="009B0B91"/>
    <w:rsid w:val="009B0F59"/>
    <w:rsid w:val="009B1DA6"/>
    <w:rsid w:val="009B212E"/>
    <w:rsid w:val="009B2960"/>
    <w:rsid w:val="009B2DC8"/>
    <w:rsid w:val="009B323B"/>
    <w:rsid w:val="009B3841"/>
    <w:rsid w:val="009B4AE4"/>
    <w:rsid w:val="009B4CE1"/>
    <w:rsid w:val="009B5A0F"/>
    <w:rsid w:val="009B6152"/>
    <w:rsid w:val="009B730B"/>
    <w:rsid w:val="009C094A"/>
    <w:rsid w:val="009C0F44"/>
    <w:rsid w:val="009C19DD"/>
    <w:rsid w:val="009C24B5"/>
    <w:rsid w:val="009C3BB1"/>
    <w:rsid w:val="009C3BC6"/>
    <w:rsid w:val="009C3C52"/>
    <w:rsid w:val="009C3E89"/>
    <w:rsid w:val="009C433A"/>
    <w:rsid w:val="009C5B88"/>
    <w:rsid w:val="009C5F5E"/>
    <w:rsid w:val="009C699F"/>
    <w:rsid w:val="009C6CAF"/>
    <w:rsid w:val="009C76A0"/>
    <w:rsid w:val="009C7F2C"/>
    <w:rsid w:val="009D05B0"/>
    <w:rsid w:val="009D0DCB"/>
    <w:rsid w:val="009D2C48"/>
    <w:rsid w:val="009D2FEA"/>
    <w:rsid w:val="009D350D"/>
    <w:rsid w:val="009D38D0"/>
    <w:rsid w:val="009D3997"/>
    <w:rsid w:val="009D3D1B"/>
    <w:rsid w:val="009D4AE2"/>
    <w:rsid w:val="009D50F6"/>
    <w:rsid w:val="009D5B05"/>
    <w:rsid w:val="009D63E1"/>
    <w:rsid w:val="009D6A63"/>
    <w:rsid w:val="009D6C61"/>
    <w:rsid w:val="009D6E23"/>
    <w:rsid w:val="009E167A"/>
    <w:rsid w:val="009E27A9"/>
    <w:rsid w:val="009E2A63"/>
    <w:rsid w:val="009E3153"/>
    <w:rsid w:val="009E345E"/>
    <w:rsid w:val="009E3B6A"/>
    <w:rsid w:val="009E4598"/>
    <w:rsid w:val="009E4CE5"/>
    <w:rsid w:val="009E4F57"/>
    <w:rsid w:val="009E528A"/>
    <w:rsid w:val="009E6288"/>
    <w:rsid w:val="009E667B"/>
    <w:rsid w:val="009E698D"/>
    <w:rsid w:val="009E6D87"/>
    <w:rsid w:val="009E7120"/>
    <w:rsid w:val="009E7C95"/>
    <w:rsid w:val="009E7EA1"/>
    <w:rsid w:val="009F1160"/>
    <w:rsid w:val="009F1217"/>
    <w:rsid w:val="009F1AD7"/>
    <w:rsid w:val="009F1B11"/>
    <w:rsid w:val="009F2792"/>
    <w:rsid w:val="009F3799"/>
    <w:rsid w:val="009F396F"/>
    <w:rsid w:val="009F44DC"/>
    <w:rsid w:val="009F4BDB"/>
    <w:rsid w:val="009F5553"/>
    <w:rsid w:val="009F5E1F"/>
    <w:rsid w:val="009F5F3C"/>
    <w:rsid w:val="009F68BB"/>
    <w:rsid w:val="009F68C5"/>
    <w:rsid w:val="009F69C7"/>
    <w:rsid w:val="009F6DED"/>
    <w:rsid w:val="009F6E32"/>
    <w:rsid w:val="009F756B"/>
    <w:rsid w:val="009F7611"/>
    <w:rsid w:val="009F7C5E"/>
    <w:rsid w:val="009F7E1E"/>
    <w:rsid w:val="00A0150E"/>
    <w:rsid w:val="00A0166B"/>
    <w:rsid w:val="00A0173C"/>
    <w:rsid w:val="00A018D9"/>
    <w:rsid w:val="00A01B39"/>
    <w:rsid w:val="00A025BC"/>
    <w:rsid w:val="00A03254"/>
    <w:rsid w:val="00A03439"/>
    <w:rsid w:val="00A03631"/>
    <w:rsid w:val="00A03F39"/>
    <w:rsid w:val="00A0494A"/>
    <w:rsid w:val="00A04D2C"/>
    <w:rsid w:val="00A04F0E"/>
    <w:rsid w:val="00A05A8C"/>
    <w:rsid w:val="00A05E86"/>
    <w:rsid w:val="00A068CC"/>
    <w:rsid w:val="00A07027"/>
    <w:rsid w:val="00A070A6"/>
    <w:rsid w:val="00A070FA"/>
    <w:rsid w:val="00A07366"/>
    <w:rsid w:val="00A07F7F"/>
    <w:rsid w:val="00A1043B"/>
    <w:rsid w:val="00A10555"/>
    <w:rsid w:val="00A1132B"/>
    <w:rsid w:val="00A117BE"/>
    <w:rsid w:val="00A12633"/>
    <w:rsid w:val="00A146E1"/>
    <w:rsid w:val="00A14959"/>
    <w:rsid w:val="00A14C62"/>
    <w:rsid w:val="00A14CE4"/>
    <w:rsid w:val="00A14F58"/>
    <w:rsid w:val="00A15638"/>
    <w:rsid w:val="00A163A9"/>
    <w:rsid w:val="00A16945"/>
    <w:rsid w:val="00A17833"/>
    <w:rsid w:val="00A20D6B"/>
    <w:rsid w:val="00A22460"/>
    <w:rsid w:val="00A226F5"/>
    <w:rsid w:val="00A22A27"/>
    <w:rsid w:val="00A22FF2"/>
    <w:rsid w:val="00A23881"/>
    <w:rsid w:val="00A23936"/>
    <w:rsid w:val="00A241D9"/>
    <w:rsid w:val="00A2482D"/>
    <w:rsid w:val="00A25065"/>
    <w:rsid w:val="00A25081"/>
    <w:rsid w:val="00A25300"/>
    <w:rsid w:val="00A25505"/>
    <w:rsid w:val="00A25C8C"/>
    <w:rsid w:val="00A25D03"/>
    <w:rsid w:val="00A262E5"/>
    <w:rsid w:val="00A27F9C"/>
    <w:rsid w:val="00A304AB"/>
    <w:rsid w:val="00A30A1A"/>
    <w:rsid w:val="00A30EB5"/>
    <w:rsid w:val="00A32138"/>
    <w:rsid w:val="00A32644"/>
    <w:rsid w:val="00A32FDA"/>
    <w:rsid w:val="00A33B0A"/>
    <w:rsid w:val="00A33F13"/>
    <w:rsid w:val="00A33F40"/>
    <w:rsid w:val="00A3462B"/>
    <w:rsid w:val="00A3470D"/>
    <w:rsid w:val="00A34A87"/>
    <w:rsid w:val="00A35485"/>
    <w:rsid w:val="00A35D71"/>
    <w:rsid w:val="00A35E25"/>
    <w:rsid w:val="00A36475"/>
    <w:rsid w:val="00A37B6C"/>
    <w:rsid w:val="00A37BC6"/>
    <w:rsid w:val="00A37FA9"/>
    <w:rsid w:val="00A400F0"/>
    <w:rsid w:val="00A41634"/>
    <w:rsid w:val="00A416EF"/>
    <w:rsid w:val="00A420D9"/>
    <w:rsid w:val="00A42B64"/>
    <w:rsid w:val="00A435C9"/>
    <w:rsid w:val="00A438D1"/>
    <w:rsid w:val="00A43E25"/>
    <w:rsid w:val="00A43F5A"/>
    <w:rsid w:val="00A447CD"/>
    <w:rsid w:val="00A44A43"/>
    <w:rsid w:val="00A454A4"/>
    <w:rsid w:val="00A47067"/>
    <w:rsid w:val="00A470D0"/>
    <w:rsid w:val="00A4778A"/>
    <w:rsid w:val="00A5048A"/>
    <w:rsid w:val="00A5149F"/>
    <w:rsid w:val="00A520FB"/>
    <w:rsid w:val="00A5332B"/>
    <w:rsid w:val="00A54669"/>
    <w:rsid w:val="00A5500A"/>
    <w:rsid w:val="00A55311"/>
    <w:rsid w:val="00A55643"/>
    <w:rsid w:val="00A55CC0"/>
    <w:rsid w:val="00A56C68"/>
    <w:rsid w:val="00A57611"/>
    <w:rsid w:val="00A6058F"/>
    <w:rsid w:val="00A61127"/>
    <w:rsid w:val="00A616AE"/>
    <w:rsid w:val="00A61D23"/>
    <w:rsid w:val="00A624EC"/>
    <w:rsid w:val="00A6274C"/>
    <w:rsid w:val="00A6375E"/>
    <w:rsid w:val="00A64BB8"/>
    <w:rsid w:val="00A65192"/>
    <w:rsid w:val="00A651D7"/>
    <w:rsid w:val="00A65E7A"/>
    <w:rsid w:val="00A66184"/>
    <w:rsid w:val="00A67EF9"/>
    <w:rsid w:val="00A67FCC"/>
    <w:rsid w:val="00A708FD"/>
    <w:rsid w:val="00A72227"/>
    <w:rsid w:val="00A724CE"/>
    <w:rsid w:val="00A72952"/>
    <w:rsid w:val="00A72AEB"/>
    <w:rsid w:val="00A72E60"/>
    <w:rsid w:val="00A73240"/>
    <w:rsid w:val="00A73639"/>
    <w:rsid w:val="00A73718"/>
    <w:rsid w:val="00A7454F"/>
    <w:rsid w:val="00A74BE4"/>
    <w:rsid w:val="00A758FF"/>
    <w:rsid w:val="00A75967"/>
    <w:rsid w:val="00A75C76"/>
    <w:rsid w:val="00A76581"/>
    <w:rsid w:val="00A77136"/>
    <w:rsid w:val="00A77AD9"/>
    <w:rsid w:val="00A77DB1"/>
    <w:rsid w:val="00A809D3"/>
    <w:rsid w:val="00A80DA5"/>
    <w:rsid w:val="00A8190D"/>
    <w:rsid w:val="00A8260A"/>
    <w:rsid w:val="00A82A2B"/>
    <w:rsid w:val="00A82B65"/>
    <w:rsid w:val="00A8359A"/>
    <w:rsid w:val="00A83D4E"/>
    <w:rsid w:val="00A84C4E"/>
    <w:rsid w:val="00A84DB2"/>
    <w:rsid w:val="00A84F22"/>
    <w:rsid w:val="00A84FB9"/>
    <w:rsid w:val="00A85160"/>
    <w:rsid w:val="00A85ED2"/>
    <w:rsid w:val="00A85EDD"/>
    <w:rsid w:val="00A85FFA"/>
    <w:rsid w:val="00A87F86"/>
    <w:rsid w:val="00A900C4"/>
    <w:rsid w:val="00A90C66"/>
    <w:rsid w:val="00A90F7E"/>
    <w:rsid w:val="00A91017"/>
    <w:rsid w:val="00A9103D"/>
    <w:rsid w:val="00A91158"/>
    <w:rsid w:val="00A93749"/>
    <w:rsid w:val="00A93B71"/>
    <w:rsid w:val="00A946CA"/>
    <w:rsid w:val="00A95352"/>
    <w:rsid w:val="00A95AB9"/>
    <w:rsid w:val="00A95EBC"/>
    <w:rsid w:val="00A9720E"/>
    <w:rsid w:val="00A974C6"/>
    <w:rsid w:val="00A97953"/>
    <w:rsid w:val="00A97EA2"/>
    <w:rsid w:val="00A97F4F"/>
    <w:rsid w:val="00AA0590"/>
    <w:rsid w:val="00AA0CBC"/>
    <w:rsid w:val="00AA148A"/>
    <w:rsid w:val="00AA23EE"/>
    <w:rsid w:val="00AA2533"/>
    <w:rsid w:val="00AA25F4"/>
    <w:rsid w:val="00AA2924"/>
    <w:rsid w:val="00AA333D"/>
    <w:rsid w:val="00AA41E1"/>
    <w:rsid w:val="00AA43C3"/>
    <w:rsid w:val="00AA4998"/>
    <w:rsid w:val="00AA52BF"/>
    <w:rsid w:val="00AA61AA"/>
    <w:rsid w:val="00AA6503"/>
    <w:rsid w:val="00AA65EC"/>
    <w:rsid w:val="00AA6B20"/>
    <w:rsid w:val="00AA7435"/>
    <w:rsid w:val="00AA7BFE"/>
    <w:rsid w:val="00AB0122"/>
    <w:rsid w:val="00AB042D"/>
    <w:rsid w:val="00AB0B1F"/>
    <w:rsid w:val="00AB17D2"/>
    <w:rsid w:val="00AB1A4D"/>
    <w:rsid w:val="00AB22B0"/>
    <w:rsid w:val="00AB2438"/>
    <w:rsid w:val="00AB2B9E"/>
    <w:rsid w:val="00AB2E5A"/>
    <w:rsid w:val="00AB3A0C"/>
    <w:rsid w:val="00AB3B39"/>
    <w:rsid w:val="00AB3D1B"/>
    <w:rsid w:val="00AB4C6D"/>
    <w:rsid w:val="00AB4E0C"/>
    <w:rsid w:val="00AB52B9"/>
    <w:rsid w:val="00AB5B31"/>
    <w:rsid w:val="00AB6332"/>
    <w:rsid w:val="00AB699E"/>
    <w:rsid w:val="00AB73A4"/>
    <w:rsid w:val="00AB75EE"/>
    <w:rsid w:val="00AB7D90"/>
    <w:rsid w:val="00AB7DAA"/>
    <w:rsid w:val="00AC00C6"/>
    <w:rsid w:val="00AC0696"/>
    <w:rsid w:val="00AC0BD1"/>
    <w:rsid w:val="00AC0BFE"/>
    <w:rsid w:val="00AC0F24"/>
    <w:rsid w:val="00AC11A6"/>
    <w:rsid w:val="00AC1498"/>
    <w:rsid w:val="00AC1C5C"/>
    <w:rsid w:val="00AC1C79"/>
    <w:rsid w:val="00AC1FE9"/>
    <w:rsid w:val="00AC230E"/>
    <w:rsid w:val="00AC2794"/>
    <w:rsid w:val="00AC3825"/>
    <w:rsid w:val="00AC4ABE"/>
    <w:rsid w:val="00AC56AA"/>
    <w:rsid w:val="00AC577E"/>
    <w:rsid w:val="00AC5B70"/>
    <w:rsid w:val="00AC6181"/>
    <w:rsid w:val="00AC66D3"/>
    <w:rsid w:val="00AC68D8"/>
    <w:rsid w:val="00AC7B3D"/>
    <w:rsid w:val="00AD2B8C"/>
    <w:rsid w:val="00AD2C9C"/>
    <w:rsid w:val="00AD49A4"/>
    <w:rsid w:val="00AD5232"/>
    <w:rsid w:val="00AD590C"/>
    <w:rsid w:val="00AD66DE"/>
    <w:rsid w:val="00AD6CCE"/>
    <w:rsid w:val="00AD6E69"/>
    <w:rsid w:val="00AD6FF3"/>
    <w:rsid w:val="00AD7088"/>
    <w:rsid w:val="00AE006A"/>
    <w:rsid w:val="00AE081C"/>
    <w:rsid w:val="00AE1A11"/>
    <w:rsid w:val="00AE1D92"/>
    <w:rsid w:val="00AE1EAE"/>
    <w:rsid w:val="00AE1EB6"/>
    <w:rsid w:val="00AE1EFB"/>
    <w:rsid w:val="00AE29C4"/>
    <w:rsid w:val="00AE2B9E"/>
    <w:rsid w:val="00AE2C4F"/>
    <w:rsid w:val="00AE305E"/>
    <w:rsid w:val="00AE36FA"/>
    <w:rsid w:val="00AE3801"/>
    <w:rsid w:val="00AE3CBE"/>
    <w:rsid w:val="00AE3E91"/>
    <w:rsid w:val="00AE452A"/>
    <w:rsid w:val="00AE652B"/>
    <w:rsid w:val="00AE6F65"/>
    <w:rsid w:val="00AF032E"/>
    <w:rsid w:val="00AF0C33"/>
    <w:rsid w:val="00AF1183"/>
    <w:rsid w:val="00AF2269"/>
    <w:rsid w:val="00AF27D6"/>
    <w:rsid w:val="00AF2A51"/>
    <w:rsid w:val="00AF2FD7"/>
    <w:rsid w:val="00AF35A9"/>
    <w:rsid w:val="00AF59FA"/>
    <w:rsid w:val="00AF605E"/>
    <w:rsid w:val="00AF61F2"/>
    <w:rsid w:val="00AF6896"/>
    <w:rsid w:val="00AF707D"/>
    <w:rsid w:val="00B0004A"/>
    <w:rsid w:val="00B00299"/>
    <w:rsid w:val="00B00B09"/>
    <w:rsid w:val="00B01994"/>
    <w:rsid w:val="00B01AD2"/>
    <w:rsid w:val="00B01BCF"/>
    <w:rsid w:val="00B02A0E"/>
    <w:rsid w:val="00B02C2D"/>
    <w:rsid w:val="00B04FE3"/>
    <w:rsid w:val="00B05220"/>
    <w:rsid w:val="00B05434"/>
    <w:rsid w:val="00B05898"/>
    <w:rsid w:val="00B07136"/>
    <w:rsid w:val="00B10304"/>
    <w:rsid w:val="00B1030A"/>
    <w:rsid w:val="00B1194F"/>
    <w:rsid w:val="00B11CDA"/>
    <w:rsid w:val="00B120A9"/>
    <w:rsid w:val="00B122E2"/>
    <w:rsid w:val="00B13195"/>
    <w:rsid w:val="00B14263"/>
    <w:rsid w:val="00B14E6C"/>
    <w:rsid w:val="00B159D4"/>
    <w:rsid w:val="00B15D09"/>
    <w:rsid w:val="00B16267"/>
    <w:rsid w:val="00B16580"/>
    <w:rsid w:val="00B1683E"/>
    <w:rsid w:val="00B1722F"/>
    <w:rsid w:val="00B177F1"/>
    <w:rsid w:val="00B224A6"/>
    <w:rsid w:val="00B22752"/>
    <w:rsid w:val="00B229AB"/>
    <w:rsid w:val="00B23285"/>
    <w:rsid w:val="00B2328F"/>
    <w:rsid w:val="00B23BCC"/>
    <w:rsid w:val="00B25493"/>
    <w:rsid w:val="00B25A0A"/>
    <w:rsid w:val="00B26851"/>
    <w:rsid w:val="00B269B9"/>
    <w:rsid w:val="00B26A15"/>
    <w:rsid w:val="00B30466"/>
    <w:rsid w:val="00B3061D"/>
    <w:rsid w:val="00B30749"/>
    <w:rsid w:val="00B31692"/>
    <w:rsid w:val="00B3243B"/>
    <w:rsid w:val="00B3372D"/>
    <w:rsid w:val="00B33F02"/>
    <w:rsid w:val="00B348C5"/>
    <w:rsid w:val="00B34CBE"/>
    <w:rsid w:val="00B362B9"/>
    <w:rsid w:val="00B36708"/>
    <w:rsid w:val="00B36D2C"/>
    <w:rsid w:val="00B3700F"/>
    <w:rsid w:val="00B37230"/>
    <w:rsid w:val="00B3785B"/>
    <w:rsid w:val="00B404F8"/>
    <w:rsid w:val="00B40D78"/>
    <w:rsid w:val="00B418EC"/>
    <w:rsid w:val="00B4291F"/>
    <w:rsid w:val="00B43176"/>
    <w:rsid w:val="00B43377"/>
    <w:rsid w:val="00B433BF"/>
    <w:rsid w:val="00B43555"/>
    <w:rsid w:val="00B43B6E"/>
    <w:rsid w:val="00B43D27"/>
    <w:rsid w:val="00B451A2"/>
    <w:rsid w:val="00B46274"/>
    <w:rsid w:val="00B46D0E"/>
    <w:rsid w:val="00B471C1"/>
    <w:rsid w:val="00B471FB"/>
    <w:rsid w:val="00B501C0"/>
    <w:rsid w:val="00B50EEF"/>
    <w:rsid w:val="00B513C7"/>
    <w:rsid w:val="00B5145D"/>
    <w:rsid w:val="00B51BF5"/>
    <w:rsid w:val="00B51C3A"/>
    <w:rsid w:val="00B51F4A"/>
    <w:rsid w:val="00B5206D"/>
    <w:rsid w:val="00B542A7"/>
    <w:rsid w:val="00B54389"/>
    <w:rsid w:val="00B54D85"/>
    <w:rsid w:val="00B54EDB"/>
    <w:rsid w:val="00B55353"/>
    <w:rsid w:val="00B55810"/>
    <w:rsid w:val="00B558FB"/>
    <w:rsid w:val="00B56046"/>
    <w:rsid w:val="00B56451"/>
    <w:rsid w:val="00B57EB3"/>
    <w:rsid w:val="00B60944"/>
    <w:rsid w:val="00B6142B"/>
    <w:rsid w:val="00B61979"/>
    <w:rsid w:val="00B619F2"/>
    <w:rsid w:val="00B61A24"/>
    <w:rsid w:val="00B628D2"/>
    <w:rsid w:val="00B62AEC"/>
    <w:rsid w:val="00B62DE1"/>
    <w:rsid w:val="00B63E06"/>
    <w:rsid w:val="00B63F11"/>
    <w:rsid w:val="00B64D0B"/>
    <w:rsid w:val="00B64D41"/>
    <w:rsid w:val="00B6557D"/>
    <w:rsid w:val="00B65D65"/>
    <w:rsid w:val="00B6676D"/>
    <w:rsid w:val="00B672AE"/>
    <w:rsid w:val="00B6741D"/>
    <w:rsid w:val="00B6773E"/>
    <w:rsid w:val="00B67D3F"/>
    <w:rsid w:val="00B70137"/>
    <w:rsid w:val="00B708B0"/>
    <w:rsid w:val="00B709E3"/>
    <w:rsid w:val="00B7160E"/>
    <w:rsid w:val="00B7369A"/>
    <w:rsid w:val="00B73830"/>
    <w:rsid w:val="00B75008"/>
    <w:rsid w:val="00B760F0"/>
    <w:rsid w:val="00B7713E"/>
    <w:rsid w:val="00B772F6"/>
    <w:rsid w:val="00B77FAA"/>
    <w:rsid w:val="00B8073C"/>
    <w:rsid w:val="00B80F4E"/>
    <w:rsid w:val="00B814D9"/>
    <w:rsid w:val="00B81646"/>
    <w:rsid w:val="00B8258C"/>
    <w:rsid w:val="00B827C6"/>
    <w:rsid w:val="00B82DC5"/>
    <w:rsid w:val="00B83854"/>
    <w:rsid w:val="00B839D8"/>
    <w:rsid w:val="00B8408D"/>
    <w:rsid w:val="00B848FD"/>
    <w:rsid w:val="00B84B5E"/>
    <w:rsid w:val="00B85B6A"/>
    <w:rsid w:val="00B864FA"/>
    <w:rsid w:val="00B8654F"/>
    <w:rsid w:val="00B866F4"/>
    <w:rsid w:val="00B87411"/>
    <w:rsid w:val="00B87EF9"/>
    <w:rsid w:val="00B90370"/>
    <w:rsid w:val="00B91003"/>
    <w:rsid w:val="00B91949"/>
    <w:rsid w:val="00B923C5"/>
    <w:rsid w:val="00B92620"/>
    <w:rsid w:val="00B92BA0"/>
    <w:rsid w:val="00B938B7"/>
    <w:rsid w:val="00B93B26"/>
    <w:rsid w:val="00B93ECB"/>
    <w:rsid w:val="00B94744"/>
    <w:rsid w:val="00B949E4"/>
    <w:rsid w:val="00B9533B"/>
    <w:rsid w:val="00B956F6"/>
    <w:rsid w:val="00B958C2"/>
    <w:rsid w:val="00B95B6B"/>
    <w:rsid w:val="00B95B9F"/>
    <w:rsid w:val="00B9600F"/>
    <w:rsid w:val="00B9610F"/>
    <w:rsid w:val="00B971FC"/>
    <w:rsid w:val="00B97747"/>
    <w:rsid w:val="00B979A1"/>
    <w:rsid w:val="00BA0473"/>
    <w:rsid w:val="00BA0534"/>
    <w:rsid w:val="00BA202A"/>
    <w:rsid w:val="00BA22CC"/>
    <w:rsid w:val="00BA2402"/>
    <w:rsid w:val="00BA2BE8"/>
    <w:rsid w:val="00BA3295"/>
    <w:rsid w:val="00BA36B7"/>
    <w:rsid w:val="00BA4065"/>
    <w:rsid w:val="00BA43AC"/>
    <w:rsid w:val="00BA4727"/>
    <w:rsid w:val="00BA50B4"/>
    <w:rsid w:val="00BA5290"/>
    <w:rsid w:val="00BA5606"/>
    <w:rsid w:val="00BA59EA"/>
    <w:rsid w:val="00BA7702"/>
    <w:rsid w:val="00BA7AFD"/>
    <w:rsid w:val="00BA7E4E"/>
    <w:rsid w:val="00BA7F87"/>
    <w:rsid w:val="00BB1BF0"/>
    <w:rsid w:val="00BB3409"/>
    <w:rsid w:val="00BB3850"/>
    <w:rsid w:val="00BB4207"/>
    <w:rsid w:val="00BB4227"/>
    <w:rsid w:val="00BB4DB1"/>
    <w:rsid w:val="00BB548B"/>
    <w:rsid w:val="00BB5EAA"/>
    <w:rsid w:val="00BB6472"/>
    <w:rsid w:val="00BB79D0"/>
    <w:rsid w:val="00BB7A33"/>
    <w:rsid w:val="00BC00CE"/>
    <w:rsid w:val="00BC0341"/>
    <w:rsid w:val="00BC063F"/>
    <w:rsid w:val="00BC10E3"/>
    <w:rsid w:val="00BC1188"/>
    <w:rsid w:val="00BC128E"/>
    <w:rsid w:val="00BC196F"/>
    <w:rsid w:val="00BC2EBA"/>
    <w:rsid w:val="00BC3371"/>
    <w:rsid w:val="00BC3A38"/>
    <w:rsid w:val="00BC43A7"/>
    <w:rsid w:val="00BC4485"/>
    <w:rsid w:val="00BC4AA3"/>
    <w:rsid w:val="00BC4FBC"/>
    <w:rsid w:val="00BC5126"/>
    <w:rsid w:val="00BC5381"/>
    <w:rsid w:val="00BC618C"/>
    <w:rsid w:val="00BC61B6"/>
    <w:rsid w:val="00BC656C"/>
    <w:rsid w:val="00BC724C"/>
    <w:rsid w:val="00BC7862"/>
    <w:rsid w:val="00BC7D70"/>
    <w:rsid w:val="00BD1510"/>
    <w:rsid w:val="00BD1DEF"/>
    <w:rsid w:val="00BD26F0"/>
    <w:rsid w:val="00BD2F94"/>
    <w:rsid w:val="00BD326D"/>
    <w:rsid w:val="00BD33C7"/>
    <w:rsid w:val="00BD553A"/>
    <w:rsid w:val="00BD61AB"/>
    <w:rsid w:val="00BD6804"/>
    <w:rsid w:val="00BD7040"/>
    <w:rsid w:val="00BD74FE"/>
    <w:rsid w:val="00BE02EB"/>
    <w:rsid w:val="00BE0351"/>
    <w:rsid w:val="00BE05AD"/>
    <w:rsid w:val="00BE0E6B"/>
    <w:rsid w:val="00BE1527"/>
    <w:rsid w:val="00BE1692"/>
    <w:rsid w:val="00BE1D81"/>
    <w:rsid w:val="00BE1F02"/>
    <w:rsid w:val="00BE211F"/>
    <w:rsid w:val="00BE29B6"/>
    <w:rsid w:val="00BE2D64"/>
    <w:rsid w:val="00BE2FCA"/>
    <w:rsid w:val="00BE3B8F"/>
    <w:rsid w:val="00BE3D61"/>
    <w:rsid w:val="00BE441F"/>
    <w:rsid w:val="00BE453A"/>
    <w:rsid w:val="00BE5001"/>
    <w:rsid w:val="00BE5396"/>
    <w:rsid w:val="00BE582E"/>
    <w:rsid w:val="00BE59A0"/>
    <w:rsid w:val="00BE6C07"/>
    <w:rsid w:val="00BE7440"/>
    <w:rsid w:val="00BE7529"/>
    <w:rsid w:val="00BE7AC1"/>
    <w:rsid w:val="00BF0232"/>
    <w:rsid w:val="00BF07C3"/>
    <w:rsid w:val="00BF0CD6"/>
    <w:rsid w:val="00BF10D1"/>
    <w:rsid w:val="00BF172F"/>
    <w:rsid w:val="00BF194B"/>
    <w:rsid w:val="00BF2361"/>
    <w:rsid w:val="00BF2695"/>
    <w:rsid w:val="00BF29E3"/>
    <w:rsid w:val="00BF2C13"/>
    <w:rsid w:val="00BF2F09"/>
    <w:rsid w:val="00BF3530"/>
    <w:rsid w:val="00BF3F46"/>
    <w:rsid w:val="00BF44A1"/>
    <w:rsid w:val="00BF4CB5"/>
    <w:rsid w:val="00BF59FF"/>
    <w:rsid w:val="00BF5C93"/>
    <w:rsid w:val="00BF6390"/>
    <w:rsid w:val="00BF6426"/>
    <w:rsid w:val="00BF64B9"/>
    <w:rsid w:val="00BF6A09"/>
    <w:rsid w:val="00BF72BB"/>
    <w:rsid w:val="00C00090"/>
    <w:rsid w:val="00C0035D"/>
    <w:rsid w:val="00C01510"/>
    <w:rsid w:val="00C01F14"/>
    <w:rsid w:val="00C02595"/>
    <w:rsid w:val="00C03410"/>
    <w:rsid w:val="00C03457"/>
    <w:rsid w:val="00C0374D"/>
    <w:rsid w:val="00C05C06"/>
    <w:rsid w:val="00C05C73"/>
    <w:rsid w:val="00C060E4"/>
    <w:rsid w:val="00C06151"/>
    <w:rsid w:val="00C06D43"/>
    <w:rsid w:val="00C0781A"/>
    <w:rsid w:val="00C078A7"/>
    <w:rsid w:val="00C07A10"/>
    <w:rsid w:val="00C07A48"/>
    <w:rsid w:val="00C07D3F"/>
    <w:rsid w:val="00C07F9C"/>
    <w:rsid w:val="00C1063E"/>
    <w:rsid w:val="00C118BF"/>
    <w:rsid w:val="00C13C47"/>
    <w:rsid w:val="00C14143"/>
    <w:rsid w:val="00C14C2E"/>
    <w:rsid w:val="00C15920"/>
    <w:rsid w:val="00C1630F"/>
    <w:rsid w:val="00C16610"/>
    <w:rsid w:val="00C16E7E"/>
    <w:rsid w:val="00C17DF5"/>
    <w:rsid w:val="00C21270"/>
    <w:rsid w:val="00C21613"/>
    <w:rsid w:val="00C21A7A"/>
    <w:rsid w:val="00C21D26"/>
    <w:rsid w:val="00C21D9A"/>
    <w:rsid w:val="00C22340"/>
    <w:rsid w:val="00C225D0"/>
    <w:rsid w:val="00C22692"/>
    <w:rsid w:val="00C22B19"/>
    <w:rsid w:val="00C22CE6"/>
    <w:rsid w:val="00C232F8"/>
    <w:rsid w:val="00C234D7"/>
    <w:rsid w:val="00C23A8A"/>
    <w:rsid w:val="00C23D9B"/>
    <w:rsid w:val="00C24BCA"/>
    <w:rsid w:val="00C27400"/>
    <w:rsid w:val="00C27862"/>
    <w:rsid w:val="00C27878"/>
    <w:rsid w:val="00C279AA"/>
    <w:rsid w:val="00C27B3B"/>
    <w:rsid w:val="00C31003"/>
    <w:rsid w:val="00C31265"/>
    <w:rsid w:val="00C315D8"/>
    <w:rsid w:val="00C326A4"/>
    <w:rsid w:val="00C33DA8"/>
    <w:rsid w:val="00C33E1B"/>
    <w:rsid w:val="00C33E75"/>
    <w:rsid w:val="00C342B0"/>
    <w:rsid w:val="00C344B1"/>
    <w:rsid w:val="00C34B23"/>
    <w:rsid w:val="00C34B4A"/>
    <w:rsid w:val="00C34C37"/>
    <w:rsid w:val="00C34CD2"/>
    <w:rsid w:val="00C34D5C"/>
    <w:rsid w:val="00C350C8"/>
    <w:rsid w:val="00C3576B"/>
    <w:rsid w:val="00C35770"/>
    <w:rsid w:val="00C35C67"/>
    <w:rsid w:val="00C36E48"/>
    <w:rsid w:val="00C37812"/>
    <w:rsid w:val="00C404B9"/>
    <w:rsid w:val="00C40C42"/>
    <w:rsid w:val="00C4147E"/>
    <w:rsid w:val="00C4186C"/>
    <w:rsid w:val="00C4190A"/>
    <w:rsid w:val="00C41B1F"/>
    <w:rsid w:val="00C41D1E"/>
    <w:rsid w:val="00C41EAF"/>
    <w:rsid w:val="00C42825"/>
    <w:rsid w:val="00C42C10"/>
    <w:rsid w:val="00C4395E"/>
    <w:rsid w:val="00C44C4C"/>
    <w:rsid w:val="00C44E0C"/>
    <w:rsid w:val="00C454CC"/>
    <w:rsid w:val="00C4578A"/>
    <w:rsid w:val="00C459DD"/>
    <w:rsid w:val="00C46A12"/>
    <w:rsid w:val="00C479B9"/>
    <w:rsid w:val="00C50253"/>
    <w:rsid w:val="00C507F1"/>
    <w:rsid w:val="00C5172F"/>
    <w:rsid w:val="00C5488B"/>
    <w:rsid w:val="00C54BF2"/>
    <w:rsid w:val="00C54CE9"/>
    <w:rsid w:val="00C55768"/>
    <w:rsid w:val="00C55FE5"/>
    <w:rsid w:val="00C56C09"/>
    <w:rsid w:val="00C56E1A"/>
    <w:rsid w:val="00C5702A"/>
    <w:rsid w:val="00C57AC5"/>
    <w:rsid w:val="00C57EBC"/>
    <w:rsid w:val="00C60073"/>
    <w:rsid w:val="00C60125"/>
    <w:rsid w:val="00C609E0"/>
    <w:rsid w:val="00C60EBC"/>
    <w:rsid w:val="00C613EF"/>
    <w:rsid w:val="00C61615"/>
    <w:rsid w:val="00C619A5"/>
    <w:rsid w:val="00C61D67"/>
    <w:rsid w:val="00C621A3"/>
    <w:rsid w:val="00C6333D"/>
    <w:rsid w:val="00C634CB"/>
    <w:rsid w:val="00C63AA7"/>
    <w:rsid w:val="00C64086"/>
    <w:rsid w:val="00C64700"/>
    <w:rsid w:val="00C6479B"/>
    <w:rsid w:val="00C64C4C"/>
    <w:rsid w:val="00C65397"/>
    <w:rsid w:val="00C660F5"/>
    <w:rsid w:val="00C6671E"/>
    <w:rsid w:val="00C66C40"/>
    <w:rsid w:val="00C66EE8"/>
    <w:rsid w:val="00C6731F"/>
    <w:rsid w:val="00C67538"/>
    <w:rsid w:val="00C67608"/>
    <w:rsid w:val="00C67635"/>
    <w:rsid w:val="00C702B9"/>
    <w:rsid w:val="00C70848"/>
    <w:rsid w:val="00C7177C"/>
    <w:rsid w:val="00C71901"/>
    <w:rsid w:val="00C71D5A"/>
    <w:rsid w:val="00C71D8A"/>
    <w:rsid w:val="00C71F67"/>
    <w:rsid w:val="00C7271B"/>
    <w:rsid w:val="00C72AC9"/>
    <w:rsid w:val="00C733BE"/>
    <w:rsid w:val="00C7348B"/>
    <w:rsid w:val="00C73E44"/>
    <w:rsid w:val="00C742E3"/>
    <w:rsid w:val="00C7475D"/>
    <w:rsid w:val="00C74A69"/>
    <w:rsid w:val="00C759A3"/>
    <w:rsid w:val="00C770AA"/>
    <w:rsid w:val="00C772F1"/>
    <w:rsid w:val="00C77325"/>
    <w:rsid w:val="00C77E60"/>
    <w:rsid w:val="00C77EF2"/>
    <w:rsid w:val="00C80399"/>
    <w:rsid w:val="00C809F8"/>
    <w:rsid w:val="00C8104A"/>
    <w:rsid w:val="00C81315"/>
    <w:rsid w:val="00C817EC"/>
    <w:rsid w:val="00C81EC6"/>
    <w:rsid w:val="00C82170"/>
    <w:rsid w:val="00C82917"/>
    <w:rsid w:val="00C83326"/>
    <w:rsid w:val="00C836B1"/>
    <w:rsid w:val="00C83706"/>
    <w:rsid w:val="00C83EF6"/>
    <w:rsid w:val="00C844DA"/>
    <w:rsid w:val="00C84598"/>
    <w:rsid w:val="00C8568A"/>
    <w:rsid w:val="00C85826"/>
    <w:rsid w:val="00C85E3B"/>
    <w:rsid w:val="00C85EFE"/>
    <w:rsid w:val="00C86044"/>
    <w:rsid w:val="00C879A0"/>
    <w:rsid w:val="00C87C26"/>
    <w:rsid w:val="00C90718"/>
    <w:rsid w:val="00C90B61"/>
    <w:rsid w:val="00C90C2B"/>
    <w:rsid w:val="00C9111A"/>
    <w:rsid w:val="00C9209B"/>
    <w:rsid w:val="00C921BD"/>
    <w:rsid w:val="00C92C18"/>
    <w:rsid w:val="00C93AAD"/>
    <w:rsid w:val="00C9401A"/>
    <w:rsid w:val="00C9457D"/>
    <w:rsid w:val="00C95820"/>
    <w:rsid w:val="00C95EF0"/>
    <w:rsid w:val="00C960B7"/>
    <w:rsid w:val="00C96DFD"/>
    <w:rsid w:val="00C97C1D"/>
    <w:rsid w:val="00C97D5C"/>
    <w:rsid w:val="00CA0263"/>
    <w:rsid w:val="00CA14F6"/>
    <w:rsid w:val="00CA2C7D"/>
    <w:rsid w:val="00CA2EB0"/>
    <w:rsid w:val="00CA3FF6"/>
    <w:rsid w:val="00CA4746"/>
    <w:rsid w:val="00CA4F9A"/>
    <w:rsid w:val="00CA58D5"/>
    <w:rsid w:val="00CA590B"/>
    <w:rsid w:val="00CA5B3D"/>
    <w:rsid w:val="00CA6017"/>
    <w:rsid w:val="00CA749B"/>
    <w:rsid w:val="00CA799E"/>
    <w:rsid w:val="00CB06BD"/>
    <w:rsid w:val="00CB1D13"/>
    <w:rsid w:val="00CB2B44"/>
    <w:rsid w:val="00CB3634"/>
    <w:rsid w:val="00CB3B5C"/>
    <w:rsid w:val="00CB3FD4"/>
    <w:rsid w:val="00CB470A"/>
    <w:rsid w:val="00CB5679"/>
    <w:rsid w:val="00CB5D1A"/>
    <w:rsid w:val="00CB6493"/>
    <w:rsid w:val="00CB689E"/>
    <w:rsid w:val="00CB6FDE"/>
    <w:rsid w:val="00CB77D1"/>
    <w:rsid w:val="00CB7FDA"/>
    <w:rsid w:val="00CC07EE"/>
    <w:rsid w:val="00CC12F8"/>
    <w:rsid w:val="00CC1766"/>
    <w:rsid w:val="00CC1ACE"/>
    <w:rsid w:val="00CC1AE0"/>
    <w:rsid w:val="00CC31DF"/>
    <w:rsid w:val="00CC3432"/>
    <w:rsid w:val="00CC37E1"/>
    <w:rsid w:val="00CC3B2C"/>
    <w:rsid w:val="00CC3C98"/>
    <w:rsid w:val="00CC4708"/>
    <w:rsid w:val="00CC5607"/>
    <w:rsid w:val="00CD025F"/>
    <w:rsid w:val="00CD0555"/>
    <w:rsid w:val="00CD1DE7"/>
    <w:rsid w:val="00CD2267"/>
    <w:rsid w:val="00CD2A5B"/>
    <w:rsid w:val="00CD2C0F"/>
    <w:rsid w:val="00CD2E77"/>
    <w:rsid w:val="00CD303B"/>
    <w:rsid w:val="00CD4AE9"/>
    <w:rsid w:val="00CD4B36"/>
    <w:rsid w:val="00CD5B13"/>
    <w:rsid w:val="00CD5D27"/>
    <w:rsid w:val="00CD5FDD"/>
    <w:rsid w:val="00CD6459"/>
    <w:rsid w:val="00CD6A6C"/>
    <w:rsid w:val="00CD6EEF"/>
    <w:rsid w:val="00CD729F"/>
    <w:rsid w:val="00CD735B"/>
    <w:rsid w:val="00CD7927"/>
    <w:rsid w:val="00CE0004"/>
    <w:rsid w:val="00CE0A34"/>
    <w:rsid w:val="00CE1986"/>
    <w:rsid w:val="00CE1CC1"/>
    <w:rsid w:val="00CE2B55"/>
    <w:rsid w:val="00CE2BDE"/>
    <w:rsid w:val="00CE36BD"/>
    <w:rsid w:val="00CE3EBF"/>
    <w:rsid w:val="00CE4B13"/>
    <w:rsid w:val="00CE60DF"/>
    <w:rsid w:val="00CE62D0"/>
    <w:rsid w:val="00CE63CF"/>
    <w:rsid w:val="00CE66E8"/>
    <w:rsid w:val="00CE7C3F"/>
    <w:rsid w:val="00CF0AE0"/>
    <w:rsid w:val="00CF0D4E"/>
    <w:rsid w:val="00CF1C2F"/>
    <w:rsid w:val="00CF2130"/>
    <w:rsid w:val="00CF2403"/>
    <w:rsid w:val="00CF26D7"/>
    <w:rsid w:val="00CF291B"/>
    <w:rsid w:val="00CF2D30"/>
    <w:rsid w:val="00CF2FCB"/>
    <w:rsid w:val="00CF3114"/>
    <w:rsid w:val="00CF38B8"/>
    <w:rsid w:val="00CF3A62"/>
    <w:rsid w:val="00CF3FBB"/>
    <w:rsid w:val="00CF4754"/>
    <w:rsid w:val="00CF4978"/>
    <w:rsid w:val="00CF4D18"/>
    <w:rsid w:val="00CF5A65"/>
    <w:rsid w:val="00CF67A5"/>
    <w:rsid w:val="00CF7C4F"/>
    <w:rsid w:val="00D000EB"/>
    <w:rsid w:val="00D00D94"/>
    <w:rsid w:val="00D00DD4"/>
    <w:rsid w:val="00D014A0"/>
    <w:rsid w:val="00D0195F"/>
    <w:rsid w:val="00D01C06"/>
    <w:rsid w:val="00D02935"/>
    <w:rsid w:val="00D0369D"/>
    <w:rsid w:val="00D03D24"/>
    <w:rsid w:val="00D040F5"/>
    <w:rsid w:val="00D05274"/>
    <w:rsid w:val="00D05A9D"/>
    <w:rsid w:val="00D0711F"/>
    <w:rsid w:val="00D079DC"/>
    <w:rsid w:val="00D07A19"/>
    <w:rsid w:val="00D106BA"/>
    <w:rsid w:val="00D107E2"/>
    <w:rsid w:val="00D10918"/>
    <w:rsid w:val="00D10CEE"/>
    <w:rsid w:val="00D11115"/>
    <w:rsid w:val="00D11249"/>
    <w:rsid w:val="00D11BCB"/>
    <w:rsid w:val="00D125FC"/>
    <w:rsid w:val="00D133DB"/>
    <w:rsid w:val="00D13A86"/>
    <w:rsid w:val="00D13B64"/>
    <w:rsid w:val="00D13F18"/>
    <w:rsid w:val="00D14265"/>
    <w:rsid w:val="00D14888"/>
    <w:rsid w:val="00D14B1F"/>
    <w:rsid w:val="00D14C5F"/>
    <w:rsid w:val="00D153FE"/>
    <w:rsid w:val="00D15AE8"/>
    <w:rsid w:val="00D1694B"/>
    <w:rsid w:val="00D171EF"/>
    <w:rsid w:val="00D1788C"/>
    <w:rsid w:val="00D17A1F"/>
    <w:rsid w:val="00D17E2F"/>
    <w:rsid w:val="00D2019F"/>
    <w:rsid w:val="00D20B2F"/>
    <w:rsid w:val="00D217EF"/>
    <w:rsid w:val="00D21BD4"/>
    <w:rsid w:val="00D23626"/>
    <w:rsid w:val="00D23793"/>
    <w:rsid w:val="00D23A11"/>
    <w:rsid w:val="00D2484A"/>
    <w:rsid w:val="00D25141"/>
    <w:rsid w:val="00D26BCC"/>
    <w:rsid w:val="00D26CF6"/>
    <w:rsid w:val="00D26DA5"/>
    <w:rsid w:val="00D2762A"/>
    <w:rsid w:val="00D303A1"/>
    <w:rsid w:val="00D30B74"/>
    <w:rsid w:val="00D31425"/>
    <w:rsid w:val="00D31B48"/>
    <w:rsid w:val="00D3264A"/>
    <w:rsid w:val="00D32672"/>
    <w:rsid w:val="00D354A6"/>
    <w:rsid w:val="00D35C0C"/>
    <w:rsid w:val="00D35C4B"/>
    <w:rsid w:val="00D40496"/>
    <w:rsid w:val="00D40803"/>
    <w:rsid w:val="00D409A0"/>
    <w:rsid w:val="00D415B7"/>
    <w:rsid w:val="00D41B6D"/>
    <w:rsid w:val="00D41FC6"/>
    <w:rsid w:val="00D4219B"/>
    <w:rsid w:val="00D43861"/>
    <w:rsid w:val="00D43BB2"/>
    <w:rsid w:val="00D43C42"/>
    <w:rsid w:val="00D43D03"/>
    <w:rsid w:val="00D4534A"/>
    <w:rsid w:val="00D454C8"/>
    <w:rsid w:val="00D45D72"/>
    <w:rsid w:val="00D46995"/>
    <w:rsid w:val="00D47214"/>
    <w:rsid w:val="00D474E1"/>
    <w:rsid w:val="00D51184"/>
    <w:rsid w:val="00D5126B"/>
    <w:rsid w:val="00D51981"/>
    <w:rsid w:val="00D51B31"/>
    <w:rsid w:val="00D5203C"/>
    <w:rsid w:val="00D52F3E"/>
    <w:rsid w:val="00D53367"/>
    <w:rsid w:val="00D538D7"/>
    <w:rsid w:val="00D54048"/>
    <w:rsid w:val="00D5436B"/>
    <w:rsid w:val="00D543B8"/>
    <w:rsid w:val="00D55B51"/>
    <w:rsid w:val="00D55E98"/>
    <w:rsid w:val="00D56459"/>
    <w:rsid w:val="00D57360"/>
    <w:rsid w:val="00D576AA"/>
    <w:rsid w:val="00D578A8"/>
    <w:rsid w:val="00D60DD8"/>
    <w:rsid w:val="00D60F43"/>
    <w:rsid w:val="00D61536"/>
    <w:rsid w:val="00D6176F"/>
    <w:rsid w:val="00D61788"/>
    <w:rsid w:val="00D62834"/>
    <w:rsid w:val="00D62D15"/>
    <w:rsid w:val="00D631DD"/>
    <w:rsid w:val="00D63BBA"/>
    <w:rsid w:val="00D63F30"/>
    <w:rsid w:val="00D65045"/>
    <w:rsid w:val="00D65551"/>
    <w:rsid w:val="00D6611D"/>
    <w:rsid w:val="00D66941"/>
    <w:rsid w:val="00D67750"/>
    <w:rsid w:val="00D705CE"/>
    <w:rsid w:val="00D7115F"/>
    <w:rsid w:val="00D7124A"/>
    <w:rsid w:val="00D724AE"/>
    <w:rsid w:val="00D72650"/>
    <w:rsid w:val="00D729A5"/>
    <w:rsid w:val="00D72F04"/>
    <w:rsid w:val="00D73377"/>
    <w:rsid w:val="00D73D1B"/>
    <w:rsid w:val="00D740F0"/>
    <w:rsid w:val="00D74549"/>
    <w:rsid w:val="00D748FB"/>
    <w:rsid w:val="00D749AB"/>
    <w:rsid w:val="00D74A4F"/>
    <w:rsid w:val="00D74A7C"/>
    <w:rsid w:val="00D750DB"/>
    <w:rsid w:val="00D75FCA"/>
    <w:rsid w:val="00D760D0"/>
    <w:rsid w:val="00D76685"/>
    <w:rsid w:val="00D76D64"/>
    <w:rsid w:val="00D77B8A"/>
    <w:rsid w:val="00D77F73"/>
    <w:rsid w:val="00D804AD"/>
    <w:rsid w:val="00D81DFB"/>
    <w:rsid w:val="00D81F84"/>
    <w:rsid w:val="00D8241A"/>
    <w:rsid w:val="00D83616"/>
    <w:rsid w:val="00D836FA"/>
    <w:rsid w:val="00D841D9"/>
    <w:rsid w:val="00D84F91"/>
    <w:rsid w:val="00D8538A"/>
    <w:rsid w:val="00D8543B"/>
    <w:rsid w:val="00D86A51"/>
    <w:rsid w:val="00D86C16"/>
    <w:rsid w:val="00D86F0E"/>
    <w:rsid w:val="00D870D0"/>
    <w:rsid w:val="00D871C7"/>
    <w:rsid w:val="00D87612"/>
    <w:rsid w:val="00D9034B"/>
    <w:rsid w:val="00D90E80"/>
    <w:rsid w:val="00D90FDE"/>
    <w:rsid w:val="00D9178B"/>
    <w:rsid w:val="00D928D1"/>
    <w:rsid w:val="00D92B7E"/>
    <w:rsid w:val="00D92C31"/>
    <w:rsid w:val="00D9318F"/>
    <w:rsid w:val="00D93B8A"/>
    <w:rsid w:val="00D94D06"/>
    <w:rsid w:val="00D94D32"/>
    <w:rsid w:val="00D95640"/>
    <w:rsid w:val="00D96009"/>
    <w:rsid w:val="00D96449"/>
    <w:rsid w:val="00D96825"/>
    <w:rsid w:val="00D96C9F"/>
    <w:rsid w:val="00D973FA"/>
    <w:rsid w:val="00D97B37"/>
    <w:rsid w:val="00DA0925"/>
    <w:rsid w:val="00DA09D7"/>
    <w:rsid w:val="00DA29F5"/>
    <w:rsid w:val="00DA2EF5"/>
    <w:rsid w:val="00DA3584"/>
    <w:rsid w:val="00DA3B00"/>
    <w:rsid w:val="00DA5F96"/>
    <w:rsid w:val="00DA69E4"/>
    <w:rsid w:val="00DA6DBF"/>
    <w:rsid w:val="00DA6F94"/>
    <w:rsid w:val="00DA76F4"/>
    <w:rsid w:val="00DA7917"/>
    <w:rsid w:val="00DB0A48"/>
    <w:rsid w:val="00DB1128"/>
    <w:rsid w:val="00DB2B53"/>
    <w:rsid w:val="00DB3328"/>
    <w:rsid w:val="00DB4F86"/>
    <w:rsid w:val="00DB5C7C"/>
    <w:rsid w:val="00DB622A"/>
    <w:rsid w:val="00DB6DFF"/>
    <w:rsid w:val="00DB7F38"/>
    <w:rsid w:val="00DC07B4"/>
    <w:rsid w:val="00DC0E06"/>
    <w:rsid w:val="00DC1442"/>
    <w:rsid w:val="00DC2ECE"/>
    <w:rsid w:val="00DC3DD0"/>
    <w:rsid w:val="00DC4479"/>
    <w:rsid w:val="00DC5253"/>
    <w:rsid w:val="00DC64DB"/>
    <w:rsid w:val="00DC7096"/>
    <w:rsid w:val="00DC7256"/>
    <w:rsid w:val="00DC7F56"/>
    <w:rsid w:val="00DD02BE"/>
    <w:rsid w:val="00DD0914"/>
    <w:rsid w:val="00DD0A09"/>
    <w:rsid w:val="00DD1B54"/>
    <w:rsid w:val="00DD1CAB"/>
    <w:rsid w:val="00DD1D80"/>
    <w:rsid w:val="00DD2610"/>
    <w:rsid w:val="00DD2F54"/>
    <w:rsid w:val="00DD3364"/>
    <w:rsid w:val="00DD3562"/>
    <w:rsid w:val="00DD4A7C"/>
    <w:rsid w:val="00DD5B59"/>
    <w:rsid w:val="00DD757A"/>
    <w:rsid w:val="00DE1230"/>
    <w:rsid w:val="00DE192E"/>
    <w:rsid w:val="00DE3353"/>
    <w:rsid w:val="00DE3677"/>
    <w:rsid w:val="00DE3C91"/>
    <w:rsid w:val="00DE3FC9"/>
    <w:rsid w:val="00DE4B20"/>
    <w:rsid w:val="00DE5A97"/>
    <w:rsid w:val="00DE6392"/>
    <w:rsid w:val="00DE6A18"/>
    <w:rsid w:val="00DE6FEE"/>
    <w:rsid w:val="00DE7174"/>
    <w:rsid w:val="00DE793E"/>
    <w:rsid w:val="00DF0844"/>
    <w:rsid w:val="00DF0BEF"/>
    <w:rsid w:val="00DF1192"/>
    <w:rsid w:val="00DF1B2D"/>
    <w:rsid w:val="00DF25E2"/>
    <w:rsid w:val="00DF2AE5"/>
    <w:rsid w:val="00DF418A"/>
    <w:rsid w:val="00DF41CF"/>
    <w:rsid w:val="00DF45AF"/>
    <w:rsid w:val="00DF45BD"/>
    <w:rsid w:val="00DF4DFC"/>
    <w:rsid w:val="00DF5735"/>
    <w:rsid w:val="00E00231"/>
    <w:rsid w:val="00E00812"/>
    <w:rsid w:val="00E00B72"/>
    <w:rsid w:val="00E00ED3"/>
    <w:rsid w:val="00E01027"/>
    <w:rsid w:val="00E010D9"/>
    <w:rsid w:val="00E02AF0"/>
    <w:rsid w:val="00E02CFF"/>
    <w:rsid w:val="00E0330E"/>
    <w:rsid w:val="00E03F67"/>
    <w:rsid w:val="00E040F0"/>
    <w:rsid w:val="00E04836"/>
    <w:rsid w:val="00E04CDF"/>
    <w:rsid w:val="00E0530A"/>
    <w:rsid w:val="00E0615B"/>
    <w:rsid w:val="00E06212"/>
    <w:rsid w:val="00E06921"/>
    <w:rsid w:val="00E06AD9"/>
    <w:rsid w:val="00E07BCF"/>
    <w:rsid w:val="00E10602"/>
    <w:rsid w:val="00E11843"/>
    <w:rsid w:val="00E12547"/>
    <w:rsid w:val="00E12A1C"/>
    <w:rsid w:val="00E12AA6"/>
    <w:rsid w:val="00E13D1B"/>
    <w:rsid w:val="00E1435D"/>
    <w:rsid w:val="00E14606"/>
    <w:rsid w:val="00E1464A"/>
    <w:rsid w:val="00E1539A"/>
    <w:rsid w:val="00E161FD"/>
    <w:rsid w:val="00E166CD"/>
    <w:rsid w:val="00E16CE5"/>
    <w:rsid w:val="00E17174"/>
    <w:rsid w:val="00E17FDF"/>
    <w:rsid w:val="00E2042A"/>
    <w:rsid w:val="00E20A55"/>
    <w:rsid w:val="00E20C73"/>
    <w:rsid w:val="00E21870"/>
    <w:rsid w:val="00E219B0"/>
    <w:rsid w:val="00E21A90"/>
    <w:rsid w:val="00E233CD"/>
    <w:rsid w:val="00E2502E"/>
    <w:rsid w:val="00E2572F"/>
    <w:rsid w:val="00E25FA0"/>
    <w:rsid w:val="00E266B8"/>
    <w:rsid w:val="00E267C2"/>
    <w:rsid w:val="00E26DC2"/>
    <w:rsid w:val="00E274CE"/>
    <w:rsid w:val="00E27CC7"/>
    <w:rsid w:val="00E30120"/>
    <w:rsid w:val="00E30167"/>
    <w:rsid w:val="00E3145B"/>
    <w:rsid w:val="00E319BC"/>
    <w:rsid w:val="00E31E2F"/>
    <w:rsid w:val="00E3264B"/>
    <w:rsid w:val="00E3269B"/>
    <w:rsid w:val="00E32916"/>
    <w:rsid w:val="00E340D5"/>
    <w:rsid w:val="00E34985"/>
    <w:rsid w:val="00E357A6"/>
    <w:rsid w:val="00E369C4"/>
    <w:rsid w:val="00E36E51"/>
    <w:rsid w:val="00E373CE"/>
    <w:rsid w:val="00E37B3C"/>
    <w:rsid w:val="00E40422"/>
    <w:rsid w:val="00E41167"/>
    <w:rsid w:val="00E418BA"/>
    <w:rsid w:val="00E42948"/>
    <w:rsid w:val="00E42A77"/>
    <w:rsid w:val="00E42F51"/>
    <w:rsid w:val="00E43307"/>
    <w:rsid w:val="00E43B70"/>
    <w:rsid w:val="00E43F95"/>
    <w:rsid w:val="00E454A6"/>
    <w:rsid w:val="00E45550"/>
    <w:rsid w:val="00E45B9C"/>
    <w:rsid w:val="00E45FAA"/>
    <w:rsid w:val="00E45FBE"/>
    <w:rsid w:val="00E4662A"/>
    <w:rsid w:val="00E46D72"/>
    <w:rsid w:val="00E47965"/>
    <w:rsid w:val="00E50A3A"/>
    <w:rsid w:val="00E51243"/>
    <w:rsid w:val="00E513F7"/>
    <w:rsid w:val="00E514D8"/>
    <w:rsid w:val="00E51554"/>
    <w:rsid w:val="00E524CB"/>
    <w:rsid w:val="00E53482"/>
    <w:rsid w:val="00E553A1"/>
    <w:rsid w:val="00E574D2"/>
    <w:rsid w:val="00E57C61"/>
    <w:rsid w:val="00E57D9A"/>
    <w:rsid w:val="00E62A99"/>
    <w:rsid w:val="00E62C0B"/>
    <w:rsid w:val="00E62F77"/>
    <w:rsid w:val="00E63924"/>
    <w:rsid w:val="00E64E18"/>
    <w:rsid w:val="00E666A7"/>
    <w:rsid w:val="00E66C82"/>
    <w:rsid w:val="00E66EA8"/>
    <w:rsid w:val="00E6704A"/>
    <w:rsid w:val="00E672E2"/>
    <w:rsid w:val="00E6745A"/>
    <w:rsid w:val="00E674D4"/>
    <w:rsid w:val="00E70718"/>
    <w:rsid w:val="00E70D8B"/>
    <w:rsid w:val="00E711CE"/>
    <w:rsid w:val="00E715BC"/>
    <w:rsid w:val="00E71B06"/>
    <w:rsid w:val="00E723C6"/>
    <w:rsid w:val="00E72946"/>
    <w:rsid w:val="00E72A51"/>
    <w:rsid w:val="00E72DF8"/>
    <w:rsid w:val="00E7317D"/>
    <w:rsid w:val="00E74484"/>
    <w:rsid w:val="00E747AD"/>
    <w:rsid w:val="00E74FE6"/>
    <w:rsid w:val="00E75203"/>
    <w:rsid w:val="00E754EC"/>
    <w:rsid w:val="00E7586F"/>
    <w:rsid w:val="00E764D1"/>
    <w:rsid w:val="00E76FA8"/>
    <w:rsid w:val="00E774C3"/>
    <w:rsid w:val="00E77C65"/>
    <w:rsid w:val="00E77E7B"/>
    <w:rsid w:val="00E77E91"/>
    <w:rsid w:val="00E80A41"/>
    <w:rsid w:val="00E80EED"/>
    <w:rsid w:val="00E81232"/>
    <w:rsid w:val="00E81258"/>
    <w:rsid w:val="00E8129A"/>
    <w:rsid w:val="00E8185A"/>
    <w:rsid w:val="00E82384"/>
    <w:rsid w:val="00E83B05"/>
    <w:rsid w:val="00E84CF3"/>
    <w:rsid w:val="00E85A48"/>
    <w:rsid w:val="00E86630"/>
    <w:rsid w:val="00E86EA7"/>
    <w:rsid w:val="00E87AF0"/>
    <w:rsid w:val="00E87E42"/>
    <w:rsid w:val="00E90395"/>
    <w:rsid w:val="00E90493"/>
    <w:rsid w:val="00E9095C"/>
    <w:rsid w:val="00E90F21"/>
    <w:rsid w:val="00E91560"/>
    <w:rsid w:val="00E9474E"/>
    <w:rsid w:val="00E971D7"/>
    <w:rsid w:val="00E9740A"/>
    <w:rsid w:val="00E9747B"/>
    <w:rsid w:val="00E97988"/>
    <w:rsid w:val="00E97C9C"/>
    <w:rsid w:val="00EA028F"/>
    <w:rsid w:val="00EA0B02"/>
    <w:rsid w:val="00EA14BA"/>
    <w:rsid w:val="00EA1E84"/>
    <w:rsid w:val="00EA22DA"/>
    <w:rsid w:val="00EA2437"/>
    <w:rsid w:val="00EA339D"/>
    <w:rsid w:val="00EA40F2"/>
    <w:rsid w:val="00EA4B59"/>
    <w:rsid w:val="00EA74D2"/>
    <w:rsid w:val="00EA76DC"/>
    <w:rsid w:val="00EA7E84"/>
    <w:rsid w:val="00EB0434"/>
    <w:rsid w:val="00EB14E8"/>
    <w:rsid w:val="00EB2408"/>
    <w:rsid w:val="00EB33C2"/>
    <w:rsid w:val="00EB414F"/>
    <w:rsid w:val="00EB4698"/>
    <w:rsid w:val="00EB4F48"/>
    <w:rsid w:val="00EB52B3"/>
    <w:rsid w:val="00EB60A8"/>
    <w:rsid w:val="00EB627A"/>
    <w:rsid w:val="00EB6FA5"/>
    <w:rsid w:val="00EB7007"/>
    <w:rsid w:val="00EB7388"/>
    <w:rsid w:val="00EC10CF"/>
    <w:rsid w:val="00EC2923"/>
    <w:rsid w:val="00EC3ACF"/>
    <w:rsid w:val="00EC3B27"/>
    <w:rsid w:val="00EC47E1"/>
    <w:rsid w:val="00EC49E7"/>
    <w:rsid w:val="00EC5FC5"/>
    <w:rsid w:val="00EC6F8C"/>
    <w:rsid w:val="00EC775E"/>
    <w:rsid w:val="00ED0862"/>
    <w:rsid w:val="00ED1FA8"/>
    <w:rsid w:val="00ED210D"/>
    <w:rsid w:val="00ED237F"/>
    <w:rsid w:val="00ED2618"/>
    <w:rsid w:val="00ED27C9"/>
    <w:rsid w:val="00ED2ADE"/>
    <w:rsid w:val="00ED2FF4"/>
    <w:rsid w:val="00ED3D90"/>
    <w:rsid w:val="00ED3D9A"/>
    <w:rsid w:val="00ED4622"/>
    <w:rsid w:val="00ED4AF4"/>
    <w:rsid w:val="00ED5393"/>
    <w:rsid w:val="00ED53B8"/>
    <w:rsid w:val="00ED5415"/>
    <w:rsid w:val="00ED5A1D"/>
    <w:rsid w:val="00ED62A2"/>
    <w:rsid w:val="00ED7553"/>
    <w:rsid w:val="00ED78E3"/>
    <w:rsid w:val="00ED7FA7"/>
    <w:rsid w:val="00EE0889"/>
    <w:rsid w:val="00EE0A56"/>
    <w:rsid w:val="00EE1096"/>
    <w:rsid w:val="00EE1380"/>
    <w:rsid w:val="00EE151D"/>
    <w:rsid w:val="00EE18CD"/>
    <w:rsid w:val="00EE1C0C"/>
    <w:rsid w:val="00EE1C1E"/>
    <w:rsid w:val="00EE1CC5"/>
    <w:rsid w:val="00EE3268"/>
    <w:rsid w:val="00EE35D3"/>
    <w:rsid w:val="00EE3C2E"/>
    <w:rsid w:val="00EE3E03"/>
    <w:rsid w:val="00EE48CF"/>
    <w:rsid w:val="00EE49D2"/>
    <w:rsid w:val="00EE5906"/>
    <w:rsid w:val="00EE5C4F"/>
    <w:rsid w:val="00EE6027"/>
    <w:rsid w:val="00EE6035"/>
    <w:rsid w:val="00EE67D6"/>
    <w:rsid w:val="00EE7B24"/>
    <w:rsid w:val="00EE7E1B"/>
    <w:rsid w:val="00EF0C79"/>
    <w:rsid w:val="00EF0D4B"/>
    <w:rsid w:val="00EF11A0"/>
    <w:rsid w:val="00EF1219"/>
    <w:rsid w:val="00EF1382"/>
    <w:rsid w:val="00EF2BB5"/>
    <w:rsid w:val="00EF3879"/>
    <w:rsid w:val="00EF3B79"/>
    <w:rsid w:val="00EF3D2C"/>
    <w:rsid w:val="00EF502A"/>
    <w:rsid w:val="00EF5552"/>
    <w:rsid w:val="00EF5BD2"/>
    <w:rsid w:val="00EF6C71"/>
    <w:rsid w:val="00F00BBD"/>
    <w:rsid w:val="00F01E5A"/>
    <w:rsid w:val="00F027F7"/>
    <w:rsid w:val="00F034EA"/>
    <w:rsid w:val="00F05B3F"/>
    <w:rsid w:val="00F0656C"/>
    <w:rsid w:val="00F067FD"/>
    <w:rsid w:val="00F068D0"/>
    <w:rsid w:val="00F075FD"/>
    <w:rsid w:val="00F07D2F"/>
    <w:rsid w:val="00F107CD"/>
    <w:rsid w:val="00F10894"/>
    <w:rsid w:val="00F1102D"/>
    <w:rsid w:val="00F1134B"/>
    <w:rsid w:val="00F122FF"/>
    <w:rsid w:val="00F12518"/>
    <w:rsid w:val="00F129F3"/>
    <w:rsid w:val="00F136D6"/>
    <w:rsid w:val="00F14329"/>
    <w:rsid w:val="00F14368"/>
    <w:rsid w:val="00F1491B"/>
    <w:rsid w:val="00F1525E"/>
    <w:rsid w:val="00F171B3"/>
    <w:rsid w:val="00F173F5"/>
    <w:rsid w:val="00F20158"/>
    <w:rsid w:val="00F20BA5"/>
    <w:rsid w:val="00F21165"/>
    <w:rsid w:val="00F216D2"/>
    <w:rsid w:val="00F22294"/>
    <w:rsid w:val="00F2378F"/>
    <w:rsid w:val="00F24081"/>
    <w:rsid w:val="00F24525"/>
    <w:rsid w:val="00F2579F"/>
    <w:rsid w:val="00F271BB"/>
    <w:rsid w:val="00F27750"/>
    <w:rsid w:val="00F30080"/>
    <w:rsid w:val="00F31B33"/>
    <w:rsid w:val="00F3257C"/>
    <w:rsid w:val="00F3273B"/>
    <w:rsid w:val="00F33636"/>
    <w:rsid w:val="00F3557B"/>
    <w:rsid w:val="00F366DB"/>
    <w:rsid w:val="00F36D69"/>
    <w:rsid w:val="00F36F5E"/>
    <w:rsid w:val="00F406E1"/>
    <w:rsid w:val="00F40899"/>
    <w:rsid w:val="00F40FEB"/>
    <w:rsid w:val="00F416BC"/>
    <w:rsid w:val="00F41736"/>
    <w:rsid w:val="00F41815"/>
    <w:rsid w:val="00F42485"/>
    <w:rsid w:val="00F424C7"/>
    <w:rsid w:val="00F42DAF"/>
    <w:rsid w:val="00F43045"/>
    <w:rsid w:val="00F438E4"/>
    <w:rsid w:val="00F43CF5"/>
    <w:rsid w:val="00F445CD"/>
    <w:rsid w:val="00F449A3"/>
    <w:rsid w:val="00F44BB7"/>
    <w:rsid w:val="00F44EAA"/>
    <w:rsid w:val="00F450D3"/>
    <w:rsid w:val="00F46346"/>
    <w:rsid w:val="00F47959"/>
    <w:rsid w:val="00F50744"/>
    <w:rsid w:val="00F50778"/>
    <w:rsid w:val="00F512D6"/>
    <w:rsid w:val="00F518E8"/>
    <w:rsid w:val="00F526F7"/>
    <w:rsid w:val="00F530FC"/>
    <w:rsid w:val="00F53CD4"/>
    <w:rsid w:val="00F5499E"/>
    <w:rsid w:val="00F54A08"/>
    <w:rsid w:val="00F5523A"/>
    <w:rsid w:val="00F55453"/>
    <w:rsid w:val="00F56E1F"/>
    <w:rsid w:val="00F5728D"/>
    <w:rsid w:val="00F5778C"/>
    <w:rsid w:val="00F57B0B"/>
    <w:rsid w:val="00F60C02"/>
    <w:rsid w:val="00F60C52"/>
    <w:rsid w:val="00F60CF6"/>
    <w:rsid w:val="00F60DD8"/>
    <w:rsid w:val="00F6102D"/>
    <w:rsid w:val="00F61273"/>
    <w:rsid w:val="00F6185D"/>
    <w:rsid w:val="00F61AFB"/>
    <w:rsid w:val="00F61F54"/>
    <w:rsid w:val="00F62AFA"/>
    <w:rsid w:val="00F62ECD"/>
    <w:rsid w:val="00F6324A"/>
    <w:rsid w:val="00F63C9D"/>
    <w:rsid w:val="00F646A9"/>
    <w:rsid w:val="00F64DFE"/>
    <w:rsid w:val="00F64ED6"/>
    <w:rsid w:val="00F65B16"/>
    <w:rsid w:val="00F65D97"/>
    <w:rsid w:val="00F65DD9"/>
    <w:rsid w:val="00F662C4"/>
    <w:rsid w:val="00F66F41"/>
    <w:rsid w:val="00F67680"/>
    <w:rsid w:val="00F679B2"/>
    <w:rsid w:val="00F70364"/>
    <w:rsid w:val="00F708D2"/>
    <w:rsid w:val="00F70938"/>
    <w:rsid w:val="00F709A6"/>
    <w:rsid w:val="00F710C0"/>
    <w:rsid w:val="00F71BD3"/>
    <w:rsid w:val="00F71F86"/>
    <w:rsid w:val="00F720D9"/>
    <w:rsid w:val="00F7352D"/>
    <w:rsid w:val="00F7353A"/>
    <w:rsid w:val="00F75435"/>
    <w:rsid w:val="00F77498"/>
    <w:rsid w:val="00F77E78"/>
    <w:rsid w:val="00F80363"/>
    <w:rsid w:val="00F8140C"/>
    <w:rsid w:val="00F81436"/>
    <w:rsid w:val="00F81754"/>
    <w:rsid w:val="00F818DF"/>
    <w:rsid w:val="00F82B0E"/>
    <w:rsid w:val="00F82D37"/>
    <w:rsid w:val="00F83090"/>
    <w:rsid w:val="00F83357"/>
    <w:rsid w:val="00F83A3F"/>
    <w:rsid w:val="00F83F8F"/>
    <w:rsid w:val="00F843FE"/>
    <w:rsid w:val="00F8595B"/>
    <w:rsid w:val="00F86570"/>
    <w:rsid w:val="00F867F8"/>
    <w:rsid w:val="00F8680B"/>
    <w:rsid w:val="00F878C5"/>
    <w:rsid w:val="00F87A2B"/>
    <w:rsid w:val="00F87C80"/>
    <w:rsid w:val="00F901F2"/>
    <w:rsid w:val="00F913A7"/>
    <w:rsid w:val="00F92091"/>
    <w:rsid w:val="00F92E35"/>
    <w:rsid w:val="00F93375"/>
    <w:rsid w:val="00F93707"/>
    <w:rsid w:val="00F93E62"/>
    <w:rsid w:val="00F94A1E"/>
    <w:rsid w:val="00F960B7"/>
    <w:rsid w:val="00F97013"/>
    <w:rsid w:val="00F9794D"/>
    <w:rsid w:val="00F97EA2"/>
    <w:rsid w:val="00F97F3B"/>
    <w:rsid w:val="00FA02C0"/>
    <w:rsid w:val="00FA105F"/>
    <w:rsid w:val="00FA190E"/>
    <w:rsid w:val="00FA1CE3"/>
    <w:rsid w:val="00FA2270"/>
    <w:rsid w:val="00FA37F3"/>
    <w:rsid w:val="00FA3B55"/>
    <w:rsid w:val="00FA450F"/>
    <w:rsid w:val="00FA45F4"/>
    <w:rsid w:val="00FA53FE"/>
    <w:rsid w:val="00FA5724"/>
    <w:rsid w:val="00FA63F3"/>
    <w:rsid w:val="00FA646F"/>
    <w:rsid w:val="00FA7443"/>
    <w:rsid w:val="00FA751F"/>
    <w:rsid w:val="00FA783B"/>
    <w:rsid w:val="00FB03CD"/>
    <w:rsid w:val="00FB13A1"/>
    <w:rsid w:val="00FB19EE"/>
    <w:rsid w:val="00FB1F90"/>
    <w:rsid w:val="00FB315E"/>
    <w:rsid w:val="00FB34A6"/>
    <w:rsid w:val="00FB3BD9"/>
    <w:rsid w:val="00FB3EEF"/>
    <w:rsid w:val="00FB49B0"/>
    <w:rsid w:val="00FB4A95"/>
    <w:rsid w:val="00FB50F1"/>
    <w:rsid w:val="00FB525E"/>
    <w:rsid w:val="00FB5478"/>
    <w:rsid w:val="00FB660C"/>
    <w:rsid w:val="00FB6845"/>
    <w:rsid w:val="00FB6BCF"/>
    <w:rsid w:val="00FB765A"/>
    <w:rsid w:val="00FB7737"/>
    <w:rsid w:val="00FB7A3F"/>
    <w:rsid w:val="00FC091C"/>
    <w:rsid w:val="00FC1253"/>
    <w:rsid w:val="00FC1644"/>
    <w:rsid w:val="00FC1B01"/>
    <w:rsid w:val="00FC1B62"/>
    <w:rsid w:val="00FC2A61"/>
    <w:rsid w:val="00FC2C3D"/>
    <w:rsid w:val="00FC3620"/>
    <w:rsid w:val="00FC3709"/>
    <w:rsid w:val="00FC4019"/>
    <w:rsid w:val="00FC4326"/>
    <w:rsid w:val="00FC49D7"/>
    <w:rsid w:val="00FC50DF"/>
    <w:rsid w:val="00FC51DF"/>
    <w:rsid w:val="00FC56FD"/>
    <w:rsid w:val="00FC5E01"/>
    <w:rsid w:val="00FC64B0"/>
    <w:rsid w:val="00FC76FE"/>
    <w:rsid w:val="00FC7FAF"/>
    <w:rsid w:val="00FD1121"/>
    <w:rsid w:val="00FD1246"/>
    <w:rsid w:val="00FD14AA"/>
    <w:rsid w:val="00FD1A9E"/>
    <w:rsid w:val="00FD1ACA"/>
    <w:rsid w:val="00FD20D5"/>
    <w:rsid w:val="00FD25D5"/>
    <w:rsid w:val="00FD2B95"/>
    <w:rsid w:val="00FD2BBB"/>
    <w:rsid w:val="00FD39B2"/>
    <w:rsid w:val="00FD3D6E"/>
    <w:rsid w:val="00FD4294"/>
    <w:rsid w:val="00FD4E6A"/>
    <w:rsid w:val="00FD525E"/>
    <w:rsid w:val="00FD5B3E"/>
    <w:rsid w:val="00FD5D97"/>
    <w:rsid w:val="00FD5DA3"/>
    <w:rsid w:val="00FD6BDE"/>
    <w:rsid w:val="00FD72BA"/>
    <w:rsid w:val="00FD7765"/>
    <w:rsid w:val="00FE0B1A"/>
    <w:rsid w:val="00FE0BE7"/>
    <w:rsid w:val="00FE20FD"/>
    <w:rsid w:val="00FE2FF9"/>
    <w:rsid w:val="00FE36B9"/>
    <w:rsid w:val="00FE4E3C"/>
    <w:rsid w:val="00FE4FCB"/>
    <w:rsid w:val="00FE527D"/>
    <w:rsid w:val="00FE55C3"/>
    <w:rsid w:val="00FE6185"/>
    <w:rsid w:val="00FE66DE"/>
    <w:rsid w:val="00FE68ED"/>
    <w:rsid w:val="00FE6EE4"/>
    <w:rsid w:val="00FE7B86"/>
    <w:rsid w:val="00FF19CB"/>
    <w:rsid w:val="00FF1BE6"/>
    <w:rsid w:val="00FF20A2"/>
    <w:rsid w:val="00FF24FF"/>
    <w:rsid w:val="00FF2BC5"/>
    <w:rsid w:val="00FF32FF"/>
    <w:rsid w:val="00FF3425"/>
    <w:rsid w:val="00FF3793"/>
    <w:rsid w:val="00FF381A"/>
    <w:rsid w:val="00FF3D52"/>
    <w:rsid w:val="00FF465B"/>
    <w:rsid w:val="00FF4CD1"/>
    <w:rsid w:val="00FF5EE1"/>
    <w:rsid w:val="00FF7074"/>
    <w:rsid w:val="00FF7222"/>
    <w:rsid w:val="00FF72D3"/>
    <w:rsid w:val="00FF72FC"/>
    <w:rsid w:val="00FF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36B4FA"/>
  <w15:docId w15:val="{B30B42C2-6D33-49EB-BEF8-75CBE5F9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51F4A"/>
    <w:pPr>
      <w:spacing w:after="0" w:line="240" w:lineRule="auto"/>
      <w:ind w:left="851" w:hanging="851"/>
      <w:jc w:val="both"/>
    </w:pPr>
  </w:style>
  <w:style w:type="paragraph" w:styleId="Nadpis1">
    <w:name w:val="heading 1"/>
    <w:basedOn w:val="Normln"/>
    <w:next w:val="Normln"/>
    <w:link w:val="Nadpis1Char"/>
    <w:qFormat/>
    <w:rsid w:val="0088612E"/>
    <w:pPr>
      <w:widowControl w:val="0"/>
      <w:ind w:left="0" w:firstLine="0"/>
      <w:jc w:val="center"/>
      <w:outlineLvl w:val="0"/>
    </w:pPr>
    <w:rPr>
      <w:rFonts w:ascii="Arial" w:eastAsia="Times New Roman" w:hAnsi="Arial" w:cs="Times New Roman"/>
      <w:b/>
      <w:sz w:val="32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75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8612E"/>
    <w:pPr>
      <w:keepNext/>
      <w:spacing w:before="240" w:after="60"/>
      <w:ind w:left="0" w:firstLine="0"/>
      <w:jc w:val="left"/>
      <w:outlineLvl w:val="2"/>
    </w:pPr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88612E"/>
    <w:pPr>
      <w:keepNext/>
      <w:keepLines/>
      <w:spacing w:before="200"/>
      <w:ind w:left="0" w:firstLine="0"/>
      <w:jc w:val="left"/>
      <w:outlineLvl w:val="4"/>
    </w:pPr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69168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unhideWhenUsed/>
    <w:rsid w:val="0069168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9168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9168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9168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91685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168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1685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691685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91685"/>
  </w:style>
  <w:style w:type="paragraph" w:styleId="Zpat">
    <w:name w:val="footer"/>
    <w:basedOn w:val="Normln"/>
    <w:link w:val="ZpatChar"/>
    <w:uiPriority w:val="99"/>
    <w:unhideWhenUsed/>
    <w:rsid w:val="0069168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91685"/>
  </w:style>
  <w:style w:type="character" w:styleId="Siln">
    <w:name w:val="Strong"/>
    <w:basedOn w:val="Standardnpsmoodstavce"/>
    <w:uiPriority w:val="22"/>
    <w:qFormat/>
    <w:rsid w:val="00691685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691685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691685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691685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691685"/>
    <w:rPr>
      <w:b/>
      <w:bCs/>
      <w:i w:val="0"/>
      <w:iCs w:val="0"/>
    </w:rPr>
  </w:style>
  <w:style w:type="character" w:customStyle="1" w:styleId="st1">
    <w:name w:val="st1"/>
    <w:basedOn w:val="Standardnpsmoodstavce"/>
    <w:rsid w:val="00691685"/>
  </w:style>
  <w:style w:type="table" w:styleId="Mkatabulky">
    <w:name w:val="Table Grid"/>
    <w:basedOn w:val="Normlntabulka"/>
    <w:uiPriority w:val="59"/>
    <w:rsid w:val="006916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691685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69168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91685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91685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91685"/>
    <w:pPr>
      <w:widowControl w:val="0"/>
      <w:numPr>
        <w:numId w:val="9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91685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691685"/>
    <w:rPr>
      <w:color w:val="800080" w:themeColor="followedHyperlink"/>
      <w:u w:val="single"/>
    </w:rPr>
  </w:style>
  <w:style w:type="paragraph" w:styleId="Bezmezer">
    <w:name w:val="No Spacing"/>
    <w:uiPriority w:val="1"/>
    <w:qFormat/>
    <w:rsid w:val="00691685"/>
    <w:pPr>
      <w:spacing w:after="0" w:line="240" w:lineRule="auto"/>
    </w:pPr>
  </w:style>
  <w:style w:type="paragraph" w:customStyle="1" w:styleId="nzev">
    <w:name w:val="název"/>
    <w:basedOn w:val="Normln"/>
    <w:rsid w:val="00691685"/>
    <w:pPr>
      <w:ind w:left="0" w:firstLine="0"/>
      <w:jc w:val="left"/>
    </w:pPr>
    <w:rPr>
      <w:rFonts w:ascii="Arial" w:eastAsia="Times New Roman" w:hAnsi="Arial" w:cs="Times New Roman"/>
      <w:b/>
      <w:szCs w:val="20"/>
      <w:lang w:eastAsia="cs-CZ"/>
    </w:rPr>
  </w:style>
  <w:style w:type="paragraph" w:customStyle="1" w:styleId="Default">
    <w:name w:val="Default"/>
    <w:rsid w:val="006916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ze">
    <w:name w:val="Revision"/>
    <w:hidden/>
    <w:uiPriority w:val="99"/>
    <w:semiHidden/>
    <w:rsid w:val="00691685"/>
    <w:pPr>
      <w:spacing w:after="0" w:line="240" w:lineRule="auto"/>
    </w:pPr>
  </w:style>
  <w:style w:type="paragraph" w:styleId="Normlnweb">
    <w:name w:val="Normal (Web)"/>
    <w:basedOn w:val="Normln"/>
    <w:uiPriority w:val="99"/>
    <w:semiHidden/>
    <w:unhideWhenUsed/>
    <w:rsid w:val="00691685"/>
    <w:pPr>
      <w:spacing w:before="100" w:beforeAutospacing="1" w:after="100" w:afterAutospacing="1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rsid w:val="0088612E"/>
    <w:rPr>
      <w:rFonts w:ascii="Arial" w:eastAsia="Times New Roman" w:hAnsi="Arial" w:cs="Times New Roman"/>
      <w:b/>
      <w:sz w:val="3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8612E"/>
    <w:rPr>
      <w:rFonts w:ascii="Cambria" w:eastAsia="Times New Roman" w:hAnsi="Cambria" w:cs="Times New Roman"/>
      <w:b/>
      <w:bCs/>
      <w:sz w:val="26"/>
      <w:szCs w:val="2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88612E"/>
    <w:rPr>
      <w:rFonts w:ascii="Cambria" w:eastAsia="Times New Roman" w:hAnsi="Cambria" w:cs="Times New Roman"/>
      <w:color w:val="243F60"/>
      <w:sz w:val="24"/>
      <w:szCs w:val="24"/>
      <w:lang w:eastAsia="cs-CZ"/>
    </w:rPr>
  </w:style>
  <w:style w:type="character" w:customStyle="1" w:styleId="Nadpis20">
    <w:name w:val="Nadpis #2_"/>
    <w:link w:val="Nadpis21"/>
    <w:uiPriority w:val="99"/>
    <w:rsid w:val="0088612E"/>
    <w:rPr>
      <w:b/>
      <w:bCs/>
      <w:sz w:val="23"/>
      <w:szCs w:val="23"/>
      <w:shd w:val="clear" w:color="auto" w:fill="FFFFFF"/>
    </w:rPr>
  </w:style>
  <w:style w:type="paragraph" w:customStyle="1" w:styleId="Nadpis21">
    <w:name w:val="Nadpis #2"/>
    <w:basedOn w:val="Normln"/>
    <w:link w:val="Nadpis20"/>
    <w:uiPriority w:val="99"/>
    <w:rsid w:val="0088612E"/>
    <w:pPr>
      <w:shd w:val="clear" w:color="auto" w:fill="FFFFFF"/>
      <w:spacing w:before="420" w:line="274" w:lineRule="exact"/>
      <w:ind w:left="0" w:firstLine="0"/>
      <w:jc w:val="left"/>
      <w:outlineLvl w:val="1"/>
    </w:pPr>
    <w:rPr>
      <w:b/>
      <w:bCs/>
      <w:sz w:val="23"/>
      <w:szCs w:val="23"/>
    </w:rPr>
  </w:style>
  <w:style w:type="paragraph" w:customStyle="1" w:styleId="Dopisnadpissdlen">
    <w:name w:val="Dopis nadpis sdělení"/>
    <w:basedOn w:val="Normln"/>
    <w:rsid w:val="0088612E"/>
    <w:pPr>
      <w:widowControl w:val="0"/>
      <w:spacing w:before="360" w:after="240"/>
      <w:ind w:left="0" w:firstLine="0"/>
    </w:pPr>
    <w:rPr>
      <w:rFonts w:ascii="Arial" w:eastAsia="Times New Roman" w:hAnsi="Arial" w:cs="Times New Roman"/>
      <w:b/>
      <w:sz w:val="24"/>
      <w:szCs w:val="20"/>
      <w:lang w:eastAsia="cs-CZ"/>
    </w:rPr>
  </w:style>
  <w:style w:type="character" w:customStyle="1" w:styleId="xsptextcomputedfield">
    <w:name w:val="xsptextcomputedfield"/>
    <w:basedOn w:val="Standardnpsmoodstavce"/>
    <w:rsid w:val="0088612E"/>
  </w:style>
  <w:style w:type="paragraph" w:customStyle="1" w:styleId="Odstavec1">
    <w:name w:val="Odstavec 1."/>
    <w:basedOn w:val="Normln"/>
    <w:uiPriority w:val="99"/>
    <w:rsid w:val="0088612E"/>
    <w:pPr>
      <w:keepNext/>
      <w:numPr>
        <w:numId w:val="15"/>
      </w:numPr>
      <w:spacing w:before="360" w:after="12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Odstavec11">
    <w:name w:val="Odstavec 1.1"/>
    <w:basedOn w:val="Normln"/>
    <w:uiPriority w:val="99"/>
    <w:rsid w:val="0088612E"/>
    <w:pPr>
      <w:numPr>
        <w:ilvl w:val="1"/>
        <w:numId w:val="15"/>
      </w:numPr>
      <w:spacing w:before="120"/>
      <w:jc w:val="left"/>
    </w:pPr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al">
    <w:name w:val="[Normal]"/>
    <w:uiPriority w:val="99"/>
    <w:rsid w:val="008861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preformatted">
    <w:name w:val="preformatted"/>
    <w:rsid w:val="0088612E"/>
  </w:style>
  <w:style w:type="paragraph" w:customStyle="1" w:styleId="mjodst2">
    <w:name w:val="můj odst.2"/>
    <w:basedOn w:val="Normln"/>
    <w:rsid w:val="0088612E"/>
    <w:pPr>
      <w:widowControl w:val="0"/>
      <w:adjustRightInd w:val="0"/>
      <w:spacing w:before="120"/>
      <w:ind w:left="567" w:firstLine="0"/>
      <w:textAlignment w:val="baseline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Zkladntext">
    <w:name w:val="Body Text"/>
    <w:basedOn w:val="Normln"/>
    <w:link w:val="ZkladntextChar1"/>
    <w:semiHidden/>
    <w:unhideWhenUsed/>
    <w:rsid w:val="0088612E"/>
    <w:pPr>
      <w:widowControl w:val="0"/>
      <w:spacing w:after="120"/>
      <w:ind w:left="0" w:firstLine="0"/>
    </w:pPr>
    <w:rPr>
      <w:rFonts w:ascii="Arial" w:eastAsia="Times New Roman" w:hAnsi="Arial" w:cs="Times New Roman"/>
      <w:bCs/>
      <w:noProof/>
      <w:sz w:val="24"/>
      <w:szCs w:val="24"/>
    </w:rPr>
  </w:style>
  <w:style w:type="character" w:customStyle="1" w:styleId="ZkladntextChar">
    <w:name w:val="Základní text Char"/>
    <w:basedOn w:val="Standardnpsmoodstavce"/>
    <w:uiPriority w:val="99"/>
    <w:semiHidden/>
    <w:rsid w:val="0088612E"/>
  </w:style>
  <w:style w:type="character" w:customStyle="1" w:styleId="ZkladntextChar1">
    <w:name w:val="Základní text Char1"/>
    <w:link w:val="Zkladntext"/>
    <w:semiHidden/>
    <w:locked/>
    <w:rsid w:val="0088612E"/>
    <w:rPr>
      <w:rFonts w:ascii="Arial" w:eastAsia="Times New Roman" w:hAnsi="Arial" w:cs="Times New Roman"/>
      <w:bCs/>
      <w:noProof/>
      <w:sz w:val="24"/>
      <w:szCs w:val="24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88612E"/>
    <w:pPr>
      <w:ind w:left="0" w:firstLine="0"/>
      <w:jc w:val="left"/>
    </w:pPr>
    <w:rPr>
      <w:rFonts w:ascii="Calibri" w:eastAsia="Calibri" w:hAnsi="Calibri" w:cs="Times New Roma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88612E"/>
    <w:rPr>
      <w:rFonts w:ascii="Calibri" w:eastAsia="Calibri" w:hAnsi="Calibri" w:cs="Times New Roman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75B9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OdstavecseseznamemChar">
    <w:name w:val="Odstavec se seznamem Char"/>
    <w:link w:val="Odstavecseseznamem"/>
    <w:uiPriority w:val="34"/>
    <w:rsid w:val="00892EE7"/>
  </w:style>
  <w:style w:type="character" w:styleId="Nevyeenzmnka">
    <w:name w:val="Unresolved Mention"/>
    <w:basedOn w:val="Standardnpsmoodstavce"/>
    <w:uiPriority w:val="99"/>
    <w:semiHidden/>
    <w:unhideWhenUsed/>
    <w:rsid w:val="00E524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7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13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74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.novotny@olkraj.cz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3F499-FB9D-474A-9356-3367E0F9A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15</Pages>
  <Words>4657</Words>
  <Characters>27479</Characters>
  <Application>Microsoft Office Word</Application>
  <DocSecurity>0</DocSecurity>
  <Lines>228</Lines>
  <Paragraphs>64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Vyhnálková Taťána</dc:creator>
  <cp:lastModifiedBy>Novotný Oldřich</cp:lastModifiedBy>
  <cp:revision>19</cp:revision>
  <cp:lastPrinted>2023-10-26T05:56:00Z</cp:lastPrinted>
  <dcterms:created xsi:type="dcterms:W3CDTF">2023-11-29T12:30:00Z</dcterms:created>
  <dcterms:modified xsi:type="dcterms:W3CDTF">2023-12-04T09:37:00Z</dcterms:modified>
</cp:coreProperties>
</file>