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118DC9E5" w:rsidR="00D171EF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22FB0D93" w14:textId="22CCF5FF" w:rsidR="00FA2334" w:rsidRPr="00D04393" w:rsidRDefault="00FA2334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D04393">
        <w:rPr>
          <w:rFonts w:ascii="Arial" w:hAnsi="Arial" w:cs="Arial"/>
          <w:b/>
          <w:sz w:val="40"/>
          <w:szCs w:val="40"/>
        </w:rPr>
        <w:t>DOTAČNÍ PROGRAM NA PODPORU SPORTU V OLOMOUCKÉM KRAJI V ROCE 2024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031E4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604D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172EBAD0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FA2334" w:rsidRPr="00D04393">
        <w:rPr>
          <w:rFonts w:ascii="Arial" w:hAnsi="Arial" w:cs="Arial"/>
          <w:b/>
          <w:bCs/>
          <w:sz w:val="24"/>
          <w:szCs w:val="24"/>
        </w:rPr>
        <w:t>06_02_PROGRAM NA PODPORU SPORTU V OLOMOUCKÉM KRAJI V ROCE 2024 (dále jen Program)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C96291C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Řídící orgán</w:t>
      </w:r>
      <w:r w:rsidRPr="00D04393">
        <w:rPr>
          <w:rFonts w:ascii="Arial" w:hAnsi="Arial" w:cs="Arial"/>
          <w:b/>
          <w:sz w:val="24"/>
          <w:szCs w:val="24"/>
        </w:rPr>
        <w:t xml:space="preserve">: </w:t>
      </w:r>
      <w:r w:rsidRPr="00D04393">
        <w:rPr>
          <w:rFonts w:ascii="Arial" w:hAnsi="Arial" w:cs="Arial"/>
          <w:sz w:val="24"/>
          <w:szCs w:val="24"/>
        </w:rPr>
        <w:t>Rada Olomouckého kraje</w:t>
      </w:r>
      <w:r w:rsidR="00777841" w:rsidRPr="00D04393">
        <w:rPr>
          <w:rFonts w:ascii="Arial" w:hAnsi="Arial" w:cs="Arial"/>
          <w:sz w:val="24"/>
          <w:szCs w:val="24"/>
        </w:rPr>
        <w:t xml:space="preserve"> </w:t>
      </w:r>
      <w:r w:rsidR="004F1A17" w:rsidRPr="00D04393">
        <w:rPr>
          <w:rFonts w:ascii="Arial" w:hAnsi="Arial" w:cs="Arial"/>
          <w:sz w:val="24"/>
          <w:szCs w:val="24"/>
        </w:rPr>
        <w:t>a</w:t>
      </w:r>
      <w:r w:rsidR="00777841" w:rsidRPr="00D04393">
        <w:rPr>
          <w:rFonts w:ascii="Arial" w:hAnsi="Arial" w:cs="Arial"/>
          <w:sz w:val="24"/>
          <w:szCs w:val="24"/>
        </w:rPr>
        <w:t xml:space="preserve"> </w:t>
      </w:r>
      <w:r w:rsidRPr="00D04393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6D235B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32BC3C2" w:rsidR="00D8543B" w:rsidRPr="00D0439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737955" w:rsidRPr="00D04393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D0439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0439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D0439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04393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D0439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0439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D04393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D04393">
        <w:rPr>
          <w:rFonts w:ascii="Arial" w:hAnsi="Arial" w:cs="Arial"/>
          <w:sz w:val="24"/>
          <w:szCs w:val="24"/>
          <w:lang w:eastAsia="cs-CZ"/>
        </w:rPr>
        <w:t>e-podatelna:</w:t>
      </w:r>
      <w:r w:rsidRPr="00D04393">
        <w:rPr>
          <w:rFonts w:cs="Arial"/>
          <w:sz w:val="24"/>
          <w:szCs w:val="24"/>
        </w:rPr>
        <w:t xml:space="preserve"> </w:t>
      </w:r>
      <w:r w:rsidR="009A6E56" w:rsidRPr="00D04393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D0439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04393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D04393">
        <w:rPr>
          <w:rFonts w:ascii="Arial" w:hAnsi="Arial" w:cs="Arial"/>
          <w:sz w:val="24"/>
          <w:szCs w:val="24"/>
          <w:lang w:eastAsia="cs-CZ"/>
        </w:rPr>
        <w:t>: qiabfmf</w:t>
      </w:r>
      <w:r w:rsidRPr="00D04393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0B5A1FCA" w:rsidR="00FE0B1A" w:rsidRPr="00D0439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737955" w:rsidRPr="00D04393">
        <w:rPr>
          <w:rFonts w:ascii="Arial" w:hAnsi="Arial" w:cs="Arial"/>
          <w:sz w:val="24"/>
          <w:szCs w:val="24"/>
        </w:rPr>
        <w:t xml:space="preserve">organizace sportovních akcí v regionu Olomouckého kraje, zkvalitnění sportovní přípravy dětí a mládeže poskytováním dotací na získání trenérské licence pro trenéry působící v Olomouckém kraji a podpora reprezentantů České republiky </w:t>
      </w:r>
      <w:r w:rsidRPr="00D04393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737955" w:rsidRPr="00D04393">
        <w:rPr>
          <w:rFonts w:ascii="Arial" w:hAnsi="Arial" w:cs="Arial"/>
          <w:sz w:val="24"/>
          <w:szCs w:val="24"/>
        </w:rPr>
        <w:t> Koncepce rozvoje tělovýchovy a sportu v Olomouckém kraji</w:t>
      </w:r>
      <w:r w:rsidR="000404E6" w:rsidRPr="00D04393">
        <w:rPr>
          <w:rFonts w:ascii="Arial" w:hAnsi="Arial" w:cs="Arial"/>
          <w:sz w:val="24"/>
          <w:szCs w:val="24"/>
        </w:rPr>
        <w:t xml:space="preserve"> pro období 2024 – 2028</w:t>
      </w:r>
      <w:r w:rsidR="00737955" w:rsidRPr="00D04393">
        <w:rPr>
          <w:rFonts w:ascii="Arial" w:hAnsi="Arial" w:cs="Arial"/>
          <w:sz w:val="24"/>
          <w:szCs w:val="24"/>
        </w:rPr>
        <w:t>.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104C4B8B" w:rsidR="00582F9A" w:rsidRPr="00D04393" w:rsidRDefault="00841D7B" w:rsidP="00D0439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dne </w:t>
      </w:r>
      <w:r w:rsidR="00737955" w:rsidRPr="00D04393">
        <w:rPr>
          <w:rFonts w:ascii="Arial" w:hAnsi="Arial" w:cs="Arial"/>
          <w:sz w:val="24"/>
          <w:szCs w:val="24"/>
        </w:rPr>
        <w:t>19. 6. 2023</w:t>
      </w:r>
      <w:r w:rsidR="00F449A3" w:rsidRPr="00D04393">
        <w:rPr>
          <w:rFonts w:ascii="Arial" w:hAnsi="Arial" w:cs="Arial"/>
          <w:sz w:val="24"/>
          <w:szCs w:val="24"/>
        </w:rPr>
        <w:t xml:space="preserve"> </w:t>
      </w:r>
      <w:r w:rsidR="00E2502E" w:rsidRPr="00D04393">
        <w:rPr>
          <w:rFonts w:ascii="Arial" w:hAnsi="Arial" w:cs="Arial"/>
          <w:sz w:val="24"/>
          <w:szCs w:val="24"/>
        </w:rPr>
        <w:t>č.</w:t>
      </w:r>
      <w:r w:rsidR="00F449A3" w:rsidRPr="00D04393">
        <w:rPr>
          <w:rFonts w:ascii="Arial" w:hAnsi="Arial" w:cs="Arial"/>
          <w:sz w:val="24"/>
          <w:szCs w:val="24"/>
        </w:rPr>
        <w:t xml:space="preserve"> UZ/</w:t>
      </w:r>
      <w:r w:rsidR="00737955" w:rsidRPr="00D04393">
        <w:rPr>
          <w:rFonts w:ascii="Arial" w:hAnsi="Arial" w:cs="Arial"/>
          <w:sz w:val="24"/>
          <w:szCs w:val="24"/>
        </w:rPr>
        <w:t>15</w:t>
      </w:r>
      <w:r w:rsidR="00F449A3" w:rsidRPr="00D04393">
        <w:rPr>
          <w:rFonts w:ascii="Arial" w:hAnsi="Arial" w:cs="Arial"/>
          <w:sz w:val="24"/>
          <w:szCs w:val="24"/>
        </w:rPr>
        <w:t>/</w:t>
      </w:r>
      <w:r w:rsidR="00737955" w:rsidRPr="00D04393">
        <w:rPr>
          <w:rFonts w:ascii="Arial" w:hAnsi="Arial" w:cs="Arial"/>
          <w:sz w:val="24"/>
          <w:szCs w:val="24"/>
        </w:rPr>
        <w:t>15</w:t>
      </w:r>
      <w:r w:rsidR="000A3BBC" w:rsidRPr="00D04393">
        <w:rPr>
          <w:rFonts w:ascii="Arial" w:hAnsi="Arial" w:cs="Arial"/>
          <w:sz w:val="24"/>
          <w:szCs w:val="24"/>
        </w:rPr>
        <w:t>/</w:t>
      </w:r>
      <w:r w:rsidR="00F449A3" w:rsidRPr="00D04393">
        <w:rPr>
          <w:rFonts w:ascii="Arial" w:hAnsi="Arial" w:cs="Arial"/>
          <w:sz w:val="24"/>
          <w:szCs w:val="24"/>
        </w:rPr>
        <w:t>202</w:t>
      </w:r>
      <w:r w:rsidR="00247C61" w:rsidRPr="00D04393">
        <w:rPr>
          <w:rFonts w:ascii="Arial" w:hAnsi="Arial" w:cs="Arial"/>
          <w:sz w:val="24"/>
          <w:szCs w:val="24"/>
        </w:rPr>
        <w:t>3</w:t>
      </w:r>
      <w:r w:rsidR="00EE6035" w:rsidRPr="00D04393">
        <w:rPr>
          <w:rFonts w:ascii="Arial" w:hAnsi="Arial" w:cs="Arial"/>
          <w:sz w:val="24"/>
          <w:szCs w:val="24"/>
        </w:rPr>
        <w:t xml:space="preserve"> (dále jen „</w:t>
      </w:r>
      <w:r w:rsidR="00EE6035" w:rsidRPr="00D04393">
        <w:rPr>
          <w:rFonts w:ascii="Arial" w:hAnsi="Arial" w:cs="Arial"/>
          <w:b/>
          <w:sz w:val="24"/>
          <w:szCs w:val="24"/>
        </w:rPr>
        <w:t>Zásady</w:t>
      </w:r>
      <w:r w:rsidR="00EE6035" w:rsidRPr="00D04393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D04393">
        <w:rPr>
          <w:rFonts w:ascii="Arial" w:hAnsi="Arial" w:cs="Arial"/>
          <w:sz w:val="24"/>
          <w:szCs w:val="24"/>
        </w:rPr>
        <w:t>na webových stránkách Olomouckého kraje v sekci KRAJSKÉ DOTACE.</w:t>
      </w:r>
      <w:r w:rsidR="00582F9A" w:rsidRPr="00D04393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13A342EA" w:rsidR="00F6185D" w:rsidRPr="00D04393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04393">
        <w:rPr>
          <w:rFonts w:ascii="Arial" w:hAnsi="Arial" w:cs="Arial"/>
          <w:sz w:val="24"/>
          <w:szCs w:val="24"/>
        </w:rPr>
        <w:t xml:space="preserve">Dotační program </w:t>
      </w:r>
      <w:r w:rsidR="00D714C8" w:rsidRPr="00D04393">
        <w:rPr>
          <w:rFonts w:ascii="Arial" w:hAnsi="Arial" w:cs="Arial"/>
          <w:sz w:val="24"/>
          <w:szCs w:val="24"/>
        </w:rPr>
        <w:t>na podporu sportu v Olomouckém kraji v roce 2024</w:t>
      </w:r>
      <w:r w:rsidRPr="00D04393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6D62ED9A" w:rsidR="0076775F" w:rsidRPr="00D0439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04393">
        <w:rPr>
          <w:rFonts w:ascii="Arial" w:hAnsi="Arial" w:cs="Arial"/>
          <w:sz w:val="24"/>
          <w:szCs w:val="24"/>
        </w:rPr>
        <w:t>Dotační titul 1</w:t>
      </w:r>
      <w:r w:rsidR="00C44E0C" w:rsidRPr="00D04393">
        <w:rPr>
          <w:rFonts w:ascii="Arial" w:hAnsi="Arial" w:cs="Arial"/>
          <w:sz w:val="24"/>
          <w:szCs w:val="24"/>
        </w:rPr>
        <w:t xml:space="preserve"> </w:t>
      </w:r>
      <w:r w:rsidR="00D714C8" w:rsidRPr="00D04393">
        <w:rPr>
          <w:rFonts w:ascii="Arial" w:hAnsi="Arial" w:cs="Arial"/>
          <w:sz w:val="24"/>
          <w:szCs w:val="24"/>
        </w:rPr>
        <w:t>–</w:t>
      </w:r>
      <w:r w:rsidR="00C44E0C" w:rsidRPr="00D04393">
        <w:rPr>
          <w:rFonts w:ascii="Arial" w:hAnsi="Arial" w:cs="Arial"/>
          <w:sz w:val="24"/>
          <w:szCs w:val="24"/>
        </w:rPr>
        <w:t xml:space="preserve"> </w:t>
      </w:r>
      <w:r w:rsidR="00D714C8" w:rsidRPr="00D04393">
        <w:rPr>
          <w:rFonts w:ascii="Arial" w:hAnsi="Arial" w:cs="Arial"/>
          <w:sz w:val="24"/>
          <w:szCs w:val="24"/>
        </w:rPr>
        <w:t>06_02_01_Podpora sportovních akcí,</w:t>
      </w:r>
    </w:p>
    <w:p w14:paraId="723E138E" w14:textId="6E77A762" w:rsidR="003A663F" w:rsidRPr="00D0439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04393">
        <w:rPr>
          <w:rFonts w:ascii="Arial" w:hAnsi="Arial" w:cs="Arial"/>
          <w:sz w:val="24"/>
          <w:szCs w:val="24"/>
        </w:rPr>
        <w:t>Dotační titul 2</w:t>
      </w:r>
      <w:r w:rsidR="00C44E0C" w:rsidRPr="00D04393">
        <w:rPr>
          <w:rFonts w:ascii="Arial" w:hAnsi="Arial" w:cs="Arial"/>
          <w:sz w:val="24"/>
          <w:szCs w:val="24"/>
        </w:rPr>
        <w:t xml:space="preserve"> </w:t>
      </w:r>
      <w:r w:rsidR="00D714C8" w:rsidRPr="00D04393">
        <w:rPr>
          <w:rFonts w:ascii="Arial" w:hAnsi="Arial" w:cs="Arial"/>
          <w:sz w:val="24"/>
          <w:szCs w:val="24"/>
        </w:rPr>
        <w:t>–</w:t>
      </w:r>
      <w:r w:rsidR="00C44E0C" w:rsidRPr="00D04393">
        <w:rPr>
          <w:rFonts w:ascii="Arial" w:hAnsi="Arial" w:cs="Arial"/>
          <w:sz w:val="24"/>
          <w:szCs w:val="24"/>
        </w:rPr>
        <w:t xml:space="preserve"> </w:t>
      </w:r>
      <w:r w:rsidR="00D714C8" w:rsidRPr="00D04393">
        <w:rPr>
          <w:rFonts w:ascii="Arial" w:hAnsi="Arial" w:cs="Arial"/>
          <w:sz w:val="24"/>
          <w:szCs w:val="24"/>
        </w:rPr>
        <w:t>06_02_02_Dotace na získání trenérské licence,</w:t>
      </w:r>
    </w:p>
    <w:p w14:paraId="52812A5E" w14:textId="6059529F" w:rsidR="003A663F" w:rsidRPr="00D04393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04393">
        <w:rPr>
          <w:rFonts w:ascii="Arial" w:hAnsi="Arial" w:cs="Arial"/>
          <w:sz w:val="24"/>
          <w:szCs w:val="24"/>
        </w:rPr>
        <w:t>Dotační titul</w:t>
      </w:r>
      <w:r w:rsidR="000B7CE1" w:rsidRPr="00D04393">
        <w:rPr>
          <w:rFonts w:ascii="Arial" w:hAnsi="Arial" w:cs="Arial"/>
          <w:sz w:val="24"/>
          <w:szCs w:val="24"/>
        </w:rPr>
        <w:t xml:space="preserve"> 3</w:t>
      </w:r>
      <w:r w:rsidR="00582F9A" w:rsidRPr="00D04393">
        <w:rPr>
          <w:rFonts w:ascii="Arial" w:hAnsi="Arial" w:cs="Arial"/>
          <w:sz w:val="24"/>
          <w:szCs w:val="24"/>
        </w:rPr>
        <w:t xml:space="preserve"> </w:t>
      </w:r>
      <w:r w:rsidR="00D714C8" w:rsidRPr="00D04393">
        <w:rPr>
          <w:rFonts w:ascii="Arial" w:hAnsi="Arial" w:cs="Arial"/>
          <w:sz w:val="24"/>
          <w:szCs w:val="24"/>
        </w:rPr>
        <w:t>–</w:t>
      </w:r>
      <w:r w:rsidR="00582F9A" w:rsidRPr="00D04393">
        <w:rPr>
          <w:rFonts w:ascii="Arial" w:hAnsi="Arial" w:cs="Arial"/>
          <w:sz w:val="24"/>
          <w:szCs w:val="24"/>
        </w:rPr>
        <w:t xml:space="preserve"> </w:t>
      </w:r>
      <w:r w:rsidR="00D714C8" w:rsidRPr="00D04393">
        <w:rPr>
          <w:rFonts w:ascii="Arial" w:hAnsi="Arial" w:cs="Arial"/>
          <w:sz w:val="24"/>
          <w:szCs w:val="24"/>
        </w:rPr>
        <w:t>06_02_03_Podpora reprezentantů ČR z Olomouckého kraje,</w:t>
      </w:r>
    </w:p>
    <w:p w14:paraId="5DC39559" w14:textId="212D0154" w:rsidR="00D714C8" w:rsidRPr="00D04393" w:rsidRDefault="00D714C8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D04393">
        <w:rPr>
          <w:rFonts w:ascii="Arial" w:hAnsi="Arial" w:cs="Arial"/>
          <w:sz w:val="24"/>
          <w:szCs w:val="24"/>
        </w:rPr>
        <w:lastRenderedPageBreak/>
        <w:t xml:space="preserve">Dotační titul 4 – 06_02_04_Podpora mládežnických reprezentantů ČR (do 21 let) z Olomouckého kraje 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09E88229" w:rsidR="00F50778" w:rsidRPr="00D202E9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D202E9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D202E9">
        <w:rPr>
          <w:rFonts w:ascii="Arial" w:hAnsi="Arial" w:cs="Arial"/>
          <w:b/>
          <w:sz w:val="24"/>
          <w:szCs w:val="24"/>
        </w:rPr>
        <w:t xml:space="preserve"> </w:t>
      </w:r>
      <w:r w:rsidR="00A01535" w:rsidRPr="00D202E9">
        <w:rPr>
          <w:rFonts w:ascii="Arial" w:hAnsi="Arial" w:cs="Arial"/>
          <w:b/>
          <w:sz w:val="24"/>
          <w:szCs w:val="24"/>
        </w:rPr>
        <w:t>06_02_01</w:t>
      </w:r>
      <w:r w:rsidRPr="00D202E9">
        <w:rPr>
          <w:rFonts w:ascii="Arial" w:hAnsi="Arial" w:cs="Arial"/>
          <w:b/>
          <w:sz w:val="24"/>
          <w:szCs w:val="24"/>
        </w:rPr>
        <w:t xml:space="preserve"> - </w:t>
      </w:r>
      <w:r w:rsidR="00A01535" w:rsidRPr="00D202E9">
        <w:rPr>
          <w:rFonts w:ascii="Arial" w:hAnsi="Arial" w:cs="Arial"/>
          <w:b/>
          <w:sz w:val="24"/>
          <w:szCs w:val="24"/>
        </w:rPr>
        <w:t>Podpora sportovních akcí</w:t>
      </w:r>
    </w:p>
    <w:p w14:paraId="07E4DAC1" w14:textId="77777777" w:rsidR="00C44E0C" w:rsidRPr="00D202E9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D202E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202E9">
        <w:rPr>
          <w:rFonts w:ascii="Arial" w:hAnsi="Arial" w:cs="Arial"/>
          <w:b/>
          <w:sz w:val="24"/>
          <w:szCs w:val="24"/>
        </w:rPr>
        <w:t>Kontaktní údaje</w:t>
      </w:r>
      <w:r w:rsidRPr="00D202E9">
        <w:rPr>
          <w:rFonts w:ascii="Arial" w:hAnsi="Arial" w:cs="Arial"/>
          <w:sz w:val="24"/>
          <w:szCs w:val="24"/>
        </w:rPr>
        <w:t xml:space="preserve"> pro komunikaci s </w:t>
      </w:r>
      <w:r w:rsidR="001C6A0F" w:rsidRPr="00D202E9">
        <w:rPr>
          <w:rFonts w:ascii="Arial" w:hAnsi="Arial" w:cs="Arial"/>
          <w:sz w:val="24"/>
          <w:szCs w:val="24"/>
        </w:rPr>
        <w:t>administrátorem:</w:t>
      </w:r>
      <w:r w:rsidR="001C6A0F" w:rsidRPr="00D202E9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6BC48B9" w:rsidR="00D841D9" w:rsidRPr="00D202E9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202E9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D202E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01535" w:rsidRPr="00D202E9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D202E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D202E9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77070556" w:rsidR="00D841D9" w:rsidRPr="00D202E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202E9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D202E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01535" w:rsidRPr="00D202E9">
        <w:rPr>
          <w:rFonts w:ascii="Arial" w:hAnsi="Arial" w:cs="Arial"/>
          <w:sz w:val="24"/>
          <w:szCs w:val="24"/>
          <w:lang w:eastAsia="cs-CZ"/>
        </w:rPr>
        <w:t xml:space="preserve">42 </w:t>
      </w:r>
      <w:r w:rsidRPr="00D202E9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A01535" w:rsidRPr="00D202E9">
        <w:rPr>
          <w:rFonts w:ascii="Arial" w:hAnsi="Arial" w:cs="Arial"/>
          <w:sz w:val="24"/>
          <w:szCs w:val="24"/>
          <w:lang w:eastAsia="cs-CZ"/>
        </w:rPr>
        <w:t>RCO1</w:t>
      </w:r>
      <w:r w:rsidRPr="00D202E9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71EA2879" w:rsidR="00D841D9" w:rsidRPr="00D202E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D202E9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A01535" w:rsidRPr="00D202E9">
        <w:rPr>
          <w:rFonts w:ascii="Arial" w:hAnsi="Arial" w:cs="Arial"/>
          <w:sz w:val="24"/>
          <w:szCs w:val="24"/>
          <w:lang w:eastAsia="cs-CZ"/>
        </w:rPr>
        <w:t>Ing. Václav Konečný</w:t>
      </w:r>
    </w:p>
    <w:p w14:paraId="466F6D83" w14:textId="1696E15A" w:rsidR="00D841D9" w:rsidRPr="00D202E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202E9">
        <w:rPr>
          <w:rFonts w:ascii="Arial" w:hAnsi="Arial" w:cs="Arial"/>
          <w:sz w:val="24"/>
          <w:szCs w:val="24"/>
        </w:rPr>
        <w:t>Telefon:</w:t>
      </w:r>
      <w:r w:rsidR="00A01535" w:rsidRPr="00D202E9">
        <w:rPr>
          <w:rFonts w:ascii="Arial" w:hAnsi="Arial" w:cs="Arial"/>
          <w:sz w:val="24"/>
          <w:szCs w:val="24"/>
        </w:rPr>
        <w:t xml:space="preserve"> 585 508 376</w:t>
      </w:r>
    </w:p>
    <w:p w14:paraId="3BC9133B" w14:textId="35390649" w:rsidR="00D841D9" w:rsidRPr="00D202E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D202E9">
        <w:rPr>
          <w:rFonts w:ascii="Arial" w:hAnsi="Arial" w:cs="Arial"/>
          <w:sz w:val="24"/>
          <w:szCs w:val="24"/>
        </w:rPr>
        <w:t xml:space="preserve">E-mail: </w:t>
      </w:r>
      <w:r w:rsidR="00A01535" w:rsidRPr="00D202E9">
        <w:rPr>
          <w:rFonts w:ascii="Arial" w:hAnsi="Arial" w:cs="Arial"/>
          <w:sz w:val="24"/>
          <w:szCs w:val="24"/>
        </w:rPr>
        <w:t>v.konecny@olkraj.cz</w:t>
      </w:r>
    </w:p>
    <w:p w14:paraId="62F58E81" w14:textId="62D99AF7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>účel dotačního</w:t>
      </w:r>
      <w:r w:rsidRPr="00D202E9">
        <w:rPr>
          <w:rFonts w:ascii="Arial" w:hAnsi="Arial" w:cs="Arial"/>
          <w:b/>
          <w:bCs/>
          <w:sz w:val="26"/>
          <w:szCs w:val="26"/>
        </w:rPr>
        <w:t xml:space="preserve"> </w:t>
      </w:r>
      <w:r w:rsidR="00BB79D0" w:rsidRPr="00D202E9">
        <w:rPr>
          <w:rFonts w:ascii="Arial" w:hAnsi="Arial" w:cs="Arial"/>
          <w:b/>
          <w:bCs/>
          <w:sz w:val="26"/>
          <w:szCs w:val="26"/>
        </w:rPr>
        <w:t>titulu</w:t>
      </w:r>
      <w:r w:rsidRPr="00D202E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75339AC" w14:textId="511AD617" w:rsidR="00E22836" w:rsidRPr="00D202E9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202E9">
        <w:rPr>
          <w:rFonts w:ascii="Arial" w:hAnsi="Arial" w:cs="Arial"/>
          <w:b/>
          <w:sz w:val="24"/>
          <w:szCs w:val="24"/>
        </w:rPr>
        <w:t>Důvodem</w:t>
      </w:r>
      <w:r w:rsidRPr="00D202E9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D202E9">
        <w:rPr>
          <w:rFonts w:ascii="Arial" w:hAnsi="Arial" w:cs="Arial"/>
          <w:sz w:val="24"/>
          <w:szCs w:val="24"/>
        </w:rPr>
        <w:t>titulu</w:t>
      </w:r>
      <w:r w:rsidR="00BB79D0" w:rsidRPr="00D202E9">
        <w:rPr>
          <w:rFonts w:ascii="Arial" w:hAnsi="Arial" w:cs="Arial"/>
          <w:sz w:val="24"/>
          <w:szCs w:val="24"/>
        </w:rPr>
        <w:t xml:space="preserve"> </w:t>
      </w:r>
      <w:r w:rsidRPr="00D202E9">
        <w:rPr>
          <w:rFonts w:ascii="Arial" w:hAnsi="Arial" w:cs="Arial"/>
          <w:sz w:val="24"/>
          <w:szCs w:val="24"/>
        </w:rPr>
        <w:t>je</w:t>
      </w:r>
      <w:r w:rsidR="00196BC0" w:rsidRPr="00D202E9">
        <w:rPr>
          <w:rFonts w:ascii="Arial" w:hAnsi="Arial" w:cs="Arial"/>
          <w:sz w:val="24"/>
          <w:szCs w:val="24"/>
        </w:rPr>
        <w:t xml:space="preserve"> </w:t>
      </w:r>
      <w:r w:rsidR="00E22836" w:rsidRPr="00D202E9">
        <w:rPr>
          <w:rFonts w:ascii="Arial" w:hAnsi="Arial" w:cs="Arial"/>
          <w:sz w:val="24"/>
          <w:szCs w:val="24"/>
        </w:rPr>
        <w:t>plnění Koncepce rozvoje tělovýchovy a sportu Olomouckého kraje pro období 20</w:t>
      </w:r>
      <w:r w:rsidR="000404E6" w:rsidRPr="00D202E9">
        <w:rPr>
          <w:rFonts w:ascii="Arial" w:hAnsi="Arial" w:cs="Arial"/>
          <w:sz w:val="24"/>
          <w:szCs w:val="24"/>
        </w:rPr>
        <w:t>24</w:t>
      </w:r>
      <w:r w:rsidR="00E22836" w:rsidRPr="00D202E9">
        <w:rPr>
          <w:rFonts w:ascii="Arial" w:hAnsi="Arial" w:cs="Arial"/>
          <w:sz w:val="24"/>
          <w:szCs w:val="24"/>
        </w:rPr>
        <w:t xml:space="preserve"> – 202</w:t>
      </w:r>
      <w:r w:rsidR="000404E6" w:rsidRPr="00D202E9">
        <w:rPr>
          <w:rFonts w:ascii="Arial" w:hAnsi="Arial" w:cs="Arial"/>
          <w:sz w:val="24"/>
          <w:szCs w:val="24"/>
        </w:rPr>
        <w:t>8</w:t>
      </w:r>
      <w:r w:rsidR="00E22836" w:rsidRPr="00D202E9">
        <w:rPr>
          <w:rFonts w:ascii="Arial" w:hAnsi="Arial" w:cs="Arial"/>
          <w:sz w:val="24"/>
          <w:szCs w:val="24"/>
        </w:rPr>
        <w:t>:</w:t>
      </w:r>
      <w:r w:rsidR="00536021" w:rsidRPr="00D202E9">
        <w:rPr>
          <w:rFonts w:ascii="Arial" w:hAnsi="Arial" w:cs="Arial"/>
          <w:sz w:val="24"/>
          <w:szCs w:val="24"/>
        </w:rPr>
        <w:t xml:space="preserve"> strategie rozvoje sportu v Olomouckém kraji – oblast 4.2.1., akční plán rozvoje sportu v Olomouckém kraji – Strategická oblast č. 3 (Tabulka č. 82)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4D215125" w:rsidR="00691685" w:rsidRPr="00D202E9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202E9">
        <w:rPr>
          <w:rFonts w:ascii="Arial" w:hAnsi="Arial" w:cs="Arial"/>
          <w:b/>
          <w:sz w:val="24"/>
          <w:szCs w:val="24"/>
        </w:rPr>
        <w:t>Obecným účelem</w:t>
      </w:r>
      <w:r w:rsidRPr="00D202E9">
        <w:rPr>
          <w:rFonts w:ascii="Arial" w:hAnsi="Arial" w:cs="Arial"/>
          <w:sz w:val="24"/>
          <w:szCs w:val="24"/>
        </w:rPr>
        <w:t xml:space="preserve"> </w:t>
      </w:r>
      <w:r w:rsidR="00691685" w:rsidRPr="00D202E9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D202E9">
        <w:rPr>
          <w:rFonts w:ascii="Arial" w:hAnsi="Arial" w:cs="Arial"/>
          <w:sz w:val="24"/>
          <w:szCs w:val="24"/>
        </w:rPr>
        <w:t>titulu</w:t>
      </w:r>
      <w:r w:rsidR="00691685" w:rsidRPr="00D202E9">
        <w:rPr>
          <w:rFonts w:ascii="Arial" w:hAnsi="Arial" w:cs="Arial"/>
          <w:sz w:val="24"/>
          <w:szCs w:val="24"/>
        </w:rPr>
        <w:t xml:space="preserve"> </w:t>
      </w:r>
      <w:r w:rsidR="00193427" w:rsidRPr="00D202E9">
        <w:rPr>
          <w:rFonts w:ascii="Arial" w:hAnsi="Arial" w:cs="Arial"/>
          <w:sz w:val="24"/>
          <w:szCs w:val="24"/>
        </w:rPr>
        <w:t>06_02_01</w:t>
      </w:r>
      <w:r w:rsidR="00D202E9" w:rsidRPr="00D202E9">
        <w:rPr>
          <w:rFonts w:ascii="Arial" w:hAnsi="Arial" w:cs="Arial"/>
          <w:sz w:val="24"/>
          <w:szCs w:val="24"/>
        </w:rPr>
        <w:t xml:space="preserve"> Podpora sportovních akcí</w:t>
      </w:r>
      <w:r w:rsidR="00691685" w:rsidRPr="00D202E9">
        <w:rPr>
          <w:rFonts w:ascii="Arial" w:hAnsi="Arial" w:cs="Arial"/>
          <w:sz w:val="24"/>
          <w:szCs w:val="24"/>
        </w:rPr>
        <w:t xml:space="preserve"> je podpora</w:t>
      </w:r>
      <w:r w:rsidR="00193427" w:rsidRPr="00D202E9">
        <w:rPr>
          <w:rFonts w:ascii="Arial" w:hAnsi="Arial" w:cs="Arial"/>
          <w:sz w:val="24"/>
          <w:szCs w:val="24"/>
        </w:rPr>
        <w:t xml:space="preserve"> realizace sportovních akcí konaných v regionu Olomouckého kraje. U akcí typu „sportovní kempy“ je podmínkou, že tato akce bude uspořádána zejména pro sportovce, kteří nejsou členy spolku, pro ostatní spolky a veřejnost. Mezi akce nepatří sportovní soustředění pro vlastní členy spolku.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1232E085" w:rsidR="00691685" w:rsidRPr="006D235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D202E9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4D1B5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4DC0D42" w:rsidR="00F56E1F" w:rsidRPr="006F250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D202E9">
        <w:rPr>
          <w:rFonts w:ascii="Arial" w:hAnsi="Arial" w:cs="Arial"/>
          <w:b/>
          <w:sz w:val="24"/>
          <w:szCs w:val="24"/>
        </w:rPr>
        <w:t>právnická</w:t>
      </w:r>
      <w:r w:rsidR="000A57CD" w:rsidRPr="00D202E9">
        <w:rPr>
          <w:rFonts w:ascii="Arial" w:hAnsi="Arial" w:cs="Arial"/>
          <w:b/>
          <w:sz w:val="24"/>
          <w:szCs w:val="24"/>
        </w:rPr>
        <w:t xml:space="preserve"> osoba</w:t>
      </w:r>
      <w:r w:rsidRPr="00D202E9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D202E9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D202E9">
        <w:rPr>
          <w:rFonts w:ascii="Arial" w:hAnsi="Arial" w:cs="Arial"/>
          <w:b/>
          <w:sz w:val="24"/>
          <w:szCs w:val="24"/>
        </w:rPr>
        <w:t>P</w:t>
      </w:r>
      <w:r w:rsidRPr="00D202E9">
        <w:rPr>
          <w:rFonts w:ascii="Arial" w:hAnsi="Arial" w:cs="Arial"/>
          <w:b/>
          <w:sz w:val="24"/>
          <w:szCs w:val="24"/>
        </w:rPr>
        <w:t>ravidlech</w:t>
      </w:r>
      <w:r w:rsidR="009B4E72" w:rsidRPr="00D202E9">
        <w:rPr>
          <w:rFonts w:ascii="Arial" w:hAnsi="Arial" w:cs="Arial"/>
          <w:b/>
          <w:sz w:val="24"/>
          <w:szCs w:val="24"/>
        </w:rPr>
        <w:t xml:space="preserve"> vyhlášeného dotačního titulu</w:t>
      </w:r>
      <w:r w:rsidRPr="00D202E9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54764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12BB9371" w:rsidR="00691685" w:rsidRPr="00CC79AA" w:rsidRDefault="00EB3EA8" w:rsidP="00CC79AA">
      <w:pPr>
        <w:ind w:hanging="720"/>
        <w:rPr>
          <w:rFonts w:ascii="Arial" w:hAnsi="Arial" w:cs="Arial"/>
          <w:sz w:val="24"/>
          <w:szCs w:val="24"/>
        </w:rPr>
      </w:pPr>
      <w:r w:rsidRPr="00CC79AA">
        <w:rPr>
          <w:rFonts w:ascii="Arial" w:hAnsi="Arial" w:cs="Arial"/>
          <w:sz w:val="24"/>
          <w:szCs w:val="24"/>
        </w:rPr>
        <w:t xml:space="preserve">a) </w:t>
      </w:r>
      <w:r w:rsidR="00691685" w:rsidRPr="00CC79AA">
        <w:rPr>
          <w:rFonts w:ascii="Arial" w:hAnsi="Arial" w:cs="Arial"/>
          <w:sz w:val="24"/>
          <w:szCs w:val="24"/>
        </w:rPr>
        <w:t>právnická osoba, kterou je:</w:t>
      </w:r>
    </w:p>
    <w:p w14:paraId="39C889D7" w14:textId="4F98C840" w:rsidR="00691685" w:rsidRPr="00CC79AA" w:rsidRDefault="00EB3EA8" w:rsidP="00CC79AA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z w:val="24"/>
          <w:szCs w:val="24"/>
        </w:rPr>
      </w:pPr>
      <w:r w:rsidRPr="00CC79AA">
        <w:rPr>
          <w:rFonts w:ascii="Arial" w:hAnsi="Arial" w:cs="Arial"/>
          <w:sz w:val="24"/>
          <w:szCs w:val="24"/>
        </w:rPr>
        <w:t xml:space="preserve">I. </w:t>
      </w:r>
      <w:r w:rsidR="00691685" w:rsidRPr="00CC79AA">
        <w:rPr>
          <w:rFonts w:ascii="Arial" w:hAnsi="Arial" w:cs="Arial"/>
          <w:sz w:val="24"/>
          <w:szCs w:val="24"/>
        </w:rPr>
        <w:t>právnická osoba, jejímž předmětem činnosti</w:t>
      </w:r>
      <w:r w:rsidR="00242FA6" w:rsidRPr="00CC79AA">
        <w:rPr>
          <w:rFonts w:ascii="Arial" w:hAnsi="Arial" w:cs="Arial"/>
          <w:sz w:val="24"/>
          <w:szCs w:val="24"/>
        </w:rPr>
        <w:t xml:space="preserve">, </w:t>
      </w:r>
      <w:r w:rsidR="003C59E0" w:rsidRPr="00CC79AA">
        <w:rPr>
          <w:rFonts w:ascii="Arial" w:hAnsi="Arial" w:cs="Arial"/>
          <w:sz w:val="24"/>
          <w:szCs w:val="24"/>
        </w:rPr>
        <w:t>které se týká požadovaná dotace</w:t>
      </w:r>
      <w:r w:rsidR="00242FA6" w:rsidRPr="00CC79AA">
        <w:rPr>
          <w:rFonts w:ascii="Arial" w:hAnsi="Arial" w:cs="Arial"/>
          <w:sz w:val="24"/>
          <w:szCs w:val="24"/>
        </w:rPr>
        <w:t>,</w:t>
      </w:r>
      <w:r w:rsidR="00691685" w:rsidRPr="00CC79AA">
        <w:rPr>
          <w:rFonts w:ascii="Arial" w:hAnsi="Arial" w:cs="Arial"/>
          <w:sz w:val="24"/>
          <w:szCs w:val="24"/>
        </w:rPr>
        <w:t xml:space="preserve"> je </w:t>
      </w:r>
      <w:r w:rsidRPr="00CC79AA">
        <w:rPr>
          <w:rFonts w:ascii="Arial" w:hAnsi="Arial" w:cs="Arial"/>
          <w:sz w:val="24"/>
          <w:szCs w:val="24"/>
        </w:rPr>
        <w:t>oblast sportovní činnosti</w:t>
      </w:r>
      <w:r w:rsidR="00691685" w:rsidRPr="00CC79AA">
        <w:rPr>
          <w:rFonts w:ascii="Arial" w:hAnsi="Arial" w:cs="Arial"/>
          <w:sz w:val="24"/>
          <w:szCs w:val="24"/>
        </w:rPr>
        <w:t xml:space="preserve"> a jejíž sídlo</w:t>
      </w:r>
      <w:r w:rsidR="00496DBF" w:rsidRPr="00CC79AA">
        <w:rPr>
          <w:rFonts w:ascii="Arial" w:hAnsi="Arial" w:cs="Arial"/>
          <w:sz w:val="24"/>
          <w:szCs w:val="24"/>
        </w:rPr>
        <w:t xml:space="preserve"> či provozovna</w:t>
      </w:r>
      <w:r w:rsidR="00691685" w:rsidRPr="00CC79AA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CC79AA">
        <w:rPr>
          <w:rFonts w:ascii="Arial" w:hAnsi="Arial" w:cs="Arial"/>
          <w:sz w:val="24"/>
          <w:szCs w:val="24"/>
        </w:rPr>
        <w:t>,</w:t>
      </w:r>
      <w:r w:rsidR="00213910" w:rsidRPr="00CC79AA">
        <w:rPr>
          <w:rFonts w:ascii="Arial" w:hAnsi="Arial" w:cs="Arial"/>
          <w:sz w:val="24"/>
          <w:szCs w:val="24"/>
        </w:rPr>
        <w:t xml:space="preserve"> nebo</w:t>
      </w:r>
    </w:p>
    <w:p w14:paraId="5D5CDA2B" w14:textId="7AACD0CD" w:rsidR="00691685" w:rsidRPr="00CC79AA" w:rsidRDefault="00EB3EA8" w:rsidP="00CC79AA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z w:val="24"/>
          <w:szCs w:val="24"/>
        </w:rPr>
      </w:pPr>
      <w:r w:rsidRPr="00CC79AA">
        <w:rPr>
          <w:rFonts w:ascii="Arial" w:hAnsi="Arial" w:cs="Arial"/>
          <w:sz w:val="24"/>
          <w:szCs w:val="24"/>
        </w:rPr>
        <w:t xml:space="preserve">II. </w:t>
      </w:r>
      <w:r w:rsidR="00691685" w:rsidRPr="00CC79AA">
        <w:rPr>
          <w:rFonts w:ascii="Arial" w:hAnsi="Arial" w:cs="Arial"/>
          <w:sz w:val="24"/>
          <w:szCs w:val="24"/>
        </w:rPr>
        <w:t>právnická osoba, jejímž předmětem činnosti</w:t>
      </w:r>
      <w:r w:rsidR="00242FA6" w:rsidRPr="00CC79AA">
        <w:rPr>
          <w:rFonts w:ascii="Arial" w:hAnsi="Arial" w:cs="Arial"/>
          <w:sz w:val="24"/>
          <w:szCs w:val="24"/>
        </w:rPr>
        <w:t xml:space="preserve">, </w:t>
      </w:r>
      <w:r w:rsidR="003C59E0" w:rsidRPr="00CC79AA">
        <w:rPr>
          <w:rFonts w:ascii="Arial" w:hAnsi="Arial" w:cs="Arial"/>
          <w:sz w:val="24"/>
          <w:szCs w:val="24"/>
        </w:rPr>
        <w:t xml:space="preserve">které se týká </w:t>
      </w:r>
      <w:r w:rsidR="00242FA6" w:rsidRPr="00CC79AA">
        <w:rPr>
          <w:rFonts w:ascii="Arial" w:hAnsi="Arial" w:cs="Arial"/>
          <w:sz w:val="24"/>
          <w:szCs w:val="24"/>
        </w:rPr>
        <w:t>požadov</w:t>
      </w:r>
      <w:r w:rsidR="003C59E0" w:rsidRPr="00CC79AA">
        <w:rPr>
          <w:rFonts w:ascii="Arial" w:hAnsi="Arial" w:cs="Arial"/>
          <w:sz w:val="24"/>
          <w:szCs w:val="24"/>
        </w:rPr>
        <w:t>a</w:t>
      </w:r>
      <w:r w:rsidR="00242FA6" w:rsidRPr="00CC79AA">
        <w:rPr>
          <w:rFonts w:ascii="Arial" w:hAnsi="Arial" w:cs="Arial"/>
          <w:sz w:val="24"/>
          <w:szCs w:val="24"/>
        </w:rPr>
        <w:t>n</w:t>
      </w:r>
      <w:r w:rsidR="003C59E0" w:rsidRPr="00CC79AA">
        <w:rPr>
          <w:rFonts w:ascii="Arial" w:hAnsi="Arial" w:cs="Arial"/>
          <w:sz w:val="24"/>
          <w:szCs w:val="24"/>
        </w:rPr>
        <w:t>á</w:t>
      </w:r>
      <w:r w:rsidR="00242FA6" w:rsidRPr="00CC79AA">
        <w:rPr>
          <w:rFonts w:ascii="Arial" w:hAnsi="Arial" w:cs="Arial"/>
          <w:sz w:val="24"/>
          <w:szCs w:val="24"/>
        </w:rPr>
        <w:t xml:space="preserve"> dotace,</w:t>
      </w:r>
      <w:r w:rsidR="00691685" w:rsidRPr="00CC79AA">
        <w:rPr>
          <w:rFonts w:ascii="Arial" w:hAnsi="Arial" w:cs="Arial"/>
          <w:sz w:val="24"/>
          <w:szCs w:val="24"/>
        </w:rPr>
        <w:t xml:space="preserve"> je </w:t>
      </w:r>
      <w:r w:rsidRPr="00CC79AA">
        <w:rPr>
          <w:rFonts w:ascii="Arial" w:hAnsi="Arial" w:cs="Arial"/>
          <w:sz w:val="24"/>
          <w:szCs w:val="24"/>
        </w:rPr>
        <w:t>oblast sportovní činnosti</w:t>
      </w:r>
      <w:r w:rsidR="00691685" w:rsidRPr="00CC79AA">
        <w:rPr>
          <w:rFonts w:ascii="Arial" w:hAnsi="Arial" w:cs="Arial"/>
          <w:sz w:val="24"/>
          <w:szCs w:val="24"/>
        </w:rPr>
        <w:t xml:space="preserve"> a jejíž sídlo </w:t>
      </w:r>
      <w:r w:rsidR="00496DBF" w:rsidRPr="00CC79AA">
        <w:rPr>
          <w:rFonts w:ascii="Arial" w:hAnsi="Arial" w:cs="Arial"/>
          <w:sz w:val="24"/>
          <w:szCs w:val="24"/>
        </w:rPr>
        <w:t xml:space="preserve">ani provozovna </w:t>
      </w:r>
      <w:r w:rsidR="00691685" w:rsidRPr="00CC79AA">
        <w:rPr>
          <w:rFonts w:ascii="Arial" w:hAnsi="Arial" w:cs="Arial"/>
          <w:sz w:val="24"/>
          <w:szCs w:val="24"/>
        </w:rPr>
        <w:t xml:space="preserve">se nenachází v územním obvodu Olomouckého kraje, ale výstupy </w:t>
      </w:r>
      <w:r w:rsidRPr="00CC79AA">
        <w:rPr>
          <w:rFonts w:ascii="Arial" w:hAnsi="Arial" w:cs="Arial"/>
          <w:sz w:val="24"/>
          <w:szCs w:val="24"/>
        </w:rPr>
        <w:t xml:space="preserve">navrhovaném </w:t>
      </w:r>
      <w:r w:rsidR="00691685" w:rsidRPr="00CC79AA">
        <w:rPr>
          <w:rFonts w:ascii="Arial" w:hAnsi="Arial" w:cs="Arial"/>
          <w:sz w:val="24"/>
          <w:szCs w:val="24"/>
        </w:rPr>
        <w:t>akce</w:t>
      </w:r>
      <w:r w:rsidR="00E72946" w:rsidRPr="00CC79AA">
        <w:rPr>
          <w:rFonts w:ascii="Arial" w:hAnsi="Arial" w:cs="Arial"/>
          <w:sz w:val="24"/>
          <w:szCs w:val="24"/>
        </w:rPr>
        <w:t>, na niž je požadována dotace,</w:t>
      </w:r>
      <w:r w:rsidR="000501DF" w:rsidRPr="00CC79AA">
        <w:rPr>
          <w:rFonts w:ascii="Arial" w:hAnsi="Arial" w:cs="Arial"/>
          <w:sz w:val="24"/>
          <w:szCs w:val="24"/>
        </w:rPr>
        <w:t xml:space="preserve"> budou realizovány v </w:t>
      </w:r>
      <w:r w:rsidR="00691685" w:rsidRPr="00CC79AA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="00691685" w:rsidRPr="00CC79AA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113F0265" w:rsidR="005929A9" w:rsidRPr="00CC79AA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CC79AA">
        <w:rPr>
          <w:rFonts w:ascii="Arial" w:hAnsi="Arial" w:cs="Arial"/>
          <w:sz w:val="24"/>
          <w:szCs w:val="24"/>
        </w:rPr>
        <w:lastRenderedPageBreak/>
        <w:t>Žadatelem v dotačním titulu</w:t>
      </w:r>
      <w:r w:rsidRPr="00CC79AA">
        <w:rPr>
          <w:rFonts w:ascii="Arial" w:hAnsi="Arial" w:cs="Arial"/>
          <w:bCs/>
          <w:sz w:val="24"/>
          <w:szCs w:val="24"/>
        </w:rPr>
        <w:t xml:space="preserve"> </w:t>
      </w:r>
      <w:r w:rsidRPr="00CC79AA">
        <w:rPr>
          <w:rFonts w:ascii="Arial" w:hAnsi="Arial" w:cs="Arial"/>
          <w:b/>
          <w:sz w:val="24"/>
          <w:szCs w:val="24"/>
        </w:rPr>
        <w:t xml:space="preserve">nemůže být: </w:t>
      </w:r>
      <w:r w:rsidR="005D6BB7" w:rsidRPr="00CC79AA">
        <w:rPr>
          <w:rFonts w:ascii="Arial" w:hAnsi="Arial" w:cs="Arial"/>
          <w:b/>
          <w:sz w:val="24"/>
          <w:szCs w:val="24"/>
        </w:rPr>
        <w:t xml:space="preserve">obec, dobrovolný svazek obcí, spolek </w:t>
      </w:r>
      <w:r w:rsidR="00CC79AA" w:rsidRPr="00CC79AA">
        <w:rPr>
          <w:rFonts w:ascii="Arial" w:hAnsi="Arial" w:cs="Arial"/>
          <w:b/>
          <w:sz w:val="24"/>
          <w:szCs w:val="24"/>
        </w:rPr>
        <w:t xml:space="preserve">hasičů </w:t>
      </w:r>
      <w:r w:rsidR="005D6BB7" w:rsidRPr="00CC79AA">
        <w:rPr>
          <w:rFonts w:ascii="Arial" w:hAnsi="Arial" w:cs="Arial"/>
          <w:b/>
          <w:sz w:val="24"/>
          <w:szCs w:val="24"/>
        </w:rPr>
        <w:t>a pobočný spolek hasičů a příspěvková organizace, jejímž zřizovatelem je kraj, obec nebo stát.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A358125" w14:textId="008534A2" w:rsidR="00AA65EC" w:rsidRPr="00CC79AA" w:rsidRDefault="00803B5A" w:rsidP="00CC79A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CC79AA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186A0E" w:rsidRPr="00CC79AA">
        <w:rPr>
          <w:rFonts w:ascii="Arial" w:hAnsi="Arial" w:cs="Arial"/>
          <w:sz w:val="24"/>
          <w:szCs w:val="24"/>
        </w:rPr>
        <w:t>1</w:t>
      </w:r>
      <w:r w:rsidR="009B6925" w:rsidRPr="00CC79AA">
        <w:rPr>
          <w:rFonts w:ascii="Arial" w:hAnsi="Arial" w:cs="Arial"/>
          <w:sz w:val="24"/>
          <w:szCs w:val="24"/>
        </w:rPr>
        <w:t>4</w:t>
      </w:r>
      <w:r w:rsidR="00186A0E" w:rsidRPr="00CC79AA">
        <w:rPr>
          <w:rFonts w:ascii="Arial" w:hAnsi="Arial" w:cs="Arial"/>
          <w:sz w:val="24"/>
          <w:szCs w:val="24"/>
        </w:rPr>
        <w:t xml:space="preserve"> 500 000,- </w:t>
      </w:r>
      <w:r w:rsidRPr="00CC79AA">
        <w:rPr>
          <w:rFonts w:ascii="Arial" w:hAnsi="Arial" w:cs="Arial"/>
          <w:sz w:val="24"/>
          <w:szCs w:val="24"/>
        </w:rPr>
        <w:t xml:space="preserve">Kč, z toho </w:t>
      </w:r>
      <w:r w:rsidRPr="00CC79AA">
        <w:rPr>
          <w:rFonts w:ascii="Arial" w:hAnsi="Arial" w:cs="Arial"/>
          <w:b/>
          <w:sz w:val="24"/>
          <w:szCs w:val="24"/>
        </w:rPr>
        <w:t xml:space="preserve">na dotační </w:t>
      </w:r>
      <w:r w:rsidRPr="00CC79AA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186A0E" w:rsidRPr="00CC79AA">
        <w:rPr>
          <w:rFonts w:ascii="Arial" w:hAnsi="Arial" w:cs="Arial"/>
          <w:sz w:val="24"/>
          <w:szCs w:val="24"/>
        </w:rPr>
        <w:t>06_02_01 Podpora sportovních akcí</w:t>
      </w:r>
      <w:r w:rsidRPr="00CC79AA">
        <w:rPr>
          <w:rFonts w:ascii="Arial" w:hAnsi="Arial" w:cs="Arial"/>
          <w:sz w:val="24"/>
          <w:szCs w:val="24"/>
        </w:rPr>
        <w:t xml:space="preserve"> je určena částka</w:t>
      </w:r>
      <w:r w:rsidR="00186A0E" w:rsidRPr="00CC79AA">
        <w:rPr>
          <w:rFonts w:ascii="Arial" w:hAnsi="Arial" w:cs="Arial"/>
          <w:sz w:val="24"/>
          <w:szCs w:val="24"/>
        </w:rPr>
        <w:t xml:space="preserve"> </w:t>
      </w:r>
      <w:r w:rsidR="00823BFC" w:rsidRPr="00CC79AA">
        <w:rPr>
          <w:rFonts w:ascii="Arial" w:hAnsi="Arial" w:cs="Arial"/>
          <w:sz w:val="24"/>
          <w:szCs w:val="24"/>
        </w:rPr>
        <w:t>1</w:t>
      </w:r>
      <w:r w:rsidR="009B6925" w:rsidRPr="00CC79AA">
        <w:rPr>
          <w:rFonts w:ascii="Arial" w:hAnsi="Arial" w:cs="Arial"/>
          <w:sz w:val="24"/>
          <w:szCs w:val="24"/>
        </w:rPr>
        <w:t>0</w:t>
      </w:r>
      <w:r w:rsidR="00186A0E" w:rsidRPr="00CC79AA">
        <w:rPr>
          <w:rFonts w:ascii="Arial" w:hAnsi="Arial" w:cs="Arial"/>
          <w:sz w:val="24"/>
          <w:szCs w:val="24"/>
        </w:rPr>
        <w:t> 300 000,-</w:t>
      </w:r>
      <w:r w:rsidRPr="00CC79AA">
        <w:rPr>
          <w:rFonts w:ascii="Arial" w:hAnsi="Arial" w:cs="Arial"/>
          <w:sz w:val="24"/>
          <w:szCs w:val="24"/>
        </w:rPr>
        <w:t xml:space="preserve"> Kč. </w:t>
      </w:r>
      <w:r w:rsidR="00186A0E" w:rsidRPr="00CC79AA">
        <w:rPr>
          <w:rFonts w:ascii="Arial" w:hAnsi="Arial" w:cs="Arial"/>
          <w:sz w:val="24"/>
          <w:szCs w:val="24"/>
        </w:rPr>
        <w:t xml:space="preserve">Příjem žádostí bude dvoukolový – v rámci 1. kola bude rozděleno </w:t>
      </w:r>
      <w:r w:rsidR="009B6925" w:rsidRPr="00CC79AA">
        <w:rPr>
          <w:rFonts w:ascii="Arial" w:hAnsi="Arial" w:cs="Arial"/>
          <w:sz w:val="24"/>
          <w:szCs w:val="24"/>
        </w:rPr>
        <w:t>7</w:t>
      </w:r>
      <w:r w:rsidR="00186A0E" w:rsidRPr="00CC79AA">
        <w:rPr>
          <w:rFonts w:ascii="Arial" w:hAnsi="Arial" w:cs="Arial"/>
          <w:sz w:val="24"/>
          <w:szCs w:val="24"/>
        </w:rPr>
        <w:t xml:space="preserve"> 000 000,- Kč, v rámci 2. kola </w:t>
      </w:r>
      <w:r w:rsidR="00771FA8" w:rsidRPr="00CC79AA">
        <w:rPr>
          <w:rFonts w:ascii="Arial" w:hAnsi="Arial" w:cs="Arial"/>
          <w:sz w:val="24"/>
          <w:szCs w:val="24"/>
        </w:rPr>
        <w:t>3</w:t>
      </w:r>
      <w:r w:rsidR="00186A0E" w:rsidRPr="00CC79AA">
        <w:rPr>
          <w:rFonts w:ascii="Arial" w:hAnsi="Arial" w:cs="Arial"/>
          <w:sz w:val="24"/>
          <w:szCs w:val="24"/>
        </w:rPr>
        <w:t> 300 000,- Kč.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17952633" w:rsidR="00691685" w:rsidRPr="00CC79A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jednu </w:t>
      </w:r>
      <w:r w:rsidR="0032654D" w:rsidRPr="00CC79AA">
        <w:rPr>
          <w:rFonts w:ascii="Arial" w:hAnsi="Arial" w:cs="Arial"/>
          <w:sz w:val="24"/>
          <w:szCs w:val="24"/>
        </w:rPr>
        <w:t>akci</w:t>
      </w:r>
      <w:r w:rsidRPr="00CC79AA">
        <w:rPr>
          <w:rFonts w:ascii="Arial" w:hAnsi="Arial" w:cs="Arial"/>
          <w:sz w:val="24"/>
          <w:szCs w:val="24"/>
        </w:rPr>
        <w:t xml:space="preserve"> činí </w:t>
      </w:r>
      <w:r w:rsidR="00711EB9">
        <w:rPr>
          <w:rFonts w:ascii="Arial" w:hAnsi="Arial" w:cs="Arial"/>
          <w:sz w:val="24"/>
          <w:szCs w:val="24"/>
        </w:rPr>
        <w:t>5</w:t>
      </w:r>
      <w:r w:rsidR="00186A0E" w:rsidRPr="00CC79AA">
        <w:rPr>
          <w:rFonts w:ascii="Arial" w:hAnsi="Arial" w:cs="Arial"/>
          <w:sz w:val="24"/>
          <w:szCs w:val="24"/>
        </w:rPr>
        <w:t xml:space="preserve"> 000</w:t>
      </w:r>
      <w:r w:rsidR="009A4E6F" w:rsidRPr="00CC79AA">
        <w:rPr>
          <w:rFonts w:ascii="Arial" w:hAnsi="Arial" w:cs="Arial"/>
          <w:sz w:val="24"/>
          <w:szCs w:val="24"/>
        </w:rPr>
        <w:t xml:space="preserve"> </w:t>
      </w:r>
      <w:r w:rsidRPr="00CC79AA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CC79A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78437B81" w:rsidR="00691685" w:rsidRPr="00CC79A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C79AA">
        <w:rPr>
          <w:rFonts w:ascii="Arial" w:hAnsi="Arial" w:cs="Arial"/>
          <w:b/>
          <w:sz w:val="24"/>
          <w:szCs w:val="24"/>
        </w:rPr>
        <w:t>M</w:t>
      </w:r>
      <w:r w:rsidRPr="00CC79A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CC79AA">
        <w:rPr>
          <w:rFonts w:ascii="Arial" w:hAnsi="Arial" w:cs="Arial"/>
          <w:sz w:val="24"/>
          <w:szCs w:val="24"/>
        </w:rPr>
        <w:t xml:space="preserve">dotace na jednu </w:t>
      </w:r>
      <w:r w:rsidR="0032654D" w:rsidRPr="00CC79AA">
        <w:rPr>
          <w:rFonts w:ascii="Arial" w:hAnsi="Arial" w:cs="Arial"/>
          <w:sz w:val="24"/>
          <w:szCs w:val="24"/>
        </w:rPr>
        <w:t>akci</w:t>
      </w:r>
      <w:r w:rsidRPr="00CC79AA">
        <w:rPr>
          <w:rFonts w:ascii="Arial" w:hAnsi="Arial" w:cs="Arial"/>
          <w:sz w:val="24"/>
          <w:szCs w:val="24"/>
        </w:rPr>
        <w:t xml:space="preserve"> činí </w:t>
      </w:r>
      <w:r w:rsidR="00186A0E" w:rsidRPr="00CC79AA">
        <w:rPr>
          <w:rFonts w:ascii="Arial" w:hAnsi="Arial" w:cs="Arial"/>
          <w:sz w:val="24"/>
          <w:szCs w:val="24"/>
        </w:rPr>
        <w:t>1 000 000</w:t>
      </w:r>
      <w:r w:rsidR="009A4E6F" w:rsidRPr="00CC79AA">
        <w:rPr>
          <w:rFonts w:ascii="Arial" w:hAnsi="Arial" w:cs="Arial"/>
          <w:sz w:val="24"/>
          <w:szCs w:val="24"/>
        </w:rPr>
        <w:t xml:space="preserve"> </w:t>
      </w:r>
      <w:r w:rsidRPr="00CC79AA">
        <w:rPr>
          <w:rFonts w:ascii="Arial" w:hAnsi="Arial" w:cs="Arial"/>
          <w:sz w:val="24"/>
          <w:szCs w:val="24"/>
        </w:rPr>
        <w:t xml:space="preserve">Kč. </w:t>
      </w:r>
    </w:p>
    <w:p w14:paraId="05F38A29" w14:textId="40EBE30A" w:rsidR="008A573C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3471D3FF" w14:textId="77777777" w:rsidR="00CC79AA" w:rsidRPr="00CC79AA" w:rsidRDefault="00CC79A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</w:p>
    <w:p w14:paraId="1ECEB67D" w14:textId="1D474A14" w:rsidR="00EE49D2" w:rsidRPr="00CC79AA" w:rsidRDefault="000F2363" w:rsidP="00CC79A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C79AA">
        <w:rPr>
          <w:rFonts w:ascii="Arial" w:hAnsi="Arial" w:cs="Arial"/>
          <w:sz w:val="24"/>
          <w:szCs w:val="24"/>
        </w:rPr>
        <w:t xml:space="preserve">Žadatel </w:t>
      </w:r>
      <w:r w:rsidRPr="00CC79AA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CC79AA">
        <w:rPr>
          <w:rFonts w:ascii="Arial" w:hAnsi="Arial" w:cs="Arial"/>
          <w:sz w:val="24"/>
          <w:szCs w:val="24"/>
        </w:rPr>
        <w:t>vyhlášeného dotačního titulu</w:t>
      </w:r>
      <w:r w:rsidR="00CC79AA" w:rsidRPr="00CC79AA">
        <w:rPr>
          <w:rFonts w:ascii="Arial" w:hAnsi="Arial" w:cs="Arial"/>
          <w:sz w:val="24"/>
          <w:szCs w:val="24"/>
        </w:rPr>
        <w:t xml:space="preserve"> </w:t>
      </w:r>
      <w:r w:rsidRPr="00CC79AA">
        <w:rPr>
          <w:rFonts w:ascii="Arial" w:hAnsi="Arial" w:cs="Arial"/>
          <w:sz w:val="24"/>
          <w:szCs w:val="24"/>
        </w:rPr>
        <w:t>podat pouze jednu žádost</w:t>
      </w:r>
      <w:r w:rsidR="00250AD3" w:rsidRPr="00CC79AA">
        <w:rPr>
          <w:rFonts w:ascii="Arial" w:hAnsi="Arial" w:cs="Arial"/>
          <w:sz w:val="24"/>
          <w:szCs w:val="24"/>
        </w:rPr>
        <w:t xml:space="preserve"> o poskytnutí dotace v daném kole podávání žádostí</w:t>
      </w:r>
      <w:r w:rsidR="00287397" w:rsidRPr="00CC79AA">
        <w:rPr>
          <w:rFonts w:ascii="Arial" w:hAnsi="Arial" w:cs="Arial"/>
          <w:sz w:val="24"/>
          <w:szCs w:val="24"/>
        </w:rPr>
        <w:t>.</w:t>
      </w:r>
      <w:r w:rsidRPr="00CC79AA">
        <w:rPr>
          <w:rFonts w:ascii="Arial" w:hAnsi="Arial" w:cs="Arial"/>
          <w:sz w:val="24"/>
          <w:szCs w:val="24"/>
        </w:rPr>
        <w:t xml:space="preserve"> </w:t>
      </w:r>
      <w:r w:rsidR="00250AD3" w:rsidRPr="00CC79AA">
        <w:rPr>
          <w:rFonts w:ascii="Arial" w:hAnsi="Arial" w:cs="Arial"/>
          <w:sz w:val="24"/>
          <w:szCs w:val="24"/>
        </w:rPr>
        <w:t xml:space="preserve">V této žádosti uvede soupis všech akcí, které chce finančně podpořit. Pokud žadatel podá žádost na stejnou akci (tentýž obecný účel) ve 2. kole podávání žádostí, </w:t>
      </w:r>
      <w:r w:rsidRPr="00CC79AA">
        <w:rPr>
          <w:rFonts w:ascii="Arial" w:hAnsi="Arial" w:cs="Arial"/>
          <w:sz w:val="24"/>
          <w:szCs w:val="24"/>
        </w:rPr>
        <w:t>bude tato žádost vyřazena z dalšího posuzování a žadatel bude o této skutečnosti informován.</w:t>
      </w:r>
      <w:r w:rsidRPr="00CC79AA">
        <w:rPr>
          <w:rFonts w:ascii="Arial" w:hAnsi="Arial" w:cs="Arial"/>
          <w:i/>
          <w:sz w:val="24"/>
          <w:szCs w:val="24"/>
        </w:rPr>
        <w:t xml:space="preserve"> </w:t>
      </w:r>
    </w:p>
    <w:p w14:paraId="72D4AF74" w14:textId="24EBFC3D" w:rsidR="000F2363" w:rsidRPr="00250AD3" w:rsidRDefault="000F2363" w:rsidP="006F29AE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645BDEDD" w14:textId="77777777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C388069" w:rsidR="006347E3" w:rsidRPr="006F467D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467D">
        <w:rPr>
          <w:rFonts w:ascii="Arial" w:hAnsi="Arial" w:cs="Arial"/>
          <w:sz w:val="24"/>
          <w:szCs w:val="24"/>
        </w:rPr>
        <w:t>D</w:t>
      </w:r>
      <w:r w:rsidR="00691685" w:rsidRPr="006F467D">
        <w:rPr>
          <w:rFonts w:ascii="Arial" w:hAnsi="Arial" w:cs="Arial"/>
          <w:sz w:val="24"/>
          <w:szCs w:val="24"/>
        </w:rPr>
        <w:t>otace bude žadateli poskytnuta</w:t>
      </w:r>
      <w:r w:rsidR="00691685" w:rsidRPr="006F467D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F467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F467D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F467D">
        <w:rPr>
          <w:rFonts w:ascii="Arial" w:hAnsi="Arial" w:cs="Arial"/>
          <w:sz w:val="24"/>
          <w:szCs w:val="24"/>
        </w:rPr>
        <w:t xml:space="preserve">ve </w:t>
      </w:r>
      <w:r w:rsidR="0077032A" w:rsidRPr="006F467D">
        <w:rPr>
          <w:rFonts w:ascii="Arial" w:hAnsi="Arial" w:cs="Arial"/>
          <w:sz w:val="24"/>
          <w:szCs w:val="24"/>
        </w:rPr>
        <w:t>s</w:t>
      </w:r>
      <w:r w:rsidR="00A163A9" w:rsidRPr="006F467D">
        <w:rPr>
          <w:rFonts w:ascii="Arial" w:hAnsi="Arial" w:cs="Arial"/>
          <w:sz w:val="24"/>
          <w:szCs w:val="24"/>
        </w:rPr>
        <w:t>mlouvě</w:t>
      </w:r>
      <w:r w:rsidR="00515C83" w:rsidRPr="006F467D">
        <w:rPr>
          <w:rFonts w:ascii="Arial" w:hAnsi="Arial" w:cs="Arial"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sz w:val="24"/>
          <w:szCs w:val="24"/>
        </w:rPr>
        <w:t>o poskytnutí dotace</w:t>
      </w:r>
      <w:r w:rsidR="00A17833" w:rsidRPr="006F467D">
        <w:rPr>
          <w:rFonts w:ascii="Arial" w:hAnsi="Arial" w:cs="Arial"/>
          <w:sz w:val="24"/>
          <w:szCs w:val="24"/>
        </w:rPr>
        <w:t xml:space="preserve"> uzavřené</w:t>
      </w:r>
      <w:r w:rsidR="003B18BD" w:rsidRPr="006F467D">
        <w:rPr>
          <w:rFonts w:ascii="Arial" w:hAnsi="Arial" w:cs="Arial"/>
          <w:sz w:val="24"/>
          <w:szCs w:val="24"/>
        </w:rPr>
        <w:t xml:space="preserve"> podle</w:t>
      </w:r>
      <w:r w:rsidR="00A17833" w:rsidRPr="006F467D">
        <w:rPr>
          <w:rFonts w:ascii="Arial" w:hAnsi="Arial" w:cs="Arial"/>
          <w:sz w:val="24"/>
          <w:szCs w:val="24"/>
        </w:rPr>
        <w:t xml:space="preserve"> t</w:t>
      </w:r>
      <w:r w:rsidR="00A77AD9" w:rsidRPr="006F467D">
        <w:rPr>
          <w:rFonts w:ascii="Arial" w:hAnsi="Arial" w:cs="Arial"/>
          <w:sz w:val="24"/>
          <w:szCs w:val="24"/>
        </w:rPr>
        <w:t>ěcht</w:t>
      </w:r>
      <w:r w:rsidR="00A17833" w:rsidRPr="006F467D">
        <w:rPr>
          <w:rFonts w:ascii="Arial" w:hAnsi="Arial" w:cs="Arial"/>
          <w:sz w:val="24"/>
          <w:szCs w:val="24"/>
        </w:rPr>
        <w:t xml:space="preserve">o </w:t>
      </w:r>
      <w:r w:rsidR="00A77AD9" w:rsidRPr="006F467D">
        <w:rPr>
          <w:rFonts w:ascii="Arial" w:hAnsi="Arial" w:cs="Arial"/>
          <w:sz w:val="24"/>
          <w:szCs w:val="24"/>
        </w:rPr>
        <w:t>Pravidel (dále jen „Smlouva“)</w:t>
      </w:r>
      <w:r w:rsidR="00A163A9" w:rsidRPr="006F467D">
        <w:rPr>
          <w:rFonts w:ascii="Arial" w:hAnsi="Arial" w:cs="Arial"/>
          <w:sz w:val="24"/>
          <w:szCs w:val="24"/>
        </w:rPr>
        <w:t xml:space="preserve">. </w:t>
      </w:r>
    </w:p>
    <w:p w14:paraId="0C063362" w14:textId="6EA30439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07F8F55" w:rsidR="00691685" w:rsidRPr="006F29AE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F29AE">
        <w:rPr>
          <w:rFonts w:ascii="Arial" w:hAnsi="Arial" w:cs="Arial"/>
          <w:sz w:val="24"/>
          <w:szCs w:val="24"/>
        </w:rPr>
        <w:t>Dotaci</w:t>
      </w:r>
      <w:r w:rsidR="00691685" w:rsidRPr="006F29AE">
        <w:rPr>
          <w:rFonts w:ascii="Arial" w:hAnsi="Arial" w:cs="Arial"/>
          <w:sz w:val="24"/>
          <w:szCs w:val="24"/>
        </w:rPr>
        <w:t xml:space="preserve"> je možn</w:t>
      </w:r>
      <w:r w:rsidRPr="006F29AE">
        <w:rPr>
          <w:rFonts w:ascii="Arial" w:hAnsi="Arial" w:cs="Arial"/>
          <w:sz w:val="24"/>
          <w:szCs w:val="24"/>
        </w:rPr>
        <w:t>o</w:t>
      </w:r>
      <w:r w:rsidR="00691685" w:rsidRPr="006F29AE">
        <w:rPr>
          <w:rFonts w:ascii="Arial" w:hAnsi="Arial" w:cs="Arial"/>
          <w:sz w:val="24"/>
          <w:szCs w:val="24"/>
        </w:rPr>
        <w:t xml:space="preserve"> </w:t>
      </w:r>
      <w:r w:rsidR="00FA105F" w:rsidRPr="006F29AE">
        <w:rPr>
          <w:rFonts w:ascii="Arial" w:hAnsi="Arial" w:cs="Arial"/>
          <w:sz w:val="24"/>
          <w:szCs w:val="24"/>
        </w:rPr>
        <w:t xml:space="preserve">použít </w:t>
      </w:r>
      <w:r w:rsidR="00691685" w:rsidRPr="006F29AE">
        <w:rPr>
          <w:rFonts w:ascii="Arial" w:hAnsi="Arial" w:cs="Arial"/>
          <w:sz w:val="24"/>
          <w:szCs w:val="24"/>
        </w:rPr>
        <w:t xml:space="preserve">na </w:t>
      </w:r>
      <w:r w:rsidR="00677DE8" w:rsidRPr="006F29AE">
        <w:rPr>
          <w:rFonts w:ascii="Arial" w:hAnsi="Arial" w:cs="Arial"/>
          <w:sz w:val="24"/>
          <w:szCs w:val="24"/>
        </w:rPr>
        <w:t xml:space="preserve">úhradu </w:t>
      </w:r>
      <w:r w:rsidR="00691685" w:rsidRPr="006F29AE">
        <w:rPr>
          <w:rFonts w:ascii="Arial" w:hAnsi="Arial" w:cs="Arial"/>
          <w:sz w:val="24"/>
          <w:szCs w:val="24"/>
        </w:rPr>
        <w:t>uznateln</w:t>
      </w:r>
      <w:r w:rsidR="00677DE8" w:rsidRPr="006F29AE">
        <w:rPr>
          <w:rFonts w:ascii="Arial" w:hAnsi="Arial" w:cs="Arial"/>
          <w:sz w:val="24"/>
          <w:szCs w:val="24"/>
        </w:rPr>
        <w:t>ých</w:t>
      </w:r>
      <w:r w:rsidR="00691685" w:rsidRPr="006F29AE">
        <w:rPr>
          <w:rFonts w:ascii="Arial" w:hAnsi="Arial" w:cs="Arial"/>
          <w:sz w:val="24"/>
          <w:szCs w:val="24"/>
        </w:rPr>
        <w:t xml:space="preserve"> výdaj</w:t>
      </w:r>
      <w:r w:rsidR="00677DE8" w:rsidRPr="006F29AE">
        <w:rPr>
          <w:rFonts w:ascii="Arial" w:hAnsi="Arial" w:cs="Arial"/>
          <w:sz w:val="24"/>
          <w:szCs w:val="24"/>
        </w:rPr>
        <w:t>ů</w:t>
      </w:r>
      <w:r w:rsidR="00691685" w:rsidRPr="006F29AE">
        <w:rPr>
          <w:rFonts w:ascii="Arial" w:hAnsi="Arial" w:cs="Arial"/>
          <w:sz w:val="24"/>
          <w:szCs w:val="24"/>
        </w:rPr>
        <w:t xml:space="preserve"> </w:t>
      </w:r>
      <w:r w:rsidR="0058171B" w:rsidRPr="006F29AE">
        <w:rPr>
          <w:rFonts w:ascii="Arial" w:hAnsi="Arial" w:cs="Arial"/>
          <w:sz w:val="24"/>
          <w:szCs w:val="24"/>
        </w:rPr>
        <w:t>akce</w:t>
      </w:r>
      <w:r w:rsidR="00691685" w:rsidRPr="006F29AE">
        <w:rPr>
          <w:rFonts w:ascii="Arial" w:hAnsi="Arial" w:cs="Arial"/>
          <w:sz w:val="24"/>
          <w:szCs w:val="24"/>
        </w:rPr>
        <w:t xml:space="preserve"> </w:t>
      </w:r>
      <w:r w:rsidR="00361B29" w:rsidRPr="006F29AE">
        <w:rPr>
          <w:rFonts w:ascii="Arial" w:hAnsi="Arial" w:cs="Arial"/>
          <w:sz w:val="24"/>
          <w:szCs w:val="24"/>
        </w:rPr>
        <w:t>výslovně uveden</w:t>
      </w:r>
      <w:r w:rsidR="00677DE8" w:rsidRPr="006F29AE">
        <w:rPr>
          <w:rFonts w:ascii="Arial" w:hAnsi="Arial" w:cs="Arial"/>
          <w:sz w:val="24"/>
          <w:szCs w:val="24"/>
        </w:rPr>
        <w:t>ých</w:t>
      </w:r>
      <w:r w:rsidR="00361B29" w:rsidRPr="006F29AE">
        <w:rPr>
          <w:rFonts w:ascii="Arial" w:hAnsi="Arial" w:cs="Arial"/>
          <w:sz w:val="24"/>
          <w:szCs w:val="24"/>
        </w:rPr>
        <w:t xml:space="preserve"> ve </w:t>
      </w:r>
      <w:r w:rsidR="00677DE8" w:rsidRPr="006F29AE">
        <w:rPr>
          <w:rFonts w:ascii="Arial" w:hAnsi="Arial" w:cs="Arial"/>
          <w:sz w:val="24"/>
          <w:szCs w:val="24"/>
        </w:rPr>
        <w:t>S</w:t>
      </w:r>
      <w:r w:rsidR="00361B29" w:rsidRPr="006F29AE">
        <w:rPr>
          <w:rFonts w:ascii="Arial" w:hAnsi="Arial" w:cs="Arial"/>
          <w:sz w:val="24"/>
          <w:szCs w:val="24"/>
        </w:rPr>
        <w:t>mlouvě</w:t>
      </w:r>
      <w:r w:rsidR="00677DE8" w:rsidRPr="006F29AE">
        <w:rPr>
          <w:rFonts w:ascii="Arial" w:hAnsi="Arial" w:cs="Arial"/>
          <w:sz w:val="24"/>
          <w:szCs w:val="24"/>
        </w:rPr>
        <w:t xml:space="preserve"> a</w:t>
      </w:r>
      <w:r w:rsidR="00361B29" w:rsidRPr="006F29AE">
        <w:rPr>
          <w:rFonts w:ascii="Arial" w:hAnsi="Arial" w:cs="Arial"/>
          <w:sz w:val="24"/>
          <w:szCs w:val="24"/>
        </w:rPr>
        <w:t xml:space="preserve"> </w:t>
      </w:r>
      <w:r w:rsidR="00691685" w:rsidRPr="006F29AE">
        <w:rPr>
          <w:rFonts w:ascii="Arial" w:hAnsi="Arial" w:cs="Arial"/>
          <w:sz w:val="24"/>
          <w:szCs w:val="24"/>
        </w:rPr>
        <w:t>vznikl</w:t>
      </w:r>
      <w:r w:rsidR="00677DE8" w:rsidRPr="006F29AE">
        <w:rPr>
          <w:rFonts w:ascii="Arial" w:hAnsi="Arial" w:cs="Arial"/>
          <w:sz w:val="24"/>
          <w:szCs w:val="24"/>
        </w:rPr>
        <w:t>ých</w:t>
      </w:r>
      <w:r w:rsidR="00691685" w:rsidRPr="006F29AE">
        <w:rPr>
          <w:rFonts w:ascii="Arial" w:hAnsi="Arial" w:cs="Arial"/>
          <w:sz w:val="24"/>
          <w:szCs w:val="24"/>
        </w:rPr>
        <w:t xml:space="preserve"> </w:t>
      </w:r>
      <w:r w:rsidR="00953259" w:rsidRPr="006F29AE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6F29AE">
        <w:rPr>
          <w:rFonts w:ascii="Arial" w:hAnsi="Arial" w:cs="Arial"/>
          <w:sz w:val="24"/>
          <w:szCs w:val="24"/>
        </w:rPr>
        <w:t>akce</w:t>
      </w:r>
      <w:r w:rsidR="00953259" w:rsidRPr="006F29AE">
        <w:rPr>
          <w:rFonts w:ascii="Arial" w:hAnsi="Arial" w:cs="Arial"/>
          <w:sz w:val="24"/>
          <w:szCs w:val="24"/>
        </w:rPr>
        <w:t xml:space="preserve"> </w:t>
      </w:r>
      <w:r w:rsidR="00691685" w:rsidRPr="006F29AE">
        <w:rPr>
          <w:rFonts w:ascii="Arial" w:hAnsi="Arial" w:cs="Arial"/>
          <w:sz w:val="24"/>
          <w:szCs w:val="24"/>
        </w:rPr>
        <w:t>od </w:t>
      </w:r>
      <w:r w:rsidR="003A3C67" w:rsidRPr="006F29AE">
        <w:rPr>
          <w:rFonts w:ascii="Arial" w:hAnsi="Arial" w:cs="Arial"/>
          <w:sz w:val="24"/>
          <w:szCs w:val="24"/>
        </w:rPr>
        <w:t>1</w:t>
      </w:r>
      <w:r w:rsidR="00691685" w:rsidRPr="006F29AE">
        <w:rPr>
          <w:rFonts w:ascii="Arial" w:hAnsi="Arial" w:cs="Arial"/>
          <w:sz w:val="24"/>
          <w:szCs w:val="24"/>
        </w:rPr>
        <w:t>. </w:t>
      </w:r>
      <w:r w:rsidR="003A3C67" w:rsidRPr="006F29AE">
        <w:rPr>
          <w:rFonts w:ascii="Arial" w:hAnsi="Arial" w:cs="Arial"/>
          <w:sz w:val="24"/>
          <w:szCs w:val="24"/>
        </w:rPr>
        <w:t>1</w:t>
      </w:r>
      <w:r w:rsidR="00691685" w:rsidRPr="006F29AE">
        <w:rPr>
          <w:rFonts w:ascii="Arial" w:hAnsi="Arial" w:cs="Arial"/>
          <w:sz w:val="24"/>
          <w:szCs w:val="24"/>
        </w:rPr>
        <w:t>. 20</w:t>
      </w:r>
      <w:r w:rsidR="003A3C67" w:rsidRPr="006F29AE">
        <w:rPr>
          <w:rFonts w:ascii="Arial" w:hAnsi="Arial" w:cs="Arial"/>
          <w:sz w:val="24"/>
          <w:szCs w:val="24"/>
        </w:rPr>
        <w:t>24</w:t>
      </w:r>
      <w:r w:rsidR="00691685" w:rsidRPr="006F29AE">
        <w:rPr>
          <w:rFonts w:ascii="Arial" w:hAnsi="Arial" w:cs="Arial"/>
          <w:sz w:val="24"/>
          <w:szCs w:val="24"/>
        </w:rPr>
        <w:t xml:space="preserve"> do </w:t>
      </w:r>
      <w:r w:rsidR="003A3C67" w:rsidRPr="006F29AE">
        <w:rPr>
          <w:rFonts w:ascii="Arial" w:hAnsi="Arial" w:cs="Arial"/>
          <w:sz w:val="24"/>
          <w:szCs w:val="24"/>
        </w:rPr>
        <w:t>31</w:t>
      </w:r>
      <w:r w:rsidR="00691685" w:rsidRPr="006F29AE">
        <w:rPr>
          <w:rFonts w:ascii="Arial" w:hAnsi="Arial" w:cs="Arial"/>
          <w:sz w:val="24"/>
          <w:szCs w:val="24"/>
        </w:rPr>
        <w:t>. </w:t>
      </w:r>
      <w:r w:rsidR="006F29AE" w:rsidRPr="006F29AE">
        <w:rPr>
          <w:rFonts w:ascii="Arial" w:hAnsi="Arial" w:cs="Arial"/>
          <w:sz w:val="24"/>
          <w:szCs w:val="24"/>
        </w:rPr>
        <w:t xml:space="preserve"> </w:t>
      </w:r>
      <w:r w:rsidR="003A3C67" w:rsidRPr="006F29AE">
        <w:rPr>
          <w:rFonts w:ascii="Arial" w:hAnsi="Arial" w:cs="Arial"/>
          <w:sz w:val="24"/>
          <w:szCs w:val="24"/>
        </w:rPr>
        <w:t>12</w:t>
      </w:r>
      <w:r w:rsidR="00691685" w:rsidRPr="006F29AE">
        <w:rPr>
          <w:rFonts w:ascii="Arial" w:hAnsi="Arial" w:cs="Arial"/>
          <w:sz w:val="24"/>
          <w:szCs w:val="24"/>
        </w:rPr>
        <w:t>. 20</w:t>
      </w:r>
      <w:r w:rsidR="003A3C67" w:rsidRPr="006F29AE">
        <w:rPr>
          <w:rFonts w:ascii="Arial" w:hAnsi="Arial" w:cs="Arial"/>
          <w:sz w:val="24"/>
          <w:szCs w:val="24"/>
        </w:rPr>
        <w:t>24</w:t>
      </w:r>
      <w:r w:rsidR="00691685" w:rsidRPr="006F29AE">
        <w:rPr>
          <w:rFonts w:ascii="Arial" w:hAnsi="Arial" w:cs="Arial"/>
          <w:sz w:val="24"/>
          <w:szCs w:val="24"/>
        </w:rPr>
        <w:t>.</w:t>
      </w:r>
      <w:r w:rsidR="00DE3FC9" w:rsidRPr="006F29AE">
        <w:rPr>
          <w:rFonts w:ascii="Arial" w:hAnsi="Arial" w:cs="Arial"/>
          <w:sz w:val="24"/>
          <w:szCs w:val="24"/>
        </w:rPr>
        <w:t xml:space="preserve"> </w:t>
      </w:r>
      <w:r w:rsidR="00402AA0" w:rsidRPr="006F29AE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6F29AE">
        <w:rPr>
          <w:rFonts w:ascii="Arial" w:hAnsi="Arial" w:cs="Arial"/>
          <w:sz w:val="24"/>
          <w:szCs w:val="24"/>
        </w:rPr>
        <w:t xml:space="preserve">těchto </w:t>
      </w:r>
      <w:r w:rsidR="00402AA0" w:rsidRPr="006F29AE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6F29AE">
        <w:rPr>
          <w:rFonts w:ascii="Arial" w:hAnsi="Arial" w:cs="Arial"/>
          <w:sz w:val="24"/>
          <w:szCs w:val="24"/>
        </w:rPr>
        <w:t>akce</w:t>
      </w:r>
      <w:r w:rsidR="00402AA0" w:rsidRPr="006F29AE">
        <w:rPr>
          <w:rFonts w:ascii="Arial" w:hAnsi="Arial" w:cs="Arial"/>
          <w:sz w:val="24"/>
          <w:szCs w:val="24"/>
        </w:rPr>
        <w:t xml:space="preserve"> </w:t>
      </w:r>
      <w:r w:rsidR="004547F7" w:rsidRPr="006F29AE">
        <w:rPr>
          <w:rFonts w:ascii="Arial" w:hAnsi="Arial" w:cs="Arial"/>
          <w:sz w:val="24"/>
          <w:szCs w:val="24"/>
        </w:rPr>
        <w:t>nejpozději do</w:t>
      </w:r>
      <w:r w:rsidR="005500EE" w:rsidRPr="006F29AE">
        <w:rPr>
          <w:rFonts w:ascii="Arial" w:hAnsi="Arial" w:cs="Arial"/>
          <w:sz w:val="24"/>
          <w:szCs w:val="24"/>
        </w:rPr>
        <w:t> </w:t>
      </w:r>
      <w:r w:rsidR="003A3C67" w:rsidRPr="006F29AE">
        <w:rPr>
          <w:rFonts w:ascii="Arial" w:hAnsi="Arial" w:cs="Arial"/>
          <w:sz w:val="24"/>
          <w:szCs w:val="24"/>
        </w:rPr>
        <w:t>31</w:t>
      </w:r>
      <w:r w:rsidR="00402AA0" w:rsidRPr="006F29AE">
        <w:rPr>
          <w:rFonts w:ascii="Arial" w:hAnsi="Arial" w:cs="Arial"/>
          <w:sz w:val="24"/>
          <w:szCs w:val="24"/>
        </w:rPr>
        <w:t>. </w:t>
      </w:r>
      <w:r w:rsidR="006F29AE" w:rsidRPr="006F29AE">
        <w:rPr>
          <w:rFonts w:ascii="Arial" w:hAnsi="Arial" w:cs="Arial"/>
          <w:sz w:val="24"/>
          <w:szCs w:val="24"/>
        </w:rPr>
        <w:t xml:space="preserve"> </w:t>
      </w:r>
      <w:r w:rsidR="003A3C67" w:rsidRPr="006F29AE">
        <w:rPr>
          <w:rFonts w:ascii="Arial" w:hAnsi="Arial" w:cs="Arial"/>
          <w:sz w:val="24"/>
          <w:szCs w:val="24"/>
        </w:rPr>
        <w:t>12</w:t>
      </w:r>
      <w:r w:rsidR="00402AA0" w:rsidRPr="006F29AE">
        <w:rPr>
          <w:rFonts w:ascii="Arial" w:hAnsi="Arial" w:cs="Arial"/>
          <w:sz w:val="24"/>
          <w:szCs w:val="24"/>
        </w:rPr>
        <w:t>. 20</w:t>
      </w:r>
      <w:r w:rsidR="003A3C67" w:rsidRPr="006F29AE">
        <w:rPr>
          <w:rFonts w:ascii="Arial" w:hAnsi="Arial" w:cs="Arial"/>
          <w:sz w:val="24"/>
          <w:szCs w:val="24"/>
        </w:rPr>
        <w:t>24</w:t>
      </w:r>
      <w:r w:rsidR="00BA36B7" w:rsidRPr="006F29AE">
        <w:rPr>
          <w:rFonts w:ascii="Arial" w:hAnsi="Arial" w:cs="Arial"/>
          <w:sz w:val="24"/>
          <w:szCs w:val="24"/>
        </w:rPr>
        <w:t>, není-li ve </w:t>
      </w:r>
      <w:r w:rsidR="00402AA0" w:rsidRPr="006F29AE">
        <w:rPr>
          <w:rFonts w:ascii="Arial" w:hAnsi="Arial" w:cs="Arial"/>
          <w:sz w:val="24"/>
          <w:szCs w:val="24"/>
        </w:rPr>
        <w:t>Smlouvě sjednáno jinak</w:t>
      </w:r>
      <w:r w:rsidR="002F1D64" w:rsidRPr="006F29AE">
        <w:rPr>
          <w:rFonts w:ascii="Arial" w:hAnsi="Arial" w:cs="Arial"/>
          <w:sz w:val="24"/>
          <w:szCs w:val="24"/>
        </w:rPr>
        <w:t>.</w:t>
      </w:r>
    </w:p>
    <w:p w14:paraId="174526EA" w14:textId="28AA775D" w:rsidR="00497734" w:rsidRPr="001B6D1A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6F29AE">
        <w:rPr>
          <w:rFonts w:ascii="Arial" w:hAnsi="Arial" w:cs="Arial"/>
          <w:sz w:val="24"/>
          <w:szCs w:val="24"/>
        </w:rPr>
        <w:t xml:space="preserve">příjmy a vlastní a jiné zdroje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6710497" w14:textId="073C426F" w:rsidR="00EA028F" w:rsidRDefault="00691685" w:rsidP="004D0FF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2DCD3DF8" w14:textId="77777777" w:rsidR="004D0FF3" w:rsidRPr="004D0FF3" w:rsidRDefault="004D0FF3" w:rsidP="004D0FF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3AA93788" w:rsidR="00E2572F" w:rsidRPr="004D0FF3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4D0FF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4D0FF3">
        <w:rPr>
          <w:rFonts w:ascii="Arial" w:hAnsi="Arial" w:cs="Arial"/>
          <w:bCs/>
          <w:sz w:val="24"/>
          <w:szCs w:val="24"/>
        </w:rPr>
        <w:t>uvedených v žádosti žadatele, a </w:t>
      </w:r>
      <w:r w:rsidRPr="004D0FF3">
        <w:rPr>
          <w:rFonts w:ascii="Arial" w:hAnsi="Arial" w:cs="Arial"/>
          <w:bCs/>
          <w:sz w:val="24"/>
          <w:szCs w:val="24"/>
        </w:rPr>
        <w:t xml:space="preserve">činí </w:t>
      </w:r>
      <w:r w:rsidR="00852BDB" w:rsidRPr="004D0FF3">
        <w:rPr>
          <w:rFonts w:ascii="Arial" w:hAnsi="Arial" w:cs="Arial"/>
          <w:bCs/>
          <w:sz w:val="24"/>
          <w:szCs w:val="24"/>
        </w:rPr>
        <w:t>30</w:t>
      </w:r>
      <w:r w:rsidRPr="004D0FF3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4D0FF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D0FF3">
        <w:rPr>
          <w:rFonts w:ascii="Arial" w:hAnsi="Arial" w:cs="Arial"/>
          <w:bCs/>
          <w:sz w:val="24"/>
          <w:szCs w:val="24"/>
        </w:rPr>
        <w:t xml:space="preserve">maximálně </w:t>
      </w:r>
      <w:r w:rsidR="00852BDB" w:rsidRPr="004D0FF3">
        <w:rPr>
          <w:rFonts w:ascii="Arial" w:hAnsi="Arial" w:cs="Arial"/>
          <w:bCs/>
          <w:sz w:val="24"/>
          <w:szCs w:val="24"/>
        </w:rPr>
        <w:t xml:space="preserve">70 </w:t>
      </w:r>
      <w:r w:rsidR="00D95640" w:rsidRPr="004D0FF3">
        <w:rPr>
          <w:rFonts w:ascii="Arial" w:hAnsi="Arial" w:cs="Arial"/>
          <w:bCs/>
          <w:sz w:val="24"/>
          <w:szCs w:val="24"/>
        </w:rPr>
        <w:t>%</w:t>
      </w:r>
      <w:r w:rsidR="00B43B6E" w:rsidRPr="004D0FF3">
        <w:rPr>
          <w:rFonts w:ascii="Arial" w:hAnsi="Arial" w:cs="Arial"/>
          <w:bCs/>
          <w:i/>
          <w:sz w:val="24"/>
          <w:szCs w:val="24"/>
        </w:rPr>
        <w:t xml:space="preserve"> </w:t>
      </w:r>
      <w:r w:rsidRPr="004D0FF3">
        <w:rPr>
          <w:rFonts w:ascii="Arial" w:hAnsi="Arial" w:cs="Arial"/>
          <w:bCs/>
          <w:sz w:val="24"/>
          <w:szCs w:val="24"/>
        </w:rPr>
        <w:t>z</w:t>
      </w:r>
      <w:r w:rsidR="0043183C" w:rsidRPr="004D0FF3">
        <w:rPr>
          <w:rFonts w:ascii="Arial" w:hAnsi="Arial" w:cs="Arial"/>
          <w:bCs/>
          <w:sz w:val="24"/>
          <w:szCs w:val="24"/>
        </w:rPr>
        <w:t> </w:t>
      </w:r>
      <w:r w:rsidRPr="004D0FF3">
        <w:rPr>
          <w:rFonts w:ascii="Arial" w:hAnsi="Arial" w:cs="Arial"/>
          <w:bCs/>
          <w:sz w:val="24"/>
          <w:szCs w:val="24"/>
        </w:rPr>
        <w:t xml:space="preserve">celkových skutečně vynaložených uznatelných výdajů akce. </w:t>
      </w:r>
    </w:p>
    <w:p w14:paraId="60E85306" w14:textId="11673E22" w:rsidR="00832F6C" w:rsidRPr="004D0FF3" w:rsidRDefault="00832F6C" w:rsidP="004D0FF3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strike/>
          <w:sz w:val="24"/>
          <w:szCs w:val="24"/>
          <w:u w:val="single"/>
        </w:rPr>
      </w:pPr>
      <w:r w:rsidRPr="004D0FF3">
        <w:rPr>
          <w:rFonts w:ascii="Arial" w:hAnsi="Arial" w:cs="Arial"/>
          <w:bCs/>
          <w:strike/>
          <w:sz w:val="24"/>
          <w:szCs w:val="24"/>
          <w:u w:val="single"/>
        </w:rPr>
        <w:t xml:space="preserve"> </w:t>
      </w:r>
    </w:p>
    <w:p w14:paraId="4BC60A4F" w14:textId="6439463A" w:rsidR="00832F6C" w:rsidRPr="004D0FF3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4D0FF3">
        <w:rPr>
          <w:rFonts w:ascii="Arial" w:hAnsi="Arial" w:cs="Arial"/>
          <w:bCs/>
          <w:sz w:val="24"/>
          <w:szCs w:val="24"/>
        </w:rPr>
        <w:t>V</w:t>
      </w:r>
      <w:r w:rsidR="0043183C" w:rsidRPr="004D0FF3">
        <w:rPr>
          <w:rFonts w:ascii="Arial" w:hAnsi="Arial" w:cs="Arial"/>
          <w:bCs/>
          <w:sz w:val="24"/>
          <w:szCs w:val="24"/>
        </w:rPr>
        <w:t> </w:t>
      </w:r>
      <w:r w:rsidRPr="004D0FF3">
        <w:rPr>
          <w:rFonts w:ascii="Arial" w:hAnsi="Arial" w:cs="Arial"/>
          <w:bCs/>
          <w:sz w:val="24"/>
          <w:szCs w:val="24"/>
        </w:rPr>
        <w:t xml:space="preserve">případě, že bude poskytnuta dotace do 35 000 Kč, není vyžadována spoluúčast. 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27CAC55E" w:rsidR="00515C83" w:rsidRPr="00893D9E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93D9E">
        <w:rPr>
          <w:rFonts w:ascii="Arial" w:hAnsi="Arial" w:cs="Arial"/>
          <w:bCs/>
          <w:sz w:val="24"/>
          <w:szCs w:val="24"/>
        </w:rPr>
        <w:t xml:space="preserve">Dotace je poskytována na uznatelné výdaje neinvestičního charakteru </w:t>
      </w:r>
      <w:r w:rsidR="005A6E63" w:rsidRPr="00893D9E">
        <w:rPr>
          <w:rFonts w:ascii="Arial" w:hAnsi="Arial" w:cs="Arial"/>
          <w:sz w:val="24"/>
          <w:szCs w:val="24"/>
        </w:rPr>
        <w:t xml:space="preserve">výslovně </w:t>
      </w:r>
      <w:r w:rsidR="00351DC7" w:rsidRPr="00893D9E">
        <w:rPr>
          <w:rFonts w:ascii="Arial" w:hAnsi="Arial" w:cs="Arial"/>
          <w:sz w:val="24"/>
          <w:szCs w:val="24"/>
        </w:rPr>
        <w:t>uveden</w:t>
      </w:r>
      <w:r w:rsidR="000E418F" w:rsidRPr="00893D9E">
        <w:rPr>
          <w:rFonts w:ascii="Arial" w:hAnsi="Arial" w:cs="Arial"/>
          <w:sz w:val="24"/>
          <w:szCs w:val="24"/>
        </w:rPr>
        <w:t>é</w:t>
      </w:r>
      <w:r w:rsidR="00351DC7" w:rsidRPr="00893D9E">
        <w:rPr>
          <w:rFonts w:ascii="Arial" w:hAnsi="Arial" w:cs="Arial"/>
          <w:sz w:val="24"/>
          <w:szCs w:val="24"/>
        </w:rPr>
        <w:t xml:space="preserve"> ve </w:t>
      </w:r>
      <w:r w:rsidR="000E418F" w:rsidRPr="00893D9E">
        <w:rPr>
          <w:rFonts w:ascii="Arial" w:hAnsi="Arial" w:cs="Arial"/>
          <w:sz w:val="24"/>
          <w:szCs w:val="24"/>
        </w:rPr>
        <w:t>S</w:t>
      </w:r>
      <w:r w:rsidR="00351DC7" w:rsidRPr="00893D9E">
        <w:rPr>
          <w:rFonts w:ascii="Arial" w:hAnsi="Arial" w:cs="Arial"/>
          <w:sz w:val="24"/>
          <w:szCs w:val="24"/>
        </w:rPr>
        <w:t>mlouvě.</w:t>
      </w:r>
      <w:r w:rsidR="008624D2" w:rsidRPr="00893D9E">
        <w:rPr>
          <w:rFonts w:ascii="Arial" w:hAnsi="Arial" w:cs="Arial"/>
          <w:sz w:val="24"/>
          <w:szCs w:val="24"/>
        </w:rPr>
        <w:t xml:space="preserve"> Dotace</w:t>
      </w:r>
      <w:r w:rsidRPr="00893D9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893D9E">
        <w:rPr>
          <w:rFonts w:ascii="Arial" w:hAnsi="Arial" w:cs="Arial"/>
          <w:bCs/>
          <w:sz w:val="24"/>
          <w:szCs w:val="24"/>
        </w:rPr>
        <w:t>akce</w:t>
      </w:r>
      <w:r w:rsidRPr="00893D9E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F467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80A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DPH je uznatelným výdajem, pokud příjemce:</w:t>
      </w:r>
    </w:p>
    <w:p w14:paraId="554E252A" w14:textId="77777777" w:rsidR="0043183C" w:rsidRPr="0043183C" w:rsidRDefault="0043183C" w:rsidP="0043183C">
      <w:pPr>
        <w:pStyle w:val="Odstavecseseznamem"/>
        <w:rPr>
          <w:rFonts w:ascii="Arial" w:hAnsi="Arial" w:cs="Arial"/>
          <w:sz w:val="24"/>
          <w:szCs w:val="24"/>
        </w:rPr>
      </w:pPr>
    </w:p>
    <w:p w14:paraId="27692481" w14:textId="413012A4" w:rsidR="00691685" w:rsidRPr="0046034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není plátcem DPH,</w:t>
      </w:r>
    </w:p>
    <w:p w14:paraId="2510BBA4" w14:textId="1A83AC77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</w:t>
      </w:r>
      <w:r w:rsidR="0043183C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přidané hodnoty nemá možnost nárokovat odpočet daně na vstupu.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11CF9DB1" w:rsidR="00953D7B" w:rsidRPr="00893D9E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93D9E">
        <w:rPr>
          <w:rFonts w:ascii="Arial" w:hAnsi="Arial" w:cs="Arial"/>
          <w:sz w:val="24"/>
          <w:szCs w:val="24"/>
        </w:rPr>
        <w:t>Případný m</w:t>
      </w:r>
      <w:r w:rsidR="00E8185A" w:rsidRPr="00893D9E">
        <w:rPr>
          <w:rFonts w:ascii="Arial" w:hAnsi="Arial" w:cs="Arial"/>
          <w:sz w:val="24"/>
          <w:szCs w:val="24"/>
        </w:rPr>
        <w:t>ajetek pořizovaný z</w:t>
      </w:r>
      <w:r w:rsidR="0043183C" w:rsidRPr="00893D9E">
        <w:rPr>
          <w:rFonts w:ascii="Arial" w:hAnsi="Arial" w:cs="Arial"/>
          <w:sz w:val="24"/>
          <w:szCs w:val="24"/>
        </w:rPr>
        <w:t> </w:t>
      </w:r>
      <w:r w:rsidR="00E8185A" w:rsidRPr="00893D9E">
        <w:rPr>
          <w:rFonts w:ascii="Arial" w:hAnsi="Arial" w:cs="Arial"/>
          <w:sz w:val="24"/>
          <w:szCs w:val="24"/>
        </w:rPr>
        <w:t xml:space="preserve">dotace musí být pořizován </w:t>
      </w:r>
      <w:r w:rsidRPr="00893D9E">
        <w:rPr>
          <w:rFonts w:ascii="Arial" w:hAnsi="Arial" w:cs="Arial"/>
          <w:sz w:val="24"/>
          <w:szCs w:val="24"/>
        </w:rPr>
        <w:t xml:space="preserve">výlučně do </w:t>
      </w:r>
      <w:r w:rsidR="00E8185A" w:rsidRPr="00893D9E">
        <w:rPr>
          <w:rFonts w:ascii="Arial" w:hAnsi="Arial" w:cs="Arial"/>
          <w:sz w:val="24"/>
          <w:szCs w:val="24"/>
        </w:rPr>
        <w:t>vlastnictví příjemce</w:t>
      </w:r>
      <w:r w:rsidR="0089676C" w:rsidRPr="00893D9E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893D9E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893D9E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332D028D" w:rsidR="000333AA" w:rsidRPr="00893D9E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893D9E">
        <w:rPr>
          <w:rFonts w:ascii="Arial" w:hAnsi="Arial" w:cs="Arial"/>
          <w:bCs/>
          <w:sz w:val="24"/>
          <w:szCs w:val="24"/>
        </w:rPr>
        <w:t xml:space="preserve">Výdaje na </w:t>
      </w:r>
      <w:r w:rsidRPr="00893D9E">
        <w:rPr>
          <w:rFonts w:ascii="Arial" w:hAnsi="Arial" w:cs="Arial"/>
          <w:sz w:val="24"/>
          <w:szCs w:val="24"/>
        </w:rPr>
        <w:t xml:space="preserve">realizaci </w:t>
      </w:r>
      <w:r w:rsidR="0058171B" w:rsidRPr="00893D9E">
        <w:rPr>
          <w:rFonts w:ascii="Arial" w:hAnsi="Arial" w:cs="Arial"/>
          <w:sz w:val="24"/>
          <w:szCs w:val="24"/>
        </w:rPr>
        <w:t>akce</w:t>
      </w:r>
      <w:r w:rsidR="002D6BFF" w:rsidRPr="00893D9E">
        <w:rPr>
          <w:rFonts w:ascii="Arial" w:hAnsi="Arial" w:cs="Arial"/>
          <w:sz w:val="24"/>
          <w:szCs w:val="24"/>
        </w:rPr>
        <w:t>:</w:t>
      </w:r>
      <w:r w:rsidRPr="00893D9E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63F66C79" w:rsidR="005E4A56" w:rsidRPr="009F7332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color w:val="A6A6A6" w:themeColor="background1" w:themeShade="A6"/>
          <w:sz w:val="24"/>
          <w:szCs w:val="24"/>
        </w:rPr>
      </w:pPr>
      <w:r w:rsidRPr="00EE3268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EE3268">
        <w:rPr>
          <w:rFonts w:ascii="Arial" w:hAnsi="Arial" w:cs="Arial"/>
          <w:sz w:val="24"/>
          <w:szCs w:val="24"/>
        </w:rPr>
        <w:t>dotaci</w:t>
      </w:r>
      <w:r w:rsidRPr="00EE3268">
        <w:rPr>
          <w:rFonts w:ascii="Arial" w:hAnsi="Arial" w:cs="Arial"/>
          <w:color w:val="0000FF"/>
          <w:sz w:val="24"/>
          <w:szCs w:val="24"/>
        </w:rPr>
        <w:t xml:space="preserve">, </w:t>
      </w:r>
      <w:r w:rsidRPr="00893D9E">
        <w:rPr>
          <w:rFonts w:ascii="Arial" w:hAnsi="Arial" w:cs="Arial"/>
          <w:sz w:val="24"/>
          <w:szCs w:val="24"/>
        </w:rPr>
        <w:t>ani prostředky finanční spoluúčasti žadatele</w:t>
      </w:r>
      <w:r w:rsidR="00DB0A48" w:rsidRPr="00893D9E">
        <w:rPr>
          <w:rFonts w:ascii="Arial" w:hAnsi="Arial" w:cs="Arial"/>
          <w:sz w:val="24"/>
          <w:szCs w:val="24"/>
        </w:rPr>
        <w:t xml:space="preserve">, </w:t>
      </w:r>
      <w:r w:rsidRPr="00893D9E">
        <w:rPr>
          <w:rFonts w:ascii="Arial" w:hAnsi="Arial" w:cs="Arial"/>
          <w:sz w:val="24"/>
          <w:szCs w:val="24"/>
        </w:rPr>
        <w:t>použít</w:t>
      </w:r>
      <w:r w:rsidR="00515C83" w:rsidRPr="00893D9E">
        <w:rPr>
          <w:rFonts w:ascii="Arial" w:hAnsi="Arial" w:cs="Arial"/>
          <w:sz w:val="24"/>
          <w:szCs w:val="24"/>
        </w:rPr>
        <w:t>.</w:t>
      </w:r>
      <w:r w:rsidR="00515C83" w:rsidRPr="00893D9E">
        <w:rPr>
          <w:rFonts w:ascii="Arial" w:hAnsi="Arial" w:cs="Arial"/>
          <w:bCs/>
          <w:sz w:val="24"/>
          <w:szCs w:val="24"/>
        </w:rPr>
        <w:t xml:space="preserve"> Neuznatelné výdaje jsou obecně definovány v</w:t>
      </w:r>
      <w:r w:rsidR="0043183C" w:rsidRPr="00893D9E">
        <w:rPr>
          <w:rFonts w:ascii="Arial" w:hAnsi="Arial" w:cs="Arial"/>
          <w:bCs/>
          <w:sz w:val="24"/>
          <w:szCs w:val="24"/>
        </w:rPr>
        <w:t> </w:t>
      </w:r>
      <w:r w:rsidR="00515C83" w:rsidRPr="00893D9E">
        <w:rPr>
          <w:rFonts w:ascii="Arial" w:hAnsi="Arial" w:cs="Arial"/>
          <w:bCs/>
          <w:sz w:val="24"/>
          <w:szCs w:val="24"/>
        </w:rPr>
        <w:t>Zásadách v</w:t>
      </w:r>
      <w:r w:rsidR="0043183C" w:rsidRPr="00893D9E">
        <w:rPr>
          <w:rFonts w:ascii="Arial" w:hAnsi="Arial" w:cs="Arial"/>
          <w:bCs/>
          <w:sz w:val="24"/>
          <w:szCs w:val="24"/>
        </w:rPr>
        <w:t> </w:t>
      </w:r>
      <w:r w:rsidR="00515C83" w:rsidRPr="00893D9E">
        <w:rPr>
          <w:rFonts w:ascii="Arial" w:hAnsi="Arial" w:cs="Arial"/>
          <w:bCs/>
          <w:sz w:val="24"/>
          <w:szCs w:val="24"/>
        </w:rPr>
        <w:t>čl. 1 odst. 5.</w:t>
      </w:r>
      <w:r w:rsidR="00515C83" w:rsidRPr="00893D9E">
        <w:rPr>
          <w:rFonts w:ascii="Arial" w:hAnsi="Arial" w:cs="Arial"/>
          <w:sz w:val="24"/>
          <w:szCs w:val="24"/>
        </w:rPr>
        <w:t xml:space="preserve"> </w:t>
      </w:r>
      <w:r w:rsidR="005E4A56" w:rsidRPr="00893D9E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893D9E">
        <w:rPr>
          <w:rFonts w:ascii="Arial" w:hAnsi="Arial" w:cs="Arial"/>
          <w:sz w:val="24"/>
          <w:szCs w:val="24"/>
        </w:rPr>
        <w:t>zejména patří:</w:t>
      </w:r>
      <w:r w:rsidR="00515C83" w:rsidRPr="00EE3268">
        <w:rPr>
          <w:rFonts w:ascii="Arial" w:hAnsi="Arial" w:cs="Arial"/>
          <w:color w:val="0070C0"/>
          <w:sz w:val="24"/>
          <w:szCs w:val="24"/>
        </w:rPr>
        <w:t xml:space="preserve"> </w:t>
      </w:r>
      <w:r w:rsidRPr="00EE3268">
        <w:rPr>
          <w:rFonts w:ascii="Arial" w:hAnsi="Arial" w:cs="Arial"/>
          <w:sz w:val="24"/>
          <w:szCs w:val="24"/>
        </w:rPr>
        <w:t xml:space="preserve"> </w:t>
      </w:r>
    </w:p>
    <w:p w14:paraId="15E149E2" w14:textId="46A8D0E9" w:rsidR="00691685" w:rsidRPr="00893D9E" w:rsidRDefault="0043183C" w:rsidP="00893D9E">
      <w:pPr>
        <w:ind w:left="993" w:firstLine="708"/>
        <w:rPr>
          <w:rFonts w:ascii="Arial" w:hAnsi="Arial" w:cs="Arial"/>
          <w:bCs/>
          <w:sz w:val="24"/>
          <w:szCs w:val="24"/>
        </w:rPr>
      </w:pPr>
      <w:r w:rsidRPr="00893D9E">
        <w:rPr>
          <w:rFonts w:ascii="Arial" w:hAnsi="Arial" w:cs="Arial"/>
          <w:bCs/>
          <w:sz w:val="24"/>
          <w:szCs w:val="24"/>
        </w:rPr>
        <w:t xml:space="preserve">a) </w:t>
      </w:r>
      <w:r w:rsidR="00691685" w:rsidRPr="00893D9E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3CDFA2B8" w14:textId="191C4AB0" w:rsidR="00107CAA" w:rsidRPr="00893D9E" w:rsidRDefault="0043183C" w:rsidP="00893D9E">
      <w:pPr>
        <w:pStyle w:val="Odstavecseseznamem"/>
        <w:ind w:left="1701" w:firstLine="0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93D9E">
        <w:rPr>
          <w:rFonts w:ascii="Arial" w:hAnsi="Arial" w:cs="Arial"/>
          <w:bCs/>
          <w:sz w:val="24"/>
          <w:szCs w:val="24"/>
        </w:rPr>
        <w:t xml:space="preserve">b) </w:t>
      </w:r>
      <w:r w:rsidR="00107CAA" w:rsidRPr="00893D9E">
        <w:rPr>
          <w:rFonts w:ascii="Arial" w:hAnsi="Arial" w:cs="Arial"/>
          <w:bCs/>
          <w:sz w:val="24"/>
          <w:szCs w:val="24"/>
        </w:rPr>
        <w:t>bankovní poplatky,</w:t>
      </w:r>
    </w:p>
    <w:p w14:paraId="5170A224" w14:textId="5DDC2F64" w:rsidR="00691685" w:rsidRPr="00893D9E" w:rsidRDefault="0043183C" w:rsidP="00893D9E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893D9E">
        <w:rPr>
          <w:rFonts w:ascii="Arial" w:hAnsi="Arial" w:cs="Arial"/>
          <w:bCs/>
          <w:sz w:val="24"/>
          <w:szCs w:val="24"/>
        </w:rPr>
        <w:t xml:space="preserve">c) </w:t>
      </w:r>
      <w:r w:rsidR="00BC00CE" w:rsidRPr="00893D9E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893D9E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893D9E">
        <w:rPr>
          <w:rFonts w:ascii="Arial" w:hAnsi="Arial" w:cs="Arial"/>
          <w:bCs/>
          <w:sz w:val="24"/>
          <w:szCs w:val="24"/>
        </w:rPr>
        <w:t>,</w:t>
      </w:r>
    </w:p>
    <w:p w14:paraId="69092880" w14:textId="193E74DA" w:rsidR="00840816" w:rsidRPr="00893D9E" w:rsidRDefault="0043183C" w:rsidP="00893D9E">
      <w:pPr>
        <w:pStyle w:val="Odstavecseseznamem"/>
        <w:ind w:left="170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893D9E">
        <w:rPr>
          <w:rFonts w:ascii="Arial" w:hAnsi="Arial" w:cs="Arial"/>
          <w:bCs/>
          <w:sz w:val="24"/>
          <w:szCs w:val="24"/>
        </w:rPr>
        <w:t xml:space="preserve">d) </w:t>
      </w:r>
      <w:r w:rsidR="00840816" w:rsidRPr="00893D9E">
        <w:rPr>
          <w:rFonts w:ascii="Arial" w:hAnsi="Arial" w:cs="Arial"/>
          <w:bCs/>
          <w:sz w:val="24"/>
          <w:szCs w:val="24"/>
        </w:rPr>
        <w:t>mzdové výdaje</w:t>
      </w:r>
      <w:r w:rsidR="0012008E" w:rsidRPr="00893D9E">
        <w:rPr>
          <w:rFonts w:ascii="Arial" w:hAnsi="Arial" w:cs="Arial"/>
          <w:bCs/>
          <w:sz w:val="24"/>
          <w:szCs w:val="24"/>
        </w:rPr>
        <w:t xml:space="preserve"> </w:t>
      </w:r>
      <w:r w:rsidRPr="00893D9E">
        <w:rPr>
          <w:rFonts w:ascii="Arial" w:hAnsi="Arial" w:cs="Arial"/>
          <w:bCs/>
          <w:sz w:val="24"/>
          <w:szCs w:val="24"/>
        </w:rPr>
        <w:t>(mzdovými výdaji se pro účely tohoto dotačního programu rozumí mzdy, platy, pojistné na sociální a zdravotní pojištění. Mzdovými výdaji se pro účely tohoto dotačního programu nerozumí odměny z dohod o pracovní činnosti a dohod o provedení práce</w:t>
      </w:r>
      <w:r w:rsidR="004C1821" w:rsidRPr="00893D9E">
        <w:rPr>
          <w:rFonts w:ascii="Arial" w:hAnsi="Arial" w:cs="Arial"/>
          <w:bCs/>
          <w:sz w:val="24"/>
          <w:szCs w:val="24"/>
        </w:rPr>
        <w:t xml:space="preserve"> uzavřených v souvislosti s realizací dané sportovní akce</w:t>
      </w:r>
      <w:r w:rsidRPr="00893D9E">
        <w:rPr>
          <w:rFonts w:ascii="Arial" w:hAnsi="Arial" w:cs="Arial"/>
          <w:bCs/>
          <w:sz w:val="24"/>
          <w:szCs w:val="24"/>
        </w:rPr>
        <w:t>)</w:t>
      </w:r>
    </w:p>
    <w:p w14:paraId="4CE9A5A5" w14:textId="7DEDC40F" w:rsidR="00691685" w:rsidRPr="00893D9E" w:rsidRDefault="0043183C" w:rsidP="00893D9E">
      <w:pPr>
        <w:pStyle w:val="Odstavecseseznamem"/>
        <w:ind w:left="170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893D9E">
        <w:rPr>
          <w:rFonts w:ascii="Arial" w:hAnsi="Arial" w:cs="Arial"/>
          <w:bCs/>
          <w:sz w:val="24"/>
          <w:szCs w:val="24"/>
        </w:rPr>
        <w:t xml:space="preserve">e) alkohol </w:t>
      </w:r>
    </w:p>
    <w:p w14:paraId="3A847A5E" w14:textId="441F6A88" w:rsidR="00401469" w:rsidRPr="0043183C" w:rsidRDefault="00401469" w:rsidP="00401469">
      <w:pPr>
        <w:rPr>
          <w:rFonts w:ascii="Arial" w:hAnsi="Arial" w:cs="Arial"/>
          <w:bCs/>
          <w:i/>
          <w:strike/>
          <w:color w:val="0070C0"/>
          <w:sz w:val="24"/>
          <w:szCs w:val="24"/>
        </w:rPr>
      </w:pPr>
    </w:p>
    <w:p w14:paraId="67592921" w14:textId="77777777" w:rsidR="00663425" w:rsidRPr="007E3597" w:rsidRDefault="00663425" w:rsidP="005916D3">
      <w:pPr>
        <w:ind w:hanging="143"/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0757304F" w14:textId="258769B0" w:rsidR="00463FB1" w:rsidRPr="00893D9E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893D9E">
        <w:rPr>
          <w:rFonts w:ascii="Arial" w:hAnsi="Arial" w:cs="Arial"/>
          <w:sz w:val="24"/>
          <w:szCs w:val="24"/>
        </w:rPr>
        <w:lastRenderedPageBreak/>
        <w:t xml:space="preserve">Pokud je DPH hrazeno v režimu přenesené daňové povinnosti, v době po předložení vyúčtování, bude </w:t>
      </w:r>
      <w:r w:rsidR="006F66A8" w:rsidRPr="00893D9E">
        <w:rPr>
          <w:rFonts w:ascii="Arial" w:hAnsi="Arial" w:cs="Arial"/>
          <w:sz w:val="24"/>
          <w:szCs w:val="24"/>
        </w:rPr>
        <w:t xml:space="preserve">se </w:t>
      </w:r>
      <w:r w:rsidRPr="00893D9E">
        <w:rPr>
          <w:rFonts w:ascii="Arial" w:hAnsi="Arial" w:cs="Arial"/>
          <w:sz w:val="24"/>
          <w:szCs w:val="24"/>
        </w:rPr>
        <w:t>postupovat v souladu se Smlouvou (</w:t>
      </w:r>
      <w:r w:rsidR="00B56451" w:rsidRPr="00893D9E">
        <w:rPr>
          <w:rFonts w:ascii="Arial" w:hAnsi="Arial" w:cs="Arial"/>
          <w:sz w:val="24"/>
          <w:szCs w:val="24"/>
        </w:rPr>
        <w:t>čl. II odst. </w:t>
      </w:r>
      <w:r w:rsidRPr="00893D9E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893D9E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48DAA75E" w:rsidR="002D6BFF" w:rsidRPr="00893D9E" w:rsidRDefault="00A14CE4" w:rsidP="00893D9E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893D9E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893D9E">
        <w:rPr>
          <w:rFonts w:ascii="Arial" w:hAnsi="Arial" w:cs="Arial"/>
          <w:sz w:val="24"/>
          <w:szCs w:val="24"/>
        </w:rPr>
        <w:t>definovány jako</w:t>
      </w:r>
      <w:r w:rsidRPr="00893D9E">
        <w:rPr>
          <w:rFonts w:ascii="Arial" w:hAnsi="Arial" w:cs="Arial"/>
          <w:sz w:val="24"/>
          <w:szCs w:val="24"/>
        </w:rPr>
        <w:t xml:space="preserve"> </w:t>
      </w:r>
      <w:r w:rsidR="000C594B" w:rsidRPr="00893D9E">
        <w:rPr>
          <w:rFonts w:ascii="Arial" w:hAnsi="Arial" w:cs="Arial"/>
          <w:sz w:val="24"/>
          <w:szCs w:val="24"/>
        </w:rPr>
        <w:t>ne</w:t>
      </w:r>
      <w:r w:rsidRPr="00893D9E">
        <w:rPr>
          <w:rFonts w:ascii="Arial" w:hAnsi="Arial" w:cs="Arial"/>
          <w:sz w:val="24"/>
          <w:szCs w:val="24"/>
        </w:rPr>
        <w:t>uzn</w:t>
      </w:r>
      <w:r w:rsidR="001B7E48" w:rsidRPr="00893D9E">
        <w:rPr>
          <w:rFonts w:ascii="Arial" w:hAnsi="Arial" w:cs="Arial"/>
          <w:sz w:val="24"/>
          <w:szCs w:val="24"/>
        </w:rPr>
        <w:t>atelné</w:t>
      </w:r>
      <w:r w:rsidR="00FC50DF" w:rsidRPr="00893D9E">
        <w:rPr>
          <w:rFonts w:ascii="Arial" w:hAnsi="Arial" w:cs="Arial"/>
          <w:sz w:val="24"/>
          <w:szCs w:val="24"/>
        </w:rPr>
        <w:t>,</w:t>
      </w:r>
      <w:r w:rsidR="001B7E48" w:rsidRPr="00893D9E">
        <w:rPr>
          <w:rFonts w:ascii="Arial" w:hAnsi="Arial" w:cs="Arial"/>
          <w:sz w:val="24"/>
          <w:szCs w:val="24"/>
        </w:rPr>
        <w:t xml:space="preserve"> jsou uznatelnými výdaji</w:t>
      </w:r>
      <w:r w:rsidR="00893D9E" w:rsidRPr="00893D9E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6D235B" w:rsidRDefault="00B56451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1A747B3C" w:rsidR="003D2FD7" w:rsidRPr="00412DBA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12DBA">
        <w:rPr>
          <w:rFonts w:ascii="Arial" w:hAnsi="Arial" w:cs="Arial"/>
          <w:sz w:val="24"/>
          <w:szCs w:val="24"/>
        </w:rPr>
        <w:t xml:space="preserve">Změna </w:t>
      </w:r>
      <w:r w:rsidR="00463FB1" w:rsidRPr="00412DBA">
        <w:rPr>
          <w:rFonts w:ascii="Arial" w:hAnsi="Arial" w:cs="Arial"/>
          <w:sz w:val="24"/>
          <w:szCs w:val="24"/>
        </w:rPr>
        <w:t xml:space="preserve">(upřesnění) </w:t>
      </w:r>
      <w:r w:rsidRPr="00412DBA">
        <w:rPr>
          <w:rFonts w:ascii="Arial" w:hAnsi="Arial" w:cs="Arial"/>
          <w:sz w:val="24"/>
          <w:szCs w:val="24"/>
        </w:rPr>
        <w:t>konkrétního účelu dotace</w:t>
      </w:r>
      <w:r w:rsidR="00FC4DF0">
        <w:rPr>
          <w:rFonts w:ascii="Arial" w:hAnsi="Arial" w:cs="Arial"/>
          <w:sz w:val="24"/>
          <w:szCs w:val="24"/>
        </w:rPr>
        <w:t xml:space="preserve"> (např. změna popisu akce)</w:t>
      </w:r>
      <w:r w:rsidR="00DC0E06" w:rsidRPr="00412DBA">
        <w:rPr>
          <w:rFonts w:ascii="Arial" w:hAnsi="Arial" w:cs="Arial"/>
          <w:sz w:val="24"/>
          <w:szCs w:val="24"/>
        </w:rPr>
        <w:t xml:space="preserve">, </w:t>
      </w:r>
      <w:r w:rsidR="006A64B8" w:rsidRPr="00412DBA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412DBA">
        <w:rPr>
          <w:rFonts w:ascii="Arial" w:hAnsi="Arial" w:cs="Arial"/>
          <w:sz w:val="24"/>
          <w:szCs w:val="24"/>
        </w:rPr>
        <w:t>stanovené</w:t>
      </w:r>
      <w:r w:rsidR="006A64B8" w:rsidRPr="00412DBA">
        <w:rPr>
          <w:rFonts w:ascii="Arial" w:hAnsi="Arial" w:cs="Arial"/>
          <w:sz w:val="24"/>
          <w:szCs w:val="24"/>
        </w:rPr>
        <w:t xml:space="preserve"> </w:t>
      </w:r>
      <w:r w:rsidR="003E4B09" w:rsidRPr="00412DBA">
        <w:rPr>
          <w:rFonts w:ascii="Arial" w:hAnsi="Arial" w:cs="Arial"/>
          <w:sz w:val="24"/>
          <w:szCs w:val="24"/>
        </w:rPr>
        <w:t>v odst. 5.4 písm. c) těchto Pravidel,</w:t>
      </w:r>
      <w:r w:rsidR="006A64B8" w:rsidRPr="00412DBA">
        <w:rPr>
          <w:rFonts w:ascii="Arial" w:hAnsi="Arial" w:cs="Arial"/>
          <w:sz w:val="24"/>
          <w:szCs w:val="24"/>
        </w:rPr>
        <w:t xml:space="preserve"> </w:t>
      </w:r>
      <w:r w:rsidR="00935597" w:rsidRPr="00412DBA">
        <w:rPr>
          <w:rFonts w:ascii="Arial" w:hAnsi="Arial" w:cs="Arial"/>
          <w:sz w:val="24"/>
          <w:szCs w:val="24"/>
        </w:rPr>
        <w:t>změna termínu použití dotace</w:t>
      </w:r>
      <w:r w:rsidR="00DC0E06" w:rsidRPr="00412DBA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12DBA">
        <w:rPr>
          <w:rFonts w:ascii="Arial" w:hAnsi="Arial" w:cs="Arial"/>
          <w:sz w:val="24"/>
          <w:szCs w:val="24"/>
        </w:rPr>
        <w:t>je možná pouze</w:t>
      </w:r>
      <w:r w:rsidR="00F913A7" w:rsidRPr="00412DBA">
        <w:rPr>
          <w:rFonts w:ascii="Arial" w:hAnsi="Arial" w:cs="Arial"/>
          <w:sz w:val="24"/>
          <w:szCs w:val="24"/>
        </w:rPr>
        <w:t xml:space="preserve"> n</w:t>
      </w:r>
      <w:r w:rsidR="00BA36B7" w:rsidRPr="00412DBA">
        <w:rPr>
          <w:rFonts w:ascii="Arial" w:hAnsi="Arial" w:cs="Arial"/>
          <w:sz w:val="24"/>
          <w:szCs w:val="24"/>
        </w:rPr>
        <w:t>a základě uzavřeného dodatku ke </w:t>
      </w:r>
      <w:r w:rsidR="00F913A7" w:rsidRPr="00412DBA">
        <w:rPr>
          <w:rFonts w:ascii="Arial" w:hAnsi="Arial" w:cs="Arial"/>
          <w:sz w:val="24"/>
          <w:szCs w:val="24"/>
        </w:rPr>
        <w:t xml:space="preserve">Smlouvě, </w:t>
      </w:r>
      <w:r w:rsidRPr="00412DBA">
        <w:rPr>
          <w:rFonts w:ascii="Arial" w:hAnsi="Arial" w:cs="Arial"/>
          <w:sz w:val="24"/>
          <w:szCs w:val="24"/>
        </w:rPr>
        <w:t>s</w:t>
      </w:r>
      <w:r w:rsidR="0017323F" w:rsidRPr="00412DBA">
        <w:rPr>
          <w:rFonts w:ascii="Arial" w:hAnsi="Arial" w:cs="Arial"/>
          <w:sz w:val="24"/>
          <w:szCs w:val="24"/>
        </w:rPr>
        <w:t> </w:t>
      </w:r>
      <w:r w:rsidRPr="00412DBA">
        <w:rPr>
          <w:rFonts w:ascii="Arial" w:hAnsi="Arial" w:cs="Arial"/>
          <w:sz w:val="24"/>
          <w:szCs w:val="24"/>
        </w:rPr>
        <w:t>předchozím</w:t>
      </w:r>
      <w:r w:rsidR="0017323F" w:rsidRPr="00412DBA">
        <w:rPr>
          <w:rFonts w:ascii="Arial" w:hAnsi="Arial" w:cs="Arial"/>
          <w:sz w:val="24"/>
          <w:szCs w:val="24"/>
        </w:rPr>
        <w:t xml:space="preserve"> </w:t>
      </w:r>
      <w:r w:rsidRPr="00412DBA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12DBA">
        <w:rPr>
          <w:rFonts w:ascii="Arial" w:hAnsi="Arial" w:cs="Arial"/>
          <w:sz w:val="24"/>
          <w:szCs w:val="24"/>
        </w:rPr>
        <w:t xml:space="preserve">schválení </w:t>
      </w:r>
      <w:r w:rsidRPr="00412DBA">
        <w:rPr>
          <w:rFonts w:ascii="Arial" w:hAnsi="Arial" w:cs="Arial"/>
          <w:sz w:val="24"/>
          <w:szCs w:val="24"/>
        </w:rPr>
        <w:t>dodatku ke Smlouvě).</w:t>
      </w:r>
      <w:r w:rsidR="009B3841" w:rsidRPr="00412DBA">
        <w:rPr>
          <w:rFonts w:ascii="Arial" w:eastAsia="Times New Roman" w:hAnsi="Arial" w:cs="Arial"/>
          <w:lang w:eastAsia="cs-CZ"/>
        </w:rPr>
        <w:t xml:space="preserve"> </w:t>
      </w:r>
      <w:r w:rsidR="009B3841" w:rsidRPr="00412DBA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</w:t>
      </w:r>
      <w:r w:rsidR="009B3841" w:rsidRPr="00412DBA">
        <w:rPr>
          <w:rFonts w:ascii="Arial" w:hAnsi="Arial" w:cs="Arial"/>
          <w:strike/>
          <w:sz w:val="24"/>
          <w:szCs w:val="24"/>
        </w:rPr>
        <w:t>/činnosti</w:t>
      </w:r>
      <w:r w:rsidR="009B3841" w:rsidRPr="00412DBA">
        <w:rPr>
          <w:rFonts w:ascii="Arial" w:hAnsi="Arial" w:cs="Arial"/>
          <w:sz w:val="24"/>
          <w:szCs w:val="24"/>
        </w:rPr>
        <w:t xml:space="preserve">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412DBA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12DBA">
        <w:rPr>
          <w:rFonts w:ascii="Arial" w:hAnsi="Arial" w:cs="Arial"/>
          <w:sz w:val="24"/>
          <w:szCs w:val="24"/>
        </w:rPr>
        <w:t xml:space="preserve">Příjemce </w:t>
      </w:r>
      <w:r w:rsidR="00AC1C79" w:rsidRPr="00412DBA">
        <w:rPr>
          <w:rFonts w:ascii="Arial" w:hAnsi="Arial" w:cs="Arial"/>
          <w:sz w:val="24"/>
          <w:szCs w:val="24"/>
        </w:rPr>
        <w:t xml:space="preserve">je povinen </w:t>
      </w:r>
      <w:r w:rsidRPr="00412DB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412DBA">
        <w:rPr>
          <w:rFonts w:ascii="Arial" w:hAnsi="Arial" w:cs="Arial"/>
          <w:sz w:val="24"/>
          <w:szCs w:val="24"/>
        </w:rPr>
        <w:t>a </w:t>
      </w:r>
      <w:r w:rsidR="0066232E" w:rsidRPr="00412DBA">
        <w:rPr>
          <w:rFonts w:ascii="Arial" w:hAnsi="Arial" w:cs="Arial"/>
          <w:sz w:val="24"/>
          <w:szCs w:val="24"/>
        </w:rPr>
        <w:t xml:space="preserve">účinnými </w:t>
      </w:r>
      <w:r w:rsidRPr="00412DBA">
        <w:rPr>
          <w:rFonts w:ascii="Arial" w:hAnsi="Arial" w:cs="Arial"/>
          <w:sz w:val="24"/>
          <w:szCs w:val="24"/>
        </w:rPr>
        <w:t>právními předpisy. Výběr dodavatel</w:t>
      </w:r>
      <w:r w:rsidR="005500EE" w:rsidRPr="00412DBA">
        <w:rPr>
          <w:rFonts w:ascii="Arial" w:hAnsi="Arial" w:cs="Arial"/>
          <w:sz w:val="24"/>
          <w:szCs w:val="24"/>
        </w:rPr>
        <w:t>e musí být proveden v souladu s </w:t>
      </w:r>
      <w:r w:rsidRPr="00412DBA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0780B640" w:rsidR="00C97C1D" w:rsidRPr="006D235B" w:rsidRDefault="00C97C1D" w:rsidP="00064980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</w:t>
      </w:r>
      <w:r w:rsidR="006932DD" w:rsidRPr="00064980">
        <w:rPr>
          <w:rFonts w:ascii="Arial" w:hAnsi="Arial" w:cs="Arial"/>
          <w:bCs/>
          <w:sz w:val="24"/>
          <w:szCs w:val="24"/>
        </w:rPr>
        <w:t xml:space="preserve">nezcizit ani </w:t>
      </w:r>
      <w:r w:rsidRPr="006D235B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 xml:space="preserve">tento majetek ani jeho části </w:t>
      </w:r>
      <w:r w:rsidRPr="00064980">
        <w:rPr>
          <w:rFonts w:ascii="Arial" w:hAnsi="Arial" w:cs="Arial"/>
          <w:bCs/>
          <w:sz w:val="24"/>
          <w:szCs w:val="24"/>
        </w:rPr>
        <w:t>žádnými věcnými právy třetích o</w:t>
      </w:r>
      <w:r w:rsidR="005500EE" w:rsidRPr="00064980">
        <w:rPr>
          <w:rFonts w:ascii="Arial" w:hAnsi="Arial" w:cs="Arial"/>
          <w:bCs/>
          <w:sz w:val="24"/>
          <w:szCs w:val="24"/>
        </w:rPr>
        <w:t>sob, včetně zástavního práva (s </w:t>
      </w:r>
      <w:r w:rsidRPr="00064980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064980">
        <w:rPr>
          <w:rFonts w:ascii="Arial" w:hAnsi="Arial" w:cs="Arial"/>
          <w:bCs/>
          <w:sz w:val="24"/>
          <w:szCs w:val="24"/>
        </w:rPr>
        <w:t>eného k </w:t>
      </w:r>
      <w:r w:rsidRPr="00064980">
        <w:rPr>
          <w:rFonts w:ascii="Arial" w:hAnsi="Arial" w:cs="Arial"/>
          <w:bCs/>
          <w:sz w:val="24"/>
          <w:szCs w:val="24"/>
        </w:rPr>
        <w:t>zajiš</w:t>
      </w:r>
      <w:r w:rsidR="005500EE" w:rsidRPr="00064980">
        <w:rPr>
          <w:rFonts w:ascii="Arial" w:hAnsi="Arial" w:cs="Arial"/>
          <w:bCs/>
          <w:sz w:val="24"/>
          <w:szCs w:val="24"/>
        </w:rPr>
        <w:t>tění úvěru příjemce ve vztahu k </w:t>
      </w:r>
      <w:r w:rsidRPr="00064980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064980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064980">
        <w:rPr>
          <w:rFonts w:ascii="Arial" w:hAnsi="Arial" w:cs="Arial"/>
          <w:sz w:val="24"/>
          <w:szCs w:val="24"/>
        </w:rPr>
        <w:t xml:space="preserve"> 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B003633" w:rsidR="005B7632" w:rsidRPr="00064980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64980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256917" w:rsidRPr="00064980">
        <w:rPr>
          <w:rFonts w:ascii="Arial" w:hAnsi="Arial" w:cs="Arial"/>
          <w:sz w:val="24"/>
          <w:szCs w:val="24"/>
        </w:rPr>
        <w:t>13</w:t>
      </w:r>
      <w:r w:rsidRPr="00064980">
        <w:rPr>
          <w:rFonts w:ascii="Arial" w:hAnsi="Arial" w:cs="Arial"/>
          <w:sz w:val="24"/>
          <w:szCs w:val="24"/>
        </w:rPr>
        <w:t>. </w:t>
      </w:r>
      <w:r w:rsidR="00064980" w:rsidRPr="00064980">
        <w:rPr>
          <w:rFonts w:ascii="Arial" w:hAnsi="Arial" w:cs="Arial"/>
          <w:sz w:val="24"/>
          <w:szCs w:val="24"/>
        </w:rPr>
        <w:t xml:space="preserve"> </w:t>
      </w:r>
      <w:r w:rsidR="00256917" w:rsidRPr="00064980">
        <w:rPr>
          <w:rFonts w:ascii="Arial" w:hAnsi="Arial" w:cs="Arial"/>
          <w:sz w:val="24"/>
          <w:szCs w:val="24"/>
        </w:rPr>
        <w:t>12</w:t>
      </w:r>
      <w:r w:rsidRPr="00064980">
        <w:rPr>
          <w:rFonts w:ascii="Arial" w:hAnsi="Arial" w:cs="Arial"/>
          <w:sz w:val="24"/>
          <w:szCs w:val="24"/>
        </w:rPr>
        <w:t>. 20</w:t>
      </w:r>
      <w:r w:rsidR="00256917" w:rsidRPr="00064980">
        <w:rPr>
          <w:rFonts w:ascii="Arial" w:hAnsi="Arial" w:cs="Arial"/>
          <w:sz w:val="24"/>
          <w:szCs w:val="24"/>
        </w:rPr>
        <w:t xml:space="preserve">23 </w:t>
      </w:r>
      <w:r w:rsidR="005500EE" w:rsidRPr="00064980">
        <w:rPr>
          <w:rFonts w:ascii="Arial" w:hAnsi="Arial" w:cs="Arial"/>
          <w:sz w:val="24"/>
          <w:szCs w:val="24"/>
        </w:rPr>
        <w:t>do </w:t>
      </w:r>
      <w:r w:rsidR="00D421D5" w:rsidRPr="00064980">
        <w:rPr>
          <w:rFonts w:ascii="Arial" w:hAnsi="Arial" w:cs="Arial"/>
          <w:sz w:val="24"/>
          <w:szCs w:val="24"/>
        </w:rPr>
        <w:t>19</w:t>
      </w:r>
      <w:r w:rsidRPr="00064980">
        <w:rPr>
          <w:rFonts w:ascii="Arial" w:hAnsi="Arial" w:cs="Arial"/>
          <w:sz w:val="24"/>
          <w:szCs w:val="24"/>
        </w:rPr>
        <w:t>. </w:t>
      </w:r>
      <w:r w:rsidR="00064980" w:rsidRPr="00064980">
        <w:rPr>
          <w:rFonts w:ascii="Arial" w:hAnsi="Arial" w:cs="Arial"/>
          <w:sz w:val="24"/>
          <w:szCs w:val="24"/>
        </w:rPr>
        <w:t xml:space="preserve"> </w:t>
      </w:r>
      <w:r w:rsidR="00256917" w:rsidRPr="00064980">
        <w:rPr>
          <w:rFonts w:ascii="Arial" w:hAnsi="Arial" w:cs="Arial"/>
          <w:sz w:val="24"/>
          <w:szCs w:val="24"/>
        </w:rPr>
        <w:t>7</w:t>
      </w:r>
      <w:r w:rsidRPr="00064980">
        <w:rPr>
          <w:rFonts w:ascii="Arial" w:hAnsi="Arial" w:cs="Arial"/>
          <w:sz w:val="24"/>
          <w:szCs w:val="24"/>
        </w:rPr>
        <w:t>. 20</w:t>
      </w:r>
      <w:r w:rsidR="00256917" w:rsidRPr="00064980">
        <w:rPr>
          <w:rFonts w:ascii="Arial" w:hAnsi="Arial" w:cs="Arial"/>
          <w:sz w:val="24"/>
          <w:szCs w:val="24"/>
        </w:rPr>
        <w:t>24</w:t>
      </w:r>
      <w:r w:rsidR="00064980" w:rsidRPr="00064980">
        <w:rPr>
          <w:rFonts w:ascii="Arial" w:hAnsi="Arial" w:cs="Arial"/>
          <w:sz w:val="24"/>
          <w:szCs w:val="24"/>
        </w:rPr>
        <w:t xml:space="preserve">. </w:t>
      </w:r>
      <w:r w:rsidRPr="00064980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2F72DD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619AB868" w:rsidR="003D1D4B" w:rsidRPr="003A13D5" w:rsidRDefault="00256917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2F72DD">
        <w:rPr>
          <w:rFonts w:ascii="Arial" w:hAnsi="Arial" w:cs="Arial"/>
          <w:b/>
          <w:sz w:val="24"/>
          <w:szCs w:val="24"/>
        </w:rPr>
        <w:t xml:space="preserve">Příjem žádostí bude v tomto dotačním titulu dvoukolový. </w:t>
      </w:r>
      <w:r w:rsidR="00691685" w:rsidRPr="002F72DD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2F72DD">
        <w:rPr>
          <w:rFonts w:ascii="Arial" w:hAnsi="Arial" w:cs="Arial"/>
          <w:b/>
          <w:sz w:val="24"/>
          <w:szCs w:val="24"/>
        </w:rPr>
        <w:t>, včetně povinných příloh,</w:t>
      </w:r>
      <w:r w:rsidR="00691685" w:rsidRPr="002F72DD">
        <w:rPr>
          <w:rFonts w:ascii="Arial" w:hAnsi="Arial" w:cs="Arial"/>
          <w:b/>
          <w:sz w:val="24"/>
          <w:szCs w:val="24"/>
        </w:rPr>
        <w:t xml:space="preserve"> je stanovena od</w:t>
      </w:r>
      <w:r w:rsidRPr="002F72DD">
        <w:rPr>
          <w:rFonts w:ascii="Arial" w:hAnsi="Arial" w:cs="Arial"/>
          <w:b/>
          <w:sz w:val="24"/>
          <w:szCs w:val="24"/>
        </w:rPr>
        <w:t>:</w:t>
      </w:r>
      <w:r w:rsidR="00691685" w:rsidRPr="002F72DD">
        <w:rPr>
          <w:rFonts w:ascii="Arial" w:hAnsi="Arial" w:cs="Arial"/>
          <w:b/>
          <w:sz w:val="24"/>
          <w:szCs w:val="24"/>
        </w:rPr>
        <w:t xml:space="preserve"> </w:t>
      </w:r>
      <w:r w:rsidRPr="002F72DD">
        <w:rPr>
          <w:rFonts w:ascii="Arial" w:hAnsi="Arial" w:cs="Arial"/>
          <w:b/>
          <w:sz w:val="24"/>
          <w:szCs w:val="24"/>
        </w:rPr>
        <w:t>Pro 1. kolo podávání žádostí od 1</w:t>
      </w:r>
      <w:r w:rsidR="002F72DD" w:rsidRPr="002F72DD">
        <w:rPr>
          <w:rFonts w:ascii="Arial" w:hAnsi="Arial" w:cs="Arial"/>
          <w:b/>
          <w:sz w:val="24"/>
          <w:szCs w:val="24"/>
        </w:rPr>
        <w:t>5</w:t>
      </w:r>
      <w:r w:rsidRPr="002F72DD">
        <w:rPr>
          <w:rFonts w:ascii="Arial" w:hAnsi="Arial" w:cs="Arial"/>
          <w:b/>
          <w:sz w:val="24"/>
          <w:szCs w:val="24"/>
        </w:rPr>
        <w:t>. 1. 2024</w:t>
      </w:r>
      <w:r w:rsidR="00691685" w:rsidRPr="002F72DD">
        <w:rPr>
          <w:rFonts w:ascii="Arial" w:hAnsi="Arial" w:cs="Arial"/>
          <w:b/>
          <w:sz w:val="24"/>
          <w:szCs w:val="24"/>
        </w:rPr>
        <w:t xml:space="preserve"> do </w:t>
      </w:r>
      <w:r w:rsidRPr="002F72DD">
        <w:rPr>
          <w:rFonts w:ascii="Arial" w:hAnsi="Arial" w:cs="Arial"/>
          <w:b/>
          <w:sz w:val="24"/>
          <w:szCs w:val="24"/>
        </w:rPr>
        <w:t>26. 1. 2024</w:t>
      </w:r>
      <w:r w:rsidR="00691685" w:rsidRPr="002F72DD">
        <w:rPr>
          <w:rFonts w:ascii="Arial" w:hAnsi="Arial" w:cs="Arial"/>
          <w:b/>
          <w:sz w:val="24"/>
          <w:szCs w:val="24"/>
        </w:rPr>
        <w:t xml:space="preserve"> do 12:00 hodin, </w:t>
      </w:r>
      <w:r w:rsidRPr="002F72DD">
        <w:rPr>
          <w:rFonts w:ascii="Arial" w:hAnsi="Arial" w:cs="Arial"/>
          <w:b/>
          <w:sz w:val="24"/>
          <w:szCs w:val="24"/>
        </w:rPr>
        <w:t xml:space="preserve">pro 2. kolo podávání žádostí od 5. 7. 2024 do </w:t>
      </w:r>
      <w:r w:rsidR="001078DB" w:rsidRPr="002F72DD">
        <w:rPr>
          <w:rFonts w:ascii="Arial" w:hAnsi="Arial" w:cs="Arial"/>
          <w:b/>
          <w:sz w:val="24"/>
          <w:szCs w:val="24"/>
        </w:rPr>
        <w:t>19</w:t>
      </w:r>
      <w:r w:rsidRPr="002F72DD">
        <w:rPr>
          <w:rFonts w:ascii="Arial" w:hAnsi="Arial" w:cs="Arial"/>
          <w:b/>
          <w:sz w:val="24"/>
          <w:szCs w:val="24"/>
        </w:rPr>
        <w:t xml:space="preserve">. 7. 2024 do 12:00 hodin, </w:t>
      </w:r>
      <w:r w:rsidR="00691685" w:rsidRPr="002F72DD">
        <w:rPr>
          <w:rFonts w:ascii="Arial" w:hAnsi="Arial" w:cs="Arial"/>
          <w:b/>
          <w:sz w:val="24"/>
          <w:szCs w:val="24"/>
        </w:rPr>
        <w:t>není-li dále stanoveno jinak.</w:t>
      </w:r>
      <w:r w:rsidR="00691685" w:rsidRPr="002F72DD">
        <w:rPr>
          <w:rFonts w:ascii="Arial" w:hAnsi="Arial" w:cs="Arial"/>
          <w:sz w:val="24"/>
          <w:szCs w:val="24"/>
        </w:rPr>
        <w:t xml:space="preserve"> </w:t>
      </w:r>
      <w:r w:rsidR="009C3BC6" w:rsidRPr="002F72DD">
        <w:rPr>
          <w:rFonts w:ascii="Arial" w:hAnsi="Arial" w:cs="Arial"/>
          <w:sz w:val="24"/>
          <w:szCs w:val="24"/>
        </w:rPr>
        <w:t>V </w:t>
      </w:r>
      <w:r w:rsidR="00691685" w:rsidRPr="002F72DD">
        <w:rPr>
          <w:rFonts w:ascii="Arial" w:hAnsi="Arial" w:cs="Arial"/>
          <w:sz w:val="24"/>
          <w:szCs w:val="24"/>
        </w:rPr>
        <w:t xml:space="preserve">případě </w:t>
      </w:r>
      <w:r w:rsidR="006A4DB7" w:rsidRPr="002F72DD">
        <w:rPr>
          <w:rFonts w:ascii="Arial" w:hAnsi="Arial" w:cs="Arial"/>
          <w:sz w:val="24"/>
          <w:szCs w:val="24"/>
        </w:rPr>
        <w:t xml:space="preserve">podání </w:t>
      </w:r>
      <w:r w:rsidR="006A4DB7" w:rsidRPr="002F72DD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2F72DD">
        <w:rPr>
          <w:rFonts w:ascii="Arial" w:hAnsi="Arial" w:cs="Arial"/>
          <w:sz w:val="24"/>
          <w:szCs w:val="24"/>
        </w:rPr>
        <w:t xml:space="preserve"> </w:t>
      </w:r>
      <w:r w:rsidR="00043297" w:rsidRPr="002F72DD">
        <w:rPr>
          <w:rFonts w:ascii="Arial" w:hAnsi="Arial" w:cs="Arial"/>
          <w:sz w:val="24"/>
          <w:szCs w:val="24"/>
        </w:rPr>
        <w:t>(</w:t>
      </w:r>
      <w:r w:rsidR="00130A9A" w:rsidRPr="002F72DD">
        <w:rPr>
          <w:rFonts w:ascii="Arial" w:hAnsi="Arial" w:cs="Arial"/>
          <w:sz w:val="24"/>
          <w:szCs w:val="24"/>
        </w:rPr>
        <w:t xml:space="preserve">prostřednictvím </w:t>
      </w:r>
      <w:r w:rsidR="006A4DB7" w:rsidRPr="002F72DD">
        <w:rPr>
          <w:rFonts w:ascii="Arial" w:hAnsi="Arial" w:cs="Arial"/>
          <w:sz w:val="24"/>
          <w:szCs w:val="24"/>
        </w:rPr>
        <w:t>e-podateln</w:t>
      </w:r>
      <w:r w:rsidR="00130A9A" w:rsidRPr="002F72DD">
        <w:rPr>
          <w:rFonts w:ascii="Arial" w:hAnsi="Arial" w:cs="Arial"/>
          <w:sz w:val="24"/>
          <w:szCs w:val="24"/>
        </w:rPr>
        <w:t>y</w:t>
      </w:r>
      <w:r w:rsidR="006A4DB7" w:rsidRPr="002F72DD">
        <w:rPr>
          <w:rFonts w:ascii="Arial" w:hAnsi="Arial" w:cs="Arial"/>
          <w:sz w:val="24"/>
          <w:szCs w:val="24"/>
        </w:rPr>
        <w:t xml:space="preserve"> </w:t>
      </w:r>
      <w:r w:rsidR="00130A9A" w:rsidRPr="002F72DD">
        <w:rPr>
          <w:rFonts w:ascii="Arial" w:hAnsi="Arial" w:cs="Arial"/>
          <w:sz w:val="24"/>
          <w:szCs w:val="24"/>
        </w:rPr>
        <w:t xml:space="preserve">nebo </w:t>
      </w:r>
      <w:r w:rsidR="006A4DB7" w:rsidRPr="002F72DD">
        <w:rPr>
          <w:rFonts w:ascii="Arial" w:hAnsi="Arial" w:cs="Arial"/>
          <w:sz w:val="24"/>
          <w:szCs w:val="24"/>
        </w:rPr>
        <w:t>datov</w:t>
      </w:r>
      <w:r w:rsidR="00130A9A" w:rsidRPr="002F72DD">
        <w:rPr>
          <w:rFonts w:ascii="Arial" w:hAnsi="Arial" w:cs="Arial"/>
          <w:sz w:val="24"/>
          <w:szCs w:val="24"/>
        </w:rPr>
        <w:t>é</w:t>
      </w:r>
      <w:r w:rsidR="006A4DB7" w:rsidRPr="002F72DD">
        <w:rPr>
          <w:rFonts w:ascii="Arial" w:hAnsi="Arial" w:cs="Arial"/>
          <w:sz w:val="24"/>
          <w:szCs w:val="24"/>
        </w:rPr>
        <w:t xml:space="preserve"> schránk</w:t>
      </w:r>
      <w:r w:rsidR="00130A9A" w:rsidRPr="002F72DD">
        <w:rPr>
          <w:rFonts w:ascii="Arial" w:hAnsi="Arial" w:cs="Arial"/>
          <w:sz w:val="24"/>
          <w:szCs w:val="24"/>
        </w:rPr>
        <w:t>y</w:t>
      </w:r>
      <w:r w:rsidR="00D67750" w:rsidRPr="002F72DD">
        <w:rPr>
          <w:rFonts w:ascii="Arial" w:hAnsi="Arial" w:cs="Arial"/>
          <w:sz w:val="24"/>
          <w:szCs w:val="24"/>
        </w:rPr>
        <w:t xml:space="preserve">) </w:t>
      </w:r>
      <w:r w:rsidR="006A4DB7" w:rsidRPr="002F72DD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2F72DD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2F72DD" w:rsidRPr="002F72DD">
        <w:rPr>
          <w:rFonts w:ascii="Arial" w:hAnsi="Arial" w:cs="Arial"/>
          <w:sz w:val="24"/>
          <w:szCs w:val="24"/>
        </w:rPr>
        <w:t>od</w:t>
      </w:r>
      <w:r w:rsidR="003D1D4B" w:rsidRPr="002F72DD">
        <w:rPr>
          <w:rFonts w:ascii="Arial" w:hAnsi="Arial" w:cs="Arial"/>
          <w:sz w:val="24"/>
          <w:szCs w:val="24"/>
        </w:rPr>
        <w:t>)</w:t>
      </w:r>
      <w:r w:rsidR="00AE081C" w:rsidRPr="002F72DD">
        <w:rPr>
          <w:rFonts w:ascii="Arial" w:hAnsi="Arial" w:cs="Arial"/>
          <w:sz w:val="24"/>
          <w:szCs w:val="24"/>
        </w:rPr>
        <w:t>;</w:t>
      </w:r>
      <w:r w:rsidR="00DF1B2D" w:rsidRPr="002F72DD">
        <w:rPr>
          <w:rFonts w:ascii="Arial" w:hAnsi="Arial" w:cs="Arial"/>
          <w:sz w:val="24"/>
          <w:szCs w:val="24"/>
        </w:rPr>
        <w:t xml:space="preserve"> </w:t>
      </w:r>
      <w:r w:rsidR="00AE081C" w:rsidRPr="002F72DD">
        <w:rPr>
          <w:rFonts w:ascii="Arial" w:hAnsi="Arial" w:cs="Arial"/>
          <w:sz w:val="24"/>
          <w:szCs w:val="24"/>
        </w:rPr>
        <w:t>p</w:t>
      </w:r>
      <w:r w:rsidR="00DF1B2D" w:rsidRPr="002F72DD">
        <w:rPr>
          <w:rFonts w:ascii="Arial" w:hAnsi="Arial" w:cs="Arial"/>
          <w:sz w:val="24"/>
          <w:szCs w:val="24"/>
        </w:rPr>
        <w:t>ísemná žádost v </w:t>
      </w:r>
      <w:r w:rsidR="00CD5D27" w:rsidRPr="002F72DD">
        <w:rPr>
          <w:rFonts w:ascii="Arial" w:hAnsi="Arial" w:cs="Arial"/>
          <w:sz w:val="24"/>
          <w:szCs w:val="24"/>
        </w:rPr>
        <w:t>elektronick</w:t>
      </w:r>
      <w:r w:rsidR="00DF1B2D" w:rsidRPr="002F72DD">
        <w:rPr>
          <w:rFonts w:ascii="Arial" w:hAnsi="Arial" w:cs="Arial"/>
          <w:sz w:val="24"/>
          <w:szCs w:val="24"/>
        </w:rPr>
        <w:t>é podobě</w:t>
      </w:r>
      <w:r w:rsidR="00CD5D27" w:rsidRPr="002F72DD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2F72DD">
        <w:rPr>
          <w:rFonts w:ascii="Arial" w:hAnsi="Arial" w:cs="Arial"/>
          <w:sz w:val="24"/>
          <w:szCs w:val="24"/>
        </w:rPr>
        <w:t xml:space="preserve">systému RAP </w:t>
      </w:r>
      <w:r w:rsidR="00B75008" w:rsidRPr="002F72DD">
        <w:rPr>
          <w:rFonts w:ascii="Arial" w:hAnsi="Arial" w:cs="Arial"/>
          <w:sz w:val="24"/>
          <w:szCs w:val="24"/>
        </w:rPr>
        <w:lastRenderedPageBreak/>
        <w:t xml:space="preserve">(rozhraní/portál pro občana) </w:t>
      </w:r>
      <w:r w:rsidR="00DF1B2D" w:rsidRPr="002F72DD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2F72DD">
        <w:rPr>
          <w:rFonts w:ascii="Arial" w:hAnsi="Arial" w:cs="Arial"/>
          <w:sz w:val="24"/>
          <w:szCs w:val="24"/>
        </w:rPr>
        <w:t xml:space="preserve">elektronickým </w:t>
      </w:r>
      <w:r w:rsidR="00DF1B2D" w:rsidRPr="002F72DD">
        <w:rPr>
          <w:rFonts w:ascii="Arial" w:hAnsi="Arial" w:cs="Arial"/>
          <w:sz w:val="24"/>
          <w:szCs w:val="24"/>
        </w:rPr>
        <w:t xml:space="preserve">podpisem </w:t>
      </w:r>
      <w:r w:rsidR="00B75008" w:rsidRPr="002F72DD">
        <w:rPr>
          <w:rFonts w:ascii="Arial" w:hAnsi="Arial" w:cs="Arial"/>
          <w:sz w:val="24"/>
          <w:szCs w:val="24"/>
        </w:rPr>
        <w:t>musí být tímto způsobem podána v termínu uvedeném ve větě první tohoto odstavce do 12:00 hod</w:t>
      </w:r>
      <w:r w:rsidR="003D1D4B" w:rsidRPr="002F72DD">
        <w:rPr>
          <w:rFonts w:ascii="Arial" w:hAnsi="Arial" w:cs="Arial"/>
          <w:sz w:val="24"/>
          <w:szCs w:val="24"/>
        </w:rPr>
        <w:t>.</w:t>
      </w:r>
    </w:p>
    <w:p w14:paraId="4A1CB71D" w14:textId="55DA3BAB" w:rsidR="00D01C06" w:rsidRPr="00D01C06" w:rsidRDefault="00D01C06" w:rsidP="00D01C06">
      <w:pPr>
        <w:ind w:firstLine="0"/>
        <w:rPr>
          <w:rFonts w:ascii="Arial" w:hAnsi="Arial" w:cs="Arial"/>
          <w:i/>
          <w:iCs/>
          <w:strike/>
          <w:color w:val="808080"/>
          <w:sz w:val="24"/>
          <w:szCs w:val="24"/>
        </w:rPr>
      </w:pPr>
      <w:r w:rsidRPr="00D01C06">
        <w:rPr>
          <w:rFonts w:ascii="Arial" w:hAnsi="Arial" w:cs="Arial"/>
          <w:i/>
          <w:iCs/>
          <w:strike/>
          <w:color w:val="808080"/>
          <w:sz w:val="24"/>
          <w:szCs w:val="24"/>
        </w:rPr>
        <w:t xml:space="preserve"> </w:t>
      </w:r>
    </w:p>
    <w:p w14:paraId="5A78AEBD" w14:textId="0DD994AC" w:rsidR="0071231B" w:rsidRPr="003D1D4B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077175F2" w:rsidR="00B84B5E" w:rsidRPr="00180BCA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EE1C1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1C1E">
        <w:rPr>
          <w:rFonts w:ascii="Arial" w:hAnsi="Arial" w:cs="Arial"/>
          <w:b/>
          <w:sz w:val="24"/>
          <w:szCs w:val="24"/>
        </w:rPr>
        <w:t xml:space="preserve">podávání </w:t>
      </w:r>
      <w:r w:rsidRPr="00EE1C1E">
        <w:rPr>
          <w:rFonts w:ascii="Arial" w:hAnsi="Arial" w:cs="Arial"/>
          <w:b/>
          <w:sz w:val="24"/>
          <w:szCs w:val="24"/>
        </w:rPr>
        <w:t>žádostí o dotace</w:t>
      </w:r>
      <w:r w:rsidRPr="00EE1C1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E1C1E">
        <w:rPr>
          <w:rFonts w:ascii="Arial" w:hAnsi="Arial" w:cs="Arial"/>
          <w:sz w:val="24"/>
          <w:szCs w:val="24"/>
        </w:rPr>
        <w:t>pro všechny dotace stejný (čl. 3</w:t>
      </w:r>
      <w:r w:rsidR="00AC11A6" w:rsidRPr="00EE1C1E">
        <w:rPr>
          <w:rFonts w:ascii="Arial" w:hAnsi="Arial" w:cs="Arial"/>
          <w:sz w:val="24"/>
          <w:szCs w:val="24"/>
        </w:rPr>
        <w:t xml:space="preserve"> část </w:t>
      </w:r>
      <w:r w:rsidR="00C350C8" w:rsidRPr="00EE1C1E">
        <w:rPr>
          <w:rFonts w:ascii="Arial" w:hAnsi="Arial" w:cs="Arial"/>
          <w:sz w:val="24"/>
          <w:szCs w:val="24"/>
        </w:rPr>
        <w:t>A</w:t>
      </w:r>
      <w:r w:rsidR="006B6B0C" w:rsidRPr="00EE1C1E">
        <w:rPr>
          <w:rFonts w:ascii="Arial" w:hAnsi="Arial" w:cs="Arial"/>
          <w:sz w:val="24"/>
          <w:szCs w:val="24"/>
        </w:rPr>
        <w:t xml:space="preserve"> odst.</w:t>
      </w:r>
      <w:r w:rsidR="00C350C8" w:rsidRPr="00EE1C1E">
        <w:rPr>
          <w:rFonts w:ascii="Arial" w:hAnsi="Arial" w:cs="Arial"/>
          <w:sz w:val="24"/>
          <w:szCs w:val="24"/>
        </w:rPr>
        <w:t xml:space="preserve"> 4</w:t>
      </w:r>
      <w:r w:rsidR="006B6B0C" w:rsidRPr="00EE1C1E">
        <w:rPr>
          <w:rFonts w:ascii="Arial" w:hAnsi="Arial" w:cs="Arial"/>
          <w:sz w:val="24"/>
          <w:szCs w:val="24"/>
        </w:rPr>
        <w:t xml:space="preserve"> Zásad).</w:t>
      </w:r>
      <w:r w:rsidR="001B1EFD" w:rsidRPr="00EE3268">
        <w:rPr>
          <w:rFonts w:ascii="Arial" w:hAnsi="Arial" w:cs="Arial"/>
          <w:sz w:val="24"/>
          <w:szCs w:val="24"/>
        </w:rPr>
        <w:t xml:space="preserve"> 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26C908B8" w:rsidR="006404FC" w:rsidRPr="00EE326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5A4646C4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</w:t>
      </w:r>
      <w:r w:rsidRPr="00A36475">
        <w:rPr>
          <w:rFonts w:ascii="Arial" w:hAnsi="Arial" w:cs="Arial"/>
          <w:sz w:val="24"/>
          <w:szCs w:val="24"/>
        </w:rPr>
        <w:t xml:space="preserve">statut apod.) </w:t>
      </w:r>
    </w:p>
    <w:p w14:paraId="7AC15E1A" w14:textId="6DB945D4" w:rsidR="00691685" w:rsidRPr="00DC42C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</w:t>
      </w:r>
      <w:r w:rsidRPr="00A36475">
        <w:rPr>
          <w:rFonts w:ascii="Arial" w:hAnsi="Arial" w:cs="Arial"/>
          <w:sz w:val="24"/>
          <w:szCs w:val="24"/>
        </w:rPr>
        <w:t>listiny nebo</w:t>
      </w:r>
      <w:r w:rsidRPr="006D235B">
        <w:rPr>
          <w:rFonts w:ascii="Arial" w:hAnsi="Arial" w:cs="Arial"/>
          <w:sz w:val="24"/>
          <w:szCs w:val="24"/>
        </w:rPr>
        <w:t xml:space="preserve">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</w:t>
      </w:r>
      <w:r w:rsidR="00B42D9F">
        <w:rPr>
          <w:rFonts w:ascii="Arial" w:hAnsi="Arial" w:cs="Arial"/>
          <w:sz w:val="24"/>
          <w:szCs w:val="24"/>
        </w:rPr>
        <w:t>),</w:t>
      </w:r>
    </w:p>
    <w:p w14:paraId="67440CC5" w14:textId="3EC6B785" w:rsidR="00691685" w:rsidRPr="001A4B16" w:rsidRDefault="00DC42C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1A4B16">
        <w:rPr>
          <w:rFonts w:ascii="Arial" w:hAnsi="Arial" w:cs="Arial"/>
          <w:sz w:val="24"/>
          <w:szCs w:val="24"/>
        </w:rPr>
        <w:t xml:space="preserve">nepožaduje se </w:t>
      </w:r>
    </w:p>
    <w:p w14:paraId="38AACF30" w14:textId="5DF27EBB" w:rsidR="00691685" w:rsidRPr="00A3647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D03420" w:rsidRPr="00D03420">
        <w:rPr>
          <w:rFonts w:ascii="Arial" w:hAnsi="Arial" w:cs="Arial"/>
          <w:sz w:val="24"/>
          <w:szCs w:val="24"/>
        </w:rPr>
        <w:t>,</w:t>
      </w:r>
    </w:p>
    <w:p w14:paraId="225285A2" w14:textId="6AEDA6A5" w:rsidR="00493B6B" w:rsidRPr="00D5761E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D5761E">
        <w:rPr>
          <w:rFonts w:ascii="Arial" w:hAnsi="Arial" w:cs="Arial"/>
          <w:sz w:val="24"/>
          <w:szCs w:val="24"/>
        </w:rPr>
        <w:t>čestné prohlášení o nezměněné identifikaci žadatele dle odst. 8.4 body </w:t>
      </w:r>
      <w:r w:rsidR="00D5761E">
        <w:rPr>
          <w:rFonts w:ascii="Arial" w:hAnsi="Arial" w:cs="Arial"/>
          <w:sz w:val="24"/>
          <w:szCs w:val="24"/>
        </w:rPr>
        <w:br/>
      </w:r>
      <w:r w:rsidRPr="00D5761E">
        <w:rPr>
          <w:rFonts w:ascii="Arial" w:hAnsi="Arial" w:cs="Arial"/>
          <w:sz w:val="24"/>
          <w:szCs w:val="24"/>
        </w:rPr>
        <w:t xml:space="preserve">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3A1F0393" w:rsidR="008F5B63" w:rsidRPr="00D5761E" w:rsidRDefault="004E376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5761E">
        <w:rPr>
          <w:rFonts w:ascii="Arial" w:hAnsi="Arial" w:cs="Arial"/>
          <w:sz w:val="24"/>
          <w:szCs w:val="24"/>
        </w:rPr>
        <w:t xml:space="preserve">nepožaduje se </w:t>
      </w:r>
    </w:p>
    <w:p w14:paraId="1156DA2A" w14:textId="3D0203BC" w:rsidR="00691685" w:rsidRPr="00D5761E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5761E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D5761E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0"/>
      <w:r w:rsidR="007A38E6" w:rsidRPr="00D5761E">
        <w:rPr>
          <w:rFonts w:ascii="Arial" w:hAnsi="Arial" w:cs="Arial"/>
          <w:sz w:val="24"/>
          <w:szCs w:val="24"/>
        </w:rPr>
        <w:t>,</w:t>
      </w:r>
      <w:r w:rsidR="00AF0C33" w:rsidRPr="00D5761E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D5761E">
        <w:rPr>
          <w:rFonts w:ascii="Arial" w:hAnsi="Arial" w:cs="Arial"/>
          <w:sz w:val="24"/>
          <w:szCs w:val="24"/>
        </w:rPr>
        <w:t>č. 3</w:t>
      </w:r>
      <w:r w:rsidR="00DC42CB" w:rsidRPr="00D5761E">
        <w:rPr>
          <w:rFonts w:ascii="Arial" w:hAnsi="Arial" w:cs="Arial"/>
          <w:sz w:val="24"/>
          <w:szCs w:val="24"/>
        </w:rPr>
        <w:t xml:space="preserve"> </w:t>
      </w:r>
      <w:r w:rsidR="00015C60" w:rsidRPr="00D5761E">
        <w:rPr>
          <w:rFonts w:ascii="Arial" w:hAnsi="Arial" w:cs="Arial"/>
          <w:sz w:val="24"/>
          <w:szCs w:val="24"/>
        </w:rPr>
        <w:t>žádosti</w:t>
      </w:r>
      <w:r w:rsidR="000D2C11" w:rsidRPr="00D5761E">
        <w:rPr>
          <w:rFonts w:ascii="Arial" w:hAnsi="Arial" w:cs="Arial"/>
          <w:sz w:val="24"/>
          <w:szCs w:val="24"/>
        </w:rPr>
        <w:t>,</w:t>
      </w:r>
    </w:p>
    <w:p w14:paraId="6F6DA106" w14:textId="4247B3DF" w:rsidR="003B52DF" w:rsidRPr="00D5761E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D5761E">
        <w:rPr>
          <w:rFonts w:ascii="Arial" w:hAnsi="Arial" w:cs="Arial"/>
          <w:sz w:val="24"/>
          <w:szCs w:val="24"/>
        </w:rPr>
        <w:t>čestné prohlášení žadatele – právnické osoby – viz Příloha č. 4</w:t>
      </w:r>
      <w:r w:rsidR="00DC42CB" w:rsidRPr="00D5761E">
        <w:rPr>
          <w:rFonts w:ascii="Arial" w:hAnsi="Arial" w:cs="Arial"/>
          <w:sz w:val="24"/>
          <w:szCs w:val="24"/>
        </w:rPr>
        <w:t xml:space="preserve"> </w:t>
      </w:r>
      <w:r w:rsidRPr="00D5761E">
        <w:rPr>
          <w:rFonts w:ascii="Arial" w:hAnsi="Arial" w:cs="Arial"/>
          <w:sz w:val="24"/>
          <w:szCs w:val="24"/>
        </w:rPr>
        <w:t>žádosti, jehož součástí musí být dle textu přílohy úplný výpis údajů z evidence skutečných majitelů dle zákona č. 37/2021 Sb., o evidenci skutečných majitelů</w:t>
      </w:r>
      <w:r w:rsidR="00AF2FD7" w:rsidRPr="00D5761E">
        <w:rPr>
          <w:rFonts w:ascii="Arial" w:hAnsi="Arial" w:cs="Arial"/>
          <w:sz w:val="24"/>
          <w:szCs w:val="24"/>
        </w:rPr>
        <w:t xml:space="preserve">; </w:t>
      </w:r>
      <w:r w:rsidR="00D346B6" w:rsidRPr="00D5761E">
        <w:rPr>
          <w:rFonts w:ascii="Arial" w:hAnsi="Arial" w:cs="Arial"/>
          <w:sz w:val="24"/>
          <w:szCs w:val="24"/>
        </w:rPr>
        <w:t xml:space="preserve">přičemž výpis musí mít podobu elektronického podepsaného PDF souboru, který byl vytvořen jako elektronický dokument ve formě datové zprávy (ve smyslu zákona č. 300/2008 Sb., o elektronických úkonech a autorizované konverzi dokumentů) a </w:t>
      </w:r>
      <w:r w:rsidR="00D346B6" w:rsidRPr="00D5761E">
        <w:rPr>
          <w:rFonts w:ascii="Arial" w:hAnsi="Arial" w:cs="Arial"/>
          <w:b/>
          <w:bCs/>
          <w:sz w:val="24"/>
          <w:szCs w:val="24"/>
        </w:rPr>
        <w:t>nesmí být starší než 90 dní od data podání žádosti</w:t>
      </w:r>
      <w:r w:rsidR="00D346B6" w:rsidRPr="00D5761E">
        <w:rPr>
          <w:rFonts w:ascii="Arial" w:hAnsi="Arial" w:cs="Arial"/>
          <w:sz w:val="24"/>
          <w:szCs w:val="24"/>
        </w:rPr>
        <w:t>,</w:t>
      </w:r>
      <w:r w:rsidR="00963DB2" w:rsidRPr="00D5761E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2730D397" w14:textId="53CC5956" w:rsidR="005E6693" w:rsidRPr="00D5761E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5761E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D5761E">
        <w:rPr>
          <w:rFonts w:ascii="Arial" w:hAnsi="Arial" w:cs="Arial"/>
          <w:sz w:val="24"/>
          <w:szCs w:val="24"/>
        </w:rPr>
        <w:t>lk</w:t>
      </w:r>
      <w:r w:rsidRPr="00D5761E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D5761E">
        <w:rPr>
          <w:rFonts w:ascii="Arial" w:hAnsi="Arial" w:cs="Arial"/>
          <w:sz w:val="24"/>
          <w:szCs w:val="24"/>
        </w:rPr>
        <w:t>č. 5</w:t>
      </w:r>
      <w:r w:rsidR="00B455F1" w:rsidRPr="00D5761E">
        <w:rPr>
          <w:rFonts w:ascii="Arial" w:hAnsi="Arial" w:cs="Arial"/>
          <w:sz w:val="24"/>
          <w:szCs w:val="24"/>
        </w:rPr>
        <w:t xml:space="preserve"> </w:t>
      </w:r>
      <w:r w:rsidRPr="00D5761E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4C52AAB3" w:rsidR="008F5B63" w:rsidRPr="00E52EA9" w:rsidRDefault="00B455F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52EA9">
        <w:rPr>
          <w:rFonts w:ascii="Arial" w:hAnsi="Arial" w:cs="Arial"/>
          <w:sz w:val="24"/>
          <w:szCs w:val="24"/>
        </w:rPr>
        <w:t xml:space="preserve">nepožaduje se </w:t>
      </w:r>
    </w:p>
    <w:p w14:paraId="73F0F8A2" w14:textId="035C54EC" w:rsidR="008F5B63" w:rsidRPr="00D5761E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5761E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D5761E">
        <w:rPr>
          <w:rFonts w:ascii="Arial" w:hAnsi="Arial" w:cs="Arial"/>
          <w:sz w:val="24"/>
          <w:szCs w:val="24"/>
        </w:rPr>
        <w:t>,</w:t>
      </w:r>
      <w:r w:rsidRPr="00D5761E">
        <w:rPr>
          <w:rFonts w:ascii="Arial" w:hAnsi="Arial" w:cs="Arial"/>
          <w:sz w:val="24"/>
          <w:szCs w:val="24"/>
        </w:rPr>
        <w:t xml:space="preserve"> </w:t>
      </w:r>
    </w:p>
    <w:p w14:paraId="7E7F5B74" w14:textId="08329A4F" w:rsidR="00920F7A" w:rsidRPr="00D5761E" w:rsidRDefault="00B455F1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5761E">
        <w:rPr>
          <w:rFonts w:ascii="Arial" w:hAnsi="Arial" w:cs="Arial"/>
          <w:sz w:val="24"/>
          <w:szCs w:val="24"/>
        </w:rPr>
        <w:t xml:space="preserve">nepožaduje se </w:t>
      </w:r>
    </w:p>
    <w:p w14:paraId="76E4740A" w14:textId="1856817F" w:rsidR="00854DF0" w:rsidRPr="00D5761E" w:rsidRDefault="00B455F1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5761E">
        <w:rPr>
          <w:rFonts w:ascii="Arial" w:hAnsi="Arial" w:cs="Arial"/>
          <w:sz w:val="24"/>
          <w:szCs w:val="24"/>
        </w:rPr>
        <w:t xml:space="preserve">nepožaduje se </w:t>
      </w:r>
    </w:p>
    <w:p w14:paraId="74A6C3C4" w14:textId="40220EE0" w:rsidR="00D5761E" w:rsidRPr="00D5761E" w:rsidRDefault="00B455F1" w:rsidP="00D5761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5761E">
        <w:rPr>
          <w:rFonts w:ascii="Arial" w:hAnsi="Arial" w:cs="Arial"/>
          <w:sz w:val="24"/>
          <w:szCs w:val="24"/>
        </w:rPr>
        <w:t xml:space="preserve">nepožaduje se </w:t>
      </w:r>
    </w:p>
    <w:p w14:paraId="35448A10" w14:textId="49B2B2D6" w:rsidR="00D13F18" w:rsidRPr="00B455F1" w:rsidRDefault="00D13F18" w:rsidP="0079029A">
      <w:pPr>
        <w:ind w:left="1058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61E44D80" w14:textId="02F472D3" w:rsidR="00B01BCF" w:rsidRPr="00D5761E" w:rsidRDefault="00B455F1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5761E">
        <w:rPr>
          <w:rFonts w:ascii="Arial" w:hAnsi="Arial" w:cs="Arial"/>
          <w:sz w:val="24"/>
          <w:szCs w:val="24"/>
        </w:rPr>
        <w:lastRenderedPageBreak/>
        <w:t xml:space="preserve">nepožaduje se </w:t>
      </w:r>
    </w:p>
    <w:p w14:paraId="11BCC362" w14:textId="76E5C51E" w:rsidR="005A057F" w:rsidRPr="00D5761E" w:rsidRDefault="00B455F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D5761E">
        <w:rPr>
          <w:rFonts w:ascii="Arial" w:hAnsi="Arial" w:cs="Arial"/>
          <w:sz w:val="24"/>
          <w:szCs w:val="24"/>
        </w:rPr>
        <w:t xml:space="preserve">nepožaduje se </w:t>
      </w:r>
    </w:p>
    <w:p w14:paraId="0511E10D" w14:textId="67C80024" w:rsidR="00913EBD" w:rsidRPr="00D5761E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D5761E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D5761E">
        <w:rPr>
          <w:rFonts w:ascii="Arial" w:hAnsi="Arial" w:cs="Arial"/>
          <w:sz w:val="24"/>
          <w:szCs w:val="24"/>
        </w:rPr>
        <w:t xml:space="preserve"> nebo </w:t>
      </w:r>
      <w:r w:rsidRPr="00D5761E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D5761E">
        <w:rPr>
          <w:rFonts w:ascii="Arial" w:hAnsi="Arial" w:cs="Arial"/>
          <w:sz w:val="24"/>
          <w:szCs w:val="24"/>
        </w:rPr>
        <w:t xml:space="preserve">identifikaci </w:t>
      </w:r>
      <w:r w:rsidRPr="00D5761E">
        <w:rPr>
          <w:rFonts w:ascii="Arial" w:hAnsi="Arial" w:cs="Arial"/>
          <w:sz w:val="24"/>
          <w:szCs w:val="24"/>
        </w:rPr>
        <w:t>dotačního programu</w:t>
      </w:r>
      <w:r w:rsidR="00031949" w:rsidRPr="00D5761E">
        <w:rPr>
          <w:rFonts w:ascii="Arial" w:hAnsi="Arial" w:cs="Arial"/>
          <w:sz w:val="24"/>
          <w:szCs w:val="24"/>
        </w:rPr>
        <w:t xml:space="preserve"> nebo </w:t>
      </w:r>
      <w:r w:rsidRPr="00D5761E">
        <w:rPr>
          <w:rFonts w:ascii="Arial" w:hAnsi="Arial" w:cs="Arial"/>
          <w:sz w:val="24"/>
          <w:szCs w:val="24"/>
        </w:rPr>
        <w:t>titulu Olomouckého kraje, kde by</w:t>
      </w:r>
      <w:r w:rsidR="006729F9" w:rsidRPr="00D5761E">
        <w:rPr>
          <w:rFonts w:ascii="Arial" w:hAnsi="Arial" w:cs="Arial"/>
          <w:sz w:val="24"/>
          <w:szCs w:val="24"/>
        </w:rPr>
        <w:t>la žádost již doložena (číslo a </w:t>
      </w:r>
      <w:r w:rsidRPr="00D5761E">
        <w:rPr>
          <w:rFonts w:ascii="Arial" w:hAnsi="Arial" w:cs="Arial"/>
          <w:sz w:val="24"/>
          <w:szCs w:val="24"/>
        </w:rPr>
        <w:t>název</w:t>
      </w:r>
      <w:r w:rsidR="002C76A3" w:rsidRPr="00D5761E">
        <w:rPr>
          <w:rFonts w:ascii="Arial" w:hAnsi="Arial" w:cs="Arial"/>
          <w:sz w:val="24"/>
          <w:szCs w:val="24"/>
        </w:rPr>
        <w:t>).</w:t>
      </w:r>
      <w:r w:rsidRPr="00D5761E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r w:rsidRPr="006D235B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1550873F" w:rsidR="00003B09" w:rsidRPr="005E01A8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trike/>
          <w:color w:val="0000FF"/>
          <w:sz w:val="24"/>
          <w:szCs w:val="24"/>
        </w:rPr>
      </w:pPr>
      <w:r w:rsidRPr="00003B09">
        <w:rPr>
          <w:rFonts w:ascii="Arial" w:hAnsi="Arial" w:cs="Arial"/>
          <w:sz w:val="24"/>
          <w:szCs w:val="24"/>
        </w:rPr>
        <w:t xml:space="preserve">nebudou </w:t>
      </w:r>
      <w:r w:rsidRPr="00003B09">
        <w:rPr>
          <w:rFonts w:ascii="Arial" w:hAnsi="Arial" w:cs="Arial"/>
          <w:b/>
          <w:bCs/>
          <w:sz w:val="24"/>
          <w:szCs w:val="24"/>
        </w:rPr>
        <w:t>vyplněny a odeslány</w:t>
      </w:r>
      <w:r w:rsidRPr="00003B09">
        <w:rPr>
          <w:rFonts w:ascii="Arial" w:hAnsi="Arial" w:cs="Arial"/>
          <w:sz w:val="24"/>
          <w:szCs w:val="24"/>
        </w:rPr>
        <w:t xml:space="preserve"> nejpozději do 12:00 hodin posledního dne </w:t>
      </w:r>
      <w:r w:rsidRPr="00D5761E">
        <w:rPr>
          <w:rFonts w:ascii="Arial" w:hAnsi="Arial" w:cs="Arial"/>
          <w:sz w:val="24"/>
          <w:szCs w:val="24"/>
        </w:rPr>
        <w:t xml:space="preserve">lhůty k podání žádosti uvedeného v odst. 8.2 </w:t>
      </w:r>
      <w:r w:rsidRPr="00D5761E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D5761E">
        <w:rPr>
          <w:rFonts w:ascii="Arial" w:hAnsi="Arial" w:cs="Arial"/>
          <w:b/>
          <w:sz w:val="24"/>
          <w:szCs w:val="24"/>
        </w:rPr>
        <w:t>a nebudou vyhlašovateli</w:t>
      </w:r>
      <w:r w:rsidRPr="00D5761E">
        <w:rPr>
          <w:rFonts w:ascii="Arial" w:hAnsi="Arial" w:cs="Arial"/>
          <w:sz w:val="24"/>
          <w:szCs w:val="24"/>
        </w:rPr>
        <w:t xml:space="preserve"> dotačního programu </w:t>
      </w:r>
      <w:r w:rsidRPr="00D5761E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D5761E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D5761E">
        <w:rPr>
          <w:rFonts w:ascii="Arial" w:hAnsi="Arial" w:cs="Arial"/>
          <w:sz w:val="24"/>
          <w:szCs w:val="24"/>
        </w:rPr>
        <w:t>podání žádosti uvedeným v čl. 3 </w:t>
      </w:r>
      <w:r w:rsidRPr="00D5761E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D5761E">
        <w:rPr>
          <w:rFonts w:ascii="Arial" w:hAnsi="Arial" w:cs="Arial"/>
          <w:sz w:val="24"/>
          <w:szCs w:val="24"/>
        </w:rPr>
        <w:t>ovatel nemá nejpozději do 12:00 </w:t>
      </w:r>
      <w:r w:rsidRPr="00D5761E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D5761E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D5761E">
        <w:rPr>
          <w:rFonts w:ascii="Arial" w:hAnsi="Arial" w:cs="Arial"/>
          <w:sz w:val="24"/>
          <w:szCs w:val="24"/>
        </w:rPr>
        <w:t xml:space="preserve"> </w:t>
      </w:r>
      <w:r w:rsidR="00E40422" w:rsidRPr="00D5761E">
        <w:rPr>
          <w:rFonts w:ascii="Arial" w:hAnsi="Arial" w:cs="Arial"/>
          <w:sz w:val="24"/>
          <w:szCs w:val="24"/>
        </w:rPr>
        <w:t>dle odst. </w:t>
      </w:r>
      <w:r w:rsidRPr="00D5761E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D5761E">
        <w:rPr>
          <w:rFonts w:ascii="Arial" w:hAnsi="Arial" w:cs="Arial"/>
          <w:b/>
          <w:sz w:val="24"/>
          <w:szCs w:val="24"/>
        </w:rPr>
        <w:t>v elektronické podobě</w:t>
      </w:r>
      <w:r w:rsidRPr="00D5761E">
        <w:rPr>
          <w:rFonts w:ascii="Arial" w:hAnsi="Arial" w:cs="Arial"/>
          <w:sz w:val="24"/>
          <w:szCs w:val="24"/>
        </w:rPr>
        <w:t xml:space="preserve"> </w:t>
      </w:r>
      <w:r w:rsidR="00EF1219" w:rsidRPr="00D5761E">
        <w:rPr>
          <w:rFonts w:ascii="Arial" w:hAnsi="Arial" w:cs="Arial"/>
          <w:b/>
          <w:sz w:val="24"/>
          <w:szCs w:val="24"/>
        </w:rPr>
        <w:t xml:space="preserve">prostřednictvím </w:t>
      </w:r>
      <w:r w:rsidRPr="00D5761E">
        <w:rPr>
          <w:rFonts w:ascii="Arial" w:hAnsi="Arial" w:cs="Arial"/>
          <w:b/>
          <w:sz w:val="24"/>
          <w:szCs w:val="24"/>
        </w:rPr>
        <w:t>e-podateln</w:t>
      </w:r>
      <w:r w:rsidR="00AD5232" w:rsidRPr="00D5761E">
        <w:rPr>
          <w:rFonts w:ascii="Arial" w:hAnsi="Arial" w:cs="Arial"/>
          <w:b/>
          <w:sz w:val="24"/>
          <w:szCs w:val="24"/>
        </w:rPr>
        <w:t>y nebo</w:t>
      </w:r>
      <w:r w:rsidRPr="00D5761E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D5761E">
        <w:rPr>
          <w:rFonts w:ascii="Arial" w:hAnsi="Arial" w:cs="Arial"/>
          <w:b/>
          <w:sz w:val="24"/>
          <w:szCs w:val="24"/>
        </w:rPr>
        <w:t>é</w:t>
      </w:r>
      <w:r w:rsidRPr="00D5761E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D5761E">
        <w:rPr>
          <w:rFonts w:ascii="Arial" w:hAnsi="Arial" w:cs="Arial"/>
          <w:b/>
          <w:sz w:val="24"/>
          <w:szCs w:val="24"/>
        </w:rPr>
        <w:t>y</w:t>
      </w:r>
      <w:r w:rsidR="00AF2FD7" w:rsidRPr="00D5761E">
        <w:rPr>
          <w:rFonts w:ascii="Arial" w:hAnsi="Arial" w:cs="Arial"/>
          <w:b/>
          <w:sz w:val="24"/>
          <w:szCs w:val="24"/>
        </w:rPr>
        <w:t xml:space="preserve"> </w:t>
      </w:r>
      <w:r w:rsidR="00D5761E">
        <w:rPr>
          <w:rFonts w:ascii="Arial" w:hAnsi="Arial" w:cs="Arial"/>
          <w:b/>
          <w:sz w:val="24"/>
          <w:szCs w:val="24"/>
        </w:rPr>
        <w:br/>
      </w:r>
      <w:r w:rsidR="00FA2270" w:rsidRPr="00D5761E">
        <w:rPr>
          <w:rFonts w:ascii="Arial" w:hAnsi="Arial" w:cs="Arial"/>
          <w:b/>
          <w:sz w:val="24"/>
          <w:szCs w:val="24"/>
        </w:rPr>
        <w:t>do </w:t>
      </w:r>
      <w:r w:rsidRPr="00D5761E">
        <w:rPr>
          <w:rFonts w:ascii="Arial" w:hAnsi="Arial" w:cs="Arial"/>
          <w:b/>
          <w:sz w:val="24"/>
          <w:szCs w:val="24"/>
        </w:rPr>
        <w:t>23:59 hod.</w:t>
      </w:r>
      <w:r w:rsidRPr="00D5761E">
        <w:rPr>
          <w:rFonts w:ascii="Arial" w:hAnsi="Arial" w:cs="Arial"/>
          <w:sz w:val="24"/>
          <w:szCs w:val="24"/>
        </w:rPr>
        <w:t xml:space="preserve"> </w:t>
      </w:r>
      <w:r w:rsidRPr="00D5761E">
        <w:rPr>
          <w:rFonts w:ascii="Arial" w:hAnsi="Arial" w:cs="Arial"/>
          <w:b/>
          <w:sz w:val="24"/>
          <w:szCs w:val="24"/>
        </w:rPr>
        <w:t>posledního dne lhůty</w:t>
      </w:r>
      <w:r w:rsidRPr="00D5761E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D5761E">
        <w:rPr>
          <w:rFonts w:ascii="Arial" w:hAnsi="Arial" w:cs="Arial"/>
          <w:sz w:val="24"/>
          <w:szCs w:val="24"/>
        </w:rPr>
        <w:t xml:space="preserve">, resp. </w:t>
      </w:r>
      <w:r w:rsidR="00347583" w:rsidRPr="00D5761E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D5761E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D5761E">
        <w:rPr>
          <w:rFonts w:ascii="Arial" w:hAnsi="Arial" w:cs="Arial"/>
          <w:sz w:val="24"/>
          <w:szCs w:val="24"/>
        </w:rPr>
        <w:t>í</w:t>
      </w:r>
      <w:r w:rsidR="00125024" w:rsidRPr="00D5761E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D5761E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D5761E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D5761E">
        <w:rPr>
          <w:rFonts w:ascii="Arial" w:hAnsi="Arial" w:cs="Arial"/>
          <w:b/>
          <w:sz w:val="24"/>
          <w:szCs w:val="24"/>
        </w:rPr>
        <w:t>podpisem</w:t>
      </w:r>
      <w:r w:rsidRPr="00D5761E">
        <w:rPr>
          <w:rFonts w:ascii="Arial" w:hAnsi="Arial" w:cs="Arial"/>
          <w:sz w:val="24"/>
          <w:szCs w:val="24"/>
        </w:rPr>
        <w:t xml:space="preserve">, nebo </w:t>
      </w:r>
    </w:p>
    <w:p w14:paraId="4613407B" w14:textId="39054D35" w:rsidR="008617FB" w:rsidRPr="00B8723C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8723C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B8723C">
        <w:rPr>
          <w:rFonts w:ascii="Arial" w:hAnsi="Arial" w:cs="Arial"/>
          <w:sz w:val="24"/>
          <w:szCs w:val="24"/>
        </w:rPr>
        <w:t>titulu</w:t>
      </w:r>
      <w:r w:rsidR="00723DF8" w:rsidRPr="00B8723C">
        <w:rPr>
          <w:rFonts w:ascii="Arial" w:hAnsi="Arial" w:cs="Arial"/>
          <w:sz w:val="24"/>
          <w:szCs w:val="24"/>
        </w:rPr>
        <w:t xml:space="preserve"> </w:t>
      </w:r>
      <w:r w:rsidR="005E06ED" w:rsidRPr="00B8723C">
        <w:rPr>
          <w:rFonts w:ascii="Arial" w:hAnsi="Arial" w:cs="Arial"/>
          <w:sz w:val="24"/>
          <w:szCs w:val="24"/>
        </w:rPr>
        <w:t>a téhož kola podávání žádostí, případně žádost podaná v</w:t>
      </w:r>
      <w:r w:rsidR="00B8723C" w:rsidRPr="00B8723C">
        <w:rPr>
          <w:rFonts w:ascii="Arial" w:hAnsi="Arial" w:cs="Arial"/>
          <w:sz w:val="24"/>
          <w:szCs w:val="24"/>
        </w:rPr>
        <w:t> </w:t>
      </w:r>
      <w:r w:rsidR="005E06ED" w:rsidRPr="00B8723C">
        <w:rPr>
          <w:rFonts w:ascii="Arial" w:hAnsi="Arial" w:cs="Arial"/>
          <w:sz w:val="24"/>
          <w:szCs w:val="24"/>
        </w:rPr>
        <w:t>dalším</w:t>
      </w:r>
      <w:r w:rsidR="00B8723C" w:rsidRPr="00B8723C">
        <w:rPr>
          <w:rFonts w:ascii="Arial" w:hAnsi="Arial" w:cs="Arial"/>
          <w:sz w:val="24"/>
          <w:szCs w:val="24"/>
        </w:rPr>
        <w:t xml:space="preserve"> (druhém)</w:t>
      </w:r>
      <w:r w:rsidR="005E06ED" w:rsidRPr="00B8723C">
        <w:rPr>
          <w:rFonts w:ascii="Arial" w:hAnsi="Arial" w:cs="Arial"/>
          <w:sz w:val="24"/>
          <w:szCs w:val="24"/>
        </w:rPr>
        <w:t xml:space="preserve"> kole na akci/akce, na kterou/které již byla tímto příjemcem v tomto dotačním titulu podána v předchozím kole. </w:t>
      </w:r>
      <w:r w:rsidR="00723DF8" w:rsidRPr="00B8723C">
        <w:rPr>
          <w:rFonts w:ascii="Arial" w:hAnsi="Arial" w:cs="Arial"/>
          <w:sz w:val="24"/>
          <w:szCs w:val="24"/>
        </w:rPr>
        <w:t xml:space="preserve"> </w:t>
      </w:r>
      <w:r w:rsidR="00B8723C" w:rsidRPr="00B8723C">
        <w:rPr>
          <w:rFonts w:ascii="Arial" w:hAnsi="Arial" w:cs="Arial"/>
          <w:sz w:val="24"/>
          <w:szCs w:val="24"/>
        </w:rPr>
        <w:t>P</w:t>
      </w:r>
      <w:r w:rsidRPr="00B8723C">
        <w:rPr>
          <w:rFonts w:ascii="Arial" w:hAnsi="Arial" w:cs="Arial"/>
          <w:sz w:val="24"/>
          <w:szCs w:val="24"/>
        </w:rPr>
        <w:t xml:space="preserve">osuzována bude v tomto případě za splnění ostatních podmínek pouze žádost doručená poskytovateli jako první v pořadí, viz odst. </w:t>
      </w:r>
      <w:r w:rsidR="00C5488B" w:rsidRPr="00B8723C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6D235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>
        <w:rPr>
          <w:rFonts w:ascii="Arial" w:hAnsi="Arial" w:cs="Arial"/>
          <w:sz w:val="24"/>
          <w:szCs w:val="24"/>
        </w:rPr>
        <w:t>v </w:t>
      </w:r>
      <w:r w:rsidR="005F4783" w:rsidRPr="00A92908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92908">
          <w:rPr>
            <w:rFonts w:ascii="Arial" w:hAnsi="Arial" w:cs="Arial"/>
            <w:sz w:val="24"/>
            <w:szCs w:val="24"/>
          </w:rPr>
          <w:t>3</w:t>
        </w:r>
      </w:hyperlink>
      <w:r w:rsidR="00786F00" w:rsidRPr="00A92908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775E2315" w:rsidR="006C6B32" w:rsidRPr="006D235B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12670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5E06ED" w:rsidRPr="0012670B">
        <w:rPr>
          <w:rFonts w:ascii="Arial" w:hAnsi="Arial" w:cs="Arial"/>
          <w:sz w:val="24"/>
          <w:szCs w:val="24"/>
        </w:rPr>
        <w:t xml:space="preserve"> do 15 pracovních dnů po rozhodnutí řídícího orgánu</w:t>
      </w:r>
      <w:r w:rsidR="0012670B" w:rsidRPr="0012670B">
        <w:rPr>
          <w:rFonts w:ascii="Arial" w:hAnsi="Arial" w:cs="Arial"/>
          <w:sz w:val="24"/>
          <w:szCs w:val="24"/>
        </w:rPr>
        <w:t xml:space="preserve"> (např. datovou schránkou</w:t>
      </w:r>
      <w:r w:rsidR="00FB5802">
        <w:rPr>
          <w:rFonts w:ascii="Arial" w:hAnsi="Arial" w:cs="Arial"/>
          <w:sz w:val="24"/>
          <w:szCs w:val="24"/>
        </w:rPr>
        <w:t>, na email uvedený v žádosti</w:t>
      </w:r>
      <w:r w:rsidR="0012670B" w:rsidRPr="0012670B">
        <w:rPr>
          <w:rFonts w:ascii="Arial" w:hAnsi="Arial" w:cs="Arial"/>
          <w:sz w:val="24"/>
          <w:szCs w:val="24"/>
        </w:rPr>
        <w:t>).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7B7B4FF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BD33C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D33C7">
        <w:rPr>
          <w:rFonts w:ascii="Arial" w:hAnsi="Arial" w:cs="Arial"/>
          <w:sz w:val="24"/>
          <w:szCs w:val="24"/>
        </w:rPr>
        <w:t xml:space="preserve"> 8.5</w:t>
      </w:r>
      <w:r w:rsidRPr="00BD33C7">
        <w:rPr>
          <w:rFonts w:ascii="Arial" w:hAnsi="Arial" w:cs="Arial"/>
          <w:sz w:val="24"/>
          <w:szCs w:val="24"/>
        </w:rPr>
        <w:t>,</w:t>
      </w:r>
      <w:r w:rsidR="00E357A6" w:rsidRPr="00BD33C7">
        <w:rPr>
          <w:rFonts w:ascii="Arial" w:hAnsi="Arial" w:cs="Arial"/>
          <w:sz w:val="24"/>
          <w:szCs w:val="24"/>
        </w:rPr>
        <w:t xml:space="preserve"> </w:t>
      </w:r>
      <w:r w:rsidRPr="00BD33C7">
        <w:rPr>
          <w:rFonts w:ascii="Arial" w:hAnsi="Arial" w:cs="Arial"/>
          <w:sz w:val="24"/>
          <w:szCs w:val="24"/>
        </w:rPr>
        <w:t xml:space="preserve">avšak nesplňuje ostatní </w:t>
      </w:r>
      <w:r w:rsidRPr="00BD33C7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BD33C7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4E6374" w:rsidRPr="00BD33C7">
        <w:rPr>
          <w:rStyle w:val="Siln"/>
          <w:rFonts w:ascii="Arial" w:hAnsi="Arial" w:cs="Arial"/>
          <w:b w:val="0"/>
          <w:sz w:val="24"/>
          <w:szCs w:val="24"/>
        </w:rPr>
        <w:t>nesprávné podepsání elektronického dokumentu</w:t>
      </w:r>
      <w:r w:rsidRPr="00BD33C7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BD33C7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BD33C7">
        <w:rPr>
          <w:rFonts w:ascii="Arial" w:hAnsi="Arial" w:cs="Arial"/>
          <w:sz w:val="24"/>
          <w:szCs w:val="24"/>
        </w:rPr>
        <w:t>napravil, a upozorní</w:t>
      </w:r>
      <w:r w:rsidRPr="00BD33C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BD33C7">
        <w:rPr>
          <w:rFonts w:ascii="Arial" w:hAnsi="Arial" w:cs="Arial"/>
          <w:b/>
          <w:sz w:val="24"/>
          <w:szCs w:val="24"/>
        </w:rPr>
        <w:t>do</w:t>
      </w:r>
      <w:r w:rsidRPr="006D235B">
        <w:rPr>
          <w:rFonts w:ascii="Arial" w:hAnsi="Arial" w:cs="Arial"/>
          <w:b/>
          <w:sz w:val="24"/>
          <w:szCs w:val="24"/>
        </w:rPr>
        <w:t> </w:t>
      </w:r>
      <w:r w:rsidR="0012670B" w:rsidRPr="0012670B">
        <w:rPr>
          <w:rFonts w:ascii="Arial" w:hAnsi="Arial" w:cs="Arial"/>
          <w:b/>
          <w:sz w:val="24"/>
          <w:szCs w:val="24"/>
        </w:rPr>
        <w:t>7</w:t>
      </w:r>
      <w:r w:rsidR="00D90CA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18048B17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D90CAD">
        <w:rPr>
          <w:rFonts w:ascii="Arial" w:hAnsi="Arial" w:cs="Arial"/>
          <w:color w:val="FF0000"/>
          <w:sz w:val="24"/>
          <w:szCs w:val="24"/>
        </w:rPr>
        <w:t xml:space="preserve"> </w:t>
      </w:r>
      <w:r w:rsidR="00D90CAD" w:rsidRPr="00287E36">
        <w:rPr>
          <w:rFonts w:ascii="Arial" w:hAnsi="Arial" w:cs="Arial"/>
          <w:sz w:val="24"/>
          <w:szCs w:val="24"/>
        </w:rPr>
        <w:t>elektronicky na e-mail uvedený v žádosti.</w:t>
      </w:r>
    </w:p>
    <w:p w14:paraId="6F0D4C6C" w14:textId="77777777" w:rsidR="00D55E98" w:rsidRPr="006D235B" w:rsidRDefault="00D55E98" w:rsidP="00287E36">
      <w:pPr>
        <w:tabs>
          <w:tab w:val="left" w:pos="709"/>
        </w:tabs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D047146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287E36">
        <w:rPr>
          <w:rFonts w:ascii="Arial" w:hAnsi="Arial" w:cs="Arial"/>
          <w:bCs/>
          <w:sz w:val="24"/>
          <w:szCs w:val="24"/>
        </w:rPr>
        <w:t>titulu</w:t>
      </w:r>
      <w:r w:rsidRPr="00287E36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287E36">
        <w:rPr>
          <w:rFonts w:ascii="Arial" w:hAnsi="Arial" w:cs="Arial"/>
          <w:bCs/>
          <w:sz w:val="24"/>
          <w:szCs w:val="24"/>
        </w:rPr>
        <w:t>titulu</w:t>
      </w:r>
      <w:r w:rsidRPr="00287E36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</w:t>
      </w:r>
      <w:r w:rsidRPr="00287E36">
        <w:rPr>
          <w:rFonts w:ascii="Arial" w:hAnsi="Arial" w:cs="Arial"/>
          <w:bCs/>
          <w:sz w:val="24"/>
          <w:szCs w:val="24"/>
        </w:rPr>
        <w:t xml:space="preserve">dle odst. </w:t>
      </w:r>
      <w:r w:rsidR="00C5488B" w:rsidRPr="00287E36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F8036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88D5158" w:rsidR="00E07BCF" w:rsidRPr="00C135B4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C135B4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C135B4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C135B4">
        <w:rPr>
          <w:rFonts w:ascii="Arial" w:hAnsi="Arial" w:cs="Arial"/>
          <w:b/>
          <w:sz w:val="24"/>
          <w:szCs w:val="24"/>
        </w:rPr>
        <w:t>. D</w:t>
      </w:r>
      <w:r w:rsidR="00E07BCF" w:rsidRPr="00C135B4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C135B4">
        <w:rPr>
          <w:rFonts w:ascii="Arial" w:hAnsi="Arial" w:cs="Arial"/>
          <w:b/>
          <w:sz w:val="24"/>
          <w:szCs w:val="24"/>
        </w:rPr>
        <w:t>hodnotící komisí</w:t>
      </w:r>
      <w:r w:rsidR="00B2328F" w:rsidRPr="00C135B4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C135B4">
        <w:rPr>
          <w:rFonts w:ascii="Arial" w:hAnsi="Arial" w:cs="Arial"/>
          <w:b/>
          <w:sz w:val="24"/>
          <w:szCs w:val="24"/>
        </w:rPr>
        <w:t>poradním orgánem</w:t>
      </w:r>
      <w:r w:rsidR="001E5B4B" w:rsidRPr="00C135B4">
        <w:rPr>
          <w:rFonts w:ascii="Arial" w:hAnsi="Arial" w:cs="Arial"/>
          <w:b/>
          <w:sz w:val="24"/>
          <w:szCs w:val="24"/>
        </w:rPr>
        <w:t xml:space="preserve"> Rady Olomouckého kraje (Komise pro mládež a sport Rady Olomouckého kraje</w:t>
      </w:r>
      <w:r w:rsidR="00C135B4" w:rsidRPr="00C135B4">
        <w:rPr>
          <w:rFonts w:ascii="Arial" w:hAnsi="Arial" w:cs="Arial"/>
          <w:b/>
          <w:sz w:val="24"/>
          <w:szCs w:val="24"/>
        </w:rPr>
        <w:t xml:space="preserve">) </w:t>
      </w:r>
      <w:r w:rsidR="00E07BCF" w:rsidRPr="00C135B4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C135B4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C665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C149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C665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E3DE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149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A03631" w14:paraId="623ACFEB" w14:textId="77777777" w:rsidTr="008B1345">
        <w:tc>
          <w:tcPr>
            <w:tcW w:w="1872" w:type="dxa"/>
          </w:tcPr>
          <w:p w14:paraId="24C9DBD9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C135B4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C135B4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307643B5" w:rsidR="00A43F5A" w:rsidRPr="00C135B4" w:rsidRDefault="00375C0A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C135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C135B4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A03631" w14:paraId="52458C2A" w14:textId="77777777" w:rsidTr="008B1345">
        <w:tc>
          <w:tcPr>
            <w:tcW w:w="1872" w:type="dxa"/>
          </w:tcPr>
          <w:p w14:paraId="054745B6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5BBAD50A" w:rsidR="00C135B4" w:rsidRPr="00C135B4" w:rsidRDefault="00A43F5A" w:rsidP="00C135B4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>poradní orgán ROK</w:t>
            </w:r>
            <w:r w:rsidR="00375C0A" w:rsidRPr="00C135B4">
              <w:rPr>
                <w:rFonts w:ascii="Arial" w:hAnsi="Arial" w:cs="Arial"/>
                <w:sz w:val="24"/>
                <w:szCs w:val="24"/>
              </w:rPr>
              <w:t xml:space="preserve"> Komise pro mládež a sport Rady Olomouckého kraje</w:t>
            </w:r>
          </w:p>
          <w:p w14:paraId="1A4A1AB5" w14:textId="40698EF8" w:rsidR="00EF11A0" w:rsidRPr="00C135B4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298BB873" w:rsidR="00A43F5A" w:rsidRPr="00C135B4" w:rsidRDefault="00375C0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C135B4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A03631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C135B4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C135B4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702FE91E" w:rsidR="008B1345" w:rsidRPr="00C135B4" w:rsidRDefault="00375C0A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C135B4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C135B4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6E847707" w:rsidR="00C6671E" w:rsidRPr="001D5C9F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6AD736A9" w14:textId="411F8C06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724B8AB5" w14:textId="57153B5D" w:rsidR="00C135B4" w:rsidRDefault="00C135B4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64933121" w14:textId="77777777" w:rsidR="00C135B4" w:rsidRDefault="00C135B4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95"/>
        <w:gridCol w:w="1528"/>
      </w:tblGrid>
      <w:tr w:rsidR="00273760" w:rsidRPr="00BB2C41" w14:paraId="2B49F4F6" w14:textId="77777777" w:rsidTr="00EF0200">
        <w:trPr>
          <w:trHeight w:val="24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F47B3" w14:textId="77777777" w:rsidR="00273760" w:rsidRPr="00C135B4" w:rsidRDefault="00273760" w:rsidP="00EF0200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135B4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Kritéria hodnocení žádostí – definice</w:t>
            </w:r>
          </w:p>
          <w:p w14:paraId="465E50AE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73760" w:rsidRPr="00BB2C41" w14:paraId="45D67EF5" w14:textId="77777777" w:rsidTr="00EF0200">
        <w:trPr>
          <w:trHeight w:val="24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73B5C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135B4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7ABD28E3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135B4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273760" w:rsidRPr="00BB2C41" w14:paraId="6AA73DD5" w14:textId="77777777" w:rsidTr="00EF020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14575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28C26" w14:textId="6B6ED7A6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135B4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C135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hodnotí administrátor</w:t>
            </w:r>
          </w:p>
        </w:tc>
      </w:tr>
      <w:tr w:rsidR="00273760" w:rsidRPr="00BB2C41" w14:paraId="5A3DDF81" w14:textId="77777777" w:rsidTr="00EF0200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BFEC7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EF6F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  <w:b/>
                <w:bCs/>
              </w:rPr>
              <w:t>Významnost sportu (olympijský x neolympijský)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58AE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73760" w:rsidRPr="00BB2C41" w14:paraId="29A64802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43EF8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612C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Olympijský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ADD9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20</w:t>
            </w:r>
          </w:p>
        </w:tc>
      </w:tr>
      <w:tr w:rsidR="00273760" w:rsidRPr="00BB2C41" w14:paraId="11E83C6F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536F6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6B17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Neolympijský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FE3D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10</w:t>
            </w:r>
          </w:p>
        </w:tc>
      </w:tr>
      <w:tr w:rsidR="00273760" w:rsidRPr="00BB2C41" w14:paraId="14DADA6F" w14:textId="77777777" w:rsidTr="00EF0200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332BD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9EB" w14:textId="7B0B7111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Počet poskytnutých dotací v dotačním titulu Podpora sportovních akcí od roku 2019 včetně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B1E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73760" w:rsidRPr="00BB2C41" w14:paraId="31D6DED8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A8375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DCA5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5 a více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882C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20</w:t>
            </w:r>
          </w:p>
        </w:tc>
      </w:tr>
      <w:tr w:rsidR="00273760" w:rsidRPr="00BB2C41" w14:paraId="6A5866AE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FDCA9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1138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4 - 3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524E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15</w:t>
            </w:r>
          </w:p>
        </w:tc>
      </w:tr>
      <w:tr w:rsidR="00273760" w:rsidRPr="00BB2C41" w14:paraId="3C378EFC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81439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C7F1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 xml:space="preserve">2 - 1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E57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10</w:t>
            </w:r>
          </w:p>
        </w:tc>
      </w:tr>
      <w:tr w:rsidR="00273760" w:rsidRPr="00BB2C41" w14:paraId="2503BEA3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52B4B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BC9B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Cs/>
              </w:rPr>
              <w:t>žádná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506B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5</w:t>
            </w:r>
          </w:p>
        </w:tc>
      </w:tr>
      <w:tr w:rsidR="00273760" w:rsidRPr="00BB2C41" w14:paraId="4825E487" w14:textId="77777777" w:rsidTr="00EF020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53BAD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8C4" w14:textId="77777777" w:rsidR="00273760" w:rsidRPr="00C135B4" w:rsidRDefault="00273760" w:rsidP="00EF0200">
            <w:pPr>
              <w:autoSpaceDE w:val="0"/>
              <w:autoSpaceDN w:val="0"/>
              <w:adjustRightInd w:val="0"/>
              <w:ind w:left="31" w:firstLine="0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B.</w:t>
            </w:r>
          </w:p>
        </w:tc>
      </w:tr>
      <w:tr w:rsidR="00273760" w:rsidRPr="00BB2C41" w14:paraId="2742C6CD" w14:textId="77777777" w:rsidTr="00EF0200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CFA43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D9C6" w14:textId="6131B580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eastAsia="Times New Roman" w:hAnsi="Arial" w:cs="Arial"/>
                <w:b/>
                <w:bCs/>
                <w:lang w:eastAsia="cs-CZ"/>
              </w:rPr>
              <w:t>Průměrný počet aktivních účastníků akce, na kterou je žádána dotace – za poslední 3 roky (2021, 2022, 2023)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71A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73760" w:rsidRPr="00BB2C41" w14:paraId="25E6E253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15EBE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88AC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C135B4">
              <w:rPr>
                <w:rFonts w:ascii="Arial" w:eastAsia="Times New Roman" w:hAnsi="Arial" w:cs="Arial"/>
                <w:bCs/>
                <w:lang w:eastAsia="cs-CZ"/>
              </w:rPr>
              <w:t>Více než 501 účastníků průměrně 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0CAC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10</w:t>
            </w:r>
          </w:p>
        </w:tc>
      </w:tr>
      <w:tr w:rsidR="00273760" w:rsidRPr="00BB2C41" w14:paraId="0149C66C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55AB4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8FC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C135B4">
              <w:rPr>
                <w:rFonts w:ascii="Arial" w:eastAsia="Times New Roman" w:hAnsi="Arial" w:cs="Arial"/>
                <w:bCs/>
                <w:lang w:eastAsia="cs-CZ"/>
              </w:rPr>
              <w:t>251 – 500 účastníků průměrně 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ADC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8</w:t>
            </w:r>
          </w:p>
        </w:tc>
      </w:tr>
      <w:tr w:rsidR="00273760" w:rsidRPr="00BB2C41" w14:paraId="6ADE0F08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DD150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A6C1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C135B4">
              <w:rPr>
                <w:rFonts w:ascii="Arial" w:eastAsia="Times New Roman" w:hAnsi="Arial" w:cs="Arial"/>
                <w:bCs/>
                <w:lang w:eastAsia="cs-CZ"/>
              </w:rPr>
              <w:t>101 – 250 účastníků průměrně 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2464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7</w:t>
            </w:r>
          </w:p>
        </w:tc>
      </w:tr>
      <w:tr w:rsidR="00273760" w:rsidRPr="00BB2C41" w14:paraId="3A486C71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385BD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89CA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C135B4">
              <w:rPr>
                <w:rFonts w:ascii="Arial" w:eastAsia="Times New Roman" w:hAnsi="Arial" w:cs="Arial"/>
                <w:bCs/>
                <w:lang w:eastAsia="cs-CZ"/>
              </w:rPr>
              <w:t>Do 100 účastníků průměrně 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3F7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6</w:t>
            </w:r>
          </w:p>
        </w:tc>
      </w:tr>
      <w:tr w:rsidR="00273760" w:rsidRPr="00BB2C41" w14:paraId="17D06314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5105C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3CB7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C135B4">
              <w:rPr>
                <w:rFonts w:ascii="Arial" w:eastAsia="Times New Roman" w:hAnsi="Arial" w:cs="Arial"/>
                <w:bCs/>
                <w:lang w:eastAsia="cs-CZ"/>
              </w:rPr>
              <w:t>Jedná se o novou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012A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5</w:t>
            </w:r>
          </w:p>
        </w:tc>
      </w:tr>
      <w:tr w:rsidR="00273760" w:rsidRPr="00BB2C41" w14:paraId="656A4958" w14:textId="77777777" w:rsidTr="00EF0200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5C04C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E8C5" w14:textId="1FAFA3DE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  <w:b/>
                <w:sz w:val="24"/>
                <w:szCs w:val="24"/>
              </w:rPr>
              <w:t xml:space="preserve">Míra dopadu projektu na občany kraje – průměrný počet diváků akce - za poslední 3 roky </w:t>
            </w:r>
            <w:r w:rsidRPr="00C135B4">
              <w:rPr>
                <w:rFonts w:ascii="Arial" w:eastAsia="Times New Roman" w:hAnsi="Arial" w:cs="Arial"/>
                <w:b/>
                <w:bCs/>
                <w:lang w:eastAsia="cs-CZ"/>
              </w:rPr>
              <w:t>(2021, 2022, 2023)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9A25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73760" w:rsidRPr="00BB2C41" w14:paraId="31670DD9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C8EE2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CBD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 xml:space="preserve">Více než 1001 </w:t>
            </w:r>
            <w:r w:rsidRPr="00C135B4">
              <w:rPr>
                <w:rFonts w:ascii="Arial" w:eastAsia="Times New Roman" w:hAnsi="Arial" w:cs="Arial"/>
                <w:bCs/>
                <w:lang w:eastAsia="cs-CZ"/>
              </w:rPr>
              <w:t>průměrně</w:t>
            </w:r>
            <w:r w:rsidRPr="00C135B4">
              <w:rPr>
                <w:rFonts w:ascii="Arial" w:hAnsi="Arial" w:cs="Arial"/>
                <w:sz w:val="24"/>
                <w:szCs w:val="24"/>
              </w:rPr>
              <w:t xml:space="preserve"> diváků 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A4B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10</w:t>
            </w:r>
          </w:p>
        </w:tc>
      </w:tr>
      <w:tr w:rsidR="00273760" w:rsidRPr="00BB2C41" w14:paraId="4C19724F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B0610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18C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 xml:space="preserve">501 – 1000 </w:t>
            </w:r>
            <w:r w:rsidRPr="00C135B4">
              <w:rPr>
                <w:rFonts w:ascii="Arial" w:eastAsia="Times New Roman" w:hAnsi="Arial" w:cs="Arial"/>
                <w:bCs/>
                <w:lang w:eastAsia="cs-CZ"/>
              </w:rPr>
              <w:t>průměrně</w:t>
            </w:r>
            <w:r w:rsidRPr="00C135B4">
              <w:rPr>
                <w:rFonts w:ascii="Arial" w:hAnsi="Arial" w:cs="Arial"/>
                <w:sz w:val="24"/>
                <w:szCs w:val="24"/>
              </w:rPr>
              <w:t xml:space="preserve"> diváků 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EA9E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8</w:t>
            </w:r>
          </w:p>
        </w:tc>
      </w:tr>
      <w:tr w:rsidR="00273760" w:rsidRPr="00BB2C41" w14:paraId="19437597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32269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C43A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 xml:space="preserve">251 – 500 </w:t>
            </w:r>
            <w:r w:rsidRPr="00C135B4">
              <w:rPr>
                <w:rFonts w:ascii="Arial" w:eastAsia="Times New Roman" w:hAnsi="Arial" w:cs="Arial"/>
                <w:bCs/>
                <w:lang w:eastAsia="cs-CZ"/>
              </w:rPr>
              <w:t>průměrně</w:t>
            </w:r>
            <w:r w:rsidRPr="00C135B4">
              <w:rPr>
                <w:rFonts w:ascii="Arial" w:hAnsi="Arial" w:cs="Arial"/>
                <w:sz w:val="24"/>
                <w:szCs w:val="24"/>
              </w:rPr>
              <w:t xml:space="preserve"> diváků 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B3BF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7</w:t>
            </w:r>
          </w:p>
        </w:tc>
      </w:tr>
      <w:tr w:rsidR="00273760" w:rsidRPr="00BB2C41" w14:paraId="500FDDA7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2D51B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4FF1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 xml:space="preserve">101 – 250 </w:t>
            </w:r>
            <w:r w:rsidRPr="00C135B4">
              <w:rPr>
                <w:rFonts w:ascii="Arial" w:eastAsia="Times New Roman" w:hAnsi="Arial" w:cs="Arial"/>
                <w:bCs/>
                <w:lang w:eastAsia="cs-CZ"/>
              </w:rPr>
              <w:t>průměrně</w:t>
            </w:r>
            <w:r w:rsidRPr="00C135B4">
              <w:rPr>
                <w:rFonts w:ascii="Arial" w:hAnsi="Arial" w:cs="Arial"/>
                <w:sz w:val="24"/>
                <w:szCs w:val="24"/>
              </w:rPr>
              <w:t xml:space="preserve"> diváků na akci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8FF1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6</w:t>
            </w:r>
          </w:p>
        </w:tc>
      </w:tr>
      <w:tr w:rsidR="00273760" w:rsidRPr="00BB2C41" w14:paraId="5C51E19C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725FD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17FB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 xml:space="preserve">Do 100 diváků </w:t>
            </w:r>
            <w:r w:rsidRPr="00C135B4">
              <w:rPr>
                <w:rFonts w:ascii="Arial" w:eastAsia="Times New Roman" w:hAnsi="Arial" w:cs="Arial"/>
                <w:bCs/>
                <w:lang w:eastAsia="cs-CZ"/>
              </w:rPr>
              <w:t>průměrně</w:t>
            </w:r>
            <w:r w:rsidRPr="00C135B4">
              <w:rPr>
                <w:rFonts w:ascii="Arial" w:hAnsi="Arial" w:cs="Arial"/>
                <w:sz w:val="24"/>
                <w:szCs w:val="24"/>
              </w:rPr>
              <w:t xml:space="preserve"> na akci (případně jedná-li se o novou akci)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AD16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5</w:t>
            </w:r>
          </w:p>
        </w:tc>
      </w:tr>
      <w:tr w:rsidR="00273760" w:rsidRPr="00BB2C41" w14:paraId="20E4F3B0" w14:textId="77777777" w:rsidTr="00EF0200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8F57D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91C1" w14:textId="6D6EE7AF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sz w:val="24"/>
                <w:szCs w:val="24"/>
              </w:rPr>
              <w:t xml:space="preserve">Míra propagace akce v médiích (televize, noviny, apod.) za poslední 3 roky </w:t>
            </w:r>
            <w:r w:rsidRPr="00C135B4">
              <w:rPr>
                <w:rFonts w:ascii="Arial" w:eastAsia="Times New Roman" w:hAnsi="Arial" w:cs="Arial"/>
                <w:b/>
                <w:bCs/>
                <w:lang w:eastAsia="cs-CZ"/>
              </w:rPr>
              <w:t>(2021, 2022, 2023)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6EAF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73760" w:rsidRPr="00BB2C41" w14:paraId="7226AB60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55EB0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ECE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>Nadregionální (např. televize ČT sport, Nova sport, Deník Sport, MF Dnes, apod.)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5FDE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10</w:t>
            </w:r>
          </w:p>
        </w:tc>
      </w:tr>
      <w:tr w:rsidR="00273760" w:rsidRPr="00BB2C41" w14:paraId="4A73513D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97903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ABC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>Regionální (např. TV Morava, ZZIP televize, Olomoucký deník, apod.)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58C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7</w:t>
            </w:r>
          </w:p>
        </w:tc>
      </w:tr>
      <w:tr w:rsidR="00273760" w:rsidRPr="00BB2C41" w14:paraId="1E1CC9AA" w14:textId="77777777" w:rsidTr="00EF0200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061C8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2094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>Bez propagace (případně jedná-li se o novou akci)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AF53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5</w:t>
            </w:r>
          </w:p>
        </w:tc>
      </w:tr>
      <w:tr w:rsidR="00273760" w:rsidRPr="00BB2C41" w14:paraId="1375DF04" w14:textId="77777777" w:rsidTr="00EF020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12F50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DE82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b/>
                <w:bCs/>
              </w:rPr>
              <w:t>Rozsah a význam organizace akce (tradice, mezinárodní, republikový, krajský, lokální význam)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2840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73760" w:rsidRPr="00BB2C41" w14:paraId="4E982710" w14:textId="77777777" w:rsidTr="00EF0200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96609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28FC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 xml:space="preserve">Mezinárodní akce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A7D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10</w:t>
            </w:r>
          </w:p>
        </w:tc>
      </w:tr>
      <w:tr w:rsidR="00273760" w:rsidRPr="00BB2C41" w14:paraId="791E723E" w14:textId="77777777" w:rsidTr="00EF0200">
        <w:trPr>
          <w:trHeight w:val="31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F7FDB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D5BD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>Republiková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A40E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8</w:t>
            </w:r>
          </w:p>
        </w:tc>
      </w:tr>
      <w:tr w:rsidR="00273760" w:rsidRPr="00BB2C41" w14:paraId="0DCE7321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1A777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C48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 xml:space="preserve">Krajská akce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E02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7</w:t>
            </w:r>
          </w:p>
        </w:tc>
      </w:tr>
      <w:tr w:rsidR="00273760" w:rsidRPr="00BB2C41" w14:paraId="297C5796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368A5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4980" w14:textId="77777777" w:rsidR="00273760" w:rsidRPr="00C135B4" w:rsidRDefault="00273760" w:rsidP="00EF0200">
            <w:pPr>
              <w:tabs>
                <w:tab w:val="center" w:pos="4057"/>
              </w:tabs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C135B4">
              <w:rPr>
                <w:rFonts w:ascii="Arial" w:hAnsi="Arial" w:cs="Arial"/>
                <w:sz w:val="24"/>
                <w:szCs w:val="24"/>
              </w:rPr>
              <w:t xml:space="preserve">Lokální akce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8E2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C135B4">
              <w:rPr>
                <w:rFonts w:ascii="Arial" w:hAnsi="Arial" w:cs="Arial"/>
                <w:bCs/>
              </w:rPr>
              <w:t>5</w:t>
            </w:r>
          </w:p>
        </w:tc>
      </w:tr>
      <w:tr w:rsidR="00273760" w:rsidRPr="00BB2C41" w14:paraId="441A07FD" w14:textId="77777777" w:rsidTr="00EF0200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8D509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6EF1" w14:textId="77777777" w:rsidR="00273760" w:rsidRPr="00C135B4" w:rsidRDefault="00273760" w:rsidP="00EF0200">
            <w:pPr>
              <w:autoSpaceDE w:val="0"/>
              <w:autoSpaceDN w:val="0"/>
              <w:adjustRightInd w:val="0"/>
              <w:ind w:left="31" w:firstLine="0"/>
              <w:jc w:val="left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Hodnotící kritéria definuje administrátor ve spolupráci s hodnotící komisí. Jedná se o hodnocení významu projektu z pohledu poskytovatele dotace.</w:t>
            </w:r>
          </w:p>
        </w:tc>
      </w:tr>
      <w:tr w:rsidR="00273760" w:rsidRPr="00BB2C41" w14:paraId="1E25A1D1" w14:textId="77777777" w:rsidTr="00EF0200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B1593D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5B50" w14:textId="77777777" w:rsidR="00273760" w:rsidRPr="00C135B4" w:rsidRDefault="00273760" w:rsidP="00EF020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Posouzení významu projektu pro Olomoucký kraj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0A51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73760" w:rsidRPr="00BB2C41" w14:paraId="2BFC4BC3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D80FB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DD8D" w14:textId="77777777" w:rsidR="00273760" w:rsidRPr="00C135B4" w:rsidRDefault="00273760" w:rsidP="00EF0200">
            <w:pPr>
              <w:ind w:left="31" w:firstLine="0"/>
              <w:jc w:val="left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Vysoká míra potřebnosti, (shoda projektu s několika obsahovými prioritami některého strategického dokumentu a územním hlediskem).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1ED3" w14:textId="77777777" w:rsidR="00273760" w:rsidRPr="00C135B4" w:rsidRDefault="00273760" w:rsidP="00EF0200">
            <w:pPr>
              <w:autoSpaceDE w:val="0"/>
              <w:autoSpaceDN w:val="0"/>
              <w:ind w:left="0" w:firstLine="0"/>
              <w:jc w:val="center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10</w:t>
            </w:r>
          </w:p>
        </w:tc>
      </w:tr>
      <w:tr w:rsidR="00273760" w:rsidRPr="00BB2C41" w14:paraId="790FD376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339C8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5B22" w14:textId="77777777" w:rsidR="00273760" w:rsidRPr="00C135B4" w:rsidRDefault="00273760" w:rsidP="00EF0200">
            <w:pPr>
              <w:ind w:left="31" w:firstLine="0"/>
              <w:jc w:val="left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Zvýšená míra potřebnosti, (částečná shoda s některou obsahovou prioritou jednoho strategického dokumentu).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15E" w14:textId="77777777" w:rsidR="00273760" w:rsidRPr="00C135B4" w:rsidRDefault="00273760" w:rsidP="00EF020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5</w:t>
            </w:r>
          </w:p>
        </w:tc>
      </w:tr>
      <w:tr w:rsidR="00273760" w:rsidRPr="00BB2C41" w14:paraId="576960E9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060DB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AFAA" w14:textId="77777777" w:rsidR="00273760" w:rsidRPr="00C135B4" w:rsidRDefault="00273760" w:rsidP="00EF0200">
            <w:pPr>
              <w:jc w:val="left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DB35" w14:textId="77777777" w:rsidR="00273760" w:rsidRPr="00C135B4" w:rsidRDefault="00273760" w:rsidP="00EF020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1</w:t>
            </w:r>
          </w:p>
        </w:tc>
      </w:tr>
      <w:tr w:rsidR="00273760" w:rsidRPr="00BB2C41" w14:paraId="515BBEC7" w14:textId="77777777" w:rsidTr="00EF0200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7B0C7" w14:textId="77777777" w:rsidR="00273760" w:rsidRPr="00C135B4" w:rsidRDefault="00273760" w:rsidP="00EF02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6583" w14:textId="77777777" w:rsidR="00273760" w:rsidRPr="00C135B4" w:rsidRDefault="00273760" w:rsidP="00EF0200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135B4">
              <w:rPr>
                <w:rFonts w:ascii="Arial" w:hAnsi="Arial" w:cs="Arial"/>
                <w:b/>
                <w:bCs/>
              </w:rPr>
              <w:t>Posouzení regionálního významu projektu z pohledu poskytovatele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144E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73760" w:rsidRPr="00BB2C41" w14:paraId="7C98B201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2B08F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36BE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Vysoký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D3DE" w14:textId="77777777" w:rsidR="00273760" w:rsidRPr="00C135B4" w:rsidRDefault="00273760" w:rsidP="00EF020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10</w:t>
            </w:r>
          </w:p>
        </w:tc>
      </w:tr>
      <w:tr w:rsidR="00273760" w:rsidRPr="00BB2C41" w14:paraId="17D4EC98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1BFB6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5999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Střední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0A10" w14:textId="77777777" w:rsidR="00273760" w:rsidRPr="00C135B4" w:rsidRDefault="00273760" w:rsidP="00EF020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5</w:t>
            </w:r>
          </w:p>
        </w:tc>
      </w:tr>
      <w:tr w:rsidR="00273760" w:rsidRPr="00BB2C41" w14:paraId="34058CE9" w14:textId="77777777" w:rsidTr="00EF0200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54275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808" w14:textId="77777777" w:rsidR="00273760" w:rsidRPr="00C135B4" w:rsidRDefault="00273760" w:rsidP="00EF02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Nízký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D977" w14:textId="77777777" w:rsidR="00273760" w:rsidRPr="00C135B4" w:rsidRDefault="00273760" w:rsidP="00EF0200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35B4">
              <w:rPr>
                <w:rFonts w:ascii="Arial" w:hAnsi="Arial" w:cs="Arial"/>
              </w:rPr>
              <w:t>1</w:t>
            </w:r>
          </w:p>
        </w:tc>
      </w:tr>
    </w:tbl>
    <w:p w14:paraId="14E906AC" w14:textId="4AB1A4E3" w:rsidR="00273760" w:rsidRDefault="00273760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1C0F7F58" w14:textId="19951582" w:rsidR="00273760" w:rsidRDefault="00273760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766DB18" w14:textId="77777777" w:rsidR="00273760" w:rsidRPr="006D235B" w:rsidRDefault="00273760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7539866F" w:rsidR="00691685" w:rsidRPr="000B711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33B3C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33B3C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33B3C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033B3C">
        <w:rPr>
          <w:rFonts w:ascii="Arial" w:hAnsi="Arial" w:cs="Arial"/>
          <w:bCs/>
          <w:sz w:val="24"/>
          <w:szCs w:val="24"/>
        </w:rPr>
        <w:t>P</w:t>
      </w:r>
      <w:r w:rsidR="00AC1498" w:rsidRPr="00033B3C">
        <w:rPr>
          <w:rFonts w:ascii="Arial" w:hAnsi="Arial" w:cs="Arial"/>
          <w:bCs/>
          <w:sz w:val="24"/>
          <w:szCs w:val="24"/>
        </w:rPr>
        <w:t>ravidla</w:t>
      </w:r>
      <w:r w:rsidR="001E226A" w:rsidRPr="00033B3C">
        <w:rPr>
          <w:rFonts w:ascii="Arial" w:hAnsi="Arial" w:cs="Arial"/>
          <w:bCs/>
          <w:sz w:val="24"/>
          <w:szCs w:val="24"/>
        </w:rPr>
        <w:t>, případn</w:t>
      </w:r>
      <w:r w:rsidR="00572C90" w:rsidRPr="00033B3C">
        <w:rPr>
          <w:rFonts w:ascii="Arial" w:hAnsi="Arial" w:cs="Arial"/>
          <w:bCs/>
          <w:sz w:val="24"/>
          <w:szCs w:val="24"/>
        </w:rPr>
        <w:t>á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033B3C">
        <w:rPr>
          <w:rFonts w:ascii="Arial" w:hAnsi="Arial" w:cs="Arial"/>
          <w:bCs/>
          <w:sz w:val="24"/>
          <w:szCs w:val="24"/>
        </w:rPr>
        <w:t>a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033B3C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033B3C">
        <w:rPr>
          <w:rFonts w:ascii="Arial" w:hAnsi="Arial" w:cs="Arial"/>
          <w:bCs/>
          <w:sz w:val="24"/>
          <w:szCs w:val="24"/>
        </w:rPr>
        <w:t>8.6</w:t>
      </w:r>
      <w:r w:rsidR="001E226A" w:rsidRPr="00033B3C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033B3C">
        <w:rPr>
          <w:rFonts w:ascii="Arial" w:hAnsi="Arial" w:cs="Arial"/>
          <w:bCs/>
          <w:sz w:val="24"/>
          <w:szCs w:val="24"/>
        </w:rPr>
        <w:t>)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hodnotí žádosti v části kritérií </w:t>
      </w:r>
      <w:r w:rsidR="00B7369A" w:rsidRPr="00C135B4">
        <w:rPr>
          <w:rFonts w:ascii="Arial" w:hAnsi="Arial" w:cs="Arial"/>
          <w:bCs/>
          <w:sz w:val="24"/>
          <w:szCs w:val="24"/>
        </w:rPr>
        <w:t xml:space="preserve">A. </w:t>
      </w:r>
      <w:r w:rsidR="00645F5E" w:rsidRPr="00C135B4">
        <w:rPr>
          <w:rFonts w:ascii="Arial" w:hAnsi="Arial" w:cs="Arial"/>
          <w:bCs/>
          <w:sz w:val="24"/>
          <w:szCs w:val="24"/>
        </w:rPr>
        <w:t>Poté</w:t>
      </w:r>
      <w:r w:rsidR="00645F5E" w:rsidRPr="00C135B4">
        <w:rPr>
          <w:rFonts w:ascii="Arial" w:hAnsi="Arial" w:cs="Arial"/>
          <w:b/>
          <w:sz w:val="24"/>
          <w:szCs w:val="24"/>
        </w:rPr>
        <w:t xml:space="preserve"> </w:t>
      </w:r>
      <w:r w:rsidR="00645F5E" w:rsidRPr="00C135B4">
        <w:rPr>
          <w:rFonts w:ascii="Arial" w:hAnsi="Arial" w:cs="Arial"/>
          <w:bCs/>
          <w:sz w:val="24"/>
          <w:szCs w:val="24"/>
        </w:rPr>
        <w:t>předloží</w:t>
      </w:r>
      <w:r w:rsidRPr="00C135B4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C135B4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C135B4">
        <w:rPr>
          <w:rFonts w:ascii="Arial" w:hAnsi="Arial" w:cs="Arial"/>
          <w:bCs/>
          <w:sz w:val="24"/>
          <w:szCs w:val="24"/>
        </w:rPr>
        <w:t xml:space="preserve">hodnotící komisi: </w:t>
      </w:r>
      <w:r w:rsidR="000B7113" w:rsidRPr="00C135B4">
        <w:rPr>
          <w:rFonts w:ascii="Arial" w:hAnsi="Arial" w:cs="Arial"/>
          <w:bCs/>
          <w:sz w:val="24"/>
          <w:szCs w:val="24"/>
        </w:rPr>
        <w:t>poradnímu orgánu (Komise pro mládež a sport Rady Olomouckého kraje)</w:t>
      </w:r>
      <w:r w:rsidRPr="00C135B4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3D5E92FD" w:rsidR="00691685" w:rsidRPr="00033B3C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033B3C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033B3C">
        <w:rPr>
          <w:rFonts w:ascii="Arial" w:hAnsi="Arial" w:cs="Arial"/>
          <w:bCs/>
          <w:sz w:val="24"/>
          <w:szCs w:val="24"/>
        </w:rPr>
        <w:t>.</w:t>
      </w:r>
      <w:r w:rsidRPr="00033B3C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803D40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803D40">
        <w:rPr>
          <w:rFonts w:ascii="Arial" w:hAnsi="Arial" w:cs="Arial"/>
          <w:bCs/>
          <w:sz w:val="24"/>
          <w:szCs w:val="24"/>
        </w:rPr>
        <w:t xml:space="preserve">hodnotící komise </w:t>
      </w:r>
      <w:r w:rsidRPr="00803D40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73CA0CE5" w:rsidR="00AD7088" w:rsidRPr="005277B7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803D40">
        <w:rPr>
          <w:rFonts w:ascii="Arial" w:hAnsi="Arial" w:cs="Arial"/>
          <w:bCs/>
          <w:sz w:val="24"/>
          <w:szCs w:val="24"/>
        </w:rPr>
        <w:t>Po vyhodnocení v </w:t>
      </w:r>
      <w:r w:rsidR="00CB3634" w:rsidRPr="00803D40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803D40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803D40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803D40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803D40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803D40">
        <w:rPr>
          <w:rFonts w:ascii="Arial" w:hAnsi="Arial" w:cs="Arial"/>
          <w:bCs/>
          <w:sz w:val="24"/>
          <w:szCs w:val="24"/>
        </w:rPr>
        <w:t>řídícím orgán</w:t>
      </w:r>
      <w:r w:rsidR="006078C9" w:rsidRPr="00803D40">
        <w:rPr>
          <w:rFonts w:ascii="Arial" w:hAnsi="Arial" w:cs="Arial"/>
          <w:bCs/>
          <w:sz w:val="24"/>
          <w:szCs w:val="24"/>
        </w:rPr>
        <w:t>em</w:t>
      </w:r>
      <w:r w:rsidR="0038493A" w:rsidRPr="00803D40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803D40">
        <w:rPr>
          <w:rFonts w:ascii="Arial" w:hAnsi="Arial" w:cs="Arial"/>
          <w:bCs/>
          <w:sz w:val="24"/>
          <w:szCs w:val="24"/>
        </w:rPr>
        <w:t>P</w:t>
      </w:r>
      <w:r w:rsidR="00CB3634" w:rsidRPr="00803D40">
        <w:rPr>
          <w:rFonts w:ascii="Arial" w:hAnsi="Arial" w:cs="Arial"/>
          <w:bCs/>
          <w:sz w:val="24"/>
          <w:szCs w:val="24"/>
        </w:rPr>
        <w:t>řijaté žádosti o </w:t>
      </w:r>
      <w:r w:rsidRPr="00803D40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803D40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803D40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803D40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803D40">
        <w:rPr>
          <w:rFonts w:ascii="Arial" w:hAnsi="Arial" w:cs="Arial"/>
          <w:bCs/>
          <w:sz w:val="24"/>
          <w:szCs w:val="24"/>
        </w:rPr>
        <w:t>seřazeny dle dosaženého bodového zisku</w:t>
      </w:r>
      <w:r w:rsidRPr="005277B7">
        <w:rPr>
          <w:rFonts w:ascii="Arial" w:hAnsi="Arial" w:cs="Arial"/>
          <w:bCs/>
          <w:color w:val="0000FF"/>
          <w:sz w:val="24"/>
          <w:szCs w:val="24"/>
        </w:rPr>
        <w:t xml:space="preserve">. </w:t>
      </w:r>
    </w:p>
    <w:p w14:paraId="08D236B7" w14:textId="58840696" w:rsidR="00C34B4A" w:rsidRDefault="00C34B4A" w:rsidP="006078C9">
      <w:pPr>
        <w:ind w:left="0" w:firstLine="0"/>
        <w:rPr>
          <w:rFonts w:ascii="Arial" w:hAnsi="Arial" w:cs="Arial"/>
          <w:color w:val="FF0000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803D40" w:rsidRPr="00803D40" w14:paraId="06153AE6" w14:textId="77777777" w:rsidTr="00BB3409">
        <w:tc>
          <w:tcPr>
            <w:tcW w:w="3685" w:type="dxa"/>
          </w:tcPr>
          <w:p w14:paraId="5F420EAD" w14:textId="77777777" w:rsidR="00C34B4A" w:rsidRPr="00803D40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03D40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803D40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03D40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803D40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3D40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803D40" w:rsidRPr="00803D40" w14:paraId="5A7B69B1" w14:textId="77777777" w:rsidTr="00BB3409">
        <w:tc>
          <w:tcPr>
            <w:tcW w:w="3685" w:type="dxa"/>
          </w:tcPr>
          <w:p w14:paraId="77812DE4" w14:textId="0F36FF21" w:rsidR="00C34B4A" w:rsidRPr="00803D40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03D40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803D40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803D40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803D40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03D40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295DA2E8" w:rsidR="00C34B4A" w:rsidRPr="00803D40" w:rsidRDefault="0051612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03D40">
              <w:rPr>
                <w:rFonts w:ascii="Arial" w:hAnsi="Arial" w:cs="Arial"/>
                <w:sz w:val="20"/>
                <w:szCs w:val="20"/>
              </w:rPr>
              <w:t>do 42</w:t>
            </w:r>
          </w:p>
        </w:tc>
        <w:tc>
          <w:tcPr>
            <w:tcW w:w="2693" w:type="dxa"/>
          </w:tcPr>
          <w:p w14:paraId="36C263CC" w14:textId="77777777" w:rsidR="00C34B4A" w:rsidRPr="00803D40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3D40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803D40" w:rsidRPr="00803D40" w14:paraId="219B136C" w14:textId="77777777" w:rsidTr="00BB3409">
        <w:tc>
          <w:tcPr>
            <w:tcW w:w="3685" w:type="dxa"/>
          </w:tcPr>
          <w:p w14:paraId="6E63A67F" w14:textId="77777777" w:rsidR="00DE192E" w:rsidRPr="00803D40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03D40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803D40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03D40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083F5F8C" w:rsidR="00DE192E" w:rsidRPr="00803D40" w:rsidRDefault="0051612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03D40">
              <w:rPr>
                <w:rFonts w:ascii="Arial" w:hAnsi="Arial" w:cs="Arial"/>
                <w:sz w:val="20"/>
                <w:szCs w:val="20"/>
              </w:rPr>
              <w:t>43-95</w:t>
            </w:r>
          </w:p>
        </w:tc>
        <w:tc>
          <w:tcPr>
            <w:tcW w:w="2693" w:type="dxa"/>
          </w:tcPr>
          <w:p w14:paraId="233F4944" w14:textId="77777777" w:rsidR="00197CD4" w:rsidRPr="00803D40" w:rsidRDefault="00197CD4" w:rsidP="00197CD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3D40">
              <w:rPr>
                <w:rFonts w:ascii="Arial" w:hAnsi="Arial" w:cs="Arial"/>
                <w:sz w:val="20"/>
                <w:szCs w:val="20"/>
                <w:lang w:val="sv-SE"/>
              </w:rPr>
              <w:t>VYHOVĚT</w:t>
            </w:r>
          </w:p>
          <w:p w14:paraId="4DEA8128" w14:textId="77777777" w:rsidR="00197CD4" w:rsidRPr="00803D40" w:rsidRDefault="00197CD4" w:rsidP="00197CD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3D40">
              <w:rPr>
                <w:rFonts w:ascii="Arial" w:hAnsi="Arial" w:cs="Arial"/>
                <w:sz w:val="20"/>
                <w:szCs w:val="20"/>
                <w:lang w:val="sv-SE"/>
              </w:rPr>
              <w:t>MŮŽE BÝT KRÁCENO</w:t>
            </w:r>
          </w:p>
          <w:p w14:paraId="3869B200" w14:textId="77777777" w:rsidR="00197CD4" w:rsidRPr="00803D40" w:rsidRDefault="00197CD4" w:rsidP="00197CD4">
            <w:pPr>
              <w:spacing w:after="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03D40">
              <w:rPr>
                <w:rFonts w:ascii="Arial" w:hAnsi="Arial" w:cs="Arial"/>
                <w:sz w:val="20"/>
                <w:szCs w:val="20"/>
                <w:lang w:val="sv-SE"/>
              </w:rPr>
              <w:t>MŮŽE BÝT NEVYHOVĚNO</w:t>
            </w:r>
          </w:p>
          <w:p w14:paraId="13CFAFE1" w14:textId="49DE7501" w:rsidR="0051612A" w:rsidRPr="00803D40" w:rsidRDefault="00197CD4" w:rsidP="00197CD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03D40">
              <w:rPr>
                <w:rFonts w:ascii="Arial" w:hAnsi="Arial" w:cs="Arial"/>
                <w:sz w:val="20"/>
                <w:szCs w:val="20"/>
                <w:lang w:val="sv-SE"/>
              </w:rPr>
              <w:t>(částečné vyhovění nebo nevyhovění*)</w:t>
            </w:r>
          </w:p>
        </w:tc>
      </w:tr>
      <w:tr w:rsidR="00803D40" w:rsidRPr="00803D40" w14:paraId="15F7A873" w14:textId="77777777" w:rsidTr="00BB3409">
        <w:tc>
          <w:tcPr>
            <w:tcW w:w="3685" w:type="dxa"/>
          </w:tcPr>
          <w:p w14:paraId="4A4BC6DC" w14:textId="77777777" w:rsidR="00DE192E" w:rsidRPr="00803D40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03D40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803D40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03D40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241395B" w:rsidR="00DE192E" w:rsidRPr="00803D40" w:rsidRDefault="0051612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03D40">
              <w:rPr>
                <w:rFonts w:ascii="Arial" w:hAnsi="Arial" w:cs="Arial"/>
                <w:sz w:val="20"/>
                <w:szCs w:val="20"/>
              </w:rPr>
              <w:t>96-100</w:t>
            </w:r>
          </w:p>
        </w:tc>
        <w:tc>
          <w:tcPr>
            <w:tcW w:w="2693" w:type="dxa"/>
          </w:tcPr>
          <w:p w14:paraId="4A541007" w14:textId="78A5182D" w:rsidR="00DE192E" w:rsidRPr="00803D40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03D40">
              <w:rPr>
                <w:rFonts w:ascii="Arial" w:hAnsi="Arial" w:cs="Arial"/>
                <w:sz w:val="20"/>
                <w:szCs w:val="20"/>
              </w:rPr>
              <w:t>VYHOVĚT</w:t>
            </w:r>
            <w:r w:rsidR="0051612A" w:rsidRPr="00803D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95882B4" w14:textId="718033B5" w:rsidR="00691685" w:rsidRPr="00803D40" w:rsidRDefault="00197CD4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i/>
          <w:iCs/>
        </w:rPr>
      </w:pPr>
      <w:r w:rsidRPr="00803D40">
        <w:rPr>
          <w:rFonts w:ascii="Arial" w:hAnsi="Arial" w:cs="Arial"/>
          <w:i/>
          <w:iCs/>
          <w:sz w:val="20"/>
          <w:szCs w:val="20"/>
        </w:rPr>
        <w:t>*</w:t>
      </w:r>
      <w:r w:rsidRPr="00803D40">
        <w:rPr>
          <w:rFonts w:ascii="Arial" w:hAnsi="Arial" w:cs="Arial"/>
          <w:i/>
          <w:iCs/>
        </w:rPr>
        <w:t xml:space="preserve"> Pořadí žadatelů bude seřazeno podle počtu dosažených bodů. Žadatelům s počtem bodů 43–95 může být vyhověno v plné výši nebo částečně nebo nevyhověno. Ke krácení požadavku nebo nevyhovění dojde s ohledem na dosažené bodové hodnocení žádosti především v případech převisu žádostí a nedostatku finančních prostředků, které jsou v daném dotačním titulu k dispozici.</w:t>
      </w:r>
      <w:r w:rsidR="003B50FE" w:rsidRPr="003B50FE">
        <w:rPr>
          <w:rFonts w:ascii="Arial" w:hAnsi="Arial" w:cs="Arial"/>
          <w:i/>
          <w:iCs/>
          <w:color w:val="FF0000"/>
        </w:rPr>
        <w:t xml:space="preserve"> </w:t>
      </w:r>
      <w:r w:rsidR="003B50FE" w:rsidRPr="003B50FE">
        <w:rPr>
          <w:rFonts w:ascii="Arial" w:hAnsi="Arial" w:cs="Arial"/>
          <w:i/>
          <w:iCs/>
        </w:rPr>
        <w:t xml:space="preserve">V případě krácení požadavků žadatelů s bodovým hodnocením 43–95 bodů bude přihlíženo </w:t>
      </w:r>
      <w:r w:rsidR="003B50FE" w:rsidRPr="003B50FE">
        <w:rPr>
          <w:rFonts w:ascii="Arial" w:hAnsi="Arial" w:cs="Arial"/>
          <w:i/>
          <w:iCs/>
        </w:rPr>
        <w:lastRenderedPageBreak/>
        <w:t>k celkovému počtu dosažených bodů a žadatelé se stejným dosaženým počtem bodů budou vždy kráceni procentuálně stejně.</w:t>
      </w:r>
    </w:p>
    <w:p w14:paraId="15CA800A" w14:textId="77777777" w:rsidR="00197CD4" w:rsidRPr="006E3DEA" w:rsidRDefault="00197CD4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A3D3C43" w:rsidR="006F1012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</w:t>
      </w:r>
      <w:r w:rsidRPr="0046348C">
        <w:rPr>
          <w:rFonts w:ascii="Arial" w:hAnsi="Arial" w:cs="Arial"/>
          <w:bCs/>
          <w:sz w:val="24"/>
          <w:szCs w:val="24"/>
        </w:rPr>
        <w:t xml:space="preserve">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6E3DE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13DCC0C8" w:rsidR="006F1012" w:rsidRPr="00D310A9" w:rsidRDefault="006F1012" w:rsidP="006F1012">
      <w:pPr>
        <w:tabs>
          <w:tab w:val="left" w:pos="851"/>
        </w:tabs>
        <w:rPr>
          <w:rFonts w:ascii="Arial" w:hAnsi="Arial" w:cs="Arial"/>
          <w:bCs/>
          <w:color w:val="FF0000"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  <w:r w:rsidRPr="0046348C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46348C">
        <w:rPr>
          <w:rFonts w:ascii="Arial" w:hAnsi="Arial" w:cs="Arial"/>
          <w:b/>
          <w:bCs/>
          <w:sz w:val="24"/>
          <w:szCs w:val="24"/>
        </w:rPr>
        <w:t>.</w:t>
      </w:r>
      <w:r w:rsidR="00D310A9" w:rsidRPr="0046348C">
        <w:rPr>
          <w:rFonts w:ascii="Arial" w:hAnsi="Arial" w:cs="Arial"/>
          <w:b/>
          <w:bCs/>
          <w:sz w:val="24"/>
          <w:szCs w:val="24"/>
        </w:rPr>
        <w:t xml:space="preserve"> Řídící orgán si vyhrazuje právo poskytnout žadateli dotaci v požadované výši nebo v krácené výši nebo dotaci neposkytnout. Řídící orgán rozhoduje o poskytnutí, krácení nebo neposkytnutí požadované dotace s ohledem na celkový objem finančních prostředků v dotačním titulu, množství a bodové hodnocení všech žádostí hodnocených v dotačním titulu a bodovou hranici stanovenou v bodu 9.7.</w:t>
      </w:r>
    </w:p>
    <w:p w14:paraId="7398BFB5" w14:textId="5A63E3B4" w:rsidR="00505864" w:rsidRPr="007E4529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F450D3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CB58616" w:rsidR="009A6768" w:rsidRPr="0046348C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6348C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1D5556" w:rsidRPr="0046348C">
        <w:rPr>
          <w:rFonts w:ascii="Arial" w:hAnsi="Arial" w:cs="Arial"/>
          <w:bCs/>
          <w:sz w:val="24"/>
          <w:szCs w:val="24"/>
        </w:rPr>
        <w:t xml:space="preserve">150 </w:t>
      </w:r>
      <w:r w:rsidRPr="0046348C">
        <w:rPr>
          <w:rFonts w:ascii="Arial" w:hAnsi="Arial" w:cs="Arial"/>
          <w:bCs/>
          <w:sz w:val="24"/>
          <w:szCs w:val="24"/>
        </w:rPr>
        <w:t>dnů od</w:t>
      </w:r>
      <w:r w:rsidR="001D5556" w:rsidRPr="0046348C">
        <w:rPr>
          <w:rFonts w:ascii="Arial" w:hAnsi="Arial" w:cs="Arial"/>
          <w:bCs/>
          <w:sz w:val="24"/>
          <w:szCs w:val="24"/>
        </w:rPr>
        <w:t xml:space="preserve">e dne </w:t>
      </w:r>
      <w:r w:rsidR="0046348C" w:rsidRPr="0046348C">
        <w:rPr>
          <w:rFonts w:ascii="Arial" w:hAnsi="Arial" w:cs="Arial"/>
          <w:bCs/>
          <w:sz w:val="24"/>
          <w:szCs w:val="24"/>
        </w:rPr>
        <w:t>uplynutí</w:t>
      </w:r>
      <w:r w:rsidR="001D5556" w:rsidRPr="0046348C">
        <w:rPr>
          <w:rFonts w:ascii="Arial" w:hAnsi="Arial" w:cs="Arial"/>
          <w:bCs/>
          <w:sz w:val="24"/>
          <w:szCs w:val="24"/>
        </w:rPr>
        <w:t xml:space="preserve"> lhůty pro podávání žádostí v každém jednotlivém kole.</w:t>
      </w:r>
      <w:r w:rsidRPr="0046348C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7E452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6B2D416B" w:rsidR="00691685" w:rsidRPr="009F68BB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</w:t>
      </w:r>
      <w:r w:rsidRPr="002061B0">
        <w:rPr>
          <w:rFonts w:ascii="Arial" w:hAnsi="Arial" w:cs="Arial"/>
          <w:bCs/>
          <w:sz w:val="24"/>
          <w:szCs w:val="24"/>
        </w:rPr>
        <w:t xml:space="preserve">některém dotačním </w:t>
      </w:r>
      <w:r w:rsidR="00BB79D0" w:rsidRPr="002061B0">
        <w:rPr>
          <w:rFonts w:ascii="Arial" w:hAnsi="Arial" w:cs="Arial"/>
          <w:bCs/>
          <w:sz w:val="24"/>
          <w:szCs w:val="24"/>
        </w:rPr>
        <w:t>programu</w:t>
      </w:r>
      <w:r w:rsidRPr="002061B0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061B0">
        <w:rPr>
          <w:rFonts w:ascii="Arial" w:hAnsi="Arial" w:cs="Arial"/>
          <w:bCs/>
          <w:sz w:val="24"/>
          <w:szCs w:val="24"/>
        </w:rPr>
        <w:t>programu</w:t>
      </w:r>
      <w:r w:rsidRPr="002061B0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42338614" w:rsidR="00523688" w:rsidRPr="005D2F3E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</w:t>
      </w:r>
      <w:r w:rsidRPr="002061B0">
        <w:rPr>
          <w:rFonts w:ascii="Arial" w:hAnsi="Arial" w:cs="Arial"/>
          <w:bCs/>
          <w:sz w:val="24"/>
          <w:szCs w:val="24"/>
        </w:rPr>
        <w:t xml:space="preserve">poskytnutí či neposkytnutí dotace zašle administrátor žadatelům nejpozději </w:t>
      </w:r>
      <w:r w:rsidR="00C33DA8" w:rsidRPr="002061B0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061B0">
        <w:rPr>
          <w:rFonts w:ascii="Arial" w:hAnsi="Arial" w:cs="Arial"/>
          <w:b/>
          <w:bCs/>
          <w:sz w:val="24"/>
          <w:szCs w:val="24"/>
        </w:rPr>
        <w:t>dnů</w:t>
      </w:r>
      <w:r w:rsidRPr="002061B0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061B0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061B0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2061B0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2061B0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2061B0">
        <w:rPr>
          <w:rFonts w:ascii="Arial" w:hAnsi="Arial" w:cs="Arial"/>
          <w:bCs/>
          <w:sz w:val="24"/>
          <w:szCs w:val="24"/>
        </w:rPr>
        <w:t>na </w:t>
      </w:r>
      <w:r w:rsidR="00080132" w:rsidRPr="002061B0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2061B0">
        <w:rPr>
          <w:rFonts w:ascii="Arial" w:hAnsi="Arial" w:cs="Arial"/>
          <w:bCs/>
          <w:sz w:val="24"/>
          <w:szCs w:val="24"/>
        </w:rPr>
        <w:t>(</w:t>
      </w:r>
      <w:r w:rsidR="009A4562" w:rsidRPr="002061B0">
        <w:rPr>
          <w:rFonts w:ascii="Arial" w:hAnsi="Arial" w:cs="Arial"/>
          <w:bCs/>
          <w:sz w:val="24"/>
          <w:szCs w:val="24"/>
        </w:rPr>
        <w:t>po </w:t>
      </w:r>
      <w:r w:rsidR="00F97013" w:rsidRPr="002061B0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2061B0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60ECC679" w:rsidR="006A310B" w:rsidRPr="007E4529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7E452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7E4529">
        <w:rPr>
          <w:rFonts w:ascii="Arial" w:hAnsi="Arial" w:cs="Arial"/>
          <w:sz w:val="24"/>
          <w:szCs w:val="24"/>
        </w:rPr>
        <w:t>komunikuje s </w:t>
      </w:r>
      <w:r w:rsidRPr="007E4529">
        <w:rPr>
          <w:rFonts w:ascii="Arial" w:hAnsi="Arial" w:cs="Arial"/>
          <w:sz w:val="24"/>
          <w:szCs w:val="24"/>
        </w:rPr>
        <w:t>žadateli, provádí hodnocení</w:t>
      </w:r>
      <w:r w:rsidRPr="006D235B">
        <w:rPr>
          <w:rFonts w:ascii="Arial" w:hAnsi="Arial" w:cs="Arial"/>
          <w:sz w:val="24"/>
          <w:szCs w:val="24"/>
        </w:rPr>
        <w:t xml:space="preserve">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9EEED88" w:rsidR="006A310B" w:rsidRPr="004D79E8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D79E8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4D79E8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D79E8">
        <w:rPr>
          <w:rFonts w:ascii="Arial" w:hAnsi="Arial" w:cs="Arial"/>
          <w:sz w:val="24"/>
          <w:szCs w:val="24"/>
        </w:rPr>
        <w:t>aktivit</w:t>
      </w:r>
      <w:r w:rsidR="006A310B" w:rsidRPr="004D79E8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4D79E8">
        <w:rPr>
          <w:rFonts w:ascii="Arial" w:hAnsi="Arial" w:cs="Arial"/>
          <w:sz w:val="24"/>
          <w:szCs w:val="24"/>
        </w:rPr>
        <w:t>titulu</w:t>
      </w:r>
      <w:r w:rsidR="006A310B" w:rsidRPr="004D79E8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4D79E8">
        <w:rPr>
          <w:rFonts w:ascii="Arial" w:hAnsi="Arial" w:cs="Arial"/>
          <w:sz w:val="24"/>
          <w:szCs w:val="24"/>
        </w:rPr>
        <w:t>titulu</w:t>
      </w:r>
      <w:r w:rsidRPr="004D79E8">
        <w:rPr>
          <w:rFonts w:ascii="Arial" w:hAnsi="Arial" w:cs="Arial"/>
          <w:sz w:val="24"/>
          <w:szCs w:val="24"/>
        </w:rPr>
        <w:t xml:space="preserve"> (např.</w:t>
      </w:r>
      <w:r w:rsidR="004B487C" w:rsidRPr="004D79E8">
        <w:rPr>
          <w:rFonts w:ascii="Arial" w:hAnsi="Arial" w:cs="Arial"/>
          <w:sz w:val="24"/>
          <w:szCs w:val="24"/>
        </w:rPr>
        <w:t xml:space="preserve"> </w:t>
      </w:r>
      <w:r w:rsidR="00D67844" w:rsidRPr="004D79E8">
        <w:rPr>
          <w:rFonts w:ascii="Arial" w:hAnsi="Arial" w:cs="Arial"/>
          <w:sz w:val="24"/>
          <w:szCs w:val="24"/>
        </w:rPr>
        <w:t xml:space="preserve">sportovní </w:t>
      </w:r>
      <w:r w:rsidR="004B487C" w:rsidRPr="004D79E8">
        <w:rPr>
          <w:rFonts w:ascii="Arial" w:hAnsi="Arial" w:cs="Arial"/>
          <w:sz w:val="24"/>
          <w:szCs w:val="24"/>
        </w:rPr>
        <w:t>akce</w:t>
      </w:r>
      <w:r w:rsidRPr="004D79E8">
        <w:rPr>
          <w:rFonts w:ascii="Arial" w:hAnsi="Arial" w:cs="Arial"/>
          <w:sz w:val="24"/>
          <w:szCs w:val="24"/>
        </w:rPr>
        <w:t>)</w:t>
      </w:r>
      <w:r w:rsidR="006A310B" w:rsidRPr="004D79E8">
        <w:rPr>
          <w:rFonts w:ascii="Arial" w:hAnsi="Arial" w:cs="Arial"/>
          <w:sz w:val="24"/>
          <w:szCs w:val="24"/>
        </w:rPr>
        <w:t>.</w:t>
      </w:r>
    </w:p>
    <w:p w14:paraId="268D7581" w14:textId="2895E996" w:rsidR="006A310B" w:rsidRPr="003F561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</w:t>
      </w:r>
      <w:r w:rsidRPr="009F48A8">
        <w:rPr>
          <w:rFonts w:ascii="Arial" w:hAnsi="Arial" w:cs="Arial"/>
          <w:sz w:val="24"/>
          <w:szCs w:val="24"/>
        </w:rPr>
        <w:t xml:space="preserve">které žadatel předpokládá vynaložit na realizaci své </w:t>
      </w:r>
      <w:r w:rsidR="0058171B" w:rsidRPr="009F48A8">
        <w:rPr>
          <w:rFonts w:ascii="Arial" w:hAnsi="Arial" w:cs="Arial"/>
          <w:sz w:val="24"/>
          <w:szCs w:val="24"/>
        </w:rPr>
        <w:t>akce</w:t>
      </w:r>
      <w:r w:rsidR="00BA36B7" w:rsidRPr="009F48A8">
        <w:rPr>
          <w:rFonts w:ascii="Arial" w:hAnsi="Arial" w:cs="Arial"/>
          <w:sz w:val="24"/>
          <w:szCs w:val="24"/>
        </w:rPr>
        <w:t xml:space="preserve"> a uvedl je v žádosti o </w:t>
      </w:r>
      <w:r w:rsidRPr="009F48A8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9F48A8">
        <w:rPr>
          <w:rFonts w:ascii="Arial" w:hAnsi="Arial" w:cs="Arial"/>
          <w:sz w:val="24"/>
          <w:szCs w:val="24"/>
        </w:rPr>
        <w:t>akce</w:t>
      </w:r>
      <w:r w:rsidRPr="009F48A8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9F48A8">
        <w:rPr>
          <w:rFonts w:ascii="Arial" w:hAnsi="Arial" w:cs="Arial"/>
          <w:sz w:val="24"/>
          <w:szCs w:val="24"/>
        </w:rPr>
        <w:t>5.4.</w:t>
      </w:r>
      <w:r w:rsidRPr="009F48A8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1FCBBEA9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Celkové skutečně vynaložené uznatelné </w:t>
      </w:r>
      <w:r w:rsidRPr="009F48A8">
        <w:rPr>
          <w:rFonts w:ascii="Arial" w:hAnsi="Arial" w:cs="Arial"/>
          <w:b/>
          <w:sz w:val="24"/>
          <w:szCs w:val="24"/>
        </w:rPr>
        <w:t>výdaje</w:t>
      </w:r>
      <w:r w:rsidRPr="009F48A8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9F48A8">
        <w:rPr>
          <w:rFonts w:ascii="Arial" w:hAnsi="Arial" w:cs="Arial"/>
          <w:sz w:val="24"/>
          <w:szCs w:val="24"/>
        </w:rPr>
        <w:t>akce</w:t>
      </w:r>
      <w:r w:rsidRPr="009F48A8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9F48A8">
        <w:rPr>
          <w:rFonts w:ascii="Arial" w:hAnsi="Arial" w:cs="Arial"/>
          <w:sz w:val="24"/>
          <w:szCs w:val="24"/>
        </w:rPr>
        <w:t xml:space="preserve">akce </w:t>
      </w:r>
      <w:r w:rsidRPr="009F48A8">
        <w:rPr>
          <w:rFonts w:ascii="Arial" w:hAnsi="Arial" w:cs="Arial"/>
          <w:sz w:val="24"/>
          <w:szCs w:val="24"/>
        </w:rPr>
        <w:t xml:space="preserve">dle </w:t>
      </w:r>
      <w:r w:rsidR="00B43176" w:rsidRPr="009F48A8">
        <w:rPr>
          <w:rFonts w:ascii="Arial" w:hAnsi="Arial" w:cs="Arial"/>
          <w:sz w:val="24"/>
          <w:szCs w:val="24"/>
        </w:rPr>
        <w:t xml:space="preserve">těchto </w:t>
      </w:r>
      <w:r w:rsidR="00444B86" w:rsidRPr="009F48A8">
        <w:rPr>
          <w:rFonts w:ascii="Arial" w:hAnsi="Arial" w:cs="Arial"/>
          <w:sz w:val="24"/>
          <w:szCs w:val="24"/>
        </w:rPr>
        <w:t>P</w:t>
      </w:r>
      <w:r w:rsidRPr="009F48A8">
        <w:rPr>
          <w:rFonts w:ascii="Arial" w:hAnsi="Arial" w:cs="Arial"/>
          <w:sz w:val="24"/>
          <w:szCs w:val="24"/>
        </w:rPr>
        <w:t>ravidel, odst.</w:t>
      </w:r>
      <w:r w:rsidR="003F1369" w:rsidRPr="009F48A8">
        <w:rPr>
          <w:rFonts w:ascii="Arial" w:hAnsi="Arial" w:cs="Arial"/>
          <w:sz w:val="24"/>
          <w:szCs w:val="24"/>
        </w:rPr>
        <w:t xml:space="preserve"> 5</w:t>
      </w:r>
      <w:r w:rsidRPr="009F48A8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3B861516" w:rsidR="006A310B" w:rsidRPr="004C6F1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>je úč</w:t>
      </w:r>
      <w:r w:rsidRPr="009F48A8">
        <w:rPr>
          <w:rFonts w:ascii="Arial" w:hAnsi="Arial" w:cs="Arial"/>
          <w:sz w:val="24"/>
          <w:szCs w:val="24"/>
        </w:rPr>
        <w:t xml:space="preserve">el použití poskytované dotace na </w:t>
      </w:r>
      <w:r w:rsidR="009A4E6F" w:rsidRPr="009F48A8">
        <w:rPr>
          <w:rFonts w:ascii="Arial" w:hAnsi="Arial" w:cs="Arial"/>
          <w:sz w:val="24"/>
          <w:szCs w:val="24"/>
        </w:rPr>
        <w:t>akci</w:t>
      </w:r>
      <w:r w:rsidRPr="009F48A8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9F48A8">
        <w:rPr>
          <w:rFonts w:ascii="Arial" w:hAnsi="Arial" w:cs="Arial"/>
          <w:sz w:val="24"/>
          <w:szCs w:val="24"/>
        </w:rPr>
        <w:t>akci</w:t>
      </w:r>
      <w:r w:rsidR="009F48A8" w:rsidRPr="009F48A8">
        <w:rPr>
          <w:rFonts w:ascii="Arial" w:hAnsi="Arial" w:cs="Arial"/>
          <w:sz w:val="24"/>
          <w:szCs w:val="24"/>
        </w:rPr>
        <w:t xml:space="preserve">) </w:t>
      </w:r>
      <w:r w:rsidRPr="009F48A8">
        <w:rPr>
          <w:rFonts w:ascii="Arial" w:hAnsi="Arial" w:cs="Arial"/>
          <w:sz w:val="24"/>
          <w:szCs w:val="24"/>
        </w:rPr>
        <w:t>v souladu s definov</w:t>
      </w:r>
      <w:r w:rsidR="0079029A" w:rsidRPr="009F48A8">
        <w:rPr>
          <w:rFonts w:ascii="Arial" w:hAnsi="Arial" w:cs="Arial"/>
          <w:sz w:val="24"/>
          <w:szCs w:val="24"/>
        </w:rPr>
        <w:t>anými cíli dotačního programu a </w:t>
      </w:r>
      <w:r w:rsidRPr="009F48A8">
        <w:rPr>
          <w:rFonts w:ascii="Arial" w:hAnsi="Arial" w:cs="Arial"/>
          <w:sz w:val="24"/>
          <w:szCs w:val="24"/>
        </w:rPr>
        <w:t xml:space="preserve">v souladu s obecným účelem. </w:t>
      </w:r>
      <w:r w:rsidRPr="009F48A8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75CF3423" w:rsidR="006A310B" w:rsidRPr="009F48A8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F48A8">
        <w:rPr>
          <w:rFonts w:ascii="Arial" w:hAnsi="Arial" w:cs="Arial"/>
          <w:b/>
          <w:sz w:val="24"/>
          <w:szCs w:val="24"/>
        </w:rPr>
        <w:t>Neuznatelné výdaje</w:t>
      </w:r>
      <w:r w:rsidRPr="009F48A8">
        <w:rPr>
          <w:rFonts w:ascii="Arial" w:hAnsi="Arial" w:cs="Arial"/>
          <w:sz w:val="24"/>
          <w:szCs w:val="24"/>
        </w:rPr>
        <w:t xml:space="preserve"> </w:t>
      </w:r>
      <w:r w:rsidR="003F7B8E" w:rsidRPr="009F48A8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9F48A8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9F48A8">
        <w:rPr>
          <w:rFonts w:ascii="Arial" w:hAnsi="Arial" w:cs="Arial"/>
          <w:sz w:val="24"/>
          <w:szCs w:val="24"/>
        </w:rPr>
        <w:t xml:space="preserve">, </w:t>
      </w:r>
      <w:r w:rsidR="003F7B8E" w:rsidRPr="009F48A8">
        <w:rPr>
          <w:rFonts w:ascii="Arial" w:hAnsi="Arial" w:cs="Arial"/>
          <w:sz w:val="24"/>
          <w:szCs w:val="24"/>
        </w:rPr>
        <w:t>použít. Ž</w:t>
      </w:r>
      <w:r w:rsidRPr="009F48A8">
        <w:rPr>
          <w:rFonts w:ascii="Arial" w:hAnsi="Arial" w:cs="Arial"/>
          <w:sz w:val="24"/>
          <w:szCs w:val="24"/>
        </w:rPr>
        <w:t xml:space="preserve">adatel </w:t>
      </w:r>
      <w:r w:rsidR="003F7B8E" w:rsidRPr="009F48A8">
        <w:rPr>
          <w:rFonts w:ascii="Arial" w:hAnsi="Arial" w:cs="Arial"/>
          <w:sz w:val="24"/>
          <w:szCs w:val="24"/>
        </w:rPr>
        <w:t xml:space="preserve">je </w:t>
      </w:r>
      <w:r w:rsidR="005500EE" w:rsidRPr="009F48A8">
        <w:rPr>
          <w:rFonts w:ascii="Arial" w:hAnsi="Arial" w:cs="Arial"/>
          <w:sz w:val="24"/>
          <w:szCs w:val="24"/>
        </w:rPr>
        <w:t>nemůže zahrnout do </w:t>
      </w:r>
      <w:r w:rsidRPr="009F48A8">
        <w:rPr>
          <w:rFonts w:ascii="Arial" w:hAnsi="Arial" w:cs="Arial"/>
          <w:sz w:val="24"/>
          <w:szCs w:val="24"/>
        </w:rPr>
        <w:t>celkových předpokládaných</w:t>
      </w:r>
      <w:r w:rsidR="00FA5724" w:rsidRPr="009F48A8">
        <w:rPr>
          <w:rFonts w:ascii="Arial" w:hAnsi="Arial" w:cs="Arial"/>
          <w:sz w:val="24"/>
          <w:szCs w:val="24"/>
        </w:rPr>
        <w:t xml:space="preserve"> uznatelných</w:t>
      </w:r>
      <w:r w:rsidRPr="009F48A8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9F48A8">
        <w:rPr>
          <w:rFonts w:ascii="Arial" w:hAnsi="Arial" w:cs="Arial"/>
          <w:sz w:val="24"/>
          <w:szCs w:val="24"/>
        </w:rPr>
        <w:t xml:space="preserve">uznatelných </w:t>
      </w:r>
      <w:r w:rsidRPr="009F48A8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9F48A8">
        <w:rPr>
          <w:rFonts w:ascii="Arial" w:hAnsi="Arial" w:cs="Arial"/>
          <w:sz w:val="24"/>
          <w:szCs w:val="24"/>
        </w:rPr>
        <w:t>akce</w:t>
      </w:r>
      <w:r w:rsidR="00272D37" w:rsidRPr="009F48A8">
        <w:rPr>
          <w:rFonts w:ascii="Arial" w:hAnsi="Arial" w:cs="Arial"/>
          <w:sz w:val="24"/>
          <w:szCs w:val="24"/>
        </w:rPr>
        <w:t xml:space="preserve">. </w:t>
      </w:r>
      <w:r w:rsidRPr="009F48A8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9F48A8">
        <w:rPr>
          <w:rFonts w:ascii="Arial" w:hAnsi="Arial" w:cs="Arial"/>
          <w:sz w:val="24"/>
          <w:szCs w:val="24"/>
        </w:rPr>
        <w:t>P</w:t>
      </w:r>
      <w:r w:rsidRPr="009F48A8">
        <w:rPr>
          <w:rFonts w:ascii="Arial" w:hAnsi="Arial" w:cs="Arial"/>
          <w:sz w:val="24"/>
          <w:szCs w:val="24"/>
        </w:rPr>
        <w:t xml:space="preserve">ravidel, odst. </w:t>
      </w:r>
      <w:r w:rsidR="003F1369" w:rsidRPr="009F48A8">
        <w:rPr>
          <w:rFonts w:ascii="Arial" w:hAnsi="Arial" w:cs="Arial"/>
          <w:sz w:val="24"/>
          <w:szCs w:val="24"/>
        </w:rPr>
        <w:t>7.4</w:t>
      </w:r>
      <w:r w:rsidR="005F5C4E" w:rsidRPr="009F48A8">
        <w:rPr>
          <w:rFonts w:ascii="Arial" w:hAnsi="Arial" w:cs="Arial"/>
          <w:sz w:val="24"/>
          <w:szCs w:val="24"/>
        </w:rPr>
        <w:t>,</w:t>
      </w:r>
      <w:r w:rsidR="005C0712" w:rsidRPr="009F48A8">
        <w:rPr>
          <w:rFonts w:ascii="Arial" w:hAnsi="Arial" w:cs="Arial"/>
          <w:sz w:val="24"/>
          <w:szCs w:val="24"/>
        </w:rPr>
        <w:t xml:space="preserve"> a</w:t>
      </w:r>
      <w:r w:rsidR="007D402A" w:rsidRPr="009F48A8">
        <w:rPr>
          <w:rFonts w:ascii="Arial" w:hAnsi="Arial" w:cs="Arial"/>
          <w:sz w:val="24"/>
          <w:szCs w:val="24"/>
        </w:rPr>
        <w:t> </w:t>
      </w:r>
      <w:r w:rsidR="005C0712" w:rsidRPr="009F48A8">
        <w:rPr>
          <w:rFonts w:ascii="Arial" w:hAnsi="Arial" w:cs="Arial"/>
          <w:sz w:val="24"/>
          <w:szCs w:val="24"/>
        </w:rPr>
        <w:t>také Zásad v čl. 1 odst.</w:t>
      </w:r>
      <w:r w:rsidR="00291994" w:rsidRPr="009F48A8">
        <w:rPr>
          <w:rFonts w:ascii="Arial" w:hAnsi="Arial" w:cs="Arial"/>
          <w:sz w:val="24"/>
          <w:szCs w:val="24"/>
        </w:rPr>
        <w:t xml:space="preserve"> </w:t>
      </w:r>
      <w:r w:rsidR="00A07366" w:rsidRPr="009F48A8">
        <w:rPr>
          <w:rFonts w:ascii="Arial" w:hAnsi="Arial" w:cs="Arial"/>
          <w:sz w:val="24"/>
          <w:szCs w:val="24"/>
        </w:rPr>
        <w:t>5</w:t>
      </w:r>
      <w:r w:rsidRPr="009F48A8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9F48A8">
        <w:rPr>
          <w:rFonts w:ascii="Arial" w:hAnsi="Arial" w:cs="Arial"/>
          <w:sz w:val="24"/>
          <w:szCs w:val="24"/>
        </w:rPr>
        <w:t>akce</w:t>
      </w:r>
      <w:r w:rsidRPr="009F48A8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9F48A8">
        <w:rPr>
          <w:rFonts w:ascii="Arial" w:hAnsi="Arial" w:cs="Arial"/>
          <w:sz w:val="24"/>
          <w:szCs w:val="24"/>
        </w:rPr>
        <w:t xml:space="preserve"> </w:t>
      </w:r>
      <w:r w:rsidR="00104D46" w:rsidRPr="009F48A8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3EF0230" w14:textId="29100672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9F48A8">
        <w:rPr>
          <w:rFonts w:ascii="Arial" w:hAnsi="Arial" w:cs="Arial"/>
          <w:sz w:val="24"/>
          <w:szCs w:val="24"/>
        </w:rPr>
        <w:t>titulu</w:t>
      </w:r>
      <w:r w:rsidRPr="009F48A8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sz w:val="24"/>
          <w:szCs w:val="24"/>
        </w:rPr>
        <w:t xml:space="preserve"> 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6BBD34D" w:rsidR="00724C93" w:rsidRPr="006D235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9F48A8">
        <w:rPr>
          <w:rFonts w:ascii="Arial" w:hAnsi="Arial" w:cs="Arial"/>
          <w:sz w:val="24"/>
          <w:szCs w:val="24"/>
        </w:rPr>
        <w:t xml:space="preserve">akce (žadatelem navrhovaný ucelený souhrn aktivit, které mají být podpořeny z dotačního titulu, např. </w:t>
      </w:r>
      <w:r w:rsidR="00EA525B" w:rsidRPr="009F48A8">
        <w:rPr>
          <w:rFonts w:ascii="Arial" w:hAnsi="Arial" w:cs="Arial"/>
          <w:sz w:val="24"/>
          <w:szCs w:val="24"/>
        </w:rPr>
        <w:t xml:space="preserve">sportovní </w:t>
      </w:r>
      <w:r w:rsidRPr="009F48A8">
        <w:rPr>
          <w:rFonts w:ascii="Arial" w:hAnsi="Arial" w:cs="Arial"/>
          <w:sz w:val="24"/>
          <w:szCs w:val="24"/>
        </w:rPr>
        <w:t>akce)</w:t>
      </w:r>
      <w:r w:rsidR="00786F00" w:rsidRPr="009F48A8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1A5039E5" w:rsidR="00C14143" w:rsidRPr="00C63451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 xml:space="preserve">aktivity, které jasně souvisí s </w:t>
      </w:r>
      <w:r w:rsidRPr="009F48A8">
        <w:rPr>
          <w:rFonts w:ascii="Arial" w:hAnsi="Arial" w:cs="Arial"/>
          <w:sz w:val="24"/>
          <w:szCs w:val="24"/>
        </w:rPr>
        <w:t xml:space="preserve">obsahem a cíli akce a který vznikl v období realizace akce dle </w:t>
      </w:r>
      <w:r w:rsidR="00B43176" w:rsidRPr="009F48A8">
        <w:rPr>
          <w:rFonts w:ascii="Arial" w:hAnsi="Arial" w:cs="Arial"/>
          <w:sz w:val="24"/>
          <w:szCs w:val="24"/>
        </w:rPr>
        <w:t xml:space="preserve">těchto </w:t>
      </w:r>
      <w:r w:rsidR="00602D5C" w:rsidRPr="009F48A8">
        <w:rPr>
          <w:rFonts w:ascii="Arial" w:hAnsi="Arial" w:cs="Arial"/>
          <w:sz w:val="24"/>
          <w:szCs w:val="24"/>
        </w:rPr>
        <w:t>P</w:t>
      </w:r>
      <w:r w:rsidRPr="009F48A8">
        <w:rPr>
          <w:rFonts w:ascii="Arial" w:hAnsi="Arial" w:cs="Arial"/>
          <w:sz w:val="24"/>
          <w:szCs w:val="24"/>
        </w:rPr>
        <w:t xml:space="preserve">ravidel, odst. </w:t>
      </w:r>
      <w:r w:rsidRPr="007D402A">
        <w:rPr>
          <w:rFonts w:ascii="Arial" w:hAnsi="Arial" w:cs="Arial"/>
          <w:sz w:val="24"/>
          <w:szCs w:val="24"/>
        </w:rPr>
        <w:t>5.4</w:t>
      </w:r>
      <w:r w:rsidRPr="007D402A">
        <w:rPr>
          <w:rFonts w:ascii="Arial" w:hAnsi="Arial" w:cs="Arial"/>
          <w:color w:val="00B050"/>
          <w:sz w:val="24"/>
          <w:szCs w:val="24"/>
        </w:rPr>
        <w:t xml:space="preserve"> </w:t>
      </w:r>
      <w:r w:rsidRPr="007D402A">
        <w:rPr>
          <w:rFonts w:ascii="Arial" w:hAnsi="Arial" w:cs="Arial"/>
          <w:sz w:val="24"/>
          <w:szCs w:val="24"/>
        </w:rPr>
        <w:t xml:space="preserve">písm. c). </w:t>
      </w:r>
      <w:r w:rsidR="002A2E57" w:rsidRPr="009F48A8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9F48A8">
        <w:rPr>
          <w:rFonts w:ascii="Arial" w:hAnsi="Arial" w:cs="Arial"/>
          <w:sz w:val="24"/>
          <w:szCs w:val="24"/>
        </w:rPr>
        <w:t xml:space="preserve"> bodě</w:t>
      </w:r>
      <w:r w:rsidR="002A2E57" w:rsidRPr="009F48A8">
        <w:rPr>
          <w:rFonts w:ascii="Arial" w:hAnsi="Arial" w:cs="Arial"/>
          <w:sz w:val="24"/>
          <w:szCs w:val="24"/>
        </w:rPr>
        <w:t> </w:t>
      </w:r>
      <w:r w:rsidR="00D92C31" w:rsidRPr="009F48A8">
        <w:rPr>
          <w:rFonts w:ascii="Arial" w:hAnsi="Arial" w:cs="Arial"/>
          <w:sz w:val="24"/>
          <w:szCs w:val="24"/>
        </w:rPr>
        <w:t xml:space="preserve">čl. </w:t>
      </w:r>
      <w:r w:rsidR="002A2E57" w:rsidRPr="009F48A8">
        <w:rPr>
          <w:rFonts w:ascii="Arial" w:hAnsi="Arial" w:cs="Arial"/>
          <w:sz w:val="24"/>
          <w:szCs w:val="24"/>
        </w:rPr>
        <w:t xml:space="preserve">II odst. 2 </w:t>
      </w:r>
      <w:r w:rsidR="00043297" w:rsidRPr="009F48A8">
        <w:rPr>
          <w:rFonts w:ascii="Arial" w:hAnsi="Arial" w:cs="Arial"/>
          <w:sz w:val="24"/>
          <w:szCs w:val="24"/>
        </w:rPr>
        <w:t xml:space="preserve">uzavřené </w:t>
      </w:r>
      <w:r w:rsidR="00D92C31" w:rsidRPr="009F48A8">
        <w:rPr>
          <w:rFonts w:ascii="Arial" w:hAnsi="Arial" w:cs="Arial"/>
          <w:sz w:val="24"/>
          <w:szCs w:val="24"/>
        </w:rPr>
        <w:t>S</w:t>
      </w:r>
      <w:r w:rsidR="002A2E57" w:rsidRPr="009F48A8">
        <w:rPr>
          <w:rFonts w:ascii="Arial" w:hAnsi="Arial" w:cs="Arial"/>
          <w:sz w:val="24"/>
          <w:szCs w:val="24"/>
        </w:rPr>
        <w:t>mlouvy</w:t>
      </w:r>
      <w:r w:rsidR="00043297" w:rsidRPr="009F48A8">
        <w:rPr>
          <w:rFonts w:ascii="Arial" w:hAnsi="Arial" w:cs="Arial"/>
          <w:sz w:val="24"/>
          <w:szCs w:val="24"/>
        </w:rPr>
        <w:t xml:space="preserve"> o poskytnutí dotace</w:t>
      </w:r>
      <w:r w:rsidR="002A2E57" w:rsidRPr="009F48A8">
        <w:rPr>
          <w:rFonts w:ascii="Arial" w:hAnsi="Arial" w:cs="Arial"/>
          <w:sz w:val="24"/>
          <w:szCs w:val="24"/>
        </w:rPr>
        <w:t>.</w:t>
      </w:r>
      <w:r w:rsidR="009F48A8">
        <w:rPr>
          <w:rFonts w:ascii="Arial" w:hAnsi="Arial" w:cs="Arial"/>
          <w:sz w:val="24"/>
          <w:szCs w:val="24"/>
        </w:rPr>
        <w:t xml:space="preserve"> </w:t>
      </w:r>
      <w:r w:rsidRPr="007D402A">
        <w:rPr>
          <w:rFonts w:ascii="Arial" w:hAnsi="Arial" w:cs="Arial"/>
          <w:sz w:val="24"/>
          <w:szCs w:val="24"/>
        </w:rPr>
        <w:t>Výdaj musí být identifikovatelný a kontrolovatelný a musí</w:t>
      </w:r>
      <w:r w:rsidRPr="006D235B">
        <w:rPr>
          <w:rFonts w:ascii="Arial" w:hAnsi="Arial" w:cs="Arial"/>
          <w:sz w:val="24"/>
          <w:szCs w:val="24"/>
        </w:rPr>
        <w:t xml:space="preserve"> být doložitelný originály účetních dokladů (účetní doklady příjemce) ve smyslu </w:t>
      </w:r>
      <w:r w:rsidRPr="006D235B">
        <w:rPr>
          <w:rFonts w:ascii="Arial" w:hAnsi="Arial" w:cs="Arial"/>
          <w:sz w:val="24"/>
          <w:szCs w:val="24"/>
        </w:rPr>
        <w:lastRenderedPageBreak/>
        <w:t xml:space="preserve">§ 11 zákona o účetnictví č. 563/1991 Sb., ve znění pozdějších předpisů. V případě, že je příjemce povinen vést účetnictví, musí být o výdaji proveden účetní záznam. </w:t>
      </w:r>
      <w:r w:rsidRPr="009F48A8">
        <w:rPr>
          <w:rFonts w:ascii="Arial" w:hAnsi="Arial" w:cs="Arial"/>
          <w:sz w:val="24"/>
          <w:szCs w:val="24"/>
        </w:rPr>
        <w:t>Podmín</w:t>
      </w:r>
      <w:r w:rsidR="00BA36B7" w:rsidRPr="009F48A8">
        <w:rPr>
          <w:rFonts w:ascii="Arial" w:hAnsi="Arial" w:cs="Arial"/>
          <w:sz w:val="24"/>
          <w:szCs w:val="24"/>
        </w:rPr>
        <w:t>ky uznatelnosti musí splňovat i </w:t>
      </w:r>
      <w:r w:rsidRPr="009F48A8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2500502C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301C27">
        <w:rPr>
          <w:rFonts w:ascii="Arial" w:hAnsi="Arial" w:cs="Arial"/>
          <w:sz w:val="24"/>
          <w:szCs w:val="24"/>
        </w:rPr>
        <w:t>akce</w:t>
      </w:r>
      <w:r w:rsidRPr="00301C27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95A41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181080ED" w:rsidR="006A310B" w:rsidRPr="00301C2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1C2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301C27">
        <w:rPr>
          <w:rFonts w:ascii="Arial" w:hAnsi="Arial" w:cs="Arial"/>
          <w:sz w:val="24"/>
          <w:szCs w:val="24"/>
        </w:rPr>
        <w:t>jsou vlastní a jiné zdroje vynaložené na úhradu uznatelných výdajů akce</w:t>
      </w:r>
      <w:r w:rsidRPr="00301C27">
        <w:rPr>
          <w:rFonts w:ascii="Arial" w:hAnsi="Arial" w:cs="Arial"/>
          <w:strike/>
          <w:sz w:val="24"/>
          <w:szCs w:val="24"/>
        </w:rPr>
        <w:t>/</w:t>
      </w:r>
      <w:r w:rsidR="00A76581" w:rsidRPr="00301C27">
        <w:rPr>
          <w:rFonts w:ascii="Arial" w:hAnsi="Arial" w:cs="Arial"/>
          <w:strike/>
          <w:sz w:val="24"/>
          <w:szCs w:val="24"/>
        </w:rPr>
        <w:t>činnosti</w:t>
      </w:r>
      <w:r w:rsidRPr="00301C27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301C27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301C27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1C27">
        <w:rPr>
          <w:rFonts w:ascii="Arial" w:hAnsi="Arial" w:cs="Arial"/>
          <w:b/>
          <w:sz w:val="24"/>
          <w:szCs w:val="24"/>
        </w:rPr>
        <w:t>Vlastní zdroje</w:t>
      </w:r>
      <w:r w:rsidRPr="00301C27">
        <w:rPr>
          <w:rFonts w:ascii="Arial" w:hAnsi="Arial" w:cs="Arial"/>
          <w:sz w:val="24"/>
          <w:szCs w:val="24"/>
        </w:rPr>
        <w:t xml:space="preserve"> – </w:t>
      </w:r>
      <w:r w:rsidR="00EF5BD2" w:rsidRPr="00301C2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301C27">
        <w:rPr>
          <w:rFonts w:ascii="Arial" w:hAnsi="Arial" w:cs="Arial"/>
          <w:sz w:val="24"/>
          <w:szCs w:val="24"/>
        </w:rPr>
        <w:t>í</w:t>
      </w:r>
      <w:r w:rsidR="00EF5BD2" w:rsidRPr="00301C2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4C2ECEE0" w:rsidR="00EF5BD2" w:rsidRPr="00301C27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1C27">
        <w:rPr>
          <w:rFonts w:ascii="Arial" w:hAnsi="Arial" w:cs="Arial"/>
          <w:b/>
          <w:bCs/>
          <w:sz w:val="24"/>
          <w:szCs w:val="24"/>
        </w:rPr>
        <w:t>Jiné zdroje</w:t>
      </w:r>
      <w:r w:rsidRPr="00301C27">
        <w:rPr>
          <w:rFonts w:ascii="Arial" w:hAnsi="Arial" w:cs="Arial"/>
          <w:sz w:val="24"/>
          <w:szCs w:val="24"/>
        </w:rPr>
        <w:t xml:space="preserve"> </w:t>
      </w:r>
      <w:r w:rsidRPr="00301C27">
        <w:rPr>
          <w:rFonts w:ascii="Arial" w:hAnsi="Arial" w:cs="Arial"/>
        </w:rPr>
        <w:t xml:space="preserve">– </w:t>
      </w:r>
      <w:r w:rsidR="00EF5BD2" w:rsidRPr="00301C27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06601889" w:rsidR="005B4D66" w:rsidRPr="00301C27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1C2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301C27">
        <w:rPr>
          <w:rFonts w:ascii="Arial" w:hAnsi="Arial" w:cs="Arial"/>
          <w:sz w:val="24"/>
          <w:szCs w:val="24"/>
        </w:rPr>
        <w:t xml:space="preserve">jsou </w:t>
      </w:r>
      <w:r w:rsidR="005B4D66" w:rsidRPr="00301C2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301C27">
        <w:rPr>
          <w:rFonts w:ascii="Arial" w:hAnsi="Arial" w:cs="Arial"/>
          <w:sz w:val="24"/>
          <w:szCs w:val="24"/>
        </w:rPr>
        <w:t xml:space="preserve">např. </w:t>
      </w:r>
      <w:r w:rsidR="005B4D66" w:rsidRPr="00301C27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301C27">
        <w:rPr>
          <w:rFonts w:ascii="Arial" w:hAnsi="Arial" w:cs="Arial"/>
          <w:sz w:val="24"/>
          <w:szCs w:val="24"/>
        </w:rPr>
        <w:t xml:space="preserve">, </w:t>
      </w:r>
      <w:r w:rsidR="005B4D66" w:rsidRPr="00301C27">
        <w:rPr>
          <w:rFonts w:ascii="Arial" w:hAnsi="Arial" w:cs="Arial"/>
          <w:sz w:val="24"/>
          <w:szCs w:val="24"/>
        </w:rPr>
        <w:t>příspěvky, dary, vstupné</w:t>
      </w:r>
      <w:r w:rsidR="00E233CD" w:rsidRPr="00301C27">
        <w:rPr>
          <w:rFonts w:ascii="Arial" w:hAnsi="Arial" w:cs="Arial"/>
          <w:sz w:val="24"/>
          <w:szCs w:val="24"/>
        </w:rPr>
        <w:t>, příjmy z pronájmu prostor na akci</w:t>
      </w:r>
      <w:r w:rsidR="00301C27" w:rsidRPr="00301C27">
        <w:rPr>
          <w:rFonts w:ascii="Arial" w:hAnsi="Arial" w:cs="Arial"/>
          <w:sz w:val="24"/>
          <w:szCs w:val="24"/>
        </w:rPr>
        <w:t>.</w:t>
      </w:r>
    </w:p>
    <w:p w14:paraId="3920F444" w14:textId="409403DE" w:rsidR="00C4578A" w:rsidRPr="00301C27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301C27">
        <w:rPr>
          <w:rFonts w:ascii="Arial" w:hAnsi="Arial" w:cs="Arial"/>
          <w:b/>
          <w:sz w:val="24"/>
          <w:szCs w:val="24"/>
        </w:rPr>
        <w:t>Vyúčtování dotace</w:t>
      </w:r>
      <w:r w:rsidRPr="00301C27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301C27">
        <w:rPr>
          <w:rFonts w:ascii="Arial" w:hAnsi="Arial" w:cs="Arial"/>
          <w:sz w:val="24"/>
          <w:szCs w:val="24"/>
        </w:rPr>
        <w:t>se Smlouvou vyplněný, uložený a </w:t>
      </w:r>
      <w:r w:rsidRPr="00301C27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301C27">
        <w:rPr>
          <w:rFonts w:ascii="Arial" w:hAnsi="Arial" w:cs="Arial"/>
          <w:sz w:val="24"/>
          <w:szCs w:val="24"/>
        </w:rPr>
        <w:t>účtování dotace“, zveřejněný na </w:t>
      </w:r>
      <w:r w:rsidRPr="00301C27">
        <w:rPr>
          <w:rFonts w:ascii="Arial" w:hAnsi="Arial" w:cs="Arial"/>
          <w:sz w:val="24"/>
          <w:szCs w:val="24"/>
        </w:rPr>
        <w:t xml:space="preserve">internetových stránkách poskytovatele </w:t>
      </w:r>
      <w:r w:rsidR="00043297" w:rsidRPr="00301C27">
        <w:rPr>
          <w:rFonts w:ascii="Arial" w:hAnsi="Arial" w:cs="Arial"/>
          <w:sz w:val="24"/>
          <w:szCs w:val="24"/>
        </w:rPr>
        <w:t xml:space="preserve">dotace </w:t>
      </w:r>
      <w:r w:rsidRPr="00301C27">
        <w:rPr>
          <w:rFonts w:ascii="Arial" w:hAnsi="Arial" w:cs="Arial"/>
          <w:sz w:val="24"/>
          <w:szCs w:val="24"/>
        </w:rPr>
        <w:t>v systému RAP (Komunikace s občany)</w:t>
      </w:r>
      <w:r w:rsidR="007417AA" w:rsidRPr="00301C27">
        <w:rPr>
          <w:rFonts w:ascii="Arial" w:hAnsi="Arial" w:cs="Arial"/>
          <w:sz w:val="24"/>
          <w:szCs w:val="24"/>
        </w:rPr>
        <w:t xml:space="preserve"> a odeslaný datovou schránkou</w:t>
      </w:r>
      <w:r w:rsidRPr="00301C27">
        <w:rPr>
          <w:rFonts w:ascii="Arial" w:hAnsi="Arial" w:cs="Arial"/>
          <w:sz w:val="24"/>
          <w:szCs w:val="24"/>
        </w:rPr>
        <w:t>.</w:t>
      </w:r>
      <w:r w:rsidR="00557366" w:rsidRPr="00301C27">
        <w:rPr>
          <w:rFonts w:ascii="Arial" w:hAnsi="Arial" w:cs="Arial"/>
          <w:i/>
          <w:sz w:val="24"/>
          <w:szCs w:val="24"/>
        </w:rPr>
        <w:t xml:space="preserve"> </w:t>
      </w: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7D402A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D402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7D402A">
        <w:rPr>
          <w:rFonts w:ascii="Arial" w:hAnsi="Arial" w:cs="Arial"/>
          <w:bCs/>
          <w:sz w:val="24"/>
          <w:szCs w:val="24"/>
        </w:rPr>
        <w:t xml:space="preserve">lhůtu </w:t>
      </w:r>
      <w:r w:rsidRPr="007D402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7D402A">
        <w:rPr>
          <w:rFonts w:ascii="Arial" w:hAnsi="Arial" w:cs="Arial"/>
          <w:bCs/>
          <w:sz w:val="24"/>
          <w:szCs w:val="24"/>
        </w:rPr>
        <w:t>čuje lhůtu v </w:t>
      </w:r>
      <w:r w:rsidRPr="00301C27">
        <w:rPr>
          <w:rFonts w:ascii="Arial" w:hAnsi="Arial" w:cs="Arial"/>
          <w:bCs/>
          <w:sz w:val="24"/>
          <w:szCs w:val="24"/>
        </w:rPr>
        <w:t xml:space="preserve">trvání </w:t>
      </w:r>
      <w:r w:rsidRPr="00301C27">
        <w:rPr>
          <w:rFonts w:ascii="Arial" w:hAnsi="Arial" w:cs="Arial"/>
          <w:sz w:val="24"/>
          <w:szCs w:val="24"/>
        </w:rPr>
        <w:t xml:space="preserve">90 </w:t>
      </w:r>
      <w:r w:rsidRPr="00301C27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301C27">
        <w:rPr>
          <w:rFonts w:ascii="Arial" w:hAnsi="Arial" w:cs="Arial"/>
          <w:bCs/>
          <w:sz w:val="24"/>
          <w:szCs w:val="24"/>
        </w:rPr>
        <w:t>S</w:t>
      </w:r>
      <w:r w:rsidRPr="00301C27">
        <w:rPr>
          <w:rFonts w:ascii="Arial" w:hAnsi="Arial" w:cs="Arial"/>
          <w:bCs/>
          <w:sz w:val="24"/>
          <w:szCs w:val="24"/>
        </w:rPr>
        <w:t xml:space="preserve">mlouvy na adresu </w:t>
      </w:r>
      <w:r w:rsidRPr="007D402A">
        <w:rPr>
          <w:rFonts w:ascii="Arial" w:hAnsi="Arial" w:cs="Arial"/>
          <w:bCs/>
          <w:sz w:val="24"/>
          <w:szCs w:val="24"/>
        </w:rPr>
        <w:t xml:space="preserve">příjemce. Pokud příjemce v této lhůtě nedoručí poskytovateli oboustranně platně podepsaný návrh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68B7EEB9" w:rsidR="00691685" w:rsidRPr="0035507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34E0D17" w:rsidR="00691685" w:rsidRPr="00301C2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Přílohy dotačníh</w:t>
      </w:r>
      <w:r w:rsidRPr="00301C27">
        <w:rPr>
          <w:rFonts w:ascii="Arial" w:hAnsi="Arial" w:cs="Arial"/>
          <w:bCs/>
          <w:sz w:val="24"/>
          <w:szCs w:val="24"/>
        </w:rPr>
        <w:t xml:space="preserve">o </w:t>
      </w:r>
      <w:r w:rsidR="00FC3709" w:rsidRPr="00301C27">
        <w:rPr>
          <w:rFonts w:ascii="Arial" w:hAnsi="Arial" w:cs="Arial"/>
          <w:bCs/>
          <w:sz w:val="24"/>
          <w:szCs w:val="24"/>
        </w:rPr>
        <w:t>titulu</w:t>
      </w:r>
      <w:r w:rsidRPr="00301C27">
        <w:rPr>
          <w:rFonts w:ascii="Arial" w:hAnsi="Arial" w:cs="Arial"/>
          <w:bCs/>
          <w:sz w:val="24"/>
          <w:szCs w:val="24"/>
        </w:rPr>
        <w:t>:</w:t>
      </w:r>
    </w:p>
    <w:p w14:paraId="521A45CA" w14:textId="3B99245D" w:rsidR="00691685" w:rsidRPr="00301C2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01C2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5476C7" w:rsidRPr="00301C27">
        <w:rPr>
          <w:rFonts w:ascii="Arial" w:hAnsi="Arial" w:cs="Arial"/>
          <w:bCs/>
          <w:sz w:val="24"/>
          <w:szCs w:val="24"/>
        </w:rPr>
        <w:t xml:space="preserve"> v dotačním titulu 06_02_01</w:t>
      </w:r>
    </w:p>
    <w:p w14:paraId="54F4249B" w14:textId="561AF36B" w:rsidR="00691685" w:rsidRPr="00301C2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01C27">
        <w:rPr>
          <w:rFonts w:ascii="Arial" w:hAnsi="Arial" w:cs="Arial"/>
          <w:bCs/>
          <w:sz w:val="24"/>
          <w:szCs w:val="24"/>
        </w:rPr>
        <w:lastRenderedPageBreak/>
        <w:t>Vzorov</w:t>
      </w:r>
      <w:r w:rsidR="005476C7" w:rsidRPr="00301C27">
        <w:rPr>
          <w:rFonts w:ascii="Arial" w:hAnsi="Arial" w:cs="Arial"/>
          <w:bCs/>
          <w:sz w:val="24"/>
          <w:szCs w:val="24"/>
        </w:rPr>
        <w:t>á</w:t>
      </w:r>
      <w:r w:rsidRPr="00301C27">
        <w:rPr>
          <w:rFonts w:ascii="Arial" w:hAnsi="Arial" w:cs="Arial"/>
          <w:bCs/>
          <w:sz w:val="24"/>
          <w:szCs w:val="24"/>
        </w:rPr>
        <w:t xml:space="preserve"> </w:t>
      </w:r>
      <w:r w:rsidR="005476C7" w:rsidRPr="00301C27">
        <w:rPr>
          <w:rFonts w:ascii="Arial" w:hAnsi="Arial" w:cs="Arial"/>
          <w:bCs/>
          <w:sz w:val="24"/>
          <w:szCs w:val="24"/>
        </w:rPr>
        <w:t xml:space="preserve">veřejnoprávní </w:t>
      </w:r>
      <w:r w:rsidRPr="00301C27">
        <w:rPr>
          <w:rFonts w:ascii="Arial" w:hAnsi="Arial" w:cs="Arial"/>
          <w:bCs/>
          <w:sz w:val="24"/>
          <w:szCs w:val="24"/>
        </w:rPr>
        <w:t>smlouv</w:t>
      </w:r>
      <w:r w:rsidR="005476C7" w:rsidRPr="00301C27">
        <w:rPr>
          <w:rFonts w:ascii="Arial" w:hAnsi="Arial" w:cs="Arial"/>
          <w:bCs/>
          <w:sz w:val="24"/>
          <w:szCs w:val="24"/>
        </w:rPr>
        <w:t>a</w:t>
      </w:r>
      <w:r w:rsidRPr="00301C27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301C27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301C27">
        <w:rPr>
          <w:rFonts w:ascii="Arial" w:hAnsi="Arial" w:cs="Arial"/>
          <w:bCs/>
          <w:sz w:val="24"/>
          <w:szCs w:val="24"/>
        </w:rPr>
        <w:t xml:space="preserve">na akci </w:t>
      </w:r>
      <w:r w:rsidR="005476C7" w:rsidRPr="00301C27">
        <w:rPr>
          <w:rFonts w:ascii="Arial" w:hAnsi="Arial" w:cs="Arial"/>
          <w:bCs/>
          <w:sz w:val="24"/>
          <w:szCs w:val="24"/>
        </w:rPr>
        <w:t>v dotačním titulu 06_02_01</w:t>
      </w: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340CA874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Tento dotační program byl schvá</w:t>
      </w:r>
      <w:r w:rsidRPr="00301C27">
        <w:rPr>
          <w:rFonts w:ascii="Arial" w:hAnsi="Arial" w:cs="Arial"/>
          <w:bCs/>
          <w:sz w:val="24"/>
          <w:szCs w:val="24"/>
        </w:rPr>
        <w:t>len Zastupitelstvem</w:t>
      </w:r>
      <w:r w:rsidR="009D63E1" w:rsidRPr="00301C27">
        <w:rPr>
          <w:rFonts w:ascii="Arial" w:hAnsi="Arial" w:cs="Arial"/>
          <w:bCs/>
          <w:sz w:val="24"/>
          <w:szCs w:val="24"/>
        </w:rPr>
        <w:t xml:space="preserve"> </w:t>
      </w:r>
      <w:r w:rsidRPr="00301C27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301C27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301C27">
        <w:rPr>
          <w:rFonts w:ascii="Arial" w:hAnsi="Arial" w:cs="Arial"/>
          <w:bCs/>
          <w:sz w:val="24"/>
          <w:szCs w:val="24"/>
        </w:rPr>
        <w:t xml:space="preserve">usnesením č. </w:t>
      </w:r>
      <w:r w:rsidRPr="00301C27">
        <w:rPr>
          <w:rFonts w:ascii="Arial" w:hAnsi="Arial" w:cs="Arial"/>
          <w:bCs/>
          <w:i/>
          <w:sz w:val="24"/>
          <w:szCs w:val="24"/>
        </w:rPr>
        <w:t>UZ/</w:t>
      </w:r>
      <w:r w:rsidR="00B1030A" w:rsidRPr="00301C27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DE4D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9150" w14:textId="77777777" w:rsidR="00C41B1F" w:rsidRDefault="00C41B1F">
      <w:r>
        <w:separator/>
      </w:r>
    </w:p>
  </w:endnote>
  <w:endnote w:type="continuationSeparator" w:id="0">
    <w:p w14:paraId="19A780BC" w14:textId="77777777" w:rsidR="00C41B1F" w:rsidRDefault="00C4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DF6E" w14:textId="2216F983" w:rsidR="00C41B1F" w:rsidRPr="005F3AAD" w:rsidRDefault="00711EB9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E32BF7">
          <w:rPr>
            <w:rFonts w:ascii="Arial" w:hAnsi="Arial" w:cs="Arial"/>
            <w:i/>
            <w:sz w:val="20"/>
            <w:szCs w:val="20"/>
          </w:rPr>
          <w:t>Zastupitelstvo</w:t>
        </w:r>
        <w:r w:rsidR="00382FF2">
          <w:rPr>
            <w:rFonts w:ascii="Arial" w:hAnsi="Arial" w:cs="Arial"/>
            <w:i/>
            <w:sz w:val="20"/>
            <w:szCs w:val="20"/>
          </w:rPr>
          <w:t xml:space="preserve"> Olomouckého </w:t>
        </w:r>
        <w:r w:rsidR="00F14329">
          <w:rPr>
            <w:rFonts w:ascii="Arial" w:hAnsi="Arial" w:cs="Arial"/>
            <w:i/>
            <w:sz w:val="20"/>
            <w:szCs w:val="20"/>
          </w:rPr>
          <w:t xml:space="preserve">kraje </w:t>
        </w:r>
        <w:r w:rsidR="00E32BF7">
          <w:rPr>
            <w:rFonts w:ascii="Arial" w:hAnsi="Arial" w:cs="Arial"/>
            <w:i/>
            <w:sz w:val="20"/>
            <w:szCs w:val="20"/>
          </w:rPr>
          <w:t>11</w:t>
        </w:r>
        <w:r w:rsidR="00F14329">
          <w:rPr>
            <w:rFonts w:ascii="Arial" w:hAnsi="Arial" w:cs="Arial"/>
            <w:i/>
            <w:sz w:val="20"/>
            <w:szCs w:val="20"/>
          </w:rPr>
          <w:t xml:space="preserve">. </w:t>
        </w:r>
        <w:r w:rsidR="00DE4D23">
          <w:rPr>
            <w:rFonts w:ascii="Arial" w:hAnsi="Arial" w:cs="Arial"/>
            <w:i/>
            <w:sz w:val="20"/>
            <w:szCs w:val="20"/>
          </w:rPr>
          <w:t>12</w:t>
        </w:r>
        <w:r w:rsidR="00382FF2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C41B1F">
          <w:rPr>
            <w:rFonts w:ascii="Arial" w:hAnsi="Arial" w:cs="Arial"/>
            <w:i/>
            <w:sz w:val="20"/>
            <w:szCs w:val="20"/>
          </w:rPr>
          <w:tab/>
        </w:r>
        <w:r w:rsidR="00C41B1F">
          <w:rPr>
            <w:rFonts w:ascii="Arial" w:hAnsi="Arial" w:cs="Arial"/>
            <w:i/>
            <w:sz w:val="20"/>
            <w:szCs w:val="20"/>
          </w:rPr>
          <w:tab/>
        </w:r>
        <w:r w:rsidR="00C41B1F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41B1F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41B1F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41B1F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14329">
          <w:rPr>
            <w:rFonts w:ascii="Arial" w:hAnsi="Arial" w:cs="Arial"/>
            <w:i/>
            <w:noProof/>
            <w:sz w:val="20"/>
            <w:szCs w:val="20"/>
          </w:rPr>
          <w:t>38</w:t>
        </w:r>
        <w:r w:rsidR="00C41B1F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41B1F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F14329">
          <w:rPr>
            <w:rFonts w:ascii="Arial" w:hAnsi="Arial" w:cs="Arial"/>
            <w:i/>
            <w:sz w:val="20"/>
            <w:szCs w:val="20"/>
          </w:rPr>
          <w:t xml:space="preserve"> 1</w:t>
        </w:r>
        <w:r w:rsidR="00DE4D23">
          <w:rPr>
            <w:rFonts w:ascii="Arial" w:hAnsi="Arial" w:cs="Arial"/>
            <w:i/>
            <w:sz w:val="20"/>
            <w:szCs w:val="20"/>
          </w:rPr>
          <w:t>3</w:t>
        </w:r>
        <w:r w:rsidR="00C41B1F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6513065" w14:textId="1567B2C6" w:rsidR="00652885" w:rsidRPr="00E62F77" w:rsidRDefault="00CA0813" w:rsidP="00652885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35</w:t>
    </w:r>
    <w:r w:rsidR="00652885" w:rsidRPr="00E62F77">
      <w:rPr>
        <w:rFonts w:ascii="Arial" w:hAnsi="Arial" w:cs="Arial"/>
        <w:i/>
        <w:color w:val="000000"/>
        <w:sz w:val="20"/>
        <w:szCs w:val="20"/>
      </w:rPr>
      <w:t xml:space="preserve">. </w:t>
    </w:r>
    <w:r w:rsidR="00DE4D23">
      <w:rPr>
        <w:rFonts w:ascii="Arial" w:hAnsi="Arial" w:cs="Arial"/>
        <w:i/>
        <w:iCs/>
        <w:sz w:val="20"/>
        <w:szCs w:val="20"/>
      </w:rPr>
      <w:t>Dotační program 06_02_</w:t>
    </w:r>
    <w:r w:rsidR="00DE4D23" w:rsidRPr="00543C95">
      <w:rPr>
        <w:rFonts w:ascii="Arial" w:hAnsi="Arial" w:cs="Arial"/>
        <w:i/>
        <w:iCs/>
        <w:sz w:val="20"/>
        <w:szCs w:val="20"/>
      </w:rPr>
      <w:t>Program na podporu</w:t>
    </w:r>
    <w:r w:rsidR="00DE4D23">
      <w:rPr>
        <w:rFonts w:ascii="Arial" w:hAnsi="Arial" w:cs="Arial"/>
        <w:i/>
        <w:iCs/>
        <w:sz w:val="20"/>
        <w:szCs w:val="20"/>
      </w:rPr>
      <w:t xml:space="preserve"> </w:t>
    </w:r>
    <w:r w:rsidR="00DE4D23" w:rsidRPr="00543C95">
      <w:rPr>
        <w:rFonts w:ascii="Arial" w:hAnsi="Arial" w:cs="Arial"/>
        <w:i/>
        <w:iCs/>
        <w:sz w:val="20"/>
        <w:szCs w:val="20"/>
      </w:rPr>
      <w:t>sport</w:t>
    </w:r>
    <w:r w:rsidR="00DE4D23">
      <w:rPr>
        <w:rFonts w:ascii="Arial" w:hAnsi="Arial" w:cs="Arial"/>
        <w:i/>
        <w:iCs/>
        <w:sz w:val="20"/>
        <w:szCs w:val="20"/>
      </w:rPr>
      <w:t>u</w:t>
    </w:r>
    <w:r w:rsidR="00DE4D23" w:rsidRPr="00543C95">
      <w:rPr>
        <w:rFonts w:ascii="Arial" w:hAnsi="Arial" w:cs="Arial"/>
        <w:i/>
        <w:iCs/>
        <w:sz w:val="20"/>
        <w:szCs w:val="20"/>
      </w:rPr>
      <w:t xml:space="preserve"> v Olomouckém kraji v roce 20</w:t>
    </w:r>
    <w:r w:rsidR="00DE4D23">
      <w:rPr>
        <w:rFonts w:ascii="Arial" w:hAnsi="Arial" w:cs="Arial"/>
        <w:i/>
        <w:iCs/>
        <w:sz w:val="20"/>
        <w:szCs w:val="20"/>
      </w:rPr>
      <w:t>24</w:t>
    </w:r>
    <w:r w:rsidR="00E32BF7">
      <w:rPr>
        <w:rFonts w:ascii="Arial" w:hAnsi="Arial" w:cs="Arial"/>
        <w:i/>
        <w:iCs/>
        <w:sz w:val="20"/>
        <w:szCs w:val="20"/>
      </w:rPr>
      <w:t>, DT1, DT3</w:t>
    </w:r>
    <w:r w:rsidR="00DE4D23">
      <w:rPr>
        <w:rFonts w:ascii="Arial" w:hAnsi="Arial" w:cs="Arial"/>
        <w:i/>
        <w:iCs/>
        <w:sz w:val="20"/>
        <w:szCs w:val="20"/>
      </w:rPr>
      <w:t xml:space="preserve"> - vyhlášení</w:t>
    </w:r>
  </w:p>
  <w:p w14:paraId="2301C71F" w14:textId="57B72059" w:rsidR="00C41B1F" w:rsidRPr="00652885" w:rsidRDefault="00E32BF7" w:rsidP="00652885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Usnesení-p</w:t>
    </w:r>
    <w:r w:rsidR="00652885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říloha č. 0</w:t>
    </w:r>
    <w:r w:rsidR="00DE4D23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652885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65288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DE4D23" w:rsidRPr="00DE4D23">
      <w:rPr>
        <w:i/>
        <w:iCs/>
      </w:rPr>
      <w:t>Pravidla dotačního titulu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BAC5" w14:textId="4D7C4542" w:rsidR="00C41B1F" w:rsidRPr="005F3AAD" w:rsidRDefault="00711EB9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E32BF7">
          <w:rPr>
            <w:rFonts w:ascii="Arial" w:hAnsi="Arial" w:cs="Arial"/>
            <w:i/>
            <w:sz w:val="20"/>
            <w:szCs w:val="20"/>
          </w:rPr>
          <w:t>Zastupitelstvo</w:t>
        </w:r>
        <w:r w:rsidR="00C41B1F">
          <w:rPr>
            <w:rFonts w:ascii="Arial" w:hAnsi="Arial" w:cs="Arial"/>
            <w:i/>
            <w:sz w:val="20"/>
            <w:szCs w:val="20"/>
          </w:rPr>
          <w:t xml:space="preserve"> Olomouckého </w:t>
        </w:r>
        <w:r w:rsidR="00F14329">
          <w:rPr>
            <w:rFonts w:ascii="Arial" w:hAnsi="Arial" w:cs="Arial"/>
            <w:i/>
            <w:sz w:val="20"/>
            <w:szCs w:val="20"/>
          </w:rPr>
          <w:t xml:space="preserve">kraje </w:t>
        </w:r>
        <w:r w:rsidR="00E32BF7">
          <w:rPr>
            <w:rFonts w:ascii="Arial" w:hAnsi="Arial" w:cs="Arial"/>
            <w:i/>
            <w:sz w:val="20"/>
            <w:szCs w:val="20"/>
          </w:rPr>
          <w:t>11</w:t>
        </w:r>
        <w:r w:rsidR="00F14329">
          <w:rPr>
            <w:rFonts w:ascii="Arial" w:hAnsi="Arial" w:cs="Arial"/>
            <w:i/>
            <w:sz w:val="20"/>
            <w:szCs w:val="20"/>
          </w:rPr>
          <w:t xml:space="preserve">. </w:t>
        </w:r>
        <w:r w:rsidR="00DE4D23">
          <w:rPr>
            <w:rFonts w:ascii="Arial" w:hAnsi="Arial" w:cs="Arial"/>
            <w:i/>
            <w:sz w:val="20"/>
            <w:szCs w:val="20"/>
          </w:rPr>
          <w:t>12</w:t>
        </w:r>
        <w:r w:rsidR="00C41B1F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C41B1F">
          <w:rPr>
            <w:rFonts w:ascii="Arial" w:hAnsi="Arial" w:cs="Arial"/>
            <w:i/>
            <w:sz w:val="20"/>
            <w:szCs w:val="20"/>
          </w:rPr>
          <w:tab/>
        </w:r>
        <w:r w:rsidR="00C41B1F">
          <w:rPr>
            <w:rFonts w:ascii="Arial" w:hAnsi="Arial" w:cs="Arial"/>
            <w:i/>
            <w:sz w:val="20"/>
            <w:szCs w:val="20"/>
          </w:rPr>
          <w:tab/>
        </w:r>
        <w:r w:rsidR="00C41B1F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41B1F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41B1F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41B1F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14329">
          <w:rPr>
            <w:rFonts w:ascii="Arial" w:hAnsi="Arial" w:cs="Arial"/>
            <w:i/>
            <w:noProof/>
            <w:sz w:val="20"/>
            <w:szCs w:val="20"/>
          </w:rPr>
          <w:t>19</w:t>
        </w:r>
        <w:r w:rsidR="00C41B1F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41B1F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27521">
          <w:rPr>
            <w:rFonts w:ascii="Arial" w:hAnsi="Arial" w:cs="Arial"/>
            <w:i/>
            <w:sz w:val="20"/>
            <w:szCs w:val="20"/>
          </w:rPr>
          <w:t xml:space="preserve"> </w:t>
        </w:r>
        <w:r w:rsidR="00F14329">
          <w:rPr>
            <w:rFonts w:ascii="Arial" w:hAnsi="Arial" w:cs="Arial"/>
            <w:i/>
            <w:sz w:val="20"/>
            <w:szCs w:val="20"/>
          </w:rPr>
          <w:t>1</w:t>
        </w:r>
        <w:r w:rsidR="00DE4D23">
          <w:rPr>
            <w:rFonts w:ascii="Arial" w:hAnsi="Arial" w:cs="Arial"/>
            <w:i/>
            <w:sz w:val="20"/>
            <w:szCs w:val="20"/>
          </w:rPr>
          <w:t>3</w:t>
        </w:r>
        <w:r w:rsidR="00C41B1F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C9B25B9" w14:textId="7EA537A5" w:rsidR="00E62F77" w:rsidRPr="00E62F77" w:rsidRDefault="00CA0813" w:rsidP="00E62F7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35</w:t>
    </w:r>
    <w:r w:rsidR="00E62F77" w:rsidRPr="00E62F77">
      <w:rPr>
        <w:rFonts w:ascii="Arial" w:hAnsi="Arial" w:cs="Arial"/>
        <w:i/>
        <w:color w:val="000000"/>
        <w:sz w:val="20"/>
        <w:szCs w:val="20"/>
      </w:rPr>
      <w:t xml:space="preserve">. </w:t>
    </w:r>
    <w:r w:rsidR="00DE4D23">
      <w:rPr>
        <w:rFonts w:ascii="Arial" w:hAnsi="Arial" w:cs="Arial"/>
        <w:i/>
        <w:iCs/>
        <w:sz w:val="20"/>
        <w:szCs w:val="20"/>
      </w:rPr>
      <w:t>Dotační program 06_02_</w:t>
    </w:r>
    <w:r w:rsidR="00DE4D23" w:rsidRPr="00543C95">
      <w:rPr>
        <w:rFonts w:ascii="Arial" w:hAnsi="Arial" w:cs="Arial"/>
        <w:i/>
        <w:iCs/>
        <w:sz w:val="20"/>
        <w:szCs w:val="20"/>
      </w:rPr>
      <w:t>Program na podporu</w:t>
    </w:r>
    <w:r w:rsidR="00DE4D23">
      <w:rPr>
        <w:rFonts w:ascii="Arial" w:hAnsi="Arial" w:cs="Arial"/>
        <w:i/>
        <w:iCs/>
        <w:sz w:val="20"/>
        <w:szCs w:val="20"/>
      </w:rPr>
      <w:t xml:space="preserve"> </w:t>
    </w:r>
    <w:r w:rsidR="00DE4D23" w:rsidRPr="00543C95">
      <w:rPr>
        <w:rFonts w:ascii="Arial" w:hAnsi="Arial" w:cs="Arial"/>
        <w:i/>
        <w:iCs/>
        <w:sz w:val="20"/>
        <w:szCs w:val="20"/>
      </w:rPr>
      <w:t>sport</w:t>
    </w:r>
    <w:r w:rsidR="00DE4D23">
      <w:rPr>
        <w:rFonts w:ascii="Arial" w:hAnsi="Arial" w:cs="Arial"/>
        <w:i/>
        <w:iCs/>
        <w:sz w:val="20"/>
        <w:szCs w:val="20"/>
      </w:rPr>
      <w:t>u</w:t>
    </w:r>
    <w:r w:rsidR="00DE4D23" w:rsidRPr="00543C95">
      <w:rPr>
        <w:rFonts w:ascii="Arial" w:hAnsi="Arial" w:cs="Arial"/>
        <w:i/>
        <w:iCs/>
        <w:sz w:val="20"/>
        <w:szCs w:val="20"/>
      </w:rPr>
      <w:t xml:space="preserve"> v Olomouckém kraji v roce 20</w:t>
    </w:r>
    <w:r w:rsidR="00DE4D23">
      <w:rPr>
        <w:rFonts w:ascii="Arial" w:hAnsi="Arial" w:cs="Arial"/>
        <w:i/>
        <w:iCs/>
        <w:sz w:val="20"/>
        <w:szCs w:val="20"/>
      </w:rPr>
      <w:t>24</w:t>
    </w:r>
    <w:r w:rsidR="00E32BF7">
      <w:rPr>
        <w:rFonts w:ascii="Arial" w:hAnsi="Arial" w:cs="Arial"/>
        <w:i/>
        <w:iCs/>
        <w:sz w:val="20"/>
        <w:szCs w:val="20"/>
      </w:rPr>
      <w:t>, DT1, DT3</w:t>
    </w:r>
    <w:r w:rsidR="00DE4D23">
      <w:rPr>
        <w:rFonts w:ascii="Arial" w:hAnsi="Arial" w:cs="Arial"/>
        <w:i/>
        <w:iCs/>
        <w:sz w:val="20"/>
        <w:szCs w:val="20"/>
      </w:rPr>
      <w:t xml:space="preserve"> - vyhlášení</w:t>
    </w:r>
  </w:p>
  <w:p w14:paraId="5A5699FF" w14:textId="26AD4165" w:rsidR="00C41B1F" w:rsidRPr="00E62F77" w:rsidRDefault="00E32BF7" w:rsidP="00E62F77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</w:t>
    </w:r>
    <w:r w:rsidR="00C41B1F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říloha č. 0</w:t>
    </w:r>
    <w:r w:rsidR="00DE4D23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C41B1F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41B1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DE4D23" w:rsidRPr="00DE4D23">
      <w:rPr>
        <w:i/>
        <w:iCs/>
      </w:rPr>
      <w:t>Pravidla dotačního titulu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1BDB" w14:textId="77777777" w:rsidR="00C41B1F" w:rsidRDefault="00C41B1F">
      <w:r>
        <w:separator/>
      </w:r>
    </w:p>
  </w:footnote>
  <w:footnote w:type="continuationSeparator" w:id="0">
    <w:p w14:paraId="7B12D89B" w14:textId="77777777" w:rsidR="00C41B1F" w:rsidRDefault="00C4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D08" w14:textId="254F16E9" w:rsidR="00C41B1F" w:rsidRDefault="00876C5C" w:rsidP="00876C5C">
    <w:pPr>
      <w:pStyle w:val="Zhlav"/>
      <w:jc w:val="center"/>
    </w:pPr>
    <w:r>
      <w:t>Usnesení_příloha č. 01-Pravidla dotačního titulu 1</w:t>
    </w:r>
  </w:p>
  <w:p w14:paraId="5FA58F7C" w14:textId="77777777" w:rsidR="00C41B1F" w:rsidRDefault="00C41B1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C2E" w14:textId="3B252E3A" w:rsidR="00C41B1F" w:rsidRDefault="00876C5C" w:rsidP="00024896">
    <w:pPr>
      <w:pStyle w:val="Zhlav"/>
      <w:jc w:val="right"/>
    </w:pPr>
    <w:r>
      <w:t xml:space="preserve">Usnesení_příloha č. 01-Pravidla dotačního titulu 1 </w:t>
    </w:r>
    <w:r w:rsidR="00C41B1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6D"/>
    <w:multiLevelType w:val="hybridMultilevel"/>
    <w:tmpl w:val="E64454F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351CFE48"/>
    <w:lvl w:ilvl="0" w:tplc="B0FE98B4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92E629E8"/>
    <w:lvl w:ilvl="0" w:tplc="2C2A9E5A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E85CB0F2"/>
    <w:lvl w:ilvl="0" w:tplc="B02C374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EE78176A"/>
    <w:lvl w:ilvl="0" w:tplc="B59243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2862AE70"/>
    <w:lvl w:ilvl="0" w:tplc="923A5408">
      <w:start w:val="1"/>
      <w:numFmt w:val="lowerLetter"/>
      <w:lvlText w:val="%1)"/>
      <w:lvlJc w:val="left"/>
      <w:pPr>
        <w:ind w:left="218" w:hanging="360"/>
      </w:pPr>
      <w:rPr>
        <w:rFonts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F5613"/>
    <w:multiLevelType w:val="hybridMultilevel"/>
    <w:tmpl w:val="5B8A4B26"/>
    <w:lvl w:ilvl="0" w:tplc="599C0FFA">
      <w:start w:val="1"/>
      <w:numFmt w:val="lowerLetter"/>
      <w:lvlText w:val="%1)"/>
      <w:lvlJc w:val="left"/>
      <w:pPr>
        <w:ind w:left="1352" w:hanging="360"/>
      </w:pPr>
      <w:rPr>
        <w:rFonts w:hint="default"/>
        <w:i w:val="0"/>
        <w:strike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419454098">
    <w:abstractNumId w:val="39"/>
  </w:num>
  <w:num w:numId="2" w16cid:durableId="288320505">
    <w:abstractNumId w:val="32"/>
  </w:num>
  <w:num w:numId="3" w16cid:durableId="1440376504">
    <w:abstractNumId w:val="18"/>
  </w:num>
  <w:num w:numId="4" w16cid:durableId="1177886965">
    <w:abstractNumId w:val="21"/>
  </w:num>
  <w:num w:numId="5" w16cid:durableId="169834307">
    <w:abstractNumId w:val="1"/>
  </w:num>
  <w:num w:numId="6" w16cid:durableId="1932081087">
    <w:abstractNumId w:val="6"/>
  </w:num>
  <w:num w:numId="7" w16cid:durableId="998312959">
    <w:abstractNumId w:val="11"/>
  </w:num>
  <w:num w:numId="8" w16cid:durableId="1231967590">
    <w:abstractNumId w:val="4"/>
  </w:num>
  <w:num w:numId="9" w16cid:durableId="331571790">
    <w:abstractNumId w:val="37"/>
  </w:num>
  <w:num w:numId="10" w16cid:durableId="629286407">
    <w:abstractNumId w:val="29"/>
  </w:num>
  <w:num w:numId="11" w16cid:durableId="1051542249">
    <w:abstractNumId w:val="19"/>
  </w:num>
  <w:num w:numId="12" w16cid:durableId="1202403735">
    <w:abstractNumId w:val="34"/>
  </w:num>
  <w:num w:numId="13" w16cid:durableId="167914031">
    <w:abstractNumId w:val="36"/>
  </w:num>
  <w:num w:numId="14" w16cid:durableId="2089039750">
    <w:abstractNumId w:val="33"/>
  </w:num>
  <w:num w:numId="15" w16cid:durableId="961229614">
    <w:abstractNumId w:val="41"/>
  </w:num>
  <w:num w:numId="16" w16cid:durableId="246426808">
    <w:abstractNumId w:val="0"/>
  </w:num>
  <w:num w:numId="17" w16cid:durableId="925964413">
    <w:abstractNumId w:val="23"/>
  </w:num>
  <w:num w:numId="18" w16cid:durableId="542838189">
    <w:abstractNumId w:val="5"/>
  </w:num>
  <w:num w:numId="19" w16cid:durableId="1408385385">
    <w:abstractNumId w:val="13"/>
  </w:num>
  <w:num w:numId="20" w16cid:durableId="1817868868">
    <w:abstractNumId w:val="20"/>
  </w:num>
  <w:num w:numId="21" w16cid:durableId="3213976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56854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09965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07090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9739576">
    <w:abstractNumId w:val="38"/>
  </w:num>
  <w:num w:numId="26" w16cid:durableId="1381172587">
    <w:abstractNumId w:val="15"/>
  </w:num>
  <w:num w:numId="27" w16cid:durableId="473985143">
    <w:abstractNumId w:val="16"/>
  </w:num>
  <w:num w:numId="28" w16cid:durableId="336885694">
    <w:abstractNumId w:val="14"/>
  </w:num>
  <w:num w:numId="29" w16cid:durableId="887181845">
    <w:abstractNumId w:val="10"/>
  </w:num>
  <w:num w:numId="30" w16cid:durableId="1710256020">
    <w:abstractNumId w:val="3"/>
  </w:num>
  <w:num w:numId="31" w16cid:durableId="916280764">
    <w:abstractNumId w:val="8"/>
  </w:num>
  <w:num w:numId="32" w16cid:durableId="1101145759">
    <w:abstractNumId w:val="22"/>
  </w:num>
  <w:num w:numId="33" w16cid:durableId="1954941232">
    <w:abstractNumId w:val="9"/>
  </w:num>
  <w:num w:numId="34" w16cid:durableId="540558956">
    <w:abstractNumId w:val="17"/>
  </w:num>
  <w:num w:numId="35" w16cid:durableId="26377983">
    <w:abstractNumId w:val="26"/>
  </w:num>
  <w:num w:numId="36" w16cid:durableId="1369060478">
    <w:abstractNumId w:val="25"/>
  </w:num>
  <w:num w:numId="37" w16cid:durableId="1671256682">
    <w:abstractNumId w:val="27"/>
  </w:num>
  <w:num w:numId="38" w16cid:durableId="2133597545">
    <w:abstractNumId w:val="24"/>
  </w:num>
  <w:num w:numId="39" w16cid:durableId="1469978956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44464973">
    <w:abstractNumId w:val="40"/>
  </w:num>
  <w:num w:numId="41" w16cid:durableId="765812010">
    <w:abstractNumId w:val="28"/>
  </w:num>
  <w:num w:numId="42" w16cid:durableId="91825256">
    <w:abstractNumId w:val="12"/>
  </w:num>
  <w:num w:numId="43" w16cid:durableId="13250877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33560156">
    <w:abstractNumId w:val="31"/>
  </w:num>
  <w:num w:numId="45" w16cid:durableId="1230854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81341">
    <w:abstractNumId w:val="7"/>
  </w:num>
  <w:num w:numId="47" w16cid:durableId="33888971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4E6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980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15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113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8DB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70B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BCA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86A0E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427"/>
    <w:rsid w:val="00193D92"/>
    <w:rsid w:val="00194728"/>
    <w:rsid w:val="00195299"/>
    <w:rsid w:val="00195FB0"/>
    <w:rsid w:val="001964D2"/>
    <w:rsid w:val="00196766"/>
    <w:rsid w:val="00196A88"/>
    <w:rsid w:val="00196B89"/>
    <w:rsid w:val="00196BC0"/>
    <w:rsid w:val="00196D8E"/>
    <w:rsid w:val="00196F81"/>
    <w:rsid w:val="00197C8F"/>
    <w:rsid w:val="00197CD4"/>
    <w:rsid w:val="001A0BEE"/>
    <w:rsid w:val="001A0F54"/>
    <w:rsid w:val="001A13B5"/>
    <w:rsid w:val="001A1422"/>
    <w:rsid w:val="001A1CC7"/>
    <w:rsid w:val="001A3567"/>
    <w:rsid w:val="001A45F3"/>
    <w:rsid w:val="001A4B16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D1A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55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B4B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1B0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869"/>
    <w:rsid w:val="00250AD3"/>
    <w:rsid w:val="00250E3E"/>
    <w:rsid w:val="00251E9A"/>
    <w:rsid w:val="002521F2"/>
    <w:rsid w:val="00253515"/>
    <w:rsid w:val="00254794"/>
    <w:rsid w:val="002552C6"/>
    <w:rsid w:val="00255322"/>
    <w:rsid w:val="00255359"/>
    <w:rsid w:val="00255EB6"/>
    <w:rsid w:val="002561BB"/>
    <w:rsid w:val="00256917"/>
    <w:rsid w:val="00256C15"/>
    <w:rsid w:val="00257235"/>
    <w:rsid w:val="00257239"/>
    <w:rsid w:val="00257C1E"/>
    <w:rsid w:val="00257E63"/>
    <w:rsid w:val="0026025F"/>
    <w:rsid w:val="002603C3"/>
    <w:rsid w:val="002606E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3760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36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7A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2DD"/>
    <w:rsid w:val="002F7522"/>
    <w:rsid w:val="002F7575"/>
    <w:rsid w:val="002F7968"/>
    <w:rsid w:val="00300465"/>
    <w:rsid w:val="00300609"/>
    <w:rsid w:val="00301966"/>
    <w:rsid w:val="00301C27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07E"/>
    <w:rsid w:val="00355496"/>
    <w:rsid w:val="003554A5"/>
    <w:rsid w:val="00355A34"/>
    <w:rsid w:val="003564A0"/>
    <w:rsid w:val="00356712"/>
    <w:rsid w:val="00357131"/>
    <w:rsid w:val="00357A08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0A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23C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13D5"/>
    <w:rsid w:val="003A1D47"/>
    <w:rsid w:val="003A2477"/>
    <w:rsid w:val="003A2B29"/>
    <w:rsid w:val="003A37DD"/>
    <w:rsid w:val="003A3A05"/>
    <w:rsid w:val="003A3C11"/>
    <w:rsid w:val="003A3C60"/>
    <w:rsid w:val="003A3C67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0FE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6EF1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561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2DBA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183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48C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07C8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82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0FF3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9E8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3765"/>
    <w:rsid w:val="004E3B92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4FCD"/>
    <w:rsid w:val="004F52D0"/>
    <w:rsid w:val="004F588E"/>
    <w:rsid w:val="004F61F1"/>
    <w:rsid w:val="004F6B57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12A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21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6C7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6BB7"/>
    <w:rsid w:val="005E01A8"/>
    <w:rsid w:val="005E06ED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1A90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A4A"/>
    <w:rsid w:val="00676C42"/>
    <w:rsid w:val="0067775E"/>
    <w:rsid w:val="00677DE8"/>
    <w:rsid w:val="00680817"/>
    <w:rsid w:val="006812C0"/>
    <w:rsid w:val="00681B9F"/>
    <w:rsid w:val="00681E10"/>
    <w:rsid w:val="0068350B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9AE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056"/>
    <w:rsid w:val="007069C1"/>
    <w:rsid w:val="007070C8"/>
    <w:rsid w:val="00707271"/>
    <w:rsid w:val="00707944"/>
    <w:rsid w:val="00710243"/>
    <w:rsid w:val="0071073F"/>
    <w:rsid w:val="00710F3E"/>
    <w:rsid w:val="007113AF"/>
    <w:rsid w:val="00711EB9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955"/>
    <w:rsid w:val="00737FF8"/>
    <w:rsid w:val="00740153"/>
    <w:rsid w:val="0074074A"/>
    <w:rsid w:val="007408B6"/>
    <w:rsid w:val="00740F49"/>
    <w:rsid w:val="00741417"/>
    <w:rsid w:val="007417AA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B51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1FA8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3D8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5B6"/>
    <w:rsid w:val="00802754"/>
    <w:rsid w:val="008027FA"/>
    <w:rsid w:val="0080388E"/>
    <w:rsid w:val="00803B5A"/>
    <w:rsid w:val="00803D40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BFC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2BDB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4E50"/>
    <w:rsid w:val="00876076"/>
    <w:rsid w:val="00876160"/>
    <w:rsid w:val="00876C5C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3D9E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0F00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3DB2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4E72"/>
    <w:rsid w:val="009B5A0F"/>
    <w:rsid w:val="009B6152"/>
    <w:rsid w:val="009B6925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8A8"/>
    <w:rsid w:val="009F4BDB"/>
    <w:rsid w:val="009F5553"/>
    <w:rsid w:val="009F5E1F"/>
    <w:rsid w:val="009F5F3C"/>
    <w:rsid w:val="009F68BB"/>
    <w:rsid w:val="009F68C5"/>
    <w:rsid w:val="009F6DED"/>
    <w:rsid w:val="009F6E32"/>
    <w:rsid w:val="009F7332"/>
    <w:rsid w:val="009F756B"/>
    <w:rsid w:val="009F7611"/>
    <w:rsid w:val="009F7C5E"/>
    <w:rsid w:val="009F7E1E"/>
    <w:rsid w:val="00A0150E"/>
    <w:rsid w:val="00A01535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6E24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669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290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2D9F"/>
    <w:rsid w:val="00B43176"/>
    <w:rsid w:val="00B43377"/>
    <w:rsid w:val="00B433BF"/>
    <w:rsid w:val="00B43555"/>
    <w:rsid w:val="00B43B6E"/>
    <w:rsid w:val="00B43D27"/>
    <w:rsid w:val="00B451A2"/>
    <w:rsid w:val="00B455F1"/>
    <w:rsid w:val="00B46274"/>
    <w:rsid w:val="00B46D0E"/>
    <w:rsid w:val="00B471C1"/>
    <w:rsid w:val="00B471FB"/>
    <w:rsid w:val="00B501C0"/>
    <w:rsid w:val="00B507FD"/>
    <w:rsid w:val="00B50EEF"/>
    <w:rsid w:val="00B513C7"/>
    <w:rsid w:val="00B5145D"/>
    <w:rsid w:val="00B51C3A"/>
    <w:rsid w:val="00B51CD8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5ED0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23C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5B4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5BBC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51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72A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081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79AA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420"/>
    <w:rsid w:val="00D0369D"/>
    <w:rsid w:val="00D040F5"/>
    <w:rsid w:val="00D04393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2E9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0A9"/>
    <w:rsid w:val="00D31425"/>
    <w:rsid w:val="00D31B48"/>
    <w:rsid w:val="00D3264A"/>
    <w:rsid w:val="00D32672"/>
    <w:rsid w:val="00D346B6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21D5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61E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5B2"/>
    <w:rsid w:val="00D63BBA"/>
    <w:rsid w:val="00D63F30"/>
    <w:rsid w:val="00D65045"/>
    <w:rsid w:val="00D65551"/>
    <w:rsid w:val="00D6611D"/>
    <w:rsid w:val="00D66941"/>
    <w:rsid w:val="00D67750"/>
    <w:rsid w:val="00D67844"/>
    <w:rsid w:val="00D705CE"/>
    <w:rsid w:val="00D7115F"/>
    <w:rsid w:val="00D7124A"/>
    <w:rsid w:val="00D714C8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CAD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973"/>
    <w:rsid w:val="00DC0E06"/>
    <w:rsid w:val="00DC1442"/>
    <w:rsid w:val="00DC2ECE"/>
    <w:rsid w:val="00DC3DD0"/>
    <w:rsid w:val="00DC42CB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4D23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2836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2BF7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2EA9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557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1C22"/>
    <w:rsid w:val="00E92116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525B"/>
    <w:rsid w:val="00EA74D2"/>
    <w:rsid w:val="00EA76DC"/>
    <w:rsid w:val="00EA7E84"/>
    <w:rsid w:val="00EB0434"/>
    <w:rsid w:val="00EB14E8"/>
    <w:rsid w:val="00EB2408"/>
    <w:rsid w:val="00EB33C2"/>
    <w:rsid w:val="00EB3EA8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5E10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1E57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4FC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2334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5802"/>
    <w:rsid w:val="00FB5C55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4DF0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0195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A02B-715C-48D9-BD88-5B792501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14</Pages>
  <Words>4258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Konečný Václav</cp:lastModifiedBy>
  <cp:revision>122</cp:revision>
  <cp:lastPrinted>2022-05-23T04:58:00Z</cp:lastPrinted>
  <dcterms:created xsi:type="dcterms:W3CDTF">2023-10-09T08:11:00Z</dcterms:created>
  <dcterms:modified xsi:type="dcterms:W3CDTF">2023-12-05T06:06:00Z</dcterms:modified>
</cp:coreProperties>
</file>