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10" w:rsidRPr="00570AA0" w:rsidRDefault="00323510" w:rsidP="00323510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35391A" wp14:editId="2EDC903C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10" w:rsidRPr="00570AA0" w:rsidRDefault="00323510" w:rsidP="00323510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1"/>
        <w:gridCol w:w="5038"/>
      </w:tblGrid>
      <w:tr w:rsidR="00323510" w:rsidRPr="00570AA0" w:rsidTr="00CF3253">
        <w:trPr>
          <w:trHeight w:val="2686"/>
        </w:trPr>
        <w:tc>
          <w:tcPr>
            <w:tcW w:w="9639" w:type="dxa"/>
            <w:gridSpan w:val="2"/>
          </w:tcPr>
          <w:p w:rsidR="00323510" w:rsidRPr="00570AA0" w:rsidRDefault="00323510" w:rsidP="00CF3253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FD1282">
              <w:rPr>
                <w:rFonts w:cs="Arial"/>
              </w:rPr>
              <w:t>11</w:t>
            </w:r>
          </w:p>
          <w:p w:rsidR="00323510" w:rsidRPr="00570AA0" w:rsidRDefault="00323510" w:rsidP="00CF3253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>
              <w:rPr>
                <w:rFonts w:cs="Arial"/>
              </w:rPr>
              <w:t>pro zdravotnictví</w:t>
            </w:r>
          </w:p>
          <w:p w:rsidR="00323510" w:rsidRPr="00570AA0" w:rsidRDefault="00323510" w:rsidP="00CF3253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:rsidR="00323510" w:rsidRPr="001B0D05" w:rsidRDefault="00323510" w:rsidP="00FD128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570AA0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1B0D0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D1282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FD1282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570AA0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323510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5B11CD" w:rsidRDefault="00323510" w:rsidP="00CF3253">
            <w:pPr>
              <w:pStyle w:val="Vborptomni"/>
            </w:pPr>
            <w:r w:rsidRPr="005B11CD">
              <w:t>Přítomni:</w:t>
            </w:r>
          </w:p>
        </w:tc>
        <w:tc>
          <w:tcPr>
            <w:tcW w:w="5038" w:type="dxa"/>
          </w:tcPr>
          <w:p w:rsidR="00323510" w:rsidRPr="005B11CD" w:rsidRDefault="00323510" w:rsidP="00CF3253">
            <w:pPr>
              <w:pStyle w:val="Vborptomni"/>
            </w:pPr>
            <w:r w:rsidRPr="005B11CD">
              <w:t>Nepřítomni:</w:t>
            </w:r>
          </w:p>
        </w:tc>
      </w:tr>
      <w:tr w:rsidR="00323510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5B11CD" w:rsidRDefault="00323510" w:rsidP="00CF3253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MUDr. Marcela Škvařilová, Ph.D.</w:t>
            </w:r>
          </w:p>
        </w:tc>
        <w:tc>
          <w:tcPr>
            <w:tcW w:w="5038" w:type="dxa"/>
          </w:tcPr>
          <w:p w:rsidR="00323510" w:rsidRPr="005B11CD" w:rsidRDefault="005B11CD" w:rsidP="00CF3253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 xml:space="preserve">Mgr. Radka Filipčíková, Ph.D., MBA, </w:t>
            </w:r>
            <w:proofErr w:type="gramStart"/>
            <w:r w:rsidRPr="005B11CD">
              <w:rPr>
                <w:b w:val="0"/>
                <w:szCs w:val="22"/>
              </w:rPr>
              <w:t>LL.M.</w:t>
            </w:r>
            <w:proofErr w:type="gramEnd"/>
            <w:r w:rsidRPr="005B11CD">
              <w:rPr>
                <w:b w:val="0"/>
                <w:szCs w:val="22"/>
              </w:rPr>
              <w:t>, MPA</w:t>
            </w:r>
          </w:p>
        </w:tc>
      </w:tr>
      <w:tr w:rsidR="00323510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323510" w:rsidRPr="005B11CD" w:rsidRDefault="00323510" w:rsidP="00CF3253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Mgr. Kamila Baláková</w:t>
            </w:r>
          </w:p>
        </w:tc>
        <w:tc>
          <w:tcPr>
            <w:tcW w:w="5038" w:type="dxa"/>
          </w:tcPr>
          <w:p w:rsidR="00323510" w:rsidRPr="005B11CD" w:rsidRDefault="00323510" w:rsidP="00CF3253">
            <w:pPr>
              <w:pStyle w:val="Vborptomni"/>
              <w:rPr>
                <w:b w:val="0"/>
                <w:szCs w:val="22"/>
              </w:rPr>
            </w:pP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MUDr. Martin Eliáš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</w:pPr>
            <w:r w:rsidRPr="005B11CD">
              <w:t>Omluveni:</w:t>
            </w: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Jitka Horká, DiS.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MUDr. Lumír Kantor, Ph.D.</w:t>
            </w: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PhDr. Rostislav Hrdiborský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 xml:space="preserve">Blanka </w:t>
            </w:r>
            <w:proofErr w:type="spellStart"/>
            <w:r w:rsidRPr="005B11CD">
              <w:rPr>
                <w:b w:val="0"/>
                <w:szCs w:val="22"/>
              </w:rPr>
              <w:t>Kolečkářová</w:t>
            </w:r>
            <w:proofErr w:type="spellEnd"/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Dan Chromec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MUDr. Radan Volnohradský</w:t>
            </w: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JUDr. Vladimír Lichnovský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Martin Malášek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</w:pPr>
            <w:r w:rsidRPr="005B11CD">
              <w:t>Hosté:</w:t>
            </w: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MUDr. Ivo Mareš, MBA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Mgr. Dalibor Horák</w:t>
            </w: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MUDr. Irena Pachtová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 xml:space="preserve">Ing. Bohuslav Kolář, MBA, </w:t>
            </w:r>
            <w:proofErr w:type="gramStart"/>
            <w:r w:rsidRPr="005B11CD">
              <w:rPr>
                <w:b w:val="0"/>
                <w:szCs w:val="22"/>
              </w:rPr>
              <w:t>LL.M.</w:t>
            </w:r>
            <w:proofErr w:type="gramEnd"/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Mgr. Isabela Pospíšilová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Jan Zatloukal</w:t>
            </w: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Bc. Drahomír Sigmund, MBA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Ing. Lenka Slováková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PharmDr. Robert Šrejma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  <w:r w:rsidRPr="005B11CD">
              <w:rPr>
                <w:b w:val="0"/>
                <w:szCs w:val="22"/>
              </w:rPr>
              <w:t>MUDr. Vítězslav Vavroušek, MBA, MPH</w:t>
            </w: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</w:p>
        </w:tc>
      </w:tr>
      <w:tr w:rsidR="005B11CD" w:rsidRPr="00570AA0" w:rsidTr="00CF325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</w:p>
        </w:tc>
        <w:tc>
          <w:tcPr>
            <w:tcW w:w="5038" w:type="dxa"/>
          </w:tcPr>
          <w:p w:rsidR="005B11CD" w:rsidRPr="005B11CD" w:rsidRDefault="005B11CD" w:rsidP="005B11CD">
            <w:pPr>
              <w:pStyle w:val="Vborptomni"/>
              <w:rPr>
                <w:b w:val="0"/>
                <w:szCs w:val="22"/>
              </w:rPr>
            </w:pPr>
          </w:p>
        </w:tc>
      </w:tr>
    </w:tbl>
    <w:p w:rsidR="00323510" w:rsidRPr="009031D4" w:rsidRDefault="00323510" w:rsidP="00323510">
      <w:pPr>
        <w:pStyle w:val="Vborprogram"/>
        <w:spacing w:before="600"/>
        <w:rPr>
          <w:rFonts w:cs="Arial"/>
          <w:szCs w:val="24"/>
        </w:rPr>
      </w:pPr>
      <w:r w:rsidRPr="009031D4">
        <w:rPr>
          <w:rFonts w:cs="Arial"/>
          <w:szCs w:val="24"/>
        </w:rPr>
        <w:t>Program:</w:t>
      </w:r>
    </w:p>
    <w:p w:rsidR="00323510" w:rsidRPr="009031D4" w:rsidRDefault="00323510" w:rsidP="00323510">
      <w:pPr>
        <w:pStyle w:val="slo1text"/>
        <w:numPr>
          <w:ilvl w:val="0"/>
          <w:numId w:val="27"/>
        </w:numPr>
        <w:ind w:left="357" w:hanging="357"/>
        <w:rPr>
          <w:szCs w:val="24"/>
        </w:rPr>
      </w:pPr>
      <w:r w:rsidRPr="009031D4">
        <w:rPr>
          <w:szCs w:val="24"/>
        </w:rPr>
        <w:t>Úvod</w:t>
      </w:r>
    </w:p>
    <w:p w:rsidR="00323510" w:rsidRPr="009031D4" w:rsidRDefault="00323510" w:rsidP="00323510">
      <w:pPr>
        <w:pStyle w:val="slo1text"/>
        <w:numPr>
          <w:ilvl w:val="0"/>
          <w:numId w:val="27"/>
        </w:numPr>
        <w:rPr>
          <w:szCs w:val="24"/>
        </w:rPr>
      </w:pPr>
      <w:r w:rsidRPr="009031D4">
        <w:rPr>
          <w:szCs w:val="24"/>
        </w:rPr>
        <w:t>Seznámení s aktuálními usneseními Zastupitelstva Olomouckého kraje v oblasti zdravotnictví</w:t>
      </w:r>
    </w:p>
    <w:p w:rsidR="00323510" w:rsidRPr="009031D4" w:rsidRDefault="00323510" w:rsidP="00323510">
      <w:pPr>
        <w:pStyle w:val="slo1text"/>
        <w:numPr>
          <w:ilvl w:val="0"/>
          <w:numId w:val="27"/>
        </w:numPr>
        <w:rPr>
          <w:szCs w:val="24"/>
        </w:rPr>
      </w:pPr>
      <w:r w:rsidRPr="009031D4">
        <w:rPr>
          <w:szCs w:val="24"/>
        </w:rPr>
        <w:t>Kontrola plnění předchozích usnesení výboru</w:t>
      </w:r>
    </w:p>
    <w:p w:rsidR="00323510" w:rsidRPr="009031D4" w:rsidRDefault="009031D4" w:rsidP="00323510">
      <w:pPr>
        <w:pStyle w:val="slo1text"/>
        <w:numPr>
          <w:ilvl w:val="0"/>
          <w:numId w:val="27"/>
        </w:numPr>
        <w:ind w:left="357" w:hanging="357"/>
        <w:rPr>
          <w:szCs w:val="24"/>
        </w:rPr>
      </w:pPr>
      <w:r w:rsidRPr="009031D4">
        <w:rPr>
          <w:szCs w:val="24"/>
        </w:rPr>
        <w:t>Návrh dotačních programů Olomouckého kraje na úseku zdravotnictví na rok 2024</w:t>
      </w:r>
    </w:p>
    <w:p w:rsidR="00323510" w:rsidRPr="009031D4" w:rsidRDefault="00323510" w:rsidP="00323510">
      <w:pPr>
        <w:pStyle w:val="slo1text"/>
        <w:numPr>
          <w:ilvl w:val="0"/>
          <w:numId w:val="27"/>
        </w:numPr>
        <w:rPr>
          <w:szCs w:val="24"/>
        </w:rPr>
      </w:pPr>
      <w:r w:rsidRPr="009031D4">
        <w:rPr>
          <w:szCs w:val="24"/>
        </w:rPr>
        <w:t xml:space="preserve">Různé </w:t>
      </w:r>
    </w:p>
    <w:p w:rsidR="00323510" w:rsidRPr="00570AA0" w:rsidRDefault="00323510" w:rsidP="00323510">
      <w:pPr>
        <w:pStyle w:val="Vborzpis"/>
        <w:rPr>
          <w:szCs w:val="22"/>
        </w:rPr>
      </w:pPr>
      <w:r w:rsidRPr="00570AA0">
        <w:br w:type="page"/>
      </w:r>
    </w:p>
    <w:p w:rsidR="009D70FD" w:rsidRPr="00D46246" w:rsidRDefault="00975D37" w:rsidP="00280CCE">
      <w:pPr>
        <w:pStyle w:val="Vborzpis"/>
        <w:spacing w:before="0"/>
        <w:rPr>
          <w:sz w:val="36"/>
          <w:szCs w:val="36"/>
        </w:rPr>
      </w:pPr>
      <w:r w:rsidRPr="005D4B11">
        <w:rPr>
          <w:szCs w:val="24"/>
        </w:rPr>
        <w:lastRenderedPageBreak/>
        <w:t>Zápis:</w:t>
      </w:r>
    </w:p>
    <w:p w:rsidR="00975D37" w:rsidRPr="00D46246" w:rsidRDefault="00147F41" w:rsidP="00D4624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rFonts w:cs="Arial"/>
          <w:b/>
          <w:szCs w:val="24"/>
        </w:rPr>
      </w:pPr>
      <w:r w:rsidRPr="00D46246">
        <w:rPr>
          <w:rFonts w:cs="Arial"/>
          <w:b/>
          <w:szCs w:val="24"/>
        </w:rPr>
        <w:t>Úvod</w:t>
      </w:r>
    </w:p>
    <w:p w:rsidR="00880657" w:rsidRPr="00256D4B" w:rsidRDefault="00F91DEF" w:rsidP="00280CCE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F91DEF">
        <w:rPr>
          <w:rFonts w:cs="Arial"/>
        </w:rPr>
        <w:t xml:space="preserve">Předsedkyně výboru </w:t>
      </w:r>
      <w:r>
        <w:rPr>
          <w:rFonts w:cs="Arial"/>
        </w:rPr>
        <w:t xml:space="preserve">MUDr. Škvařilová </w:t>
      </w:r>
      <w:r w:rsidRPr="00F91DEF">
        <w:rPr>
          <w:rFonts w:cs="Arial"/>
        </w:rPr>
        <w:t xml:space="preserve">zahájila zasedání výboru pro zdravotnictví (dále také jen „zdravotní výbor“), přivítala jeho členy a </w:t>
      </w:r>
      <w:r w:rsidR="00880657">
        <w:rPr>
          <w:rFonts w:cs="Arial"/>
        </w:rPr>
        <w:t>host</w:t>
      </w:r>
      <w:r w:rsidR="008B5474">
        <w:rPr>
          <w:rFonts w:cs="Arial"/>
        </w:rPr>
        <w:t>y</w:t>
      </w:r>
      <w:r w:rsidR="00880657">
        <w:rPr>
          <w:rFonts w:cs="Arial"/>
        </w:rPr>
        <w:t xml:space="preserve"> zasedání.</w:t>
      </w:r>
      <w:r w:rsidR="0057726E">
        <w:rPr>
          <w:rFonts w:cs="Arial"/>
        </w:rPr>
        <w:t xml:space="preserve"> Do</w:t>
      </w:r>
      <w:r w:rsidR="00854774" w:rsidRPr="00854774">
        <w:rPr>
          <w:rFonts w:cs="Arial"/>
          <w:szCs w:val="24"/>
        </w:rPr>
        <w:t>tázala</w:t>
      </w:r>
      <w:r w:rsidR="0057726E">
        <w:rPr>
          <w:rFonts w:cs="Arial"/>
          <w:szCs w:val="24"/>
        </w:rPr>
        <w:t xml:space="preserve"> se</w:t>
      </w:r>
      <w:r w:rsidR="00854774" w:rsidRPr="00854774">
        <w:rPr>
          <w:rFonts w:cs="Arial"/>
          <w:szCs w:val="24"/>
        </w:rPr>
        <w:t>, zda jsou návrhy na doplnění navrženého programu</w:t>
      </w:r>
      <w:r w:rsidR="00F952F6">
        <w:rPr>
          <w:rFonts w:cs="Arial"/>
          <w:szCs w:val="24"/>
        </w:rPr>
        <w:t xml:space="preserve"> dnešního zasedání</w:t>
      </w:r>
      <w:r w:rsidR="0057726E">
        <w:rPr>
          <w:rFonts w:cs="Arial"/>
          <w:szCs w:val="24"/>
        </w:rPr>
        <w:t>, n</w:t>
      </w:r>
      <w:r w:rsidR="00854774" w:rsidRPr="00854774">
        <w:rPr>
          <w:rFonts w:cs="Arial"/>
          <w:szCs w:val="24"/>
        </w:rPr>
        <w:t>ávrhy nebyly vzneseny</w:t>
      </w:r>
      <w:r w:rsidR="0057726E">
        <w:rPr>
          <w:rFonts w:cs="Arial"/>
          <w:szCs w:val="24"/>
        </w:rPr>
        <w:t>.</w:t>
      </w:r>
      <w:r w:rsidR="00854774" w:rsidRPr="00854774">
        <w:rPr>
          <w:rFonts w:cs="Arial"/>
          <w:szCs w:val="24"/>
        </w:rPr>
        <w:t xml:space="preserve"> </w:t>
      </w:r>
      <w:r w:rsidR="0057726E" w:rsidRPr="00E53D0F">
        <w:rPr>
          <w:rFonts w:cs="Arial"/>
          <w:szCs w:val="24"/>
        </w:rPr>
        <w:t>V</w:t>
      </w:r>
      <w:r w:rsidRPr="00E53D0F">
        <w:rPr>
          <w:rFonts w:cs="Arial"/>
          <w:szCs w:val="24"/>
        </w:rPr>
        <w:t xml:space="preserve">ýbor </w:t>
      </w:r>
      <w:r w:rsidRPr="00256D4B">
        <w:rPr>
          <w:rFonts w:cs="Arial"/>
          <w:szCs w:val="24"/>
        </w:rPr>
        <w:t>schválil navržený program zasedání</w:t>
      </w:r>
      <w:r w:rsidR="00B665AA" w:rsidRPr="00256D4B">
        <w:rPr>
          <w:rFonts w:cs="Arial"/>
          <w:szCs w:val="24"/>
        </w:rPr>
        <w:t>.</w:t>
      </w:r>
      <w:r w:rsidR="00880657" w:rsidRPr="00256D4B">
        <w:rPr>
          <w:rFonts w:cs="Arial"/>
          <w:szCs w:val="24"/>
        </w:rPr>
        <w:t xml:space="preserve"> </w:t>
      </w:r>
    </w:p>
    <w:p w:rsidR="00D46246" w:rsidRDefault="000F72BD" w:rsidP="000C25D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b/>
          <w:szCs w:val="24"/>
        </w:rPr>
      </w:pPr>
      <w:r w:rsidRPr="000F72BD">
        <w:rPr>
          <w:b/>
          <w:szCs w:val="24"/>
        </w:rPr>
        <w:t>Seznámení s aktuálními usneseními Zastupitelstva Olomouckého kraje v oblasti zdravotnictví</w:t>
      </w:r>
      <w:r w:rsidR="0081465C">
        <w:rPr>
          <w:b/>
          <w:szCs w:val="24"/>
        </w:rPr>
        <w:t xml:space="preserve">                   </w:t>
      </w:r>
    </w:p>
    <w:p w:rsidR="000F72BD" w:rsidRPr="00AA67DD" w:rsidRDefault="000F72BD" w:rsidP="00374D32">
      <w:pPr>
        <w:spacing w:after="120"/>
        <w:jc w:val="both"/>
        <w:rPr>
          <w:rFonts w:ascii="Arial" w:hAnsi="Arial" w:cs="Arial"/>
        </w:rPr>
      </w:pPr>
      <w:r w:rsidRPr="00AA67DD">
        <w:rPr>
          <w:rFonts w:ascii="Arial" w:hAnsi="Arial" w:cs="Arial"/>
        </w:rPr>
        <w:t xml:space="preserve">Tajemník výboru informoval o usneseních Zastupitelstva Olomouckého kraje </w:t>
      </w:r>
      <w:r w:rsidR="00C1188F" w:rsidRPr="00AA67DD">
        <w:rPr>
          <w:rFonts w:ascii="Arial" w:hAnsi="Arial" w:cs="Arial"/>
        </w:rPr>
        <w:t xml:space="preserve">(ZOK) </w:t>
      </w:r>
      <w:r w:rsidRPr="00AA67DD">
        <w:rPr>
          <w:rFonts w:ascii="Arial" w:hAnsi="Arial" w:cs="Arial"/>
        </w:rPr>
        <w:t xml:space="preserve">v oblasti zdravotnictví v době od minulého zasedání zdravotního výboru. </w:t>
      </w:r>
      <w:r w:rsidR="0057096D" w:rsidRPr="00AA67DD">
        <w:rPr>
          <w:rFonts w:ascii="Arial" w:hAnsi="Arial" w:cs="Arial"/>
        </w:rPr>
        <w:t xml:space="preserve">Zasedání </w:t>
      </w:r>
      <w:r w:rsidR="00441ED1" w:rsidRPr="00AA67DD">
        <w:rPr>
          <w:rFonts w:ascii="Arial" w:hAnsi="Arial" w:cs="Arial"/>
        </w:rPr>
        <w:t xml:space="preserve">ZOK </w:t>
      </w:r>
      <w:r w:rsidR="0057096D" w:rsidRPr="00AA67DD">
        <w:rPr>
          <w:rFonts w:ascii="Arial" w:hAnsi="Arial" w:cs="Arial"/>
        </w:rPr>
        <w:t xml:space="preserve">se </w:t>
      </w:r>
      <w:r w:rsidR="00441ED1" w:rsidRPr="00AA67DD">
        <w:rPr>
          <w:rFonts w:ascii="Arial" w:hAnsi="Arial" w:cs="Arial"/>
        </w:rPr>
        <w:t xml:space="preserve">v tomto období </w:t>
      </w:r>
      <w:r w:rsidR="0057096D" w:rsidRPr="00AA67DD">
        <w:rPr>
          <w:rFonts w:ascii="Arial" w:hAnsi="Arial" w:cs="Arial"/>
        </w:rPr>
        <w:t xml:space="preserve">konalo </w:t>
      </w:r>
      <w:r w:rsidR="00441ED1" w:rsidRPr="00AA67DD">
        <w:rPr>
          <w:rFonts w:ascii="Arial" w:hAnsi="Arial" w:cs="Arial"/>
        </w:rPr>
        <w:t xml:space="preserve">dne </w:t>
      </w:r>
      <w:r w:rsidR="009D48E9">
        <w:rPr>
          <w:rFonts w:ascii="Arial" w:hAnsi="Arial" w:cs="Arial"/>
        </w:rPr>
        <w:t>19</w:t>
      </w:r>
      <w:r w:rsidR="00441ED1" w:rsidRPr="00AA67DD">
        <w:rPr>
          <w:rFonts w:ascii="Arial" w:hAnsi="Arial" w:cs="Arial"/>
        </w:rPr>
        <w:t xml:space="preserve">. </w:t>
      </w:r>
      <w:r w:rsidR="009D48E9">
        <w:rPr>
          <w:rFonts w:ascii="Arial" w:hAnsi="Arial" w:cs="Arial"/>
        </w:rPr>
        <w:t>6</w:t>
      </w:r>
      <w:r w:rsidR="00441ED1" w:rsidRPr="00AA67DD">
        <w:rPr>
          <w:rFonts w:ascii="Arial" w:hAnsi="Arial" w:cs="Arial"/>
        </w:rPr>
        <w:t>. 202</w:t>
      </w:r>
      <w:r w:rsidR="0057096D" w:rsidRPr="00AA67DD">
        <w:rPr>
          <w:rFonts w:ascii="Arial" w:hAnsi="Arial" w:cs="Arial"/>
        </w:rPr>
        <w:t>3</w:t>
      </w:r>
      <w:r w:rsidR="009D48E9">
        <w:rPr>
          <w:rFonts w:ascii="Arial" w:hAnsi="Arial" w:cs="Arial"/>
        </w:rPr>
        <w:t xml:space="preserve"> </w:t>
      </w:r>
      <w:r w:rsidR="0081465C">
        <w:rPr>
          <w:rFonts w:ascii="Arial" w:hAnsi="Arial" w:cs="Arial"/>
        </w:rPr>
        <w:t>a dne 18. 9. 2023.</w:t>
      </w:r>
    </w:p>
    <w:p w:rsidR="00410009" w:rsidRDefault="0060557D" w:rsidP="00374D32">
      <w:pPr>
        <w:spacing w:after="120"/>
        <w:jc w:val="both"/>
        <w:rPr>
          <w:rFonts w:ascii="Arial" w:hAnsi="Arial" w:cs="Arial"/>
        </w:rPr>
      </w:pPr>
      <w:r w:rsidRPr="00AA67DD">
        <w:rPr>
          <w:rFonts w:ascii="Arial" w:hAnsi="Arial" w:cs="Arial"/>
        </w:rPr>
        <w:t xml:space="preserve">ZOK </w:t>
      </w:r>
      <w:r w:rsidR="0081465C">
        <w:rPr>
          <w:rFonts w:ascii="Arial" w:hAnsi="Arial" w:cs="Arial"/>
        </w:rPr>
        <w:t xml:space="preserve">19. 6. 2023 </w:t>
      </w:r>
      <w:r w:rsidRPr="00AA67DD">
        <w:rPr>
          <w:rFonts w:ascii="Arial" w:hAnsi="Arial" w:cs="Arial"/>
        </w:rPr>
        <w:t xml:space="preserve">vzalo na vědomí zápis z </w:t>
      </w:r>
      <w:r w:rsidR="0081465C">
        <w:rPr>
          <w:rFonts w:ascii="Arial" w:hAnsi="Arial" w:cs="Arial"/>
        </w:rPr>
        <w:t>10</w:t>
      </w:r>
      <w:r w:rsidRPr="00AA67DD">
        <w:rPr>
          <w:rFonts w:ascii="Arial" w:hAnsi="Arial" w:cs="Arial"/>
        </w:rPr>
        <w:t xml:space="preserve">. zasedání zdravotního výboru dne </w:t>
      </w:r>
      <w:r w:rsidR="0057096D" w:rsidRPr="00AA67DD">
        <w:rPr>
          <w:rFonts w:ascii="Arial" w:hAnsi="Arial" w:cs="Arial"/>
        </w:rPr>
        <w:t>2</w:t>
      </w:r>
      <w:r w:rsidR="0081465C">
        <w:rPr>
          <w:rFonts w:ascii="Arial" w:hAnsi="Arial" w:cs="Arial"/>
        </w:rPr>
        <w:t>4</w:t>
      </w:r>
      <w:r w:rsidRPr="00AA67DD">
        <w:rPr>
          <w:rFonts w:ascii="Arial" w:hAnsi="Arial" w:cs="Arial"/>
        </w:rPr>
        <w:t xml:space="preserve">. </w:t>
      </w:r>
      <w:r w:rsidR="0081465C">
        <w:rPr>
          <w:rFonts w:ascii="Arial" w:hAnsi="Arial" w:cs="Arial"/>
        </w:rPr>
        <w:t>5</w:t>
      </w:r>
      <w:r w:rsidRPr="00AA67DD">
        <w:rPr>
          <w:rFonts w:ascii="Arial" w:hAnsi="Arial" w:cs="Arial"/>
        </w:rPr>
        <w:t>. 202</w:t>
      </w:r>
      <w:r w:rsidR="0057096D" w:rsidRPr="00AA67DD">
        <w:rPr>
          <w:rFonts w:ascii="Arial" w:hAnsi="Arial" w:cs="Arial"/>
        </w:rPr>
        <w:t>3</w:t>
      </w:r>
      <w:r w:rsidRPr="00AA67DD">
        <w:rPr>
          <w:rFonts w:ascii="Arial" w:hAnsi="Arial" w:cs="Arial"/>
        </w:rPr>
        <w:t>. ZOK</w:t>
      </w:r>
      <w:r w:rsidR="00577AAF">
        <w:rPr>
          <w:rFonts w:ascii="Arial" w:hAnsi="Arial" w:cs="Arial"/>
        </w:rPr>
        <w:t xml:space="preserve"> dále</w:t>
      </w:r>
      <w:r w:rsidRPr="00AA67DD">
        <w:rPr>
          <w:rFonts w:ascii="Arial" w:hAnsi="Arial" w:cs="Arial"/>
        </w:rPr>
        <w:t xml:space="preserve"> schválilo</w:t>
      </w:r>
      <w:r w:rsidR="0057096D" w:rsidRPr="00AA67DD">
        <w:rPr>
          <w:rFonts w:ascii="Arial" w:hAnsi="Arial" w:cs="Arial"/>
        </w:rPr>
        <w:t xml:space="preserve"> </w:t>
      </w:r>
      <w:r w:rsidR="0081465C" w:rsidRPr="00F21E5C">
        <w:rPr>
          <w:rFonts w:ascii="Arial" w:hAnsi="Arial" w:cs="Arial"/>
        </w:rPr>
        <w:t xml:space="preserve">poskytnutí dotací v </w:t>
      </w:r>
      <w:r w:rsidR="0081465C" w:rsidRPr="001118FF">
        <w:rPr>
          <w:rFonts w:ascii="Arial" w:hAnsi="Arial" w:cs="Arial"/>
        </w:rPr>
        <w:t>Dotační</w:t>
      </w:r>
      <w:r w:rsidR="0081465C">
        <w:rPr>
          <w:rFonts w:ascii="Arial" w:hAnsi="Arial" w:cs="Arial"/>
        </w:rPr>
        <w:t>m</w:t>
      </w:r>
      <w:r w:rsidR="0081465C" w:rsidRPr="001118FF">
        <w:rPr>
          <w:rFonts w:ascii="Arial" w:hAnsi="Arial" w:cs="Arial"/>
        </w:rPr>
        <w:t xml:space="preserve"> program</w:t>
      </w:r>
      <w:r w:rsidR="0081465C">
        <w:rPr>
          <w:rFonts w:ascii="Arial" w:hAnsi="Arial" w:cs="Arial"/>
        </w:rPr>
        <w:t>u</w:t>
      </w:r>
      <w:r w:rsidR="0081465C" w:rsidRPr="001118FF">
        <w:rPr>
          <w:rFonts w:ascii="Arial" w:hAnsi="Arial" w:cs="Arial"/>
        </w:rPr>
        <w:t xml:space="preserve"> Olomouckého kraje 11_01_Program na podporu poskytovatelů paliativní péče v roce 2023</w:t>
      </w:r>
      <w:r w:rsidR="0081465C">
        <w:rPr>
          <w:rFonts w:ascii="Arial" w:hAnsi="Arial" w:cs="Arial"/>
        </w:rPr>
        <w:t>, a to v </w:t>
      </w:r>
      <w:r w:rsidR="0081465C" w:rsidRPr="00F21E5C">
        <w:rPr>
          <w:rFonts w:ascii="Arial" w:hAnsi="Arial" w:cs="Arial"/>
        </w:rPr>
        <w:t>dotační</w:t>
      </w:r>
      <w:r w:rsidR="0081465C">
        <w:rPr>
          <w:rFonts w:ascii="Arial" w:hAnsi="Arial" w:cs="Arial"/>
        </w:rPr>
        <w:t>ch</w:t>
      </w:r>
      <w:r w:rsidR="0081465C" w:rsidRPr="00F21E5C">
        <w:rPr>
          <w:rFonts w:ascii="Arial" w:hAnsi="Arial" w:cs="Arial"/>
        </w:rPr>
        <w:t xml:space="preserve"> titul</w:t>
      </w:r>
      <w:r w:rsidR="0081465C">
        <w:rPr>
          <w:rFonts w:ascii="Arial" w:hAnsi="Arial" w:cs="Arial"/>
        </w:rPr>
        <w:t>ech</w:t>
      </w:r>
      <w:r w:rsidR="0081465C" w:rsidRPr="00F21E5C">
        <w:rPr>
          <w:rFonts w:ascii="Arial" w:hAnsi="Arial" w:cs="Arial"/>
        </w:rPr>
        <w:t xml:space="preserve"> </w:t>
      </w:r>
      <w:r w:rsidR="0081465C" w:rsidRPr="00410009">
        <w:rPr>
          <w:rFonts w:ascii="Arial" w:hAnsi="Arial" w:cs="Arial"/>
        </w:rPr>
        <w:t>11_01_01_Podpora poskytovatelů lůžkové paliativní péče</w:t>
      </w:r>
      <w:r w:rsidR="00410009" w:rsidRPr="00410009">
        <w:rPr>
          <w:rFonts w:ascii="Arial" w:hAnsi="Arial" w:cs="Arial"/>
        </w:rPr>
        <w:t xml:space="preserve">, </w:t>
      </w:r>
      <w:r w:rsidR="0081465C" w:rsidRPr="00410009">
        <w:rPr>
          <w:rFonts w:ascii="Arial" w:hAnsi="Arial" w:cs="Arial"/>
        </w:rPr>
        <w:t>11_01_02_Podpora poskytovatelů domácí paliativní péče v oboru paliativní medicína</w:t>
      </w:r>
      <w:r w:rsidR="00410009" w:rsidRPr="00410009">
        <w:rPr>
          <w:rFonts w:ascii="Arial" w:hAnsi="Arial" w:cs="Arial"/>
        </w:rPr>
        <w:t xml:space="preserve"> a </w:t>
      </w:r>
      <w:r w:rsidR="0081465C" w:rsidRPr="00410009">
        <w:rPr>
          <w:rFonts w:ascii="Arial" w:hAnsi="Arial" w:cs="Arial"/>
        </w:rPr>
        <w:t>11_01_03_Podpora poskytovatelů domác</w:t>
      </w:r>
      <w:r w:rsidR="0081465C" w:rsidRPr="00577AAF">
        <w:rPr>
          <w:rFonts w:ascii="Arial" w:hAnsi="Arial" w:cs="Arial"/>
        </w:rPr>
        <w:t>í paliativní péče v oboru paliativní</w:t>
      </w:r>
      <w:r w:rsidR="00410009" w:rsidRPr="00577AAF">
        <w:rPr>
          <w:rFonts w:ascii="Arial" w:hAnsi="Arial" w:cs="Arial"/>
        </w:rPr>
        <w:t xml:space="preserve"> péče - dotace nad 200 tis. Kč. (Dotace v</w:t>
      </w:r>
      <w:r w:rsidR="00577AAF">
        <w:rPr>
          <w:rFonts w:ascii="Arial" w:hAnsi="Arial" w:cs="Arial"/>
        </w:rPr>
        <w:t> </w:t>
      </w:r>
      <w:r w:rsidR="00410009" w:rsidRPr="00577AAF">
        <w:rPr>
          <w:rFonts w:ascii="Arial" w:hAnsi="Arial" w:cs="Arial"/>
        </w:rPr>
        <w:t>dotační</w:t>
      </w:r>
      <w:r w:rsidR="00577AAF">
        <w:rPr>
          <w:rFonts w:ascii="Arial" w:hAnsi="Arial" w:cs="Arial"/>
        </w:rPr>
        <w:t xml:space="preserve">m </w:t>
      </w:r>
      <w:r w:rsidR="00410009" w:rsidRPr="00577AAF">
        <w:rPr>
          <w:rFonts w:ascii="Arial" w:hAnsi="Arial" w:cs="Arial"/>
        </w:rPr>
        <w:t>titul</w:t>
      </w:r>
      <w:r w:rsidR="00577AAF">
        <w:rPr>
          <w:rFonts w:ascii="Arial" w:hAnsi="Arial" w:cs="Arial"/>
        </w:rPr>
        <w:t>u</w:t>
      </w:r>
      <w:r w:rsidR="00410009" w:rsidRPr="00577AAF">
        <w:rPr>
          <w:rFonts w:ascii="Arial" w:hAnsi="Arial" w:cs="Arial"/>
        </w:rPr>
        <w:t xml:space="preserve"> 11_01_03_Podpora poskytovatelů domácí paliativní péče v oboru paliativní péče, a to dotace ve výši do 200 tis. Kč, </w:t>
      </w:r>
      <w:r w:rsidR="00577AAF">
        <w:rPr>
          <w:rFonts w:ascii="Arial" w:hAnsi="Arial" w:cs="Arial"/>
        </w:rPr>
        <w:t xml:space="preserve">dotačním titulu </w:t>
      </w:r>
      <w:r w:rsidR="00410009" w:rsidRPr="00577AAF">
        <w:rPr>
          <w:rFonts w:ascii="Arial" w:hAnsi="Arial" w:cs="Arial"/>
        </w:rPr>
        <w:t>11_01_04_Podpora specializačního vzdělávání lékařů v oblasti paliativní péče</w:t>
      </w:r>
      <w:r w:rsidR="00577AAF" w:rsidRPr="00577AAF">
        <w:rPr>
          <w:rFonts w:ascii="Arial" w:hAnsi="Arial" w:cs="Arial"/>
        </w:rPr>
        <w:t xml:space="preserve"> a </w:t>
      </w:r>
      <w:r w:rsidR="00577AAF">
        <w:rPr>
          <w:rFonts w:ascii="Arial" w:hAnsi="Arial" w:cs="Arial"/>
        </w:rPr>
        <w:t xml:space="preserve">dotačním titulu </w:t>
      </w:r>
      <w:r w:rsidR="00410009" w:rsidRPr="00577AAF">
        <w:rPr>
          <w:rFonts w:ascii="Arial" w:hAnsi="Arial" w:cs="Arial"/>
        </w:rPr>
        <w:t>11_01_05_Podpora odborného vzdělávání nelékařsk</w:t>
      </w:r>
      <w:r w:rsidR="00577AAF">
        <w:rPr>
          <w:rFonts w:ascii="Arial" w:hAnsi="Arial" w:cs="Arial"/>
        </w:rPr>
        <w:t>ých zdravotnických pracovníků v </w:t>
      </w:r>
      <w:r w:rsidR="00410009" w:rsidRPr="00577AAF">
        <w:rPr>
          <w:rFonts w:ascii="Arial" w:hAnsi="Arial" w:cs="Arial"/>
        </w:rPr>
        <w:t>oblasti paliativní péče</w:t>
      </w:r>
      <w:r w:rsidR="00577AAF" w:rsidRPr="00577AAF">
        <w:rPr>
          <w:rFonts w:ascii="Arial" w:hAnsi="Arial" w:cs="Arial"/>
        </w:rPr>
        <w:t xml:space="preserve"> schválila Rada Olomouckého kraje (ROK) na své schůzi 29. 5. 2023.</w:t>
      </w:r>
      <w:r w:rsidR="00577AAF">
        <w:rPr>
          <w:rFonts w:ascii="Arial" w:hAnsi="Arial" w:cs="Arial"/>
        </w:rPr>
        <w:t xml:space="preserve"> </w:t>
      </w:r>
      <w:r w:rsidR="00577AAF" w:rsidRPr="00312C62">
        <w:rPr>
          <w:rFonts w:ascii="Arial" w:hAnsi="Arial" w:cs="Arial"/>
        </w:rPr>
        <w:t xml:space="preserve">ROK </w:t>
      </w:r>
      <w:r w:rsidR="00577AAF">
        <w:rPr>
          <w:rFonts w:ascii="Arial" w:hAnsi="Arial" w:cs="Arial"/>
        </w:rPr>
        <w:t xml:space="preserve">12. 6. 2023 potom schválila </w:t>
      </w:r>
      <w:r w:rsidR="00577AAF" w:rsidRPr="00312C62">
        <w:rPr>
          <w:rFonts w:ascii="Arial" w:hAnsi="Arial" w:cs="Arial"/>
        </w:rPr>
        <w:t>poskytnutí dotací v</w:t>
      </w:r>
      <w:r w:rsidR="00577AAF">
        <w:rPr>
          <w:rFonts w:ascii="Arial" w:hAnsi="Arial" w:cs="Arial"/>
        </w:rPr>
        <w:t xml:space="preserve"> Dotačním programu </w:t>
      </w:r>
      <w:r w:rsidR="00577AAF" w:rsidRPr="001118FF">
        <w:rPr>
          <w:rFonts w:ascii="Arial" w:hAnsi="Arial" w:cs="Arial"/>
        </w:rPr>
        <w:t>Olomouckého kraje</w:t>
      </w:r>
      <w:r w:rsidR="00577AAF">
        <w:rPr>
          <w:rFonts w:ascii="Arial" w:hAnsi="Arial" w:cs="Arial"/>
        </w:rPr>
        <w:t xml:space="preserve"> </w:t>
      </w:r>
      <w:r w:rsidR="00577AAF" w:rsidRPr="00767398">
        <w:rPr>
          <w:rFonts w:ascii="Arial" w:hAnsi="Arial" w:cs="Arial"/>
        </w:rPr>
        <w:t>10_02_Program pro oblast protidrogové prevence</w:t>
      </w:r>
      <w:r w:rsidR="00577AAF">
        <w:rPr>
          <w:rFonts w:ascii="Arial" w:hAnsi="Arial" w:cs="Arial"/>
        </w:rPr>
        <w:t xml:space="preserve"> – všechny dotace ve výši do 200 tis. Kč.</w:t>
      </w:r>
      <w:r w:rsidR="00577AAF" w:rsidRPr="00577AAF">
        <w:rPr>
          <w:rFonts w:ascii="Arial" w:hAnsi="Arial" w:cs="Arial"/>
        </w:rPr>
        <w:t>)</w:t>
      </w:r>
    </w:p>
    <w:p w:rsidR="00577AAF" w:rsidRDefault="00577AAF" w:rsidP="00374D32">
      <w:pPr>
        <w:spacing w:after="120"/>
        <w:jc w:val="both"/>
        <w:rPr>
          <w:rFonts w:ascii="Arial" w:hAnsi="Arial" w:cs="Arial"/>
        </w:rPr>
      </w:pPr>
      <w:r w:rsidRPr="00577AAF">
        <w:rPr>
          <w:rFonts w:ascii="Arial" w:hAnsi="Arial" w:cs="Arial"/>
        </w:rPr>
        <w:t xml:space="preserve">ZOK 18. 9. 2023 schválilo poskytnutí dotací v dotačním </w:t>
      </w:r>
      <w:r w:rsidRPr="006E0EAD">
        <w:rPr>
          <w:rFonts w:ascii="Arial" w:hAnsi="Arial" w:cs="Arial"/>
        </w:rPr>
        <w:t>programu Olomouckého kraje 10_03_Program pro vzdělávání ve zdravotnictví v roce 2023</w:t>
      </w:r>
      <w:r>
        <w:rPr>
          <w:rFonts w:ascii="Arial" w:hAnsi="Arial" w:cs="Arial"/>
        </w:rPr>
        <w:t xml:space="preserve">. Dále </w:t>
      </w:r>
      <w:r w:rsidRPr="006E0EAD">
        <w:rPr>
          <w:rFonts w:ascii="Arial" w:hAnsi="Arial" w:cs="Arial"/>
        </w:rPr>
        <w:t xml:space="preserve">ZOK schválilo poskytnutí individuálních dotací příjemcům Charita Šternberk a Nejste sami – mobilní </w:t>
      </w:r>
      <w:proofErr w:type="gramStart"/>
      <w:r w:rsidRPr="006E0EAD">
        <w:rPr>
          <w:rFonts w:ascii="Arial" w:hAnsi="Arial" w:cs="Arial"/>
        </w:rPr>
        <w:t xml:space="preserve">hospic, </w:t>
      </w:r>
      <w:proofErr w:type="spellStart"/>
      <w:r w:rsidRPr="006E0EAD">
        <w:rPr>
          <w:rFonts w:ascii="Arial" w:hAnsi="Arial" w:cs="Arial"/>
        </w:rPr>
        <w:t>z.ú</w:t>
      </w:r>
      <w:proofErr w:type="spellEnd"/>
      <w:r w:rsidRPr="006E0EAD">
        <w:rPr>
          <w:rFonts w:ascii="Arial" w:hAnsi="Arial" w:cs="Arial"/>
        </w:rPr>
        <w:t>.</w:t>
      </w:r>
      <w:proofErr w:type="gramEnd"/>
      <w:r w:rsidRPr="006E0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Také </w:t>
      </w:r>
      <w:r w:rsidRPr="006E0EAD">
        <w:rPr>
          <w:rFonts w:ascii="Arial" w:hAnsi="Arial" w:cs="Arial"/>
        </w:rPr>
        <w:t>ZOK schválilo pověření poskytovatele zdravotních služeb Lázně Teplice nad Bečvou a.s. poskytováním služeb obecného hospodářského zájmu.</w:t>
      </w:r>
      <w:r w:rsidR="00D54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(Rada 11. 9. 2023 schválila</w:t>
      </w:r>
      <w:r w:rsidR="00AA67DD">
        <w:rPr>
          <w:rFonts w:ascii="Arial" w:hAnsi="Arial" w:cs="Arial"/>
        </w:rPr>
        <w:t xml:space="preserve"> </w:t>
      </w:r>
      <w:r w:rsidRPr="006E0EAD">
        <w:rPr>
          <w:rFonts w:ascii="Arial" w:hAnsi="Arial" w:cs="Arial"/>
        </w:rPr>
        <w:t>poskytnutí individuální dotace příjemci Hospic na Svatém Kopečku</w:t>
      </w:r>
      <w:r>
        <w:rPr>
          <w:rFonts w:ascii="Arial" w:hAnsi="Arial" w:cs="Arial"/>
        </w:rPr>
        <w:t xml:space="preserve"> a </w:t>
      </w:r>
      <w:r w:rsidRPr="006E0EAD">
        <w:rPr>
          <w:rFonts w:ascii="Arial" w:hAnsi="Arial" w:cs="Arial"/>
        </w:rPr>
        <w:t>poskytnutí dotace v</w:t>
      </w:r>
      <w:r w:rsidR="00D54C8A">
        <w:rPr>
          <w:rFonts w:ascii="Arial" w:hAnsi="Arial" w:cs="Arial"/>
        </w:rPr>
        <w:t> </w:t>
      </w:r>
      <w:r w:rsidRPr="006E0EAD">
        <w:rPr>
          <w:rFonts w:ascii="Arial" w:hAnsi="Arial" w:cs="Arial"/>
        </w:rPr>
        <w:t>dotačním programu Olomouckého kraje 10_04_Podpora stipendií poskytovatelů akutní lůžkové péče a psychiatrické akutní a následné lůžkové péče</w:t>
      </w:r>
      <w:r>
        <w:rPr>
          <w:rFonts w:ascii="Arial" w:hAnsi="Arial" w:cs="Arial"/>
        </w:rPr>
        <w:t>.)</w:t>
      </w:r>
    </w:p>
    <w:p w:rsidR="00374D32" w:rsidRPr="00C71856" w:rsidRDefault="00374D32" w:rsidP="00D54C8A">
      <w:pPr>
        <w:spacing w:after="240"/>
        <w:jc w:val="both"/>
        <w:rPr>
          <w:rFonts w:ascii="Arial" w:hAnsi="Arial" w:cs="Arial"/>
        </w:rPr>
      </w:pPr>
      <w:r w:rsidRPr="00C71856">
        <w:rPr>
          <w:rFonts w:ascii="Arial" w:hAnsi="Arial" w:cs="Arial"/>
        </w:rPr>
        <w:t xml:space="preserve">Náměstek hejtmana Mgr. Horák </w:t>
      </w:r>
      <w:r w:rsidR="00D75343" w:rsidRPr="00C71856">
        <w:rPr>
          <w:rFonts w:ascii="Arial" w:hAnsi="Arial" w:cs="Arial"/>
        </w:rPr>
        <w:t xml:space="preserve">sdělil </w:t>
      </w:r>
      <w:r w:rsidRPr="00C71856">
        <w:rPr>
          <w:rFonts w:ascii="Arial" w:hAnsi="Arial" w:cs="Arial"/>
        </w:rPr>
        <w:t>informace o konkrétních příjemcích dot</w:t>
      </w:r>
      <w:r w:rsidR="00287ABB" w:rsidRPr="00C71856">
        <w:rPr>
          <w:rFonts w:ascii="Arial" w:hAnsi="Arial" w:cs="Arial"/>
        </w:rPr>
        <w:t>a</w:t>
      </w:r>
      <w:r w:rsidRPr="00C71856">
        <w:rPr>
          <w:rFonts w:ascii="Arial" w:hAnsi="Arial" w:cs="Arial"/>
        </w:rPr>
        <w:t xml:space="preserve">cí a </w:t>
      </w:r>
      <w:r w:rsidR="00D75343" w:rsidRPr="00C71856">
        <w:rPr>
          <w:rFonts w:ascii="Arial" w:hAnsi="Arial" w:cs="Arial"/>
        </w:rPr>
        <w:t>do</w:t>
      </w:r>
      <w:r w:rsidR="00287ABB" w:rsidRPr="00C71856">
        <w:rPr>
          <w:rFonts w:ascii="Arial" w:hAnsi="Arial" w:cs="Arial"/>
        </w:rPr>
        <w:t>plnil</w:t>
      </w:r>
      <w:r w:rsidRPr="00C71856">
        <w:rPr>
          <w:rFonts w:ascii="Arial" w:hAnsi="Arial" w:cs="Arial"/>
        </w:rPr>
        <w:t>, že dotační program pro podporu stipendií byl vyhlášen dodatečně, protože na něj byly alokovány finanční prostředky až z rozdělovaného přebytku hospodaření.</w:t>
      </w:r>
    </w:p>
    <w:p w:rsidR="007E0002" w:rsidRPr="00C71856" w:rsidRDefault="000F72BD" w:rsidP="000C25D6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 w:rsidRPr="00C71856">
        <w:rPr>
          <w:b/>
          <w:szCs w:val="24"/>
        </w:rPr>
        <w:t>Kontrola plnění předchozích usnesení výboru</w:t>
      </w:r>
    </w:p>
    <w:p w:rsidR="007E0002" w:rsidRPr="00E43702" w:rsidRDefault="000F72BD" w:rsidP="00E43702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E43702">
        <w:rPr>
          <w:rFonts w:cs="Arial"/>
          <w:szCs w:val="24"/>
        </w:rPr>
        <w:t xml:space="preserve">MUDr. Škvařilová </w:t>
      </w:r>
      <w:r w:rsidR="00E43702" w:rsidRPr="00E43702">
        <w:rPr>
          <w:rFonts w:cs="Arial"/>
          <w:szCs w:val="24"/>
        </w:rPr>
        <w:t xml:space="preserve">uvedla, že </w:t>
      </w:r>
      <w:r w:rsidRPr="00E43702">
        <w:rPr>
          <w:rFonts w:cs="Arial"/>
          <w:szCs w:val="24"/>
        </w:rPr>
        <w:t>z</w:t>
      </w:r>
      <w:r w:rsidR="00E43702" w:rsidRPr="00E43702">
        <w:rPr>
          <w:rFonts w:cs="Arial"/>
          <w:szCs w:val="24"/>
        </w:rPr>
        <w:t> usnesení z</w:t>
      </w:r>
      <w:r w:rsidRPr="00E43702">
        <w:rPr>
          <w:rFonts w:cs="Arial"/>
          <w:szCs w:val="24"/>
        </w:rPr>
        <w:t xml:space="preserve"> minulého zasedání zdravotního </w:t>
      </w:r>
      <w:r w:rsidR="00E43702" w:rsidRPr="00E43702">
        <w:rPr>
          <w:rFonts w:cs="Arial"/>
          <w:szCs w:val="24"/>
        </w:rPr>
        <w:t>nevyplynuly úkoly</w:t>
      </w:r>
      <w:r w:rsidR="00970729" w:rsidRPr="00E43702">
        <w:rPr>
          <w:rFonts w:cs="Arial"/>
        </w:rPr>
        <w:t>.</w:t>
      </w:r>
    </w:p>
    <w:p w:rsidR="00374D32" w:rsidRPr="00D75343" w:rsidRDefault="00D75343" w:rsidP="008B5474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D75343">
        <w:rPr>
          <w:b/>
          <w:szCs w:val="24"/>
        </w:rPr>
        <w:t>Návrh dotačních programů Olomouckého kraje na úseku zdravotnictví na rok 2024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 w:rsidRPr="0057726E">
        <w:t xml:space="preserve">MUDr. Škvařilová </w:t>
      </w:r>
      <w:r>
        <w:t>požádala o</w:t>
      </w:r>
      <w:r w:rsidRPr="0057726E">
        <w:t> prezentaci n</w:t>
      </w:r>
      <w:r>
        <w:t>a</w:t>
      </w:r>
      <w:r w:rsidRPr="0057726E">
        <w:t>vr</w:t>
      </w:r>
      <w:r>
        <w:t>žených</w:t>
      </w:r>
      <w:r w:rsidRPr="0057726E">
        <w:t xml:space="preserve"> dotačních programů Olomouckého kraje na úseku zdravotnictví pro rok 202</w:t>
      </w:r>
      <w:r>
        <w:t xml:space="preserve">4. </w:t>
      </w:r>
      <w:r w:rsidR="00D75343">
        <w:t xml:space="preserve">Administrátoři dotačních programů z odboru zdravotnictví krajského úřadu </w:t>
      </w:r>
      <w:r w:rsidR="00A13A4F">
        <w:t xml:space="preserve">a vedoucí odboru zdravotnictví Ing. Kolář </w:t>
      </w:r>
      <w:r w:rsidR="00D75343">
        <w:t>přednesli o</w:t>
      </w:r>
      <w:r w:rsidR="00A13A4F">
        <w:t> </w:t>
      </w:r>
      <w:r w:rsidR="00D75343">
        <w:t>navržených dotačních programech následující informace: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 w:rsidRPr="00480C35">
        <w:rPr>
          <w:b/>
        </w:rPr>
        <w:lastRenderedPageBreak/>
        <w:t xml:space="preserve">Dotační program </w:t>
      </w:r>
      <w:r>
        <w:rPr>
          <w:b/>
        </w:rPr>
        <w:t xml:space="preserve">kraje </w:t>
      </w:r>
      <w:r w:rsidRPr="00480C35">
        <w:rPr>
          <w:b/>
        </w:rPr>
        <w:t>na podporu zdraví a zdravého životního stylu</w:t>
      </w:r>
      <w:r w:rsidRPr="002F2185">
        <w:t xml:space="preserve"> (10_01)</w:t>
      </w:r>
      <w:r>
        <w:t xml:space="preserve"> se člení na 2 dotační tituly. 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>
        <w:t xml:space="preserve">Titul 1 </w:t>
      </w:r>
      <w:r w:rsidRPr="0057726E">
        <w:t>Podpora zdravotně-preventivních aktivit pro všechny skupiny obyvatel</w:t>
      </w:r>
      <w:r>
        <w:t xml:space="preserve"> (</w:t>
      </w:r>
      <w:r w:rsidRPr="0057726E">
        <w:t>10_01_01</w:t>
      </w:r>
      <w:r>
        <w:t>) by měl mít alokaci 800 tis. Kč, maximální výše dotace má být 35 tis. Kč, nebude požadována spoluúčast příjemce. Ú</w:t>
      </w:r>
      <w:r w:rsidRPr="00795D2F">
        <w:t>čel použití dotace musí jednoznačn</w:t>
      </w:r>
      <w:r>
        <w:t>ě</w:t>
      </w:r>
      <w:r w:rsidRPr="00795D2F">
        <w:t xml:space="preserve"> n</w:t>
      </w:r>
      <w:r>
        <w:t>a</w:t>
      </w:r>
      <w:r w:rsidRPr="00795D2F">
        <w:t>vaz</w:t>
      </w:r>
      <w:r>
        <w:t>ovat</w:t>
      </w:r>
      <w:r w:rsidRPr="00795D2F">
        <w:t xml:space="preserve"> na podporu zdr</w:t>
      </w:r>
      <w:r>
        <w:t xml:space="preserve">aví obyvatel kraje, </w:t>
      </w:r>
      <w:r w:rsidRPr="00795D2F">
        <w:t>musí být podpořen skupinový zájem</w:t>
      </w:r>
      <w:r>
        <w:t xml:space="preserve"> (</w:t>
      </w:r>
      <w:r w:rsidRPr="00556EFF">
        <w:t>ozdravné aktivity pro zdravotně znevýhodněn</w:t>
      </w:r>
      <w:r>
        <w:t xml:space="preserve">é, </w:t>
      </w:r>
      <w:r w:rsidRPr="00556EFF">
        <w:t>nekomerční a obecně prospěšné činnosti organizací zaměřených na pomoc specifickým skupinám obyvatel</w:t>
      </w:r>
      <w:r>
        <w:t xml:space="preserve">, </w:t>
      </w:r>
      <w:r w:rsidRPr="00556EFF">
        <w:t>edukační aktivit</w:t>
      </w:r>
      <w:r>
        <w:t>y</w:t>
      </w:r>
      <w:r w:rsidRPr="00556EFF">
        <w:t xml:space="preserve"> zaměřen</w:t>
      </w:r>
      <w:r>
        <w:t>é</w:t>
      </w:r>
      <w:r w:rsidRPr="00556EFF">
        <w:t xml:space="preserve"> na zdravý životní styl</w:t>
      </w:r>
      <w:r>
        <w:t>)</w:t>
      </w:r>
      <w:r w:rsidRPr="00556EFF">
        <w:t>.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>
        <w:t xml:space="preserve">Titul 2 </w:t>
      </w:r>
      <w:r w:rsidRPr="0057726E">
        <w:t>Podpora významných aktivit v oblasti zdravotnictví</w:t>
      </w:r>
      <w:r>
        <w:t xml:space="preserve"> (10_01_02) má navrženu alokaci 1,65 mil Kč, maximální výše dotace </w:t>
      </w:r>
      <w:r w:rsidRPr="00FE2A8D">
        <w:t xml:space="preserve">300 </w:t>
      </w:r>
      <w:r>
        <w:t xml:space="preserve">tis. </w:t>
      </w:r>
      <w:r w:rsidRPr="00FE2A8D">
        <w:t>Kč,</w:t>
      </w:r>
      <w:r>
        <w:t xml:space="preserve"> (</w:t>
      </w:r>
      <w:r w:rsidRPr="00FE2A8D">
        <w:t xml:space="preserve">na kongresy a konference 150 </w:t>
      </w:r>
      <w:r>
        <w:t xml:space="preserve">tis. </w:t>
      </w:r>
      <w:r w:rsidRPr="00FE2A8D">
        <w:t>Kč</w:t>
      </w:r>
      <w:r>
        <w:t>)</w:t>
      </w:r>
      <w:r w:rsidRPr="00FE2A8D">
        <w:t>,</w:t>
      </w:r>
      <w:r>
        <w:t xml:space="preserve"> bude požadována </w:t>
      </w:r>
      <w:r w:rsidRPr="00FE2A8D">
        <w:t xml:space="preserve">spoluúčast </w:t>
      </w:r>
      <w:r>
        <w:t>příjemce (50 %). M</w:t>
      </w:r>
      <w:r w:rsidRPr="005E6E31">
        <w:t>ohou být podpořeny významné výchovné a</w:t>
      </w:r>
      <w:r>
        <w:t> </w:t>
      </w:r>
      <w:r w:rsidRPr="005E6E31">
        <w:t>vzdělávací aktivity učené široké veřejnosti</w:t>
      </w:r>
      <w:r>
        <w:t xml:space="preserve"> </w:t>
      </w:r>
      <w:r w:rsidRPr="005E6E31">
        <w:t>zaměřené na zlepšování informovanosti o</w:t>
      </w:r>
      <w:r>
        <w:t> </w:t>
      </w:r>
      <w:r w:rsidRPr="005E6E31">
        <w:t>zdravém způsobu života a o prevenci v oblasti zdraví</w:t>
      </w:r>
      <w:r>
        <w:t xml:space="preserve">, dále </w:t>
      </w:r>
      <w:r w:rsidRPr="005E6E31">
        <w:t>akce/projekty zaměřené na zlepšování zdravotního stavu dětí se zdravotním či kombinovaným postižením (včetně neurologického) pomocí speciálních rehabilitací nehrazených z v</w:t>
      </w:r>
      <w:r>
        <w:t xml:space="preserve">eřejného zdravotního pojištění (adresáty musí být </w:t>
      </w:r>
      <w:r w:rsidRPr="005E6E31">
        <w:t>dět</w:t>
      </w:r>
      <w:r>
        <w:t>i</w:t>
      </w:r>
      <w:r w:rsidRPr="005E6E31">
        <w:t xml:space="preserve"> z</w:t>
      </w:r>
      <w:r>
        <w:t> </w:t>
      </w:r>
      <w:r w:rsidRPr="005E6E31">
        <w:t>Olomouckého kraje, rehabilitace musí probíhat v</w:t>
      </w:r>
      <w:r>
        <w:t> </w:t>
      </w:r>
      <w:r w:rsidRPr="005E6E31">
        <w:t>Olomouckém kraji a musí být poskytovány pouze odborně způsobilými osobami).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>
        <w:t>Dotační p</w:t>
      </w:r>
      <w:r w:rsidRPr="0057726E">
        <w:t>rogram</w:t>
      </w:r>
      <w:r>
        <w:t xml:space="preserve"> by měl být vyhlášen v prosinci 2023, seminář pro zájemce </w:t>
      </w:r>
      <w:r w:rsidRPr="005E6E31">
        <w:t>1</w:t>
      </w:r>
      <w:r>
        <w:t>6</w:t>
      </w:r>
      <w:r w:rsidRPr="005E6E31">
        <w:t>. 1. 202</w:t>
      </w:r>
      <w:r>
        <w:t>4, p</w:t>
      </w:r>
      <w:r w:rsidRPr="005E6E31">
        <w:t>ředpokládaný příjem žádostí</w:t>
      </w:r>
      <w:r>
        <w:t xml:space="preserve"> 19</w:t>
      </w:r>
      <w:r w:rsidRPr="005E6E31">
        <w:t xml:space="preserve">. 1. – </w:t>
      </w:r>
      <w:r>
        <w:t>29</w:t>
      </w:r>
      <w:r w:rsidRPr="005E6E31">
        <w:t>. 1. 202</w:t>
      </w:r>
      <w:r>
        <w:t>4, z</w:t>
      </w:r>
      <w:r w:rsidRPr="005E6E31">
        <w:t>pracování žádostí a</w:t>
      </w:r>
      <w:r>
        <w:t> </w:t>
      </w:r>
      <w:r w:rsidRPr="005E6E31">
        <w:t>hodnocení</w:t>
      </w:r>
      <w:r>
        <w:t xml:space="preserve"> v </w:t>
      </w:r>
      <w:r w:rsidRPr="005E6E31">
        <w:t>únor</w:t>
      </w:r>
      <w:r>
        <w:t xml:space="preserve">u a </w:t>
      </w:r>
      <w:r w:rsidRPr="005E6E31">
        <w:t>březn</w:t>
      </w:r>
      <w:r>
        <w:t>u</w:t>
      </w:r>
      <w:r w:rsidRPr="005E6E31">
        <w:t xml:space="preserve"> 202</w:t>
      </w:r>
      <w:r>
        <w:t xml:space="preserve">4, vyhodnocení v Radě OK a Zastupitelstvu OK </w:t>
      </w:r>
      <w:r w:rsidRPr="00990C44">
        <w:t>v</w:t>
      </w:r>
      <w:r>
        <w:t> </w:t>
      </w:r>
      <w:r w:rsidRPr="00990C44">
        <w:t>dubnu</w:t>
      </w:r>
      <w:r>
        <w:t xml:space="preserve"> 2024.</w:t>
      </w:r>
    </w:p>
    <w:p w:rsidR="00374D32" w:rsidRDefault="00374D32" w:rsidP="00374D32">
      <w:pPr>
        <w:pStyle w:val="Znak2odsazen1text"/>
        <w:numPr>
          <w:ilvl w:val="0"/>
          <w:numId w:val="0"/>
        </w:numPr>
        <w:spacing w:after="60"/>
      </w:pPr>
      <w:r w:rsidRPr="00212C2E">
        <w:rPr>
          <w:b/>
        </w:rPr>
        <w:t xml:space="preserve">Dotační program </w:t>
      </w:r>
      <w:r>
        <w:rPr>
          <w:b/>
        </w:rPr>
        <w:t xml:space="preserve">kraje </w:t>
      </w:r>
      <w:r w:rsidRPr="00212C2E">
        <w:rPr>
          <w:b/>
        </w:rPr>
        <w:t xml:space="preserve">pro oblast protidrogové prevence </w:t>
      </w:r>
      <w:r w:rsidRPr="00B73403">
        <w:t>(10_02)</w:t>
      </w:r>
      <w:r>
        <w:t xml:space="preserve"> se člení na tři dotační tituly, ú</w:t>
      </w:r>
      <w:r w:rsidRPr="00212C2E">
        <w:t>čel</w:t>
      </w:r>
      <w:r>
        <w:t>em programu je p</w:t>
      </w:r>
      <w:r w:rsidRPr="00212C2E">
        <w:t xml:space="preserve">odpora </w:t>
      </w:r>
      <w:r>
        <w:t xml:space="preserve">poskytování </w:t>
      </w:r>
      <w:r w:rsidRPr="00212C2E">
        <w:t>služeb v oblasti specifické primární, sekundární a</w:t>
      </w:r>
      <w:r>
        <w:rPr>
          <w:rStyle w:val="normaltextrun"/>
          <w:rFonts w:ascii="Tahoma" w:hAnsi="Tahoma" w:cs="Tahoma"/>
          <w:color w:val="00549F"/>
          <w:position w:val="3"/>
          <w:sz w:val="45"/>
          <w:szCs w:val="45"/>
        </w:rPr>
        <w:t xml:space="preserve"> </w:t>
      </w:r>
      <w:r>
        <w:t xml:space="preserve">terciární </w:t>
      </w:r>
      <w:r w:rsidRPr="00212C2E">
        <w:t>protidrogové prevence v</w:t>
      </w:r>
      <w:r>
        <w:t xml:space="preserve"> Olomouckém </w:t>
      </w:r>
      <w:r w:rsidRPr="00212C2E">
        <w:t>kraji</w:t>
      </w:r>
      <w:r>
        <w:t>.</w:t>
      </w:r>
    </w:p>
    <w:p w:rsidR="00374D32" w:rsidRDefault="00374D32" w:rsidP="00374D32">
      <w:pPr>
        <w:pStyle w:val="Znak2odsazen1text"/>
        <w:numPr>
          <w:ilvl w:val="0"/>
          <w:numId w:val="0"/>
        </w:numPr>
        <w:spacing w:after="60"/>
      </w:pPr>
      <w:r>
        <w:t>Ti</w:t>
      </w:r>
      <w:r w:rsidRPr="00212C2E">
        <w:t>tul 1</w:t>
      </w:r>
      <w:r>
        <w:t xml:space="preserve"> Podpora k</w:t>
      </w:r>
      <w:r w:rsidRPr="00212C2E">
        <w:t>ontaktní</w:t>
      </w:r>
      <w:r>
        <w:t>ch</w:t>
      </w:r>
      <w:r w:rsidRPr="00212C2E">
        <w:t xml:space="preserve"> a poradensk</w:t>
      </w:r>
      <w:r>
        <w:t xml:space="preserve">ých </w:t>
      </w:r>
      <w:r w:rsidRPr="00212C2E">
        <w:t>služ</w:t>
      </w:r>
      <w:r>
        <w:t>e</w:t>
      </w:r>
      <w:r w:rsidRPr="00212C2E">
        <w:t>b a terénní</w:t>
      </w:r>
      <w:r>
        <w:t>ch</w:t>
      </w:r>
      <w:r w:rsidRPr="00212C2E">
        <w:t xml:space="preserve"> program</w:t>
      </w:r>
      <w:r>
        <w:t xml:space="preserve">ů (10_02_01) </w:t>
      </w:r>
      <w:r w:rsidRPr="00212C2E">
        <w:t>by měl mít alokaci 1,8 mil. Kč maximální výše dotace má být 200 tis. Kč</w:t>
      </w:r>
      <w:r>
        <w:t>, není požadována spoluúčast.</w:t>
      </w:r>
    </w:p>
    <w:p w:rsidR="00374D32" w:rsidRPr="001C51E7" w:rsidRDefault="00374D32" w:rsidP="00374D32">
      <w:pPr>
        <w:pStyle w:val="Znak2odsazen1text"/>
        <w:numPr>
          <w:ilvl w:val="0"/>
          <w:numId w:val="0"/>
        </w:numPr>
        <w:spacing w:after="60"/>
      </w:pPr>
      <w:r>
        <w:t>T</w:t>
      </w:r>
      <w:r w:rsidRPr="001C51E7">
        <w:t xml:space="preserve">itul 2 </w:t>
      </w:r>
      <w:r>
        <w:t>Podpora a</w:t>
      </w:r>
      <w:r w:rsidRPr="001C51E7">
        <w:t>mbulantní léčb</w:t>
      </w:r>
      <w:r>
        <w:t>y</w:t>
      </w:r>
      <w:r w:rsidRPr="001C51E7">
        <w:t xml:space="preserve"> </w:t>
      </w:r>
      <w:r>
        <w:t>a d</w:t>
      </w:r>
      <w:r w:rsidRPr="001C51E7">
        <w:t>oléčovací</w:t>
      </w:r>
      <w:r>
        <w:t>ch</w:t>
      </w:r>
      <w:r w:rsidRPr="001C51E7">
        <w:t xml:space="preserve"> program</w:t>
      </w:r>
      <w:r>
        <w:t xml:space="preserve">ů (10_02_02) </w:t>
      </w:r>
      <w:r w:rsidRPr="00212C2E">
        <w:t xml:space="preserve">by měl mít alokaci </w:t>
      </w:r>
      <w:r>
        <w:t xml:space="preserve">1 mil. </w:t>
      </w:r>
      <w:r w:rsidRPr="00212C2E">
        <w:t>Kč</w:t>
      </w:r>
      <w:r>
        <w:t>,</w:t>
      </w:r>
      <w:r w:rsidRPr="00212C2E">
        <w:t xml:space="preserve"> maximální výše dotace má být 200 tis. Kč</w:t>
      </w:r>
      <w:r>
        <w:t>, není požadována spoluúčast.</w:t>
      </w:r>
    </w:p>
    <w:p w:rsidR="00374D32" w:rsidRPr="001C51E7" w:rsidRDefault="00374D32" w:rsidP="00374D32">
      <w:pPr>
        <w:pStyle w:val="Znak2odsazen1text"/>
        <w:numPr>
          <w:ilvl w:val="0"/>
          <w:numId w:val="0"/>
        </w:numPr>
        <w:spacing w:after="60"/>
      </w:pPr>
      <w:r>
        <w:t>T</w:t>
      </w:r>
      <w:r w:rsidRPr="001C51E7">
        <w:t>itul 3</w:t>
      </w:r>
      <w:r>
        <w:t xml:space="preserve"> </w:t>
      </w:r>
      <w:r w:rsidRPr="00B73403">
        <w:rPr>
          <w:bCs/>
        </w:rPr>
        <w:t xml:space="preserve">Podpora </w:t>
      </w:r>
      <w:r w:rsidRPr="0087769A">
        <w:t>specifické</w:t>
      </w:r>
      <w:r w:rsidRPr="00B73403">
        <w:rPr>
          <w:bCs/>
        </w:rPr>
        <w:t xml:space="preserve"> selektivní a indikované primární prevence</w:t>
      </w:r>
      <w:r>
        <w:rPr>
          <w:bCs/>
        </w:rPr>
        <w:t xml:space="preserve">, </w:t>
      </w:r>
      <w:r w:rsidRPr="00B73403">
        <w:rPr>
          <w:bCs/>
        </w:rPr>
        <w:t>jejichž cílovou skupinou jsou děti a mláde</w:t>
      </w:r>
      <w:r>
        <w:rPr>
          <w:bCs/>
        </w:rPr>
        <w:t xml:space="preserve">ž </w:t>
      </w:r>
      <w:r>
        <w:t xml:space="preserve">(10_02_03), </w:t>
      </w:r>
      <w:r w:rsidRPr="00212C2E">
        <w:t xml:space="preserve">by měl mít alokaci </w:t>
      </w:r>
      <w:r>
        <w:t>650</w:t>
      </w:r>
      <w:r w:rsidRPr="00212C2E">
        <w:t xml:space="preserve"> </w:t>
      </w:r>
      <w:r>
        <w:t>t</w:t>
      </w:r>
      <w:r w:rsidRPr="00212C2E">
        <w:t>i</w:t>
      </w:r>
      <w:r>
        <w:t>s</w:t>
      </w:r>
      <w:r w:rsidRPr="00212C2E">
        <w:t>. Kč</w:t>
      </w:r>
      <w:r>
        <w:t>,</w:t>
      </w:r>
      <w:r w:rsidRPr="00212C2E">
        <w:t xml:space="preserve"> maximální výše dotace má být 200 tis. Kč</w:t>
      </w:r>
      <w:r>
        <w:t>, není požadována spoluúčast.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>
        <w:t>Dotační p</w:t>
      </w:r>
      <w:r w:rsidRPr="0057726E">
        <w:t>rogram</w:t>
      </w:r>
      <w:r>
        <w:t xml:space="preserve"> by měl být vyhlášen v březnu 2024, kdy se také předpokládá seminář pro zájemce o podání žádosti, p</w:t>
      </w:r>
      <w:r w:rsidRPr="005E6E31">
        <w:t>ředpokládaný příjem žádostí</w:t>
      </w:r>
      <w:r>
        <w:t xml:space="preserve"> v dubnu </w:t>
      </w:r>
      <w:r w:rsidRPr="005E6E31">
        <w:t>202</w:t>
      </w:r>
      <w:r>
        <w:t>4, z</w:t>
      </w:r>
      <w:r w:rsidRPr="005E6E31">
        <w:t>pracování žádostí a hodnocení</w:t>
      </w:r>
      <w:r>
        <w:t xml:space="preserve"> v dubnu a květnu</w:t>
      </w:r>
      <w:r w:rsidRPr="005E6E31">
        <w:t xml:space="preserve"> 202</w:t>
      </w:r>
      <w:r>
        <w:t>4, vyhodnocení v Radě v červnu</w:t>
      </w:r>
      <w:r w:rsidRPr="00B95C55">
        <w:t xml:space="preserve"> 202</w:t>
      </w:r>
      <w:r>
        <w:t>4.</w:t>
      </w:r>
    </w:p>
    <w:p w:rsidR="00374D32" w:rsidRPr="001C51E7" w:rsidRDefault="00374D32" w:rsidP="00374D32">
      <w:pPr>
        <w:pStyle w:val="Znak2odsazen1text"/>
        <w:numPr>
          <w:ilvl w:val="0"/>
          <w:numId w:val="0"/>
        </w:numPr>
        <w:spacing w:after="60"/>
      </w:pPr>
      <w:r w:rsidRPr="00394B5C">
        <w:rPr>
          <w:b/>
        </w:rPr>
        <w:t>Dotační program kraje pro vzdělávání ve zdravotnictví</w:t>
      </w:r>
      <w:r>
        <w:t xml:space="preserve"> (10_03) je zaměřen na p</w:t>
      </w:r>
      <w:r w:rsidRPr="00394B5C">
        <w:t>odpor</w:t>
      </w:r>
      <w:r>
        <w:t>u</w:t>
      </w:r>
      <w:r w:rsidRPr="00394B5C">
        <w:t xml:space="preserve"> specializačního vzdělávání lékařů (příprava ke složení atestační zkoušky)</w:t>
      </w:r>
      <w:r>
        <w:t xml:space="preserve"> </w:t>
      </w:r>
      <w:r w:rsidRPr="00394B5C">
        <w:t>zejména v primární ambulantní péči</w:t>
      </w:r>
      <w:r>
        <w:t>.</w:t>
      </w:r>
      <w:r w:rsidRPr="00DD6A0C">
        <w:t xml:space="preserve"> </w:t>
      </w:r>
      <w:r>
        <w:t xml:space="preserve">Navržená </w:t>
      </w:r>
      <w:r w:rsidRPr="00212C2E">
        <w:t>alokac</w:t>
      </w:r>
      <w:r>
        <w:t>e je ve výši</w:t>
      </w:r>
      <w:r w:rsidRPr="00212C2E">
        <w:t xml:space="preserve"> </w:t>
      </w:r>
      <w:r>
        <w:t>1,5</w:t>
      </w:r>
      <w:r w:rsidRPr="00212C2E">
        <w:t xml:space="preserve"> </w:t>
      </w:r>
      <w:r>
        <w:t>mil</w:t>
      </w:r>
      <w:r w:rsidRPr="00212C2E">
        <w:t>. Kč</w:t>
      </w:r>
      <w:r>
        <w:t>,</w:t>
      </w:r>
      <w:r w:rsidRPr="00212C2E">
        <w:t xml:space="preserve"> maximální výše dotace má být </w:t>
      </w:r>
      <w:r>
        <w:t>3</w:t>
      </w:r>
      <w:r w:rsidRPr="00212C2E">
        <w:t>00 tis. Kč</w:t>
      </w:r>
      <w:r>
        <w:t>, není požadována spoluúčast.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>
        <w:t>Dotační p</w:t>
      </w:r>
      <w:r w:rsidRPr="0057726E">
        <w:t>rogram</w:t>
      </w:r>
      <w:r>
        <w:t xml:space="preserve"> by měl být vyhlášen v květnu 2024, kdy se také předpokládá seminář pro zájemce o podání žádosti, p</w:t>
      </w:r>
      <w:r w:rsidRPr="005E6E31">
        <w:t>ředpokládaný příjem žádostí</w:t>
      </w:r>
      <w:r>
        <w:t xml:space="preserve"> v červnu a červenci </w:t>
      </w:r>
      <w:r w:rsidRPr="005E6E31">
        <w:t>202</w:t>
      </w:r>
      <w:r>
        <w:t>4, z</w:t>
      </w:r>
      <w:r w:rsidRPr="005E6E31">
        <w:t>pracování žádostí a hodnocení</w:t>
      </w:r>
      <w:r>
        <w:t xml:space="preserve"> v srpnu</w:t>
      </w:r>
      <w:r w:rsidRPr="005E6E31">
        <w:t xml:space="preserve"> 202</w:t>
      </w:r>
      <w:r>
        <w:t xml:space="preserve">4, vyhodnocení v Radě OK a Zastupitelstvu OK v září </w:t>
      </w:r>
      <w:r w:rsidRPr="00B95C55">
        <w:t>202</w:t>
      </w:r>
      <w:r>
        <w:t>4.</w:t>
      </w:r>
    </w:p>
    <w:p w:rsidR="00374D32" w:rsidRDefault="00374D32" w:rsidP="00374D32">
      <w:pPr>
        <w:pStyle w:val="Znak2odsazen1text"/>
        <w:numPr>
          <w:ilvl w:val="0"/>
          <w:numId w:val="0"/>
        </w:numPr>
        <w:spacing w:after="60"/>
      </w:pPr>
      <w:r w:rsidRPr="00394B5C">
        <w:rPr>
          <w:b/>
        </w:rPr>
        <w:t xml:space="preserve">Dotační program kraje </w:t>
      </w:r>
      <w:r>
        <w:rPr>
          <w:b/>
        </w:rPr>
        <w:t xml:space="preserve">na podporu poskytovatelů stipendií ve zdravotnictví </w:t>
      </w:r>
      <w:r w:rsidRPr="008926BD">
        <w:t>(10_04)</w:t>
      </w:r>
      <w:r>
        <w:t xml:space="preserve"> je zaměřen na </w:t>
      </w:r>
      <w:r w:rsidRPr="008926BD">
        <w:rPr>
          <w:bCs/>
        </w:rPr>
        <w:t>poskytovatel</w:t>
      </w:r>
      <w:r>
        <w:rPr>
          <w:bCs/>
        </w:rPr>
        <w:t>e</w:t>
      </w:r>
      <w:r w:rsidRPr="008926BD">
        <w:rPr>
          <w:bCs/>
        </w:rPr>
        <w:t xml:space="preserve"> akutní lůžkové péče a psychiatrické akutní a</w:t>
      </w:r>
      <w:r>
        <w:rPr>
          <w:bCs/>
        </w:rPr>
        <w:t> </w:t>
      </w:r>
      <w:r w:rsidRPr="008926BD">
        <w:rPr>
          <w:bCs/>
        </w:rPr>
        <w:t>následné lůžkové péče zaměřená na zlepšení kvality a dostupnosti zdravotní péče obyvatelům Olomouckého kraje</w:t>
      </w:r>
      <w:r>
        <w:rPr>
          <w:bCs/>
        </w:rPr>
        <w:t xml:space="preserve">. </w:t>
      </w:r>
      <w:r w:rsidRPr="008926BD">
        <w:rPr>
          <w:bCs/>
        </w:rPr>
        <w:t>Obecným účelem je podpora stipendií uvedených poskytovatelů</w:t>
      </w:r>
      <w:r>
        <w:rPr>
          <w:bCs/>
        </w:rPr>
        <w:t xml:space="preserve"> zdravotních služeb, která vyplácejí studentům posledních ročníků lékařských fakult, kteří se zavážou, že po absolvování studia medicíny budou určitou dobu pracovat v Olomouckém kraji</w:t>
      </w:r>
      <w:r>
        <w:t xml:space="preserve">. </w:t>
      </w:r>
    </w:p>
    <w:p w:rsidR="00374D32" w:rsidRPr="001C51E7" w:rsidRDefault="00374D32" w:rsidP="00374D32">
      <w:pPr>
        <w:pStyle w:val="Znak2odsazen1text"/>
        <w:numPr>
          <w:ilvl w:val="0"/>
          <w:numId w:val="0"/>
        </w:numPr>
        <w:spacing w:after="60"/>
      </w:pPr>
      <w:r>
        <w:lastRenderedPageBreak/>
        <w:t xml:space="preserve">Navržená </w:t>
      </w:r>
      <w:r w:rsidRPr="00212C2E">
        <w:t>alokac</w:t>
      </w:r>
      <w:r>
        <w:t>e je ve výši</w:t>
      </w:r>
      <w:r w:rsidRPr="00212C2E">
        <w:t xml:space="preserve"> </w:t>
      </w:r>
      <w:r>
        <w:t>2</w:t>
      </w:r>
      <w:r w:rsidRPr="00212C2E">
        <w:t xml:space="preserve"> </w:t>
      </w:r>
      <w:r>
        <w:t>mil</w:t>
      </w:r>
      <w:r w:rsidRPr="00212C2E">
        <w:t>. Kč</w:t>
      </w:r>
      <w:r>
        <w:t>,</w:t>
      </w:r>
      <w:r w:rsidRPr="00212C2E">
        <w:t xml:space="preserve"> maximální výše dotace má být </w:t>
      </w:r>
      <w:r>
        <w:t>2</w:t>
      </w:r>
      <w:r w:rsidRPr="00212C2E">
        <w:t>00 tis. Kč</w:t>
      </w:r>
      <w:r>
        <w:t>, není požadována spoluúčast.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>
        <w:t>Vyhlášení dotačního p</w:t>
      </w:r>
      <w:r w:rsidRPr="0057726E">
        <w:t>rogram</w:t>
      </w:r>
      <w:r>
        <w:t>u se předpokládá v červnu 2024, také seminář pro zájemce o</w:t>
      </w:r>
      <w:r w:rsidR="00287ABB">
        <w:t> </w:t>
      </w:r>
      <w:r>
        <w:t>podání žádosti je plánován na červen 2024. P</w:t>
      </w:r>
      <w:r w:rsidRPr="005E6E31">
        <w:t>říjem žádostí</w:t>
      </w:r>
      <w:r>
        <w:t xml:space="preserve"> proběhne v červenci </w:t>
      </w:r>
      <w:r w:rsidRPr="005E6E31">
        <w:t>202</w:t>
      </w:r>
      <w:r>
        <w:t>4, z</w:t>
      </w:r>
      <w:r w:rsidRPr="005E6E31">
        <w:t>pracování žádostí a hodnocení</w:t>
      </w:r>
      <w:r>
        <w:t xml:space="preserve"> v srpnu</w:t>
      </w:r>
      <w:r w:rsidRPr="005E6E31">
        <w:t xml:space="preserve"> 202</w:t>
      </w:r>
      <w:r>
        <w:t xml:space="preserve">4, vyhodnocení v Radě OK v září </w:t>
      </w:r>
      <w:r w:rsidRPr="00B95C55">
        <w:t>202</w:t>
      </w:r>
      <w:r>
        <w:t>4.</w:t>
      </w:r>
    </w:p>
    <w:p w:rsidR="00374D32" w:rsidRPr="00B95C55" w:rsidRDefault="00374D32" w:rsidP="00374D32">
      <w:pPr>
        <w:pStyle w:val="Znak2odsazen1text"/>
        <w:numPr>
          <w:ilvl w:val="0"/>
          <w:numId w:val="0"/>
        </w:numPr>
      </w:pPr>
      <w:r w:rsidRPr="00480C35">
        <w:rPr>
          <w:b/>
        </w:rPr>
        <w:t xml:space="preserve">Dotační program </w:t>
      </w:r>
      <w:r>
        <w:rPr>
          <w:b/>
        </w:rPr>
        <w:t xml:space="preserve">kraje </w:t>
      </w:r>
      <w:r w:rsidRPr="00480C35">
        <w:rPr>
          <w:b/>
        </w:rPr>
        <w:t>na podporu poskytovatelů paliativní péče</w:t>
      </w:r>
      <w:r>
        <w:rPr>
          <w:b/>
        </w:rPr>
        <w:t xml:space="preserve"> </w:t>
      </w:r>
      <w:r w:rsidRPr="00990C44">
        <w:t xml:space="preserve">(11_01) </w:t>
      </w:r>
      <w:r>
        <w:t>se člení na 3 dotační tituly: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>
        <w:t xml:space="preserve">Titul 1 </w:t>
      </w:r>
      <w:r w:rsidRPr="00B95C55">
        <w:t>Podpora poskytovatelů lůžkové paliativní péče</w:t>
      </w:r>
      <w:r>
        <w:t xml:space="preserve"> (</w:t>
      </w:r>
      <w:r w:rsidRPr="00B95C55">
        <w:t>11_01_01</w:t>
      </w:r>
      <w:r>
        <w:t xml:space="preserve">) má navrženu alokaci </w:t>
      </w:r>
      <w:r w:rsidRPr="00B95C55">
        <w:t>2</w:t>
      </w:r>
      <w:r>
        <w:t>,1 mil. Kč. M</w:t>
      </w:r>
      <w:r w:rsidRPr="00615C11">
        <w:t xml:space="preserve">aximální </w:t>
      </w:r>
      <w:r>
        <w:t>výše dotace bude činit 7</w:t>
      </w:r>
      <w:r w:rsidRPr="00615C11">
        <w:t xml:space="preserve">00 </w:t>
      </w:r>
      <w:r>
        <w:t xml:space="preserve">tis. Kč, je požadovaná </w:t>
      </w:r>
      <w:r w:rsidRPr="00615C11">
        <w:t xml:space="preserve">spoluúčast </w:t>
      </w:r>
      <w:r>
        <w:t>(</w:t>
      </w:r>
      <w:r w:rsidRPr="00615C11">
        <w:t>50%</w:t>
      </w:r>
      <w:r>
        <w:t xml:space="preserve">). </w:t>
      </w:r>
      <w:r w:rsidRPr="00EA6FAE">
        <w:t>V rámci dotačního titulu bude možné žádat o dotaci na mzdy odborných zdravotnických pracovníků u lůžka, výdaje na nákup vybavení a potřebných prostředků zdravotnické techniky nezbytných pro poskytování péče, příp. další nezbytné výdaje.</w:t>
      </w:r>
    </w:p>
    <w:p w:rsidR="00374D32" w:rsidRPr="00B95C55" w:rsidRDefault="00374D32" w:rsidP="00374D32">
      <w:pPr>
        <w:pStyle w:val="Znak2odsazen1text"/>
        <w:numPr>
          <w:ilvl w:val="0"/>
          <w:numId w:val="0"/>
        </w:numPr>
      </w:pPr>
      <w:r w:rsidRPr="00B95C55">
        <w:t>Titul</w:t>
      </w:r>
      <w:r>
        <w:t xml:space="preserve"> </w:t>
      </w:r>
      <w:r w:rsidRPr="00B95C55">
        <w:t>2</w:t>
      </w:r>
      <w:r>
        <w:t> </w:t>
      </w:r>
      <w:r w:rsidRPr="00B95C55">
        <w:t xml:space="preserve">Podpora poskytovatelů domácí paliativní péče </w:t>
      </w:r>
      <w:r>
        <w:t>(</w:t>
      </w:r>
      <w:r w:rsidRPr="00B95C55">
        <w:t>11_01_02</w:t>
      </w:r>
      <w:r>
        <w:t>) by měl mít alokaci 7,9 mil. Kč. M</w:t>
      </w:r>
      <w:r w:rsidRPr="00615C11">
        <w:t xml:space="preserve">aximální </w:t>
      </w:r>
      <w:r>
        <w:t>výše dotace</w:t>
      </w:r>
      <w:r w:rsidRPr="00615C11">
        <w:t xml:space="preserve"> </w:t>
      </w:r>
      <w:r>
        <w:t xml:space="preserve">má být 350 tis. Kč, v případě poskytovatelů v oboru paliativní medicína </w:t>
      </w:r>
      <w:r w:rsidRPr="00615C11">
        <w:t>700</w:t>
      </w:r>
      <w:r>
        <w:t xml:space="preserve"> tis. Kč, je požadovaná </w:t>
      </w:r>
      <w:r w:rsidRPr="00615C11">
        <w:t xml:space="preserve">spoluúčast </w:t>
      </w:r>
      <w:r>
        <w:t>(</w:t>
      </w:r>
      <w:r w:rsidRPr="00615C11">
        <w:t>50%</w:t>
      </w:r>
      <w:r>
        <w:t>).</w:t>
      </w:r>
      <w:r w:rsidRPr="0028357D">
        <w:t xml:space="preserve"> V rámci dotačního titulu bude možné žádat o dotaci na mzdy odborných zdravotnických pracovníků v</w:t>
      </w:r>
      <w:r>
        <w:t> </w:t>
      </w:r>
      <w:r w:rsidRPr="0028357D">
        <w:t xml:space="preserve"> přímé péči, výdaje na provoz kontaktního pracoviště, výdaje na spotřební zdravotnické prostředky a materiál, dále výdaje na nákup, opravy a servis prostředků zdravotnické techniky nutných pro poskytování zdravotních služeb, výdaje na zajištění dopravy k pacientům a další nezbytné </w:t>
      </w:r>
      <w:r>
        <w:t xml:space="preserve">související </w:t>
      </w:r>
      <w:r w:rsidRPr="0028357D">
        <w:t>výdaje.</w:t>
      </w:r>
    </w:p>
    <w:p w:rsidR="00374D32" w:rsidRPr="00B95C55" w:rsidRDefault="00374D32" w:rsidP="00287ABB">
      <w:pPr>
        <w:pStyle w:val="Znak2odsazen1text"/>
        <w:numPr>
          <w:ilvl w:val="0"/>
          <w:numId w:val="0"/>
        </w:numPr>
      </w:pPr>
      <w:r>
        <w:t xml:space="preserve">Titul 3 </w:t>
      </w:r>
      <w:r w:rsidRPr="00B95C55">
        <w:t>Podpora vzdělávání v oblasti paliativní péče</w:t>
      </w:r>
      <w:r>
        <w:t xml:space="preserve"> (</w:t>
      </w:r>
      <w:r w:rsidRPr="00B95C55">
        <w:t>11_01_0</w:t>
      </w:r>
      <w:r>
        <w:t xml:space="preserve">3) by měl mít </w:t>
      </w:r>
      <w:r w:rsidRPr="00B95C55">
        <w:t>alokac</w:t>
      </w:r>
      <w:r>
        <w:t>i 500 tis. Kč. M</w:t>
      </w:r>
      <w:r w:rsidRPr="00615C11">
        <w:t xml:space="preserve">aximální </w:t>
      </w:r>
      <w:r>
        <w:t>výše dotace</w:t>
      </w:r>
      <w:r w:rsidRPr="00615C11">
        <w:t xml:space="preserve"> </w:t>
      </w:r>
      <w:r>
        <w:t>má být 1</w:t>
      </w:r>
      <w:r w:rsidRPr="00615C11">
        <w:t>00</w:t>
      </w:r>
      <w:r>
        <w:t xml:space="preserve"> tis. Kč, není požadována spoluúčast žadatele. </w:t>
      </w:r>
      <w:r w:rsidRPr="0028357D">
        <w:t>Účelem dotačního titulu je podpora zvyšování kvalifikace lékařů a odborného vzdělávání nelékařských zdravotnických pracovníků</w:t>
      </w:r>
      <w:r>
        <w:t>. V</w:t>
      </w:r>
      <w:r w:rsidRPr="0028357D">
        <w:t xml:space="preserve"> rámci dotačního titulu bude možné žádat o</w:t>
      </w:r>
      <w:r w:rsidR="00287ABB">
        <w:t> </w:t>
      </w:r>
      <w:r w:rsidRPr="0028357D">
        <w:t>dotaci na úhradu výdajů souvisejících s účastí zdravotnického pracovníka na vzdělávací akci (např. cestovné na vzdělávací akce a stáže, ubytování a stravování na těchto akcí</w:t>
      </w:r>
      <w:r>
        <w:t>ch a</w:t>
      </w:r>
      <w:r w:rsidR="00287ABB">
        <w:t> </w:t>
      </w:r>
      <w:r>
        <w:t>další provozní výdaje).</w:t>
      </w:r>
    </w:p>
    <w:p w:rsidR="00374D32" w:rsidRDefault="00374D32" w:rsidP="00287ABB">
      <w:pPr>
        <w:pStyle w:val="Znak2odsazen1text"/>
        <w:numPr>
          <w:ilvl w:val="0"/>
          <w:numId w:val="0"/>
        </w:numPr>
        <w:spacing w:after="240"/>
      </w:pPr>
      <w:r>
        <w:t>D</w:t>
      </w:r>
      <w:r w:rsidRPr="0083711D">
        <w:t>otačního programu</w:t>
      </w:r>
      <w:r>
        <w:t xml:space="preserve"> bude vyhlášen v únoru </w:t>
      </w:r>
      <w:r w:rsidRPr="0083711D">
        <w:t>202</w:t>
      </w:r>
      <w:r>
        <w:t xml:space="preserve">4, seminář pro zájemce o podání žádosti 21. 3. 2024. </w:t>
      </w:r>
      <w:r w:rsidRPr="0083711D">
        <w:t>Příjem žádostí</w:t>
      </w:r>
      <w:r>
        <w:t xml:space="preserve"> by měl být 2</w:t>
      </w:r>
      <w:r w:rsidRPr="0083711D">
        <w:t>. 4. – 1</w:t>
      </w:r>
      <w:r>
        <w:t>2</w:t>
      </w:r>
      <w:r w:rsidRPr="0083711D">
        <w:t>. 4. 202</w:t>
      </w:r>
      <w:r>
        <w:t xml:space="preserve">4. </w:t>
      </w:r>
      <w:r w:rsidRPr="0083711D">
        <w:t>Zpracování žádostí</w:t>
      </w:r>
      <w:r>
        <w:t xml:space="preserve"> a</w:t>
      </w:r>
      <w:r w:rsidRPr="0083711D">
        <w:t xml:space="preserve"> příprava hodnocení</w:t>
      </w:r>
      <w:r>
        <w:t xml:space="preserve"> proběhne 22</w:t>
      </w:r>
      <w:r w:rsidRPr="0083711D">
        <w:t xml:space="preserve">. 4. – </w:t>
      </w:r>
      <w:r>
        <w:t>10</w:t>
      </w:r>
      <w:r w:rsidRPr="0083711D">
        <w:t xml:space="preserve">. </w:t>
      </w:r>
      <w:r>
        <w:t>5</w:t>
      </w:r>
      <w:r w:rsidRPr="0083711D">
        <w:t>. 202</w:t>
      </w:r>
      <w:r>
        <w:t>4. Vyhnodnocení v Radě OK a Zastupitelstvu OK</w:t>
      </w:r>
      <w:r w:rsidRPr="0083711D">
        <w:t> </w:t>
      </w:r>
      <w:r>
        <w:t xml:space="preserve">by mělo být v květnu a </w:t>
      </w:r>
      <w:r w:rsidRPr="0083711D">
        <w:t>červn</w:t>
      </w:r>
      <w:r>
        <w:t>u</w:t>
      </w:r>
      <w:r w:rsidRPr="0083711D">
        <w:t xml:space="preserve"> 202</w:t>
      </w:r>
      <w:r>
        <w:t>4.</w:t>
      </w:r>
    </w:p>
    <w:p w:rsidR="00374D32" w:rsidRDefault="00374D32" w:rsidP="00287ABB">
      <w:pPr>
        <w:pStyle w:val="Znak2odsazen1text"/>
        <w:numPr>
          <w:ilvl w:val="0"/>
          <w:numId w:val="0"/>
        </w:numPr>
        <w:spacing w:after="240"/>
      </w:pPr>
      <w:r w:rsidRPr="00C341B9">
        <w:rPr>
          <w:b/>
        </w:rPr>
        <w:t>Návrh hodnotících kritérií</w:t>
      </w:r>
      <w:r>
        <w:t xml:space="preserve"> pro přidělení počtu bodů jednotlivým žádostem ve všech uvedených dotačních programech byla předložena členům výboru v písemné podobě.</w:t>
      </w:r>
    </w:p>
    <w:p w:rsidR="00374D32" w:rsidRDefault="00374D32" w:rsidP="00374D32">
      <w:pPr>
        <w:pStyle w:val="Znak2odsazen1text"/>
        <w:numPr>
          <w:ilvl w:val="0"/>
          <w:numId w:val="0"/>
        </w:numPr>
      </w:pPr>
      <w:r>
        <w:t>Dále byli členové výboru informování o dvou dalších aktivitách, které kraj zamýšlí už podporovat i v příštím roce a které již podporoval v dřívějších letech, a to formou daru.</w:t>
      </w:r>
    </w:p>
    <w:p w:rsidR="00374D32" w:rsidRDefault="00374D32" w:rsidP="00374D32">
      <w:pPr>
        <w:pStyle w:val="Znak2odsazen1text"/>
        <w:numPr>
          <w:ilvl w:val="0"/>
          <w:numId w:val="0"/>
        </w:numPr>
        <w:rPr>
          <w:bCs/>
        </w:rPr>
      </w:pPr>
      <w:r w:rsidRPr="003F5BD7">
        <w:rPr>
          <w:b/>
          <w:bCs/>
        </w:rPr>
        <w:t>Zdravotně-preventivní program v Olomouckém kraji v roce 2024</w:t>
      </w:r>
      <w:r w:rsidRPr="003F5BD7">
        <w:rPr>
          <w:bCs/>
        </w:rPr>
        <w:t xml:space="preserve"> není </w:t>
      </w:r>
      <w:r>
        <w:rPr>
          <w:bCs/>
        </w:rPr>
        <w:t xml:space="preserve">dotačním programem. </w:t>
      </w:r>
    </w:p>
    <w:p w:rsidR="00374D32" w:rsidRPr="00F80551" w:rsidRDefault="00374D32" w:rsidP="00374D32">
      <w:pPr>
        <w:pStyle w:val="Znak2odsazen1text"/>
        <w:numPr>
          <w:ilvl w:val="0"/>
          <w:numId w:val="0"/>
        </w:numPr>
        <w:rPr>
          <w:bCs/>
        </w:rPr>
      </w:pPr>
      <w:r>
        <w:rPr>
          <w:bCs/>
        </w:rPr>
        <w:t xml:space="preserve">Vychází z </w:t>
      </w:r>
      <w:r w:rsidRPr="003F5BD7">
        <w:t>Národní strategie ochrany a podpory zdraví a prevence nemocí Zdraví 2030</w:t>
      </w:r>
      <w:r>
        <w:t xml:space="preserve">, ze </w:t>
      </w:r>
      <w:r w:rsidRPr="003F5BD7">
        <w:t>Zdravotně-preventivní</w:t>
      </w:r>
      <w:r>
        <w:t>ch</w:t>
      </w:r>
      <w:r w:rsidRPr="003F5BD7">
        <w:t xml:space="preserve"> program</w:t>
      </w:r>
      <w:r>
        <w:t>ů</w:t>
      </w:r>
      <w:r w:rsidRPr="003F5BD7">
        <w:t xml:space="preserve"> v Olomouckém kraji na období 2020 – 2025 schválen</w:t>
      </w:r>
      <w:r>
        <w:t>ých</w:t>
      </w:r>
      <w:r w:rsidRPr="003F5BD7">
        <w:t xml:space="preserve"> Zastupitelstvem Olomouckého kraje dne 20. 4. 2020</w:t>
      </w:r>
      <w:r>
        <w:t xml:space="preserve">. </w:t>
      </w:r>
      <w:r w:rsidRPr="00F80551">
        <w:rPr>
          <w:bCs/>
        </w:rPr>
        <w:t xml:space="preserve">Konkrétně se jedná o </w:t>
      </w:r>
      <w:r>
        <w:rPr>
          <w:bCs/>
        </w:rPr>
        <w:t>následující 4 projekty</w:t>
      </w:r>
      <w:r w:rsidRPr="00F80551">
        <w:rPr>
          <w:bCs/>
        </w:rPr>
        <w:t>:</w:t>
      </w:r>
    </w:p>
    <w:p w:rsidR="00374D32" w:rsidRPr="003F5BD7" w:rsidRDefault="00374D32" w:rsidP="00374D32">
      <w:pPr>
        <w:pStyle w:val="Znak2odsazen1text"/>
        <w:numPr>
          <w:ilvl w:val="0"/>
          <w:numId w:val="50"/>
        </w:numPr>
      </w:pPr>
      <w:r>
        <w:rPr>
          <w:bCs/>
        </w:rPr>
        <w:t>Projekt „</w:t>
      </w:r>
      <w:r w:rsidRPr="00F80551">
        <w:rPr>
          <w:bCs/>
        </w:rPr>
        <w:t>Buď HIV negativní, chraň si svůj život</w:t>
      </w:r>
      <w:r>
        <w:rPr>
          <w:bCs/>
        </w:rPr>
        <w:t xml:space="preserve">“, jehož cílem je </w:t>
      </w:r>
      <w:r w:rsidRPr="003F5BD7">
        <w:t>zvýšení teoretických i</w:t>
      </w:r>
      <w:r>
        <w:t> </w:t>
      </w:r>
      <w:r w:rsidRPr="003F5BD7">
        <w:t>praktických znalostí dětí o HIV/AIDS</w:t>
      </w:r>
      <w:r>
        <w:t xml:space="preserve">. </w:t>
      </w:r>
      <w:r w:rsidRPr="003F5BD7">
        <w:t>Cílov</w:t>
      </w:r>
      <w:r>
        <w:t>ou</w:t>
      </w:r>
      <w:r w:rsidRPr="003F5BD7">
        <w:t xml:space="preserve"> skupin</w:t>
      </w:r>
      <w:r>
        <w:t>ou je</w:t>
      </w:r>
      <w:r w:rsidRPr="003F5BD7">
        <w:t xml:space="preserve"> mládež ve věku 13 – 17 let (nově jsou zapojeni studenti 1. ročníků SŠ a SOU)</w:t>
      </w:r>
      <w:r>
        <w:t>.</w:t>
      </w:r>
    </w:p>
    <w:p w:rsidR="00374D32" w:rsidRDefault="00374D32" w:rsidP="00374D32">
      <w:pPr>
        <w:pStyle w:val="Znak2odsazen1text"/>
        <w:numPr>
          <w:ilvl w:val="0"/>
          <w:numId w:val="50"/>
        </w:numPr>
      </w:pPr>
      <w:r w:rsidRPr="00F80551">
        <w:rPr>
          <w:bCs/>
        </w:rPr>
        <w:t>Projekt „Jíme zdravě, pestře, hravě“</w:t>
      </w:r>
      <w:r>
        <w:rPr>
          <w:bCs/>
        </w:rPr>
        <w:t xml:space="preserve"> má za cíl </w:t>
      </w:r>
      <w:r w:rsidRPr="003F5BD7">
        <w:t>zlepšení znalostí dětí o správné výživě</w:t>
      </w:r>
      <w:r>
        <w:t xml:space="preserve"> a</w:t>
      </w:r>
      <w:r w:rsidR="00287ABB">
        <w:t> </w:t>
      </w:r>
      <w:r w:rsidRPr="003F5BD7">
        <w:t>ovlivnění jejich postojů ke konzumaci zdraví prospěšných potravin</w:t>
      </w:r>
      <w:r>
        <w:t xml:space="preserve">. </w:t>
      </w:r>
      <w:r w:rsidRPr="003F5BD7">
        <w:t>Cílov</w:t>
      </w:r>
      <w:r>
        <w:t>ou</w:t>
      </w:r>
      <w:r w:rsidRPr="003F5BD7">
        <w:t xml:space="preserve"> skupin</w:t>
      </w:r>
      <w:r>
        <w:t xml:space="preserve">ou </w:t>
      </w:r>
      <w:r>
        <w:lastRenderedPageBreak/>
        <w:t>jsou</w:t>
      </w:r>
      <w:r w:rsidRPr="003F5BD7">
        <w:t xml:space="preserve"> žáci 3. a 6. tříd základních škol</w:t>
      </w:r>
      <w:r>
        <w:t>.</w:t>
      </w:r>
    </w:p>
    <w:p w:rsidR="00374D32" w:rsidRPr="003F5BD7" w:rsidRDefault="00374D32" w:rsidP="00374D32">
      <w:pPr>
        <w:pStyle w:val="Znak2odsazen1text"/>
        <w:numPr>
          <w:ilvl w:val="0"/>
          <w:numId w:val="50"/>
        </w:numPr>
      </w:pPr>
      <w:r w:rsidRPr="00F80551">
        <w:rPr>
          <w:bCs/>
        </w:rPr>
        <w:t xml:space="preserve">Projekt „Jsem nezávislý, nekouřím“ </w:t>
      </w:r>
      <w:r>
        <w:rPr>
          <w:bCs/>
        </w:rPr>
        <w:t xml:space="preserve">má cíl </w:t>
      </w:r>
      <w:r w:rsidRPr="00F80551">
        <w:t>zvýšení povědomí dětí a mládeže o rizicích spojených</w:t>
      </w:r>
      <w:r w:rsidRPr="003F5BD7">
        <w:t xml:space="preserve"> s</w:t>
      </w:r>
      <w:r>
        <w:t> </w:t>
      </w:r>
      <w:r w:rsidRPr="003F5BD7">
        <w:t>kouřením</w:t>
      </w:r>
      <w:r>
        <w:t xml:space="preserve">. </w:t>
      </w:r>
      <w:r w:rsidRPr="003F5BD7">
        <w:t>Cílov</w:t>
      </w:r>
      <w:r>
        <w:t>ou</w:t>
      </w:r>
      <w:r w:rsidRPr="003F5BD7">
        <w:t xml:space="preserve"> skupin</w:t>
      </w:r>
      <w:r>
        <w:t>ou jsou</w:t>
      </w:r>
      <w:r w:rsidRPr="003F5BD7">
        <w:t xml:space="preserve"> děti a mládež ve věku 11 – 14 let</w:t>
      </w:r>
      <w:r>
        <w:t>.</w:t>
      </w:r>
    </w:p>
    <w:p w:rsidR="00374D32" w:rsidRDefault="00374D32" w:rsidP="00374D32">
      <w:pPr>
        <w:pStyle w:val="Znak2odsazen1text"/>
        <w:numPr>
          <w:ilvl w:val="0"/>
          <w:numId w:val="50"/>
        </w:numPr>
      </w:pPr>
      <w:r w:rsidRPr="00F80551">
        <w:rPr>
          <w:bCs/>
        </w:rPr>
        <w:t xml:space="preserve">Projekt </w:t>
      </w:r>
      <w:r>
        <w:rPr>
          <w:bCs/>
        </w:rPr>
        <w:t>„</w:t>
      </w:r>
      <w:r w:rsidRPr="00F80551">
        <w:rPr>
          <w:bCs/>
        </w:rPr>
        <w:t>Zvedni se ze židle</w:t>
      </w:r>
      <w:r>
        <w:rPr>
          <w:bCs/>
        </w:rPr>
        <w:t xml:space="preserve">“ má cíl </w:t>
      </w:r>
      <w:r w:rsidRPr="003F5BD7">
        <w:t>hravou formou pozitivně motivovat účastníky seminářů k pohybové aktivitě</w:t>
      </w:r>
      <w:r>
        <w:t>. C</w:t>
      </w:r>
      <w:r w:rsidRPr="003F5BD7">
        <w:t>ílov</w:t>
      </w:r>
      <w:r>
        <w:t>ou</w:t>
      </w:r>
      <w:r w:rsidRPr="003F5BD7">
        <w:t xml:space="preserve"> skupin</w:t>
      </w:r>
      <w:r>
        <w:t>ou jsou</w:t>
      </w:r>
      <w:r w:rsidRPr="003F5BD7">
        <w:t xml:space="preserve"> všichni účastníci seminářů včetně učitelů</w:t>
      </w:r>
      <w:r>
        <w:t xml:space="preserve">. Projekt se realizuje jako součást </w:t>
      </w:r>
      <w:r w:rsidRPr="003F5BD7">
        <w:t>seminářů</w:t>
      </w:r>
      <w:r>
        <w:t xml:space="preserve"> pořádaných v rámci výše zmíněných tří projektů.</w:t>
      </w:r>
    </w:p>
    <w:p w:rsidR="00374D32" w:rsidRPr="003F5BD7" w:rsidRDefault="00374D32" w:rsidP="00374D32">
      <w:pPr>
        <w:pStyle w:val="Znak2odsazen1text"/>
        <w:numPr>
          <w:ilvl w:val="0"/>
          <w:numId w:val="0"/>
        </w:numPr>
      </w:pPr>
      <w:r w:rsidRPr="003F5BD7">
        <w:t>Všechny semináře jsou školám poskytovány bezplatně</w:t>
      </w:r>
      <w:r>
        <w:t xml:space="preserve">. </w:t>
      </w:r>
      <w:r w:rsidRPr="003F5BD7">
        <w:t xml:space="preserve">Realizátorem </w:t>
      </w:r>
      <w:r>
        <w:t xml:space="preserve">seminářů v rámci projektů </w:t>
      </w:r>
      <w:r w:rsidRPr="003F5BD7">
        <w:t xml:space="preserve">je </w:t>
      </w:r>
      <w:r w:rsidRPr="00F80551">
        <w:rPr>
          <w:bCs/>
        </w:rPr>
        <w:t>Krajská hygienická stanice Olomouckého kraje</w:t>
      </w:r>
      <w:r>
        <w:t xml:space="preserve">. </w:t>
      </w:r>
      <w:r w:rsidRPr="003F5BD7">
        <w:t xml:space="preserve">Olomoucký kraj se na realizaci projektů podílí finančním zajištěním ve výši </w:t>
      </w:r>
      <w:r w:rsidRPr="00F80551">
        <w:rPr>
          <w:bCs/>
        </w:rPr>
        <w:t>300 tis. Kč</w:t>
      </w:r>
      <w:r>
        <w:rPr>
          <w:bCs/>
        </w:rPr>
        <w:t xml:space="preserve"> ročně</w:t>
      </w:r>
      <w:r w:rsidRPr="003F5BD7">
        <w:t xml:space="preserve"> poskytovaným formou daru</w:t>
      </w:r>
      <w:r>
        <w:t>.</w:t>
      </w:r>
    </w:p>
    <w:p w:rsidR="00374D32" w:rsidRDefault="00374D32" w:rsidP="00374D32">
      <w:pPr>
        <w:pStyle w:val="Znak2odsazen1text"/>
        <w:numPr>
          <w:ilvl w:val="0"/>
          <w:numId w:val="0"/>
        </w:numPr>
        <w:ind w:left="567" w:hanging="567"/>
      </w:pPr>
      <w:r w:rsidRPr="00F80551">
        <w:rPr>
          <w:b/>
          <w:bCs/>
        </w:rPr>
        <w:t>Podpora bezpříspěvkového dárcovství krve a kurzů první pomoci</w:t>
      </w:r>
    </w:p>
    <w:p w:rsidR="00374D32" w:rsidRPr="003F5BD7" w:rsidRDefault="00374D32" w:rsidP="00374D32">
      <w:pPr>
        <w:pStyle w:val="Znak2odsazen1text"/>
        <w:numPr>
          <w:ilvl w:val="0"/>
          <w:numId w:val="0"/>
        </w:numPr>
        <w:rPr>
          <w:bCs/>
        </w:rPr>
      </w:pPr>
      <w:r>
        <w:rPr>
          <w:bCs/>
        </w:rPr>
        <w:t>Je aktivita kraje v</w:t>
      </w:r>
      <w:r w:rsidRPr="003F5BD7">
        <w:rPr>
          <w:bCs/>
        </w:rPr>
        <w:t xml:space="preserve"> souladu s národním strategickým dokumentem Zdraví 2030 „Strategický rámec rozvoje péče o zdraví v ČR do roku 2030“</w:t>
      </w:r>
      <w:r>
        <w:rPr>
          <w:bCs/>
        </w:rPr>
        <w:t>.</w:t>
      </w:r>
    </w:p>
    <w:p w:rsidR="00374D32" w:rsidRPr="00BB73B5" w:rsidRDefault="00374D32" w:rsidP="00374D32">
      <w:pPr>
        <w:pStyle w:val="Znak2odsazen1text"/>
        <w:numPr>
          <w:ilvl w:val="0"/>
          <w:numId w:val="0"/>
        </w:numPr>
        <w:rPr>
          <w:bCs/>
        </w:rPr>
      </w:pPr>
      <w:r w:rsidRPr="00BB73B5">
        <w:rPr>
          <w:bCs/>
        </w:rPr>
        <w:t>Realizátorem projektů je Oblastní spolek Českého červeného kříže Olomouc</w:t>
      </w:r>
      <w:r>
        <w:rPr>
          <w:bCs/>
        </w:rPr>
        <w:t>.</w:t>
      </w:r>
    </w:p>
    <w:p w:rsidR="00374D32" w:rsidRPr="00BB73B5" w:rsidRDefault="00374D32" w:rsidP="00374D32">
      <w:pPr>
        <w:pStyle w:val="Znak2odsazen1text"/>
        <w:numPr>
          <w:ilvl w:val="0"/>
          <w:numId w:val="0"/>
        </w:numPr>
        <w:rPr>
          <w:bCs/>
        </w:rPr>
      </w:pPr>
      <w:r w:rsidRPr="00BB73B5">
        <w:rPr>
          <w:bCs/>
        </w:rPr>
        <w:t>Olomoucký kraj se na realizaci projektů hodlá podílet finančním zajištěním ve výši 400 tis. Kč, poskytovaným formou daru</w:t>
      </w:r>
      <w:r>
        <w:rPr>
          <w:bCs/>
        </w:rPr>
        <w:t>.</w:t>
      </w:r>
    </w:p>
    <w:p w:rsidR="00374D32" w:rsidRPr="00BB73B5" w:rsidRDefault="00374D32" w:rsidP="00374D32">
      <w:pPr>
        <w:pStyle w:val="Znak2odsazen1text"/>
        <w:numPr>
          <w:ilvl w:val="0"/>
          <w:numId w:val="0"/>
        </w:numPr>
        <w:rPr>
          <w:bCs/>
        </w:rPr>
      </w:pPr>
      <w:r>
        <w:rPr>
          <w:bCs/>
        </w:rPr>
        <w:t xml:space="preserve">Konkrétně je podporováno </w:t>
      </w:r>
      <w:r w:rsidRPr="00BB73B5">
        <w:rPr>
          <w:bCs/>
        </w:rPr>
        <w:t>dárcovství krve v Olomouckém kraji - akce/projekty související s dárcovstvím krve (zejména oceňování dárců krve a propagace bezpříspěvkového dárcovství krve)</w:t>
      </w:r>
      <w:r>
        <w:rPr>
          <w:bCs/>
        </w:rPr>
        <w:t>.</w:t>
      </w:r>
    </w:p>
    <w:p w:rsidR="00374D32" w:rsidRDefault="00374D32" w:rsidP="00287ABB">
      <w:pPr>
        <w:pStyle w:val="Znak2odsazen1text"/>
        <w:numPr>
          <w:ilvl w:val="0"/>
          <w:numId w:val="0"/>
        </w:numPr>
        <w:spacing w:after="240"/>
        <w:rPr>
          <w:bCs/>
        </w:rPr>
      </w:pPr>
      <w:r>
        <w:rPr>
          <w:bCs/>
        </w:rPr>
        <w:t>Dále se p</w:t>
      </w:r>
      <w:r w:rsidRPr="00BB73B5">
        <w:rPr>
          <w:bCs/>
        </w:rPr>
        <w:t>odpor</w:t>
      </w:r>
      <w:r>
        <w:rPr>
          <w:bCs/>
        </w:rPr>
        <w:t>uje</w:t>
      </w:r>
      <w:r w:rsidRPr="00BB73B5">
        <w:rPr>
          <w:bCs/>
        </w:rPr>
        <w:t xml:space="preserve"> organizace kurzů první pomoci pro širokou veřejnost. Výuka probíhá podle platných</w:t>
      </w:r>
      <w:r>
        <w:rPr>
          <w:bCs/>
        </w:rPr>
        <w:t xml:space="preserve"> </w:t>
      </w:r>
      <w:r w:rsidRPr="00BB73B5">
        <w:rPr>
          <w:bCs/>
        </w:rPr>
        <w:t>Standardů první pomoci</w:t>
      </w:r>
      <w:r>
        <w:rPr>
          <w:bCs/>
        </w:rPr>
        <w:t xml:space="preserve"> </w:t>
      </w:r>
      <w:r w:rsidRPr="00BB73B5">
        <w:rPr>
          <w:bCs/>
        </w:rPr>
        <w:t>schválených ministry zdravotnictví, školství mládeže a tělovýchovy, dopravy a spojů, obrany a vnitra ČR. Všechny kurzy zahrnují jak teorii tak i</w:t>
      </w:r>
      <w:r w:rsidR="00287ABB">
        <w:rPr>
          <w:bCs/>
        </w:rPr>
        <w:t> </w:t>
      </w:r>
      <w:r w:rsidRPr="00BB73B5">
        <w:rPr>
          <w:bCs/>
        </w:rPr>
        <w:t>praktický výcvik</w:t>
      </w:r>
      <w:r>
        <w:rPr>
          <w:bCs/>
        </w:rPr>
        <w:t>.</w:t>
      </w:r>
    </w:p>
    <w:p w:rsidR="00D75343" w:rsidRDefault="00F9019D" w:rsidP="00374D32">
      <w:pPr>
        <w:pStyle w:val="Znak2odsazen1text"/>
        <w:numPr>
          <w:ilvl w:val="0"/>
          <w:numId w:val="0"/>
        </w:numPr>
        <w:rPr>
          <w:bCs/>
        </w:rPr>
      </w:pPr>
      <w:r>
        <w:rPr>
          <w:bCs/>
        </w:rPr>
        <w:t xml:space="preserve">Ing. Kolář </w:t>
      </w:r>
      <w:r w:rsidR="00D75343">
        <w:rPr>
          <w:bCs/>
        </w:rPr>
        <w:t>požádal výbor o podporu zmíněných dotačních programů a </w:t>
      </w:r>
      <w:r>
        <w:rPr>
          <w:bCs/>
        </w:rPr>
        <w:t xml:space="preserve">darů </w:t>
      </w:r>
      <w:r w:rsidR="00D75343">
        <w:rPr>
          <w:bCs/>
        </w:rPr>
        <w:t xml:space="preserve">Krajské hygienické stanici a Českému </w:t>
      </w:r>
      <w:r>
        <w:rPr>
          <w:bCs/>
        </w:rPr>
        <w:t>červenému kříži. Požádal také zejména o šíření informací o</w:t>
      </w:r>
      <w:r w:rsidR="00287ABB">
        <w:rPr>
          <w:bCs/>
        </w:rPr>
        <w:t> </w:t>
      </w:r>
      <w:r>
        <w:rPr>
          <w:bCs/>
        </w:rPr>
        <w:t>dotačním porgramu pro vzdělávání lékařů (příprava na atestace), který nebyl plně využit.</w:t>
      </w:r>
    </w:p>
    <w:p w:rsidR="006D1D57" w:rsidRDefault="006D1D57" w:rsidP="00287ABB">
      <w:pPr>
        <w:pStyle w:val="Znak2odsazen1text"/>
        <w:numPr>
          <w:ilvl w:val="0"/>
          <w:numId w:val="0"/>
        </w:numPr>
        <w:spacing w:after="240"/>
        <w:rPr>
          <w:bCs/>
        </w:rPr>
      </w:pPr>
      <w:r>
        <w:rPr>
          <w:bCs/>
        </w:rPr>
        <w:t>MUDr. Škvařilová se připojila k výzvě o šíření informací o dotačním porgramu pro vzdělávání lékařů, protože personální otázka je velmi palčivá.</w:t>
      </w:r>
    </w:p>
    <w:p w:rsidR="006D1D57" w:rsidRDefault="00342A93" w:rsidP="00342A93">
      <w:pPr>
        <w:pStyle w:val="Znak2odsazen1text"/>
        <w:numPr>
          <w:ilvl w:val="0"/>
          <w:numId w:val="0"/>
        </w:numPr>
      </w:pPr>
      <w:r>
        <w:rPr>
          <w:bCs/>
        </w:rPr>
        <w:t>V diskusi navrhl Bc. Sigmu</w:t>
      </w:r>
      <w:r w:rsidRPr="00342A93">
        <w:rPr>
          <w:bCs/>
        </w:rPr>
        <w:t>nd úpravu hodnotícího kriteria B2 v d</w:t>
      </w:r>
      <w:r w:rsidRPr="00342A93">
        <w:t>otačním programu na podporu poskytovatelů paliativní péče (11_01) v titulu 1 podpora poskytovatelů lůžkové paliativní péče (11_01_01).</w:t>
      </w:r>
      <w:r>
        <w:t xml:space="preserve"> </w:t>
      </w:r>
      <w:r w:rsidR="00A13A4F">
        <w:t>N</w:t>
      </w:r>
      <w:r>
        <w:t xml:space="preserve">ávrh </w:t>
      </w:r>
      <w:r w:rsidR="00A13A4F">
        <w:t xml:space="preserve">úpravy </w:t>
      </w:r>
      <w:r>
        <w:t>nakonec nebyl podpořen.</w:t>
      </w:r>
    </w:p>
    <w:p w:rsidR="00342A93" w:rsidRPr="00256D4B" w:rsidRDefault="00342A93" w:rsidP="00342A93">
      <w:pPr>
        <w:pStyle w:val="Znak2odsazen1text"/>
        <w:numPr>
          <w:ilvl w:val="0"/>
          <w:numId w:val="0"/>
        </w:numPr>
        <w:rPr>
          <w:bCs/>
        </w:rPr>
      </w:pPr>
      <w:r w:rsidRPr="00256D4B">
        <w:t>Výbor usnesením souhlasil s návrhy dotačních programů a podpořil poskytnutí darů.</w:t>
      </w:r>
    </w:p>
    <w:p w:rsidR="00374D32" w:rsidRDefault="00374D32" w:rsidP="00374D32">
      <w:pPr>
        <w:pStyle w:val="Znak2odsazen1text"/>
        <w:numPr>
          <w:ilvl w:val="0"/>
          <w:numId w:val="0"/>
        </w:numPr>
        <w:ind w:left="567"/>
        <w:rPr>
          <w:b/>
          <w:szCs w:val="24"/>
        </w:rPr>
      </w:pPr>
    </w:p>
    <w:p w:rsidR="007B4958" w:rsidRDefault="002A482E" w:rsidP="002A482E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>
        <w:rPr>
          <w:b/>
          <w:szCs w:val="24"/>
        </w:rPr>
        <w:t>Různé</w:t>
      </w:r>
    </w:p>
    <w:p w:rsidR="00A13A4F" w:rsidRDefault="00A13A4F" w:rsidP="00A13A4F">
      <w:pPr>
        <w:pStyle w:val="Znak2odsazen1text"/>
        <w:numPr>
          <w:ilvl w:val="0"/>
          <w:numId w:val="0"/>
        </w:numPr>
        <w:rPr>
          <w:color w:val="FF0000"/>
          <w:szCs w:val="22"/>
        </w:rPr>
      </w:pPr>
      <w:r w:rsidRPr="00C71856">
        <w:rPr>
          <w:szCs w:val="22"/>
        </w:rPr>
        <w:t>MUDr. Eliáš vznesl dotaz, zda je pravda, že Zdravotnická záchranná služba Olomouckého kraje (ZZS OK) plánuje zavedení funkce koronera.</w:t>
      </w:r>
      <w:r w:rsidR="006D1D57" w:rsidRPr="00C71856">
        <w:rPr>
          <w:szCs w:val="22"/>
        </w:rPr>
        <w:t xml:space="preserve"> </w:t>
      </w:r>
      <w:r w:rsidRPr="00C71856">
        <w:rPr>
          <w:szCs w:val="22"/>
        </w:rPr>
        <w:t>Bc. Sigmund uvedl, že ZZS OK už činnost koronera vykonává, ale nově dochází v provozu k oddělení prohlídek zemřelých od ostatní výjezdové činnosti.</w:t>
      </w:r>
      <w:r w:rsidR="006D1D57" w:rsidRPr="00C71856">
        <w:rPr>
          <w:szCs w:val="22"/>
        </w:rPr>
        <w:t xml:space="preserve"> </w:t>
      </w:r>
      <w:r w:rsidRPr="00C71856">
        <w:rPr>
          <w:szCs w:val="22"/>
        </w:rPr>
        <w:t>Mgr. Horák sdělil, že se zvýšil počet úmrtí doma, mimo jiné v důsledku rozvoje paliativní domácí péče, takže nově se prohlídky zemřelých oddělují v provozu ZZS OK a dochází k posílení kapacity posádek pro přednemocniční neodkladnou péči.</w:t>
      </w:r>
    </w:p>
    <w:p w:rsidR="006D1D57" w:rsidRDefault="006D1D57" w:rsidP="004931CC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>
        <w:rPr>
          <w:rFonts w:cs="Arial"/>
        </w:rPr>
        <w:t>JUDr. Lichnovský podpořil výzvu k šíření informací o dotační podpoře, zejména pro vzdělávání lékařů v primární péči.</w:t>
      </w:r>
    </w:p>
    <w:p w:rsidR="006D1D57" w:rsidRPr="006D1D57" w:rsidRDefault="006D1D57" w:rsidP="004931CC">
      <w:pPr>
        <w:pStyle w:val="Znak2odsazen1text"/>
        <w:numPr>
          <w:ilvl w:val="0"/>
          <w:numId w:val="0"/>
        </w:numPr>
        <w:spacing w:after="240"/>
        <w:rPr>
          <w:rFonts w:cs="Arial"/>
          <w:color w:val="FF0000"/>
        </w:rPr>
      </w:pPr>
      <w:r w:rsidRPr="00C71856">
        <w:rPr>
          <w:rFonts w:cs="Arial"/>
        </w:rPr>
        <w:lastRenderedPageBreak/>
        <w:t xml:space="preserve">Mgr. Horák informoval, že </w:t>
      </w:r>
      <w:r w:rsidR="00287ABB" w:rsidRPr="00C71856">
        <w:rPr>
          <w:rFonts w:cs="Arial"/>
        </w:rPr>
        <w:t xml:space="preserve">se bude účastnit Zdravotní komise Rady Asociace krajů, která by měla jednat </w:t>
      </w:r>
      <w:r w:rsidR="0024682A" w:rsidRPr="00C71856">
        <w:rPr>
          <w:rFonts w:cs="Arial"/>
        </w:rPr>
        <w:t xml:space="preserve">o </w:t>
      </w:r>
      <w:r w:rsidR="00287ABB" w:rsidRPr="00C71856">
        <w:rPr>
          <w:rFonts w:cs="Arial"/>
        </w:rPr>
        <w:t>návrh</w:t>
      </w:r>
      <w:r w:rsidR="0024682A" w:rsidRPr="00C71856">
        <w:rPr>
          <w:rFonts w:cs="Arial"/>
        </w:rPr>
        <w:t>u</w:t>
      </w:r>
      <w:r w:rsidR="00287ABB" w:rsidRPr="00C71856">
        <w:rPr>
          <w:rFonts w:cs="Arial"/>
        </w:rPr>
        <w:t xml:space="preserve"> úhradové vyhlášky. O podstatných informacích podá zprávu na příštím zasedání výboru.</w:t>
      </w:r>
      <w:r w:rsidR="00287ABB" w:rsidRPr="00287ABB">
        <w:rPr>
          <w:rFonts w:cs="Arial"/>
        </w:rPr>
        <w:t xml:space="preserve"> </w:t>
      </w:r>
      <w:r w:rsidR="00287ABB">
        <w:rPr>
          <w:rFonts w:cs="Arial"/>
          <w:color w:val="FF0000"/>
        </w:rPr>
        <w:t xml:space="preserve"> </w:t>
      </w:r>
    </w:p>
    <w:p w:rsidR="007C4B30" w:rsidRPr="00A26952" w:rsidRDefault="004931CC" w:rsidP="004931CC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  <w:r w:rsidRPr="00A26952">
        <w:rPr>
          <w:rFonts w:cs="Arial"/>
        </w:rPr>
        <w:t xml:space="preserve">MUDr. Škvařilová poděkovala všem za účast a </w:t>
      </w:r>
      <w:r w:rsidR="003F6EF6">
        <w:rPr>
          <w:rFonts w:cs="Arial"/>
        </w:rPr>
        <w:t xml:space="preserve">spolupráci </w:t>
      </w:r>
      <w:r w:rsidRPr="00A26952">
        <w:rPr>
          <w:rFonts w:cs="Arial"/>
        </w:rPr>
        <w:t>na zasedání výboru</w:t>
      </w:r>
      <w:r w:rsidR="003F6EF6">
        <w:rPr>
          <w:rFonts w:cs="Arial"/>
        </w:rPr>
        <w:t xml:space="preserve">. </w:t>
      </w:r>
      <w:r w:rsidR="002A482E" w:rsidRPr="00A26952">
        <w:rPr>
          <w:rFonts w:cs="Arial"/>
        </w:rPr>
        <w:t>T</w:t>
      </w:r>
      <w:r w:rsidR="006A4580" w:rsidRPr="00A26952">
        <w:rPr>
          <w:rFonts w:cs="Arial"/>
        </w:rPr>
        <w:t xml:space="preserve">ermín </w:t>
      </w:r>
      <w:r w:rsidR="006A4580" w:rsidRPr="00721305">
        <w:rPr>
          <w:rFonts w:cs="Arial"/>
          <w:b/>
        </w:rPr>
        <w:t>příštího</w:t>
      </w:r>
      <w:r w:rsidR="006A4580" w:rsidRPr="00280CCE">
        <w:rPr>
          <w:rFonts w:cs="Arial"/>
        </w:rPr>
        <w:t xml:space="preserve"> zasedání zdravotního </w:t>
      </w:r>
      <w:r w:rsidR="006A4580" w:rsidRPr="00721305">
        <w:rPr>
          <w:rFonts w:cs="Arial"/>
          <w:b/>
        </w:rPr>
        <w:t>výboru</w:t>
      </w:r>
      <w:r w:rsidR="006A4580" w:rsidRPr="00280CCE">
        <w:rPr>
          <w:rFonts w:cs="Arial"/>
        </w:rPr>
        <w:t xml:space="preserve"> </w:t>
      </w:r>
      <w:r w:rsidR="00DC6448" w:rsidRPr="00280CCE">
        <w:rPr>
          <w:rFonts w:cs="Arial"/>
        </w:rPr>
        <w:t xml:space="preserve">byl stanoven </w:t>
      </w:r>
      <w:r w:rsidR="006A4580" w:rsidRPr="00280CCE">
        <w:rPr>
          <w:rFonts w:cs="Arial"/>
        </w:rPr>
        <w:t>na</w:t>
      </w:r>
      <w:r w:rsidR="00DB0811" w:rsidRPr="00280CCE">
        <w:rPr>
          <w:rFonts w:cs="Arial"/>
        </w:rPr>
        <w:t xml:space="preserve"> </w:t>
      </w:r>
      <w:r w:rsidR="00287ABB" w:rsidRPr="00287ABB">
        <w:rPr>
          <w:rFonts w:cs="Arial"/>
          <w:b/>
        </w:rPr>
        <w:t>6</w:t>
      </w:r>
      <w:r w:rsidRPr="00721305">
        <w:rPr>
          <w:rFonts w:cs="Arial"/>
          <w:b/>
        </w:rPr>
        <w:t xml:space="preserve">. </w:t>
      </w:r>
      <w:r w:rsidR="00287ABB">
        <w:rPr>
          <w:rFonts w:cs="Arial"/>
          <w:b/>
        </w:rPr>
        <w:t>12</w:t>
      </w:r>
      <w:r w:rsidR="002A482E" w:rsidRPr="00721305">
        <w:rPr>
          <w:rFonts w:cs="Arial"/>
          <w:b/>
        </w:rPr>
        <w:t>.</w:t>
      </w:r>
      <w:r w:rsidR="002A482E" w:rsidRPr="00721305">
        <w:rPr>
          <w:rFonts w:cs="Arial"/>
        </w:rPr>
        <w:t xml:space="preserve"> </w:t>
      </w:r>
      <w:r w:rsidR="006A4580" w:rsidRPr="00721305">
        <w:rPr>
          <w:rFonts w:cs="Arial"/>
        </w:rPr>
        <w:t>202</w:t>
      </w:r>
      <w:r w:rsidR="00DB0811" w:rsidRPr="00721305">
        <w:rPr>
          <w:rFonts w:cs="Arial"/>
        </w:rPr>
        <w:t>3</w:t>
      </w:r>
      <w:r w:rsidR="006A4580" w:rsidRPr="00721305">
        <w:rPr>
          <w:rFonts w:cs="Arial"/>
        </w:rPr>
        <w:t xml:space="preserve"> </w:t>
      </w:r>
      <w:r w:rsidR="006A4580" w:rsidRPr="00280CCE">
        <w:rPr>
          <w:rFonts w:cs="Arial"/>
        </w:rPr>
        <w:t xml:space="preserve">ve </w:t>
      </w:r>
      <w:r w:rsidR="007C4B30" w:rsidRPr="00280CCE">
        <w:rPr>
          <w:rFonts w:cs="Arial"/>
        </w:rPr>
        <w:t>14:30</w:t>
      </w:r>
      <w:r w:rsidR="006A4580" w:rsidRPr="00280CCE">
        <w:rPr>
          <w:rFonts w:cs="Arial"/>
        </w:rPr>
        <w:t>.</w:t>
      </w:r>
    </w:p>
    <w:p w:rsidR="008F2236" w:rsidRDefault="008F2236" w:rsidP="00A618AC">
      <w:pPr>
        <w:pStyle w:val="Mstoadatumvlevo"/>
        <w:spacing w:before="0" w:after="120"/>
        <w:rPr>
          <w:rFonts w:cs="Arial"/>
          <w:szCs w:val="24"/>
        </w:rPr>
      </w:pPr>
    </w:p>
    <w:p w:rsidR="00975D37" w:rsidRDefault="00975D37" w:rsidP="00A618AC">
      <w:pPr>
        <w:pStyle w:val="Mstoadatumvlevo"/>
        <w:spacing w:before="0" w:after="120"/>
        <w:rPr>
          <w:rFonts w:cs="Arial"/>
          <w:szCs w:val="24"/>
        </w:rPr>
      </w:pPr>
      <w:r w:rsidRPr="002A482E">
        <w:rPr>
          <w:rFonts w:cs="Arial"/>
          <w:szCs w:val="24"/>
        </w:rPr>
        <w:t xml:space="preserve">V Olomouci dne </w:t>
      </w:r>
      <w:r w:rsidR="00D922D4">
        <w:rPr>
          <w:rFonts w:cs="Arial"/>
          <w:szCs w:val="24"/>
        </w:rPr>
        <w:t>2</w:t>
      </w:r>
      <w:r w:rsidR="00287ABB">
        <w:rPr>
          <w:rFonts w:cs="Arial"/>
          <w:szCs w:val="24"/>
        </w:rPr>
        <w:t>0</w:t>
      </w:r>
      <w:r w:rsidR="0066385D" w:rsidRPr="002A482E">
        <w:rPr>
          <w:rFonts w:cs="Arial"/>
          <w:szCs w:val="24"/>
        </w:rPr>
        <w:t xml:space="preserve">. </w:t>
      </w:r>
      <w:r w:rsidR="00287ABB">
        <w:rPr>
          <w:rFonts w:cs="Arial"/>
          <w:szCs w:val="24"/>
        </w:rPr>
        <w:t>9</w:t>
      </w:r>
      <w:r w:rsidR="0066385D" w:rsidRPr="002A482E">
        <w:rPr>
          <w:rFonts w:cs="Arial"/>
          <w:szCs w:val="24"/>
        </w:rPr>
        <w:t>. 202</w:t>
      </w:r>
      <w:r w:rsidR="00D922D4">
        <w:rPr>
          <w:rFonts w:cs="Arial"/>
          <w:szCs w:val="24"/>
        </w:rPr>
        <w:t>3</w:t>
      </w:r>
    </w:p>
    <w:p w:rsidR="00280CCE" w:rsidRDefault="00280CCE" w:rsidP="00A618AC">
      <w:pPr>
        <w:pStyle w:val="Mstoadatumvlevo"/>
        <w:spacing w:before="0" w:after="120"/>
        <w:rPr>
          <w:rFonts w:cs="Arial"/>
          <w:szCs w:val="24"/>
        </w:rPr>
      </w:pPr>
    </w:p>
    <w:p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:rsidR="0066385D" w:rsidRPr="0066385D" w:rsidRDefault="0066385D" w:rsidP="00A618AC">
      <w:pPr>
        <w:pStyle w:val="Vborplohy"/>
        <w:spacing w:after="0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 xml:space="preserve">MUDr. Marcela </w:t>
      </w:r>
      <w:r w:rsidR="00CD09E1" w:rsidRPr="0066385D">
        <w:rPr>
          <w:sz w:val="24"/>
          <w:szCs w:val="24"/>
        </w:rPr>
        <w:t>Škvařilová</w:t>
      </w:r>
      <w:r w:rsidRPr="0066385D">
        <w:rPr>
          <w:sz w:val="24"/>
          <w:szCs w:val="24"/>
        </w:rPr>
        <w:t>, Ph.D.</w:t>
      </w:r>
    </w:p>
    <w:p w:rsidR="0066385D" w:rsidRDefault="0066385D" w:rsidP="00A618AC">
      <w:pPr>
        <w:pStyle w:val="Vborplohy"/>
        <w:spacing w:after="0"/>
        <w:ind w:left="5670"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:rsidR="00280CCE" w:rsidRPr="0066385D" w:rsidRDefault="00280CCE" w:rsidP="00A618AC">
      <w:pPr>
        <w:pStyle w:val="Vborplohy"/>
        <w:spacing w:after="0"/>
        <w:ind w:left="5670" w:firstLine="567"/>
        <w:rPr>
          <w:sz w:val="24"/>
          <w:szCs w:val="24"/>
        </w:rPr>
      </w:pPr>
    </w:p>
    <w:p w:rsidR="00975D37" w:rsidRPr="001A09A9" w:rsidRDefault="00975D37" w:rsidP="00A618AC">
      <w:pPr>
        <w:pStyle w:val="Vborplohy"/>
        <w:spacing w:after="0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</w:r>
      <w:r w:rsidR="00775A11" w:rsidRPr="001A09A9">
        <w:rPr>
          <w:sz w:val="24"/>
          <w:szCs w:val="24"/>
        </w:rPr>
        <w:t xml:space="preserve">Usnesení </w:t>
      </w:r>
    </w:p>
    <w:p w:rsidR="00975D37" w:rsidRPr="00775A11" w:rsidRDefault="00975D37" w:rsidP="00805BF5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sectPr w:rsidR="00975D37" w:rsidRPr="00775A1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CD" w:rsidRDefault="007576CD">
      <w:r>
        <w:separator/>
      </w:r>
    </w:p>
  </w:endnote>
  <w:endnote w:type="continuationSeparator" w:id="0">
    <w:p w:rsidR="007576CD" w:rsidRDefault="0075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53" w:rsidRPr="00FD67F2" w:rsidRDefault="00CF3253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71856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71856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CD" w:rsidRDefault="007576CD">
      <w:r>
        <w:separator/>
      </w:r>
    </w:p>
  </w:footnote>
  <w:footnote w:type="continuationSeparator" w:id="0">
    <w:p w:rsidR="007576CD" w:rsidRDefault="0075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93"/>
    <w:multiLevelType w:val="hybridMultilevel"/>
    <w:tmpl w:val="7582929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00AAA"/>
    <w:multiLevelType w:val="hybridMultilevel"/>
    <w:tmpl w:val="7FC8A9A4"/>
    <w:lvl w:ilvl="0" w:tplc="9AF6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E3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A3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A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0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4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2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6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A51B78"/>
    <w:multiLevelType w:val="hybridMultilevel"/>
    <w:tmpl w:val="14706BB6"/>
    <w:lvl w:ilvl="0" w:tplc="AD8A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E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4B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A7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D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E3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63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D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A2CB8"/>
    <w:multiLevelType w:val="hybridMultilevel"/>
    <w:tmpl w:val="A5AC32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271AD"/>
    <w:multiLevelType w:val="hybridMultilevel"/>
    <w:tmpl w:val="9F46CE1C"/>
    <w:lvl w:ilvl="0" w:tplc="9C5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B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AB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2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7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03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8D1DDD"/>
    <w:multiLevelType w:val="hybridMultilevel"/>
    <w:tmpl w:val="B8EEF46C"/>
    <w:lvl w:ilvl="0" w:tplc="660C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3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8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2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6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4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F22A86"/>
    <w:multiLevelType w:val="hybridMultilevel"/>
    <w:tmpl w:val="1C02CBEE"/>
    <w:lvl w:ilvl="0" w:tplc="0586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8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6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6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2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2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C0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C0985"/>
    <w:multiLevelType w:val="hybridMultilevel"/>
    <w:tmpl w:val="B15A78B4"/>
    <w:lvl w:ilvl="0" w:tplc="26B8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05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63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4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6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C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A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4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5536F"/>
    <w:multiLevelType w:val="hybridMultilevel"/>
    <w:tmpl w:val="45CCF240"/>
    <w:lvl w:ilvl="0" w:tplc="2BD85D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66A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46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6D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61A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22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47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69D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6BD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7578B"/>
    <w:multiLevelType w:val="hybridMultilevel"/>
    <w:tmpl w:val="5D3AEE22"/>
    <w:lvl w:ilvl="0" w:tplc="3F8435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67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C9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2C8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603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1B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88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A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0F1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565F"/>
    <w:multiLevelType w:val="hybridMultilevel"/>
    <w:tmpl w:val="97C27658"/>
    <w:lvl w:ilvl="0" w:tplc="89F6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3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0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C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8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8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30FE5"/>
    <w:multiLevelType w:val="hybridMultilevel"/>
    <w:tmpl w:val="E42855BE"/>
    <w:lvl w:ilvl="0" w:tplc="AD2E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21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2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5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0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6D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5C12B9A0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8E17A05"/>
    <w:multiLevelType w:val="hybridMultilevel"/>
    <w:tmpl w:val="3F6EB090"/>
    <w:lvl w:ilvl="0" w:tplc="ABB83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01082"/>
    <w:multiLevelType w:val="hybridMultilevel"/>
    <w:tmpl w:val="095EACE0"/>
    <w:lvl w:ilvl="0" w:tplc="A0FA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7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2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6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E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48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1C2564"/>
    <w:multiLevelType w:val="hybridMultilevel"/>
    <w:tmpl w:val="48820338"/>
    <w:lvl w:ilvl="0" w:tplc="DEEC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2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01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3C74"/>
    <w:multiLevelType w:val="hybridMultilevel"/>
    <w:tmpl w:val="D2B28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0"/>
  </w:num>
  <w:num w:numId="4">
    <w:abstractNumId w:val="23"/>
  </w:num>
  <w:num w:numId="5">
    <w:abstractNumId w:val="17"/>
  </w:num>
  <w:num w:numId="6">
    <w:abstractNumId w:val="36"/>
  </w:num>
  <w:num w:numId="7">
    <w:abstractNumId w:val="10"/>
  </w:num>
  <w:num w:numId="8">
    <w:abstractNumId w:val="22"/>
  </w:num>
  <w:num w:numId="9">
    <w:abstractNumId w:val="31"/>
  </w:num>
  <w:num w:numId="10">
    <w:abstractNumId w:val="8"/>
  </w:num>
  <w:num w:numId="11">
    <w:abstractNumId w:val="35"/>
  </w:num>
  <w:num w:numId="12">
    <w:abstractNumId w:val="39"/>
  </w:num>
  <w:num w:numId="13">
    <w:abstractNumId w:val="33"/>
  </w:num>
  <w:num w:numId="14">
    <w:abstractNumId w:val="37"/>
  </w:num>
  <w:num w:numId="15">
    <w:abstractNumId w:val="14"/>
  </w:num>
  <w:num w:numId="16">
    <w:abstractNumId w:val="24"/>
  </w:num>
  <w:num w:numId="17">
    <w:abstractNumId w:val="27"/>
  </w:num>
  <w:num w:numId="18">
    <w:abstractNumId w:val="26"/>
  </w:num>
  <w:num w:numId="19">
    <w:abstractNumId w:val="21"/>
  </w:num>
  <w:num w:numId="20">
    <w:abstractNumId w:val="9"/>
  </w:num>
  <w:num w:numId="21">
    <w:abstractNumId w:val="30"/>
  </w:num>
  <w:num w:numId="22">
    <w:abstractNumId w:val="1"/>
  </w:num>
  <w:num w:numId="23">
    <w:abstractNumId w:val="12"/>
  </w:num>
  <w:num w:numId="24">
    <w:abstractNumId w:val="25"/>
  </w:num>
  <w:num w:numId="25">
    <w:abstractNumId w:val="1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8"/>
  </w:num>
  <w:num w:numId="29">
    <w:abstractNumId w:val="6"/>
  </w:num>
  <w:num w:numId="30">
    <w:abstractNumId w:val="34"/>
  </w:num>
  <w:num w:numId="31">
    <w:abstractNumId w:val="16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3"/>
  </w:num>
  <w:num w:numId="38">
    <w:abstractNumId w:val="13"/>
  </w:num>
  <w:num w:numId="39">
    <w:abstractNumId w:val="32"/>
  </w:num>
  <w:num w:numId="40">
    <w:abstractNumId w:val="2"/>
  </w:num>
  <w:num w:numId="41">
    <w:abstractNumId w:val="7"/>
  </w:num>
  <w:num w:numId="42">
    <w:abstractNumId w:val="11"/>
  </w:num>
  <w:num w:numId="43">
    <w:abstractNumId w:val="15"/>
  </w:num>
  <w:num w:numId="44">
    <w:abstractNumId w:val="5"/>
  </w:num>
  <w:num w:numId="45">
    <w:abstractNumId w:val="27"/>
  </w:num>
  <w:num w:numId="46">
    <w:abstractNumId w:val="4"/>
  </w:num>
  <w:num w:numId="47">
    <w:abstractNumId w:val="27"/>
  </w:num>
  <w:num w:numId="48">
    <w:abstractNumId w:val="27"/>
  </w:num>
  <w:num w:numId="49">
    <w:abstractNumId w:val="28"/>
  </w:num>
  <w:num w:numId="5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64B"/>
    <w:rsid w:val="0001047D"/>
    <w:rsid w:val="00012B68"/>
    <w:rsid w:val="000443C2"/>
    <w:rsid w:val="00046E75"/>
    <w:rsid w:val="000479BD"/>
    <w:rsid w:val="00054D81"/>
    <w:rsid w:val="00060FD8"/>
    <w:rsid w:val="00075292"/>
    <w:rsid w:val="00076BA5"/>
    <w:rsid w:val="000824AF"/>
    <w:rsid w:val="000831D4"/>
    <w:rsid w:val="00091B87"/>
    <w:rsid w:val="000B02C2"/>
    <w:rsid w:val="000B04A8"/>
    <w:rsid w:val="000B2B85"/>
    <w:rsid w:val="000C25D6"/>
    <w:rsid w:val="000D1A9E"/>
    <w:rsid w:val="000D1F73"/>
    <w:rsid w:val="000E0670"/>
    <w:rsid w:val="000E1A74"/>
    <w:rsid w:val="000E232A"/>
    <w:rsid w:val="000F52C4"/>
    <w:rsid w:val="000F72BD"/>
    <w:rsid w:val="0010519E"/>
    <w:rsid w:val="00105626"/>
    <w:rsid w:val="00114074"/>
    <w:rsid w:val="001153CF"/>
    <w:rsid w:val="00120DF2"/>
    <w:rsid w:val="00123284"/>
    <w:rsid w:val="0012667E"/>
    <w:rsid w:val="001321A2"/>
    <w:rsid w:val="00137610"/>
    <w:rsid w:val="00141FED"/>
    <w:rsid w:val="00146DCD"/>
    <w:rsid w:val="00147382"/>
    <w:rsid w:val="00147F41"/>
    <w:rsid w:val="00161D08"/>
    <w:rsid w:val="00164435"/>
    <w:rsid w:val="001658A6"/>
    <w:rsid w:val="00170B53"/>
    <w:rsid w:val="00171F51"/>
    <w:rsid w:val="00183013"/>
    <w:rsid w:val="001842D5"/>
    <w:rsid w:val="001845EA"/>
    <w:rsid w:val="0018568E"/>
    <w:rsid w:val="0018637B"/>
    <w:rsid w:val="00191A53"/>
    <w:rsid w:val="001920A8"/>
    <w:rsid w:val="00196D3A"/>
    <w:rsid w:val="001A0121"/>
    <w:rsid w:val="001A09A9"/>
    <w:rsid w:val="001A2813"/>
    <w:rsid w:val="001A5B5A"/>
    <w:rsid w:val="001B78CD"/>
    <w:rsid w:val="001C334D"/>
    <w:rsid w:val="001C3BD9"/>
    <w:rsid w:val="001C51E7"/>
    <w:rsid w:val="001D4CE6"/>
    <w:rsid w:val="001D5EF1"/>
    <w:rsid w:val="001E20A3"/>
    <w:rsid w:val="001E4E07"/>
    <w:rsid w:val="001E61FB"/>
    <w:rsid w:val="001F0682"/>
    <w:rsid w:val="001F2A90"/>
    <w:rsid w:val="001F51B3"/>
    <w:rsid w:val="001F6C25"/>
    <w:rsid w:val="00200D00"/>
    <w:rsid w:val="00202B87"/>
    <w:rsid w:val="00203651"/>
    <w:rsid w:val="00212C2E"/>
    <w:rsid w:val="002136DF"/>
    <w:rsid w:val="002324C1"/>
    <w:rsid w:val="002341C4"/>
    <w:rsid w:val="002370C4"/>
    <w:rsid w:val="00242E30"/>
    <w:rsid w:val="0024682A"/>
    <w:rsid w:val="00250A77"/>
    <w:rsid w:val="00256D4B"/>
    <w:rsid w:val="00262755"/>
    <w:rsid w:val="00276274"/>
    <w:rsid w:val="0027785B"/>
    <w:rsid w:val="00280CCE"/>
    <w:rsid w:val="00285686"/>
    <w:rsid w:val="00287ABB"/>
    <w:rsid w:val="00290A67"/>
    <w:rsid w:val="002914E9"/>
    <w:rsid w:val="002917E0"/>
    <w:rsid w:val="002934E1"/>
    <w:rsid w:val="002A0D18"/>
    <w:rsid w:val="002A2575"/>
    <w:rsid w:val="002A482E"/>
    <w:rsid w:val="002A5D99"/>
    <w:rsid w:val="002B59D5"/>
    <w:rsid w:val="002B661F"/>
    <w:rsid w:val="002C469C"/>
    <w:rsid w:val="002C4883"/>
    <w:rsid w:val="002D3D0D"/>
    <w:rsid w:val="003001F5"/>
    <w:rsid w:val="0031049C"/>
    <w:rsid w:val="00323510"/>
    <w:rsid w:val="00336982"/>
    <w:rsid w:val="00342A93"/>
    <w:rsid w:val="00355184"/>
    <w:rsid w:val="003566C3"/>
    <w:rsid w:val="003674AA"/>
    <w:rsid w:val="00367FF5"/>
    <w:rsid w:val="00371200"/>
    <w:rsid w:val="003718A7"/>
    <w:rsid w:val="00372435"/>
    <w:rsid w:val="00374D32"/>
    <w:rsid w:val="00376D7F"/>
    <w:rsid w:val="00384080"/>
    <w:rsid w:val="00387FC0"/>
    <w:rsid w:val="00390D28"/>
    <w:rsid w:val="00392A08"/>
    <w:rsid w:val="00394B5C"/>
    <w:rsid w:val="00394CA5"/>
    <w:rsid w:val="0039783C"/>
    <w:rsid w:val="003A68F3"/>
    <w:rsid w:val="003A76E2"/>
    <w:rsid w:val="003B1745"/>
    <w:rsid w:val="003B3EE5"/>
    <w:rsid w:val="003B5E74"/>
    <w:rsid w:val="003C1C9F"/>
    <w:rsid w:val="003D22FF"/>
    <w:rsid w:val="003D34A9"/>
    <w:rsid w:val="003D3858"/>
    <w:rsid w:val="003F2DB1"/>
    <w:rsid w:val="003F6EF6"/>
    <w:rsid w:val="00410009"/>
    <w:rsid w:val="004101D4"/>
    <w:rsid w:val="004102E2"/>
    <w:rsid w:val="00413657"/>
    <w:rsid w:val="0042126C"/>
    <w:rsid w:val="0042740B"/>
    <w:rsid w:val="00430186"/>
    <w:rsid w:val="00433403"/>
    <w:rsid w:val="00441ED1"/>
    <w:rsid w:val="00451C1C"/>
    <w:rsid w:val="004573D0"/>
    <w:rsid w:val="00457712"/>
    <w:rsid w:val="00457D59"/>
    <w:rsid w:val="00461FA7"/>
    <w:rsid w:val="004705D4"/>
    <w:rsid w:val="00480C35"/>
    <w:rsid w:val="00492DD9"/>
    <w:rsid w:val="004931CC"/>
    <w:rsid w:val="00493CB8"/>
    <w:rsid w:val="0049434E"/>
    <w:rsid w:val="00496A90"/>
    <w:rsid w:val="004A7C97"/>
    <w:rsid w:val="004B0E70"/>
    <w:rsid w:val="004B2FA3"/>
    <w:rsid w:val="004B4A24"/>
    <w:rsid w:val="004D0A72"/>
    <w:rsid w:val="004D708B"/>
    <w:rsid w:val="004E4B70"/>
    <w:rsid w:val="004E55F0"/>
    <w:rsid w:val="004F4A1D"/>
    <w:rsid w:val="004F4A7B"/>
    <w:rsid w:val="004F75BC"/>
    <w:rsid w:val="00505507"/>
    <w:rsid w:val="00516CC1"/>
    <w:rsid w:val="00517471"/>
    <w:rsid w:val="00520CDD"/>
    <w:rsid w:val="005269BF"/>
    <w:rsid w:val="00526B0B"/>
    <w:rsid w:val="00527D1C"/>
    <w:rsid w:val="005333B0"/>
    <w:rsid w:val="005432A9"/>
    <w:rsid w:val="00547AAD"/>
    <w:rsid w:val="00556EFF"/>
    <w:rsid w:val="00560C87"/>
    <w:rsid w:val="0056434E"/>
    <w:rsid w:val="0057096D"/>
    <w:rsid w:val="00573743"/>
    <w:rsid w:val="005769EC"/>
    <w:rsid w:val="0057726E"/>
    <w:rsid w:val="00577AAF"/>
    <w:rsid w:val="00584611"/>
    <w:rsid w:val="0059273B"/>
    <w:rsid w:val="0059416B"/>
    <w:rsid w:val="005A1E93"/>
    <w:rsid w:val="005A2E94"/>
    <w:rsid w:val="005A3D8A"/>
    <w:rsid w:val="005A6FC6"/>
    <w:rsid w:val="005B11CD"/>
    <w:rsid w:val="005B5FEB"/>
    <w:rsid w:val="005C1353"/>
    <w:rsid w:val="005C2D5B"/>
    <w:rsid w:val="005C5719"/>
    <w:rsid w:val="005D1430"/>
    <w:rsid w:val="005D4B11"/>
    <w:rsid w:val="005D514B"/>
    <w:rsid w:val="005E6E31"/>
    <w:rsid w:val="005F6073"/>
    <w:rsid w:val="005F682D"/>
    <w:rsid w:val="00604717"/>
    <w:rsid w:val="0060557D"/>
    <w:rsid w:val="006070C2"/>
    <w:rsid w:val="00615C11"/>
    <w:rsid w:val="006325E4"/>
    <w:rsid w:val="00635E4C"/>
    <w:rsid w:val="006421BE"/>
    <w:rsid w:val="00660415"/>
    <w:rsid w:val="0066084C"/>
    <w:rsid w:val="0066385D"/>
    <w:rsid w:val="00665BB6"/>
    <w:rsid w:val="00677B5D"/>
    <w:rsid w:val="00685ADE"/>
    <w:rsid w:val="006945C4"/>
    <w:rsid w:val="006A4580"/>
    <w:rsid w:val="006B1923"/>
    <w:rsid w:val="006B4557"/>
    <w:rsid w:val="006C69AB"/>
    <w:rsid w:val="006D02EF"/>
    <w:rsid w:val="006D05EF"/>
    <w:rsid w:val="006D1D57"/>
    <w:rsid w:val="006D213B"/>
    <w:rsid w:val="006D67F6"/>
    <w:rsid w:val="007047EE"/>
    <w:rsid w:val="007123B2"/>
    <w:rsid w:val="007160A0"/>
    <w:rsid w:val="00717820"/>
    <w:rsid w:val="00721305"/>
    <w:rsid w:val="00733920"/>
    <w:rsid w:val="00747093"/>
    <w:rsid w:val="0075287E"/>
    <w:rsid w:val="00753A3A"/>
    <w:rsid w:val="007557E1"/>
    <w:rsid w:val="007576CD"/>
    <w:rsid w:val="0076362E"/>
    <w:rsid w:val="007719E0"/>
    <w:rsid w:val="0077310E"/>
    <w:rsid w:val="00775A11"/>
    <w:rsid w:val="0078705F"/>
    <w:rsid w:val="00795227"/>
    <w:rsid w:val="007955B1"/>
    <w:rsid w:val="00795D2F"/>
    <w:rsid w:val="007B4958"/>
    <w:rsid w:val="007C4B30"/>
    <w:rsid w:val="007C52AF"/>
    <w:rsid w:val="007D38ED"/>
    <w:rsid w:val="007D395C"/>
    <w:rsid w:val="007D49BA"/>
    <w:rsid w:val="007E0002"/>
    <w:rsid w:val="007E4E5C"/>
    <w:rsid w:val="007E73D9"/>
    <w:rsid w:val="00805882"/>
    <w:rsid w:val="00805BF5"/>
    <w:rsid w:val="00805D52"/>
    <w:rsid w:val="0081465C"/>
    <w:rsid w:val="008152A7"/>
    <w:rsid w:val="00826B66"/>
    <w:rsid w:val="00830AD2"/>
    <w:rsid w:val="00835687"/>
    <w:rsid w:val="00836F5C"/>
    <w:rsid w:val="0083711D"/>
    <w:rsid w:val="0084018B"/>
    <w:rsid w:val="00841CD6"/>
    <w:rsid w:val="00843DD8"/>
    <w:rsid w:val="00854774"/>
    <w:rsid w:val="008563AC"/>
    <w:rsid w:val="00856A50"/>
    <w:rsid w:val="008733EE"/>
    <w:rsid w:val="00873727"/>
    <w:rsid w:val="00877C3A"/>
    <w:rsid w:val="0088064F"/>
    <w:rsid w:val="00880657"/>
    <w:rsid w:val="00881193"/>
    <w:rsid w:val="00882ED9"/>
    <w:rsid w:val="00885E10"/>
    <w:rsid w:val="00886CF1"/>
    <w:rsid w:val="00894230"/>
    <w:rsid w:val="008A05AD"/>
    <w:rsid w:val="008A300D"/>
    <w:rsid w:val="008B2F85"/>
    <w:rsid w:val="008B5474"/>
    <w:rsid w:val="008C19AF"/>
    <w:rsid w:val="008C2244"/>
    <w:rsid w:val="008C4E16"/>
    <w:rsid w:val="008C6BB6"/>
    <w:rsid w:val="008D256E"/>
    <w:rsid w:val="008D3069"/>
    <w:rsid w:val="008D75EC"/>
    <w:rsid w:val="008E72C4"/>
    <w:rsid w:val="008F199B"/>
    <w:rsid w:val="008F2236"/>
    <w:rsid w:val="0090153B"/>
    <w:rsid w:val="00901ABD"/>
    <w:rsid w:val="009031D4"/>
    <w:rsid w:val="00907D4B"/>
    <w:rsid w:val="009146E8"/>
    <w:rsid w:val="00922193"/>
    <w:rsid w:val="009241A5"/>
    <w:rsid w:val="00935D1A"/>
    <w:rsid w:val="00947B42"/>
    <w:rsid w:val="00950320"/>
    <w:rsid w:val="0095175F"/>
    <w:rsid w:val="00963A27"/>
    <w:rsid w:val="0096607E"/>
    <w:rsid w:val="00970729"/>
    <w:rsid w:val="009719C6"/>
    <w:rsid w:val="00974589"/>
    <w:rsid w:val="0097524C"/>
    <w:rsid w:val="00975D37"/>
    <w:rsid w:val="00980107"/>
    <w:rsid w:val="009818E7"/>
    <w:rsid w:val="00984AC0"/>
    <w:rsid w:val="00985381"/>
    <w:rsid w:val="00985F02"/>
    <w:rsid w:val="00997106"/>
    <w:rsid w:val="009A3C12"/>
    <w:rsid w:val="009B5CE7"/>
    <w:rsid w:val="009B66DC"/>
    <w:rsid w:val="009C04D5"/>
    <w:rsid w:val="009D3D21"/>
    <w:rsid w:val="009D3E68"/>
    <w:rsid w:val="009D48E9"/>
    <w:rsid w:val="009D688B"/>
    <w:rsid w:val="009D6A68"/>
    <w:rsid w:val="009D70FD"/>
    <w:rsid w:val="009E6DBE"/>
    <w:rsid w:val="00A06EDF"/>
    <w:rsid w:val="00A11ADC"/>
    <w:rsid w:val="00A12B87"/>
    <w:rsid w:val="00A13A4F"/>
    <w:rsid w:val="00A24300"/>
    <w:rsid w:val="00A253ED"/>
    <w:rsid w:val="00A26952"/>
    <w:rsid w:val="00A31DA6"/>
    <w:rsid w:val="00A36BC9"/>
    <w:rsid w:val="00A4233F"/>
    <w:rsid w:val="00A42E81"/>
    <w:rsid w:val="00A47CF3"/>
    <w:rsid w:val="00A50034"/>
    <w:rsid w:val="00A52238"/>
    <w:rsid w:val="00A55A2E"/>
    <w:rsid w:val="00A574F7"/>
    <w:rsid w:val="00A60846"/>
    <w:rsid w:val="00A618AC"/>
    <w:rsid w:val="00A6599B"/>
    <w:rsid w:val="00A664F5"/>
    <w:rsid w:val="00A66F1B"/>
    <w:rsid w:val="00A71113"/>
    <w:rsid w:val="00A71480"/>
    <w:rsid w:val="00A80118"/>
    <w:rsid w:val="00A82878"/>
    <w:rsid w:val="00A839BC"/>
    <w:rsid w:val="00A91C26"/>
    <w:rsid w:val="00A9449C"/>
    <w:rsid w:val="00AA1629"/>
    <w:rsid w:val="00AA46C6"/>
    <w:rsid w:val="00AA67DD"/>
    <w:rsid w:val="00AA7D7C"/>
    <w:rsid w:val="00AB3142"/>
    <w:rsid w:val="00AC2260"/>
    <w:rsid w:val="00AC58AB"/>
    <w:rsid w:val="00AD00FB"/>
    <w:rsid w:val="00AD4349"/>
    <w:rsid w:val="00AD4531"/>
    <w:rsid w:val="00AD719E"/>
    <w:rsid w:val="00AE0384"/>
    <w:rsid w:val="00AE4F33"/>
    <w:rsid w:val="00AE531A"/>
    <w:rsid w:val="00B11D3B"/>
    <w:rsid w:val="00B26789"/>
    <w:rsid w:val="00B30B07"/>
    <w:rsid w:val="00B31730"/>
    <w:rsid w:val="00B33498"/>
    <w:rsid w:val="00B4040E"/>
    <w:rsid w:val="00B4276D"/>
    <w:rsid w:val="00B61465"/>
    <w:rsid w:val="00B62A3F"/>
    <w:rsid w:val="00B659D3"/>
    <w:rsid w:val="00B665AA"/>
    <w:rsid w:val="00B66B4E"/>
    <w:rsid w:val="00B75E05"/>
    <w:rsid w:val="00B87509"/>
    <w:rsid w:val="00B91048"/>
    <w:rsid w:val="00B91232"/>
    <w:rsid w:val="00B9182E"/>
    <w:rsid w:val="00B950C7"/>
    <w:rsid w:val="00B95C55"/>
    <w:rsid w:val="00B9701A"/>
    <w:rsid w:val="00B97F39"/>
    <w:rsid w:val="00BA2827"/>
    <w:rsid w:val="00BA7592"/>
    <w:rsid w:val="00BB569D"/>
    <w:rsid w:val="00BB7EA0"/>
    <w:rsid w:val="00BC1CB3"/>
    <w:rsid w:val="00BD20B7"/>
    <w:rsid w:val="00BD3E9C"/>
    <w:rsid w:val="00BE0646"/>
    <w:rsid w:val="00BF0B54"/>
    <w:rsid w:val="00C002DB"/>
    <w:rsid w:val="00C039B1"/>
    <w:rsid w:val="00C1188F"/>
    <w:rsid w:val="00C12659"/>
    <w:rsid w:val="00C13362"/>
    <w:rsid w:val="00C17DF0"/>
    <w:rsid w:val="00C21E7E"/>
    <w:rsid w:val="00C22A98"/>
    <w:rsid w:val="00C22D04"/>
    <w:rsid w:val="00C4047C"/>
    <w:rsid w:val="00C422D5"/>
    <w:rsid w:val="00C44349"/>
    <w:rsid w:val="00C56759"/>
    <w:rsid w:val="00C576C8"/>
    <w:rsid w:val="00C674BC"/>
    <w:rsid w:val="00C67510"/>
    <w:rsid w:val="00C71856"/>
    <w:rsid w:val="00C74A32"/>
    <w:rsid w:val="00C85011"/>
    <w:rsid w:val="00C85343"/>
    <w:rsid w:val="00CA2D31"/>
    <w:rsid w:val="00CB7B53"/>
    <w:rsid w:val="00CC311C"/>
    <w:rsid w:val="00CD09E1"/>
    <w:rsid w:val="00CD39F5"/>
    <w:rsid w:val="00CF1C38"/>
    <w:rsid w:val="00CF204D"/>
    <w:rsid w:val="00CF3253"/>
    <w:rsid w:val="00CF7555"/>
    <w:rsid w:val="00D03178"/>
    <w:rsid w:val="00D0331F"/>
    <w:rsid w:val="00D06E54"/>
    <w:rsid w:val="00D11079"/>
    <w:rsid w:val="00D45882"/>
    <w:rsid w:val="00D46246"/>
    <w:rsid w:val="00D54C8A"/>
    <w:rsid w:val="00D55CE5"/>
    <w:rsid w:val="00D56E26"/>
    <w:rsid w:val="00D57023"/>
    <w:rsid w:val="00D57527"/>
    <w:rsid w:val="00D575EF"/>
    <w:rsid w:val="00D577A5"/>
    <w:rsid w:val="00D60372"/>
    <w:rsid w:val="00D62FE6"/>
    <w:rsid w:val="00D66A13"/>
    <w:rsid w:val="00D675D5"/>
    <w:rsid w:val="00D6796A"/>
    <w:rsid w:val="00D75343"/>
    <w:rsid w:val="00D922D4"/>
    <w:rsid w:val="00D95138"/>
    <w:rsid w:val="00DA09CF"/>
    <w:rsid w:val="00DA18FA"/>
    <w:rsid w:val="00DB0811"/>
    <w:rsid w:val="00DB5A8A"/>
    <w:rsid w:val="00DC54C8"/>
    <w:rsid w:val="00DC6448"/>
    <w:rsid w:val="00DD0EE7"/>
    <w:rsid w:val="00DD6A0C"/>
    <w:rsid w:val="00DE083C"/>
    <w:rsid w:val="00DF0059"/>
    <w:rsid w:val="00DF1E08"/>
    <w:rsid w:val="00DF4FAA"/>
    <w:rsid w:val="00E029C7"/>
    <w:rsid w:val="00E037A4"/>
    <w:rsid w:val="00E115A9"/>
    <w:rsid w:val="00E12F6A"/>
    <w:rsid w:val="00E220F4"/>
    <w:rsid w:val="00E3407A"/>
    <w:rsid w:val="00E43702"/>
    <w:rsid w:val="00E46104"/>
    <w:rsid w:val="00E53D0F"/>
    <w:rsid w:val="00E555FC"/>
    <w:rsid w:val="00E57515"/>
    <w:rsid w:val="00E64A23"/>
    <w:rsid w:val="00E73B62"/>
    <w:rsid w:val="00E74C68"/>
    <w:rsid w:val="00E8103A"/>
    <w:rsid w:val="00E95AB5"/>
    <w:rsid w:val="00EB34A5"/>
    <w:rsid w:val="00EB37B6"/>
    <w:rsid w:val="00EC4AD0"/>
    <w:rsid w:val="00ED2F35"/>
    <w:rsid w:val="00EE16B4"/>
    <w:rsid w:val="00EE2B80"/>
    <w:rsid w:val="00EE2CD9"/>
    <w:rsid w:val="00EE6B9F"/>
    <w:rsid w:val="00EF0580"/>
    <w:rsid w:val="00EF23A6"/>
    <w:rsid w:val="00F12C9D"/>
    <w:rsid w:val="00F12DA7"/>
    <w:rsid w:val="00F3532E"/>
    <w:rsid w:val="00F40FCD"/>
    <w:rsid w:val="00F52A9F"/>
    <w:rsid w:val="00F5329B"/>
    <w:rsid w:val="00F53A60"/>
    <w:rsid w:val="00F5423E"/>
    <w:rsid w:val="00F60FA5"/>
    <w:rsid w:val="00F648B6"/>
    <w:rsid w:val="00F73E3A"/>
    <w:rsid w:val="00F875CF"/>
    <w:rsid w:val="00F9019D"/>
    <w:rsid w:val="00F91DEF"/>
    <w:rsid w:val="00F93DD7"/>
    <w:rsid w:val="00F952F6"/>
    <w:rsid w:val="00FB0556"/>
    <w:rsid w:val="00FB3696"/>
    <w:rsid w:val="00FB5807"/>
    <w:rsid w:val="00FB680E"/>
    <w:rsid w:val="00FD1282"/>
    <w:rsid w:val="00FD48C1"/>
    <w:rsid w:val="00FD63E2"/>
    <w:rsid w:val="00FD67F2"/>
    <w:rsid w:val="00FE2A8D"/>
    <w:rsid w:val="00FF1BBA"/>
    <w:rsid w:val="00FF1E03"/>
    <w:rsid w:val="00FF719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Normal">
    <w:name w:val="[Normal]"/>
    <w:rsid w:val="00885E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5E1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12B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0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stupitelstvonadpisusnesen">
    <w:name w:val="Zastupitelstvo nadpis usnesení"/>
    <w:basedOn w:val="Normln"/>
    <w:rsid w:val="00C1188F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character" w:styleId="Zdraznn">
    <w:name w:val="Emphasis"/>
    <w:basedOn w:val="Standardnpsmoodstavce"/>
    <w:uiPriority w:val="20"/>
    <w:qFormat/>
    <w:rsid w:val="00C1188F"/>
    <w:rPr>
      <w:i/>
      <w:iCs/>
    </w:rPr>
  </w:style>
  <w:style w:type="paragraph" w:customStyle="1" w:styleId="xmsonormal">
    <w:name w:val="x_msonormal"/>
    <w:basedOn w:val="Normln"/>
    <w:rsid w:val="00B33498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ln"/>
    <w:rsid w:val="00B33498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npsmoodstavce"/>
    <w:rsid w:val="0057726E"/>
  </w:style>
  <w:style w:type="paragraph" w:customStyle="1" w:styleId="paragraph">
    <w:name w:val="paragraph"/>
    <w:basedOn w:val="Normln"/>
    <w:rsid w:val="0057726E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57726E"/>
  </w:style>
  <w:style w:type="character" w:customStyle="1" w:styleId="scxp168303003">
    <w:name w:val="scxp168303003"/>
    <w:basedOn w:val="Standardnpsmoodstavce"/>
    <w:rsid w:val="00394B5C"/>
  </w:style>
  <w:style w:type="character" w:customStyle="1" w:styleId="scxp166319015">
    <w:name w:val="scxp166319015"/>
    <w:basedOn w:val="Standardnpsmoodstavce"/>
    <w:rsid w:val="00FB3696"/>
  </w:style>
  <w:style w:type="character" w:styleId="Sledovanodkaz">
    <w:name w:val="FollowedHyperlink"/>
    <w:basedOn w:val="Standardnpsmoodstavce"/>
    <w:rsid w:val="00CC311C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E54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D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2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31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79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32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489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1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68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1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00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9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9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7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4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2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48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4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5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0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5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3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3</cp:revision>
  <cp:lastPrinted>2021-10-06T06:09:00Z</cp:lastPrinted>
  <dcterms:created xsi:type="dcterms:W3CDTF">2023-10-08T14:25:00Z</dcterms:created>
  <dcterms:modified xsi:type="dcterms:W3CDTF">2023-10-09T06:13:00Z</dcterms:modified>
</cp:coreProperties>
</file>