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8B" w:rsidRPr="00E92BAD" w:rsidRDefault="0056678B" w:rsidP="0056678B">
      <w:p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b/>
          <w:color w:val="auto"/>
          <w:sz w:val="24"/>
          <w:u w:val="single"/>
        </w:rPr>
      </w:pPr>
      <w:r w:rsidRPr="00E92BAD">
        <w:rPr>
          <w:rFonts w:ascii="Arial" w:hAnsi="Arial" w:cs="Arial"/>
          <w:b/>
          <w:color w:val="auto"/>
          <w:sz w:val="24"/>
          <w:u w:val="single"/>
        </w:rPr>
        <w:t>Informace pro poskytovatele dotací</w:t>
      </w:r>
      <w:r w:rsidR="00B5072B" w:rsidRPr="00E92BAD">
        <w:rPr>
          <w:rFonts w:ascii="Arial" w:hAnsi="Arial" w:cs="Arial"/>
          <w:b/>
          <w:color w:val="auto"/>
          <w:sz w:val="24"/>
          <w:u w:val="single"/>
        </w:rPr>
        <w:t xml:space="preserve">/příspěvků </w:t>
      </w:r>
      <w:r w:rsidRPr="00E92BAD">
        <w:rPr>
          <w:rFonts w:ascii="Arial" w:hAnsi="Arial" w:cs="Arial"/>
          <w:b/>
          <w:color w:val="auto"/>
          <w:sz w:val="24"/>
          <w:u w:val="single"/>
        </w:rPr>
        <w:t>na sociální služby z veřejných rozpočtů</w:t>
      </w:r>
    </w:p>
    <w:p w:rsidR="0056678B" w:rsidRPr="00E92BAD" w:rsidRDefault="0056678B" w:rsidP="0056678B">
      <w:p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</w:rPr>
      </w:pPr>
      <w:r w:rsidRPr="00E92BAD">
        <w:rPr>
          <w:rFonts w:ascii="Arial" w:hAnsi="Arial" w:cs="Arial"/>
          <w:color w:val="auto"/>
          <w:sz w:val="24"/>
        </w:rPr>
        <w:t>Každý poskytovatel dotací</w:t>
      </w:r>
      <w:r w:rsidR="00B5072B" w:rsidRPr="00E92BAD">
        <w:rPr>
          <w:rFonts w:ascii="Arial" w:hAnsi="Arial" w:cs="Arial"/>
          <w:color w:val="auto"/>
          <w:sz w:val="24"/>
        </w:rPr>
        <w:t>/příspěvků</w:t>
      </w:r>
      <w:r w:rsidRPr="00E92BAD">
        <w:rPr>
          <w:rFonts w:ascii="Arial" w:hAnsi="Arial" w:cs="Arial"/>
          <w:color w:val="auto"/>
          <w:sz w:val="24"/>
        </w:rPr>
        <w:t xml:space="preserve"> z veřejných rozpočtů by se měl vypořádat s režimem veřejné podpory, jak vyplývá z předpisů Evropské unie (např. de minimis, vyrovnávací platba za závazek veřejné služby). </w:t>
      </w:r>
    </w:p>
    <w:p w:rsidR="0056678B" w:rsidRPr="00E92BAD" w:rsidRDefault="0056678B" w:rsidP="0056678B">
      <w:p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</w:rPr>
      </w:pPr>
      <w:r w:rsidRPr="00E92BAD">
        <w:rPr>
          <w:rFonts w:ascii="Arial" w:hAnsi="Arial" w:cs="Arial"/>
          <w:color w:val="auto"/>
          <w:sz w:val="24"/>
        </w:rPr>
        <w:t>Sociální služby jsou považovány za služby obecného hospodářského zájmu (dále jen „SOHZ“). V návaznosti na určení sítě sociálních služeb Olomouckého kraje (vzhledem k požadavku na zajištění dostupnosti sociálních služeb) pověřuje Olomoucký kraj poskytovatele, jimž poskytuje finanční prostředky na základě Programu finanční podpory sociálních služeb v Olomouckém kraji, poskytováním služeb obecného hospodářského zájmu.</w:t>
      </w:r>
    </w:p>
    <w:p w:rsidR="0056678B" w:rsidRPr="00E92BAD" w:rsidRDefault="0056678B" w:rsidP="0056678B">
      <w:p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</w:rPr>
      </w:pPr>
      <w:r w:rsidRPr="00E92BAD">
        <w:rPr>
          <w:rFonts w:ascii="Arial" w:hAnsi="Arial" w:cs="Arial"/>
          <w:color w:val="auto"/>
          <w:sz w:val="24"/>
        </w:rPr>
        <w:t>Pokud se obec/město rozhodne poskytovat finanční prostředky (dotace/příspěvky) jednotlivým sociálním službám v režimu SOHZ, musí subjekty poskytující tyto služby pověřit k poskytování SOHZ. To může učinit vlastním pověřením ve smyslu čl. 4 rozhodnutí Evropské komise ze dne 20. 12. 2011 č. 2012/21/EU, nebo může přistoupit k pověření SOHZ již vydanému jiným poskytovatelem dotace</w:t>
      </w:r>
      <w:r w:rsidR="00B5072B" w:rsidRPr="00E92BAD">
        <w:rPr>
          <w:rFonts w:ascii="Arial" w:hAnsi="Arial" w:cs="Arial"/>
          <w:color w:val="auto"/>
          <w:sz w:val="24"/>
        </w:rPr>
        <w:t>/příspěvku</w:t>
      </w:r>
      <w:r w:rsidRPr="00E92BAD">
        <w:rPr>
          <w:rFonts w:ascii="Arial" w:hAnsi="Arial" w:cs="Arial"/>
          <w:color w:val="auto"/>
          <w:sz w:val="24"/>
        </w:rPr>
        <w:t>.</w:t>
      </w:r>
    </w:p>
    <w:p w:rsidR="0056678B" w:rsidRPr="00E92BAD" w:rsidRDefault="0056678B" w:rsidP="0056678B">
      <w:p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</w:rPr>
      </w:pPr>
      <w:r w:rsidRPr="00E92BAD">
        <w:rPr>
          <w:rFonts w:ascii="Arial" w:hAnsi="Arial" w:cs="Arial"/>
          <w:color w:val="auto"/>
          <w:sz w:val="24"/>
        </w:rPr>
        <w:t>S ohledem na skutečnost, že Olomoucký kraj je ve většině případů „hlavním“ donátorem, který dotace/příspěvky poskytuje v rámci Programu finanční podpory poskytování sociálních služeb v Olomouckém kraji, a obce a města se svou dotací/příspěvkem podílejí na spolufinancování těchto sociálních služeb, je možné považovat pověření Olomouckého kraje za tzv. hlavní pověření (resp. všechny subjekty, jimž Olomoucký kraj poskytuje dotaci</w:t>
      </w:r>
      <w:r w:rsidR="00B5072B" w:rsidRPr="00E92BAD">
        <w:rPr>
          <w:rFonts w:ascii="Arial" w:hAnsi="Arial" w:cs="Arial"/>
          <w:color w:val="auto"/>
          <w:sz w:val="24"/>
        </w:rPr>
        <w:t>/příspěvek</w:t>
      </w:r>
      <w:r w:rsidRPr="00E92BAD">
        <w:rPr>
          <w:rFonts w:ascii="Arial" w:hAnsi="Arial" w:cs="Arial"/>
          <w:color w:val="auto"/>
          <w:sz w:val="24"/>
        </w:rPr>
        <w:t>, jsou současně Olomouckým krajem již pověřeny poskytováním SOHZ). K tomuto pověření SOHZ mohou další poskytovatelé dotací</w:t>
      </w:r>
      <w:r w:rsidR="00B5072B" w:rsidRPr="00E92BAD">
        <w:rPr>
          <w:rFonts w:ascii="Arial" w:hAnsi="Arial" w:cs="Arial"/>
          <w:color w:val="auto"/>
          <w:sz w:val="24"/>
        </w:rPr>
        <w:t>/příspěvků</w:t>
      </w:r>
      <w:r w:rsidRPr="00E92BAD">
        <w:rPr>
          <w:rFonts w:ascii="Arial" w:hAnsi="Arial" w:cs="Arial"/>
          <w:color w:val="auto"/>
          <w:sz w:val="24"/>
        </w:rPr>
        <w:t xml:space="preserve"> z veřejných rozpočtů přistoupit. S touto možností již počítá i Program finanční podpory poskytování sociálních služeb v Olomouckém kraji, který v Obecné části, čl. 3. 2. odst. 4, definuje principy pro vrácení tzv. překompenzace (tj. nadměrné vyrovnávací platby) v případě přistoupení jiného poskytovatele dotace</w:t>
      </w:r>
      <w:r w:rsidR="00B5072B" w:rsidRPr="00E92BAD">
        <w:rPr>
          <w:rFonts w:ascii="Arial" w:hAnsi="Arial" w:cs="Arial"/>
          <w:color w:val="auto"/>
          <w:sz w:val="24"/>
        </w:rPr>
        <w:t xml:space="preserve">/příspěvku </w:t>
      </w:r>
      <w:r w:rsidRPr="00E92BAD">
        <w:rPr>
          <w:rFonts w:ascii="Arial" w:hAnsi="Arial" w:cs="Arial"/>
          <w:color w:val="auto"/>
          <w:sz w:val="24"/>
        </w:rPr>
        <w:t>k pověření vydanému Olomouckým krajem.</w:t>
      </w:r>
    </w:p>
    <w:p w:rsidR="0056678B" w:rsidRPr="00E92BAD" w:rsidRDefault="0056678B" w:rsidP="0056678B">
      <w:p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</w:rPr>
      </w:pPr>
      <w:r w:rsidRPr="00E92BAD">
        <w:rPr>
          <w:rFonts w:ascii="Arial" w:hAnsi="Arial" w:cs="Arial"/>
          <w:color w:val="auto"/>
          <w:sz w:val="24"/>
        </w:rPr>
        <w:t>Dle názoru Odboru sociálních věcí Krajského úřadu Olomouckého kraje bude v případech přistoupení k pověření Olomouckého kraje nezbytné, aby veřejnoprávní smlouva, jíž bude obec/město poskytovat dotaci jím nezřizovaným organizacím, obsahovala ustanovení, které se bude odvolávat na pověření SOHZ vydané Olomouckým krajem, Obecnou část Programu finanční podpory a rovněž rozhodnutí Evropské komise č. 2012/21/EU.</w:t>
      </w:r>
    </w:p>
    <w:p w:rsidR="0056678B" w:rsidRPr="00E92BAD" w:rsidRDefault="0056678B" w:rsidP="0056678B">
      <w:p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</w:rPr>
      </w:pPr>
      <w:r w:rsidRPr="00E92BAD">
        <w:rPr>
          <w:rFonts w:ascii="Arial" w:hAnsi="Arial" w:cs="Arial"/>
          <w:color w:val="auto"/>
          <w:sz w:val="24"/>
        </w:rPr>
        <w:t xml:space="preserve">Uvedené ustanovení smlouvy může mít následující znění: </w:t>
      </w:r>
    </w:p>
    <w:p w:rsidR="00E92BAD" w:rsidRPr="00E92BAD" w:rsidRDefault="0056678B" w:rsidP="0056678B">
      <w:p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4"/>
        </w:rPr>
      </w:pPr>
      <w:r w:rsidRPr="00E92BAD">
        <w:rPr>
          <w:rFonts w:ascii="Arial" w:hAnsi="Arial" w:cs="Arial"/>
          <w:i/>
          <w:color w:val="auto"/>
          <w:sz w:val="24"/>
        </w:rPr>
        <w:t>„Město/obec</w:t>
      </w:r>
      <w:proofErr w:type="gramStart"/>
      <w:r w:rsidRPr="00E92BAD">
        <w:rPr>
          <w:rFonts w:ascii="Arial" w:hAnsi="Arial" w:cs="Arial"/>
          <w:i/>
          <w:color w:val="auto"/>
          <w:sz w:val="24"/>
        </w:rPr>
        <w:t>….. (poskytovatel</w:t>
      </w:r>
      <w:proofErr w:type="gramEnd"/>
      <w:r w:rsidRPr="00E92BAD">
        <w:rPr>
          <w:rFonts w:ascii="Arial" w:hAnsi="Arial" w:cs="Arial"/>
          <w:i/>
          <w:color w:val="auto"/>
          <w:sz w:val="24"/>
        </w:rPr>
        <w:t xml:space="preserve"> dotace) touto Smlouvou přistupuje k Pověření Olomouckého kraje, jimž pověřil příjemce dotace poskytováním služby obecného hospodářského zájmu. Pověření je obsaženo ve smlouvě uzavřené mezi Olomouckým krajem a příjemcem dotace, č. j. </w:t>
      </w:r>
      <w:proofErr w:type="gramStart"/>
      <w:r w:rsidRPr="00E92BAD">
        <w:rPr>
          <w:rFonts w:ascii="Arial" w:hAnsi="Arial" w:cs="Arial"/>
          <w:i/>
          <w:color w:val="auto"/>
          <w:sz w:val="24"/>
        </w:rPr>
        <w:t>…. o poskytnutí</w:t>
      </w:r>
      <w:proofErr w:type="gramEnd"/>
      <w:r w:rsidRPr="00E92BAD">
        <w:rPr>
          <w:rFonts w:ascii="Arial" w:hAnsi="Arial" w:cs="Arial"/>
          <w:i/>
          <w:color w:val="auto"/>
          <w:sz w:val="24"/>
        </w:rPr>
        <w:t xml:space="preserve"> účelové dotace v souladu se zákonem č. 108/2006 Sb., o sociálních službách, ve znění pozdějších předpisů. Dotace poskytnutá touto Smlouvou tvoří nedílnou součást vyrovnávací </w:t>
      </w:r>
      <w:r w:rsidRPr="00E92BAD">
        <w:rPr>
          <w:rFonts w:ascii="Arial" w:hAnsi="Arial" w:cs="Arial"/>
          <w:i/>
          <w:color w:val="auto"/>
          <w:sz w:val="24"/>
        </w:rPr>
        <w:lastRenderedPageBreak/>
        <w:t xml:space="preserve">platby hrazené poskytovateli v souladu s rozhodnutím Evropské komise o použití čl. 106 odst. 2 Smlouvy o fungování Evropské unie na státní podporu ve formě vyrovnávací platby za závazek veřejné služby udělené určitým podnikům pověřeným poskytováním služeb obecného hospodářského zájmu (2012/21/EU) a definované v Obecné části Programu finanční podpory poskytování sociálních služeb v Olomouckém kraji schváleném Zastupitelstvem Olomouckého kraje.“  </w:t>
      </w:r>
    </w:p>
    <w:p w:rsidR="0056678B" w:rsidRPr="00E92BAD" w:rsidRDefault="0056678B" w:rsidP="0056678B">
      <w:p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</w:rPr>
      </w:pPr>
      <w:r w:rsidRPr="00E92BAD">
        <w:rPr>
          <w:rFonts w:ascii="Arial" w:hAnsi="Arial" w:cs="Arial"/>
          <w:color w:val="auto"/>
          <w:sz w:val="24"/>
        </w:rPr>
        <w:t>V případě poskytnutí finančních prostředků příspěvkové organizaci zřizované obcí/městem (bez veřejnoprávní smlouvy) bude dle názoru Odboru sociálních věcí Krajského úřadu Olomouckého kraje nezbytné, aby Rada/Zastupitelstvo obce/města přijala usnesení, z něhož bude vyplývat, že obec/město přistupuje k pověření Olomouckého kraje. Toto rozhodnutí Rady/Zastupitelstva obce/města je třeba sdělit příspěvkové organizaci, a to rovněž s odkazem na výše uvedené (tj. Obecnou část Programu finanční podpory a rozhodnutí Evropské komise č. 2012/21/EU).</w:t>
      </w:r>
    </w:p>
    <w:p w:rsidR="0056678B" w:rsidRPr="00E92BAD" w:rsidRDefault="0056678B" w:rsidP="00E92BAD">
      <w:p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</w:rPr>
      </w:pPr>
      <w:r w:rsidRPr="00E92BAD">
        <w:rPr>
          <w:rFonts w:ascii="Arial" w:hAnsi="Arial" w:cs="Arial"/>
          <w:color w:val="auto"/>
          <w:sz w:val="24"/>
        </w:rPr>
        <w:t xml:space="preserve">V neposlední řadě je nezbytné, aby uvedené přistoupení k pověření SOHZ bylo oznámeno Olomouckému kraji (např. kopií smlouvy nebo sdělení zřizované organizaci). </w:t>
      </w:r>
    </w:p>
    <w:p w:rsidR="0056678B" w:rsidRPr="00C461C6" w:rsidRDefault="0056678B" w:rsidP="0056678B">
      <w:pPr>
        <w:autoSpaceDE w:val="0"/>
        <w:autoSpaceDN w:val="0"/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</w:rPr>
      </w:pPr>
      <w:bookmarkStart w:id="0" w:name="_GoBack"/>
      <w:bookmarkEnd w:id="0"/>
    </w:p>
    <w:p w:rsidR="00E92BAD" w:rsidRDefault="0056678B" w:rsidP="0056678B">
      <w:pPr>
        <w:rPr>
          <w:rFonts w:ascii="Arial" w:hAnsi="Arial" w:cs="Arial"/>
          <w:color w:val="auto"/>
          <w:sz w:val="24"/>
        </w:rPr>
      </w:pPr>
      <w:r w:rsidRPr="00C461C6">
        <w:rPr>
          <w:rFonts w:ascii="Arial" w:hAnsi="Arial" w:cs="Arial"/>
          <w:color w:val="auto"/>
          <w:sz w:val="24"/>
        </w:rPr>
        <w:t xml:space="preserve">V Olomouci </w:t>
      </w:r>
      <w:r w:rsidR="000B2937">
        <w:rPr>
          <w:rFonts w:ascii="Arial" w:hAnsi="Arial" w:cs="Arial"/>
          <w:color w:val="auto"/>
          <w:sz w:val="24"/>
        </w:rPr>
        <w:t>22</w:t>
      </w:r>
      <w:r w:rsidRPr="00C461C6">
        <w:rPr>
          <w:rFonts w:ascii="Arial" w:hAnsi="Arial" w:cs="Arial"/>
          <w:color w:val="auto"/>
          <w:sz w:val="24"/>
        </w:rPr>
        <w:t>. 3. 2016</w:t>
      </w:r>
      <w:r>
        <w:rPr>
          <w:rFonts w:ascii="Arial" w:hAnsi="Arial" w:cs="Arial"/>
          <w:color w:val="auto"/>
          <w:sz w:val="24"/>
        </w:rPr>
        <w:t xml:space="preserve">  </w:t>
      </w:r>
    </w:p>
    <w:p w:rsidR="0056678B" w:rsidRPr="00C461C6" w:rsidRDefault="0056678B" w:rsidP="0056678B">
      <w:pPr>
        <w:rPr>
          <w:rFonts w:ascii="Arial" w:hAnsi="Arial" w:cs="Arial"/>
          <w:color w:val="auto"/>
          <w:sz w:val="24"/>
        </w:rPr>
      </w:pPr>
      <w:r w:rsidRPr="00C461C6">
        <w:rPr>
          <w:rFonts w:ascii="Arial" w:hAnsi="Arial" w:cs="Arial"/>
          <w:color w:val="auto"/>
          <w:sz w:val="24"/>
        </w:rPr>
        <w:t>Vypracoval: Odbor sociálních věcí Krajského úřadu Olomouckého kraje</w:t>
      </w:r>
    </w:p>
    <w:p w:rsidR="0056678B" w:rsidRDefault="0056678B" w:rsidP="0056678B">
      <w:pPr>
        <w:rPr>
          <w:rFonts w:ascii="Arial" w:hAnsi="Arial" w:cs="Arial"/>
          <w:color w:val="auto"/>
          <w:sz w:val="24"/>
        </w:rPr>
      </w:pPr>
    </w:p>
    <w:p w:rsidR="0056678B" w:rsidRDefault="0056678B" w:rsidP="0056678B">
      <w:pPr>
        <w:rPr>
          <w:rFonts w:ascii="Arial" w:hAnsi="Arial" w:cs="Arial"/>
          <w:color w:val="auto"/>
          <w:sz w:val="24"/>
        </w:rPr>
      </w:pPr>
      <w:r w:rsidRPr="00C461C6">
        <w:rPr>
          <w:rFonts w:ascii="Arial" w:hAnsi="Arial" w:cs="Arial"/>
          <w:color w:val="auto"/>
          <w:sz w:val="24"/>
        </w:rPr>
        <w:t>Kontakt na příslušné pracovníky:</w:t>
      </w:r>
    </w:p>
    <w:p w:rsidR="0056678B" w:rsidRDefault="0056678B" w:rsidP="0056678B">
      <w:p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Ing. Martina Bernátová, tel.: 585 508 568, e-mail: </w:t>
      </w:r>
      <w:hyperlink r:id="rId5" w:history="1">
        <w:r w:rsidRPr="00D35D72">
          <w:rPr>
            <w:rStyle w:val="Hypertextovodkaz"/>
            <w:rFonts w:ascii="Arial" w:hAnsi="Arial" w:cs="Arial"/>
            <w:sz w:val="24"/>
          </w:rPr>
          <w:t>m.bernatova@kr-olomucky.cz</w:t>
        </w:r>
      </w:hyperlink>
    </w:p>
    <w:p w:rsidR="0056678B" w:rsidRDefault="0056678B" w:rsidP="0056678B">
      <w:p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Ing. Kateřina Spáčilová, </w:t>
      </w:r>
      <w:r w:rsidRPr="009F338D">
        <w:rPr>
          <w:rFonts w:ascii="Arial" w:hAnsi="Arial" w:cs="Arial"/>
          <w:color w:val="auto"/>
          <w:sz w:val="24"/>
        </w:rPr>
        <w:t>tel.: 585 508</w:t>
      </w:r>
      <w:r>
        <w:rPr>
          <w:rFonts w:ascii="Arial" w:hAnsi="Arial" w:cs="Arial"/>
          <w:color w:val="auto"/>
          <w:sz w:val="24"/>
        </w:rPr>
        <w:t xml:space="preserve"> 482, </w:t>
      </w:r>
      <w:proofErr w:type="gramStart"/>
      <w:r>
        <w:rPr>
          <w:rFonts w:ascii="Arial" w:hAnsi="Arial" w:cs="Arial"/>
          <w:color w:val="auto"/>
          <w:sz w:val="24"/>
        </w:rPr>
        <w:t xml:space="preserve">e-mail: </w:t>
      </w:r>
      <w:hyperlink r:id="rId6" w:history="1">
        <w:r w:rsidRPr="00D35D72">
          <w:rPr>
            <w:rStyle w:val="Hypertextovodkaz"/>
            <w:rFonts w:ascii="Arial" w:hAnsi="Arial" w:cs="Arial"/>
            <w:sz w:val="24"/>
          </w:rPr>
          <w:t>k.spacilova@kr-olomoucky</w:t>
        </w:r>
        <w:proofErr w:type="gramEnd"/>
        <w:r w:rsidRPr="00D35D72">
          <w:rPr>
            <w:rStyle w:val="Hypertextovodkaz"/>
            <w:rFonts w:ascii="Arial" w:hAnsi="Arial" w:cs="Arial"/>
            <w:sz w:val="24"/>
          </w:rPr>
          <w:t>.cz</w:t>
        </w:r>
      </w:hyperlink>
    </w:p>
    <w:p w:rsidR="0056678B" w:rsidRPr="00C461C6" w:rsidRDefault="0056678B" w:rsidP="0056678B">
      <w:pPr>
        <w:rPr>
          <w:rFonts w:ascii="Arial" w:hAnsi="Arial" w:cs="Arial"/>
          <w:color w:val="auto"/>
          <w:sz w:val="24"/>
        </w:rPr>
      </w:pPr>
    </w:p>
    <w:p w:rsidR="009F338D" w:rsidRPr="0056678B" w:rsidRDefault="009F338D" w:rsidP="0056678B"/>
    <w:sectPr w:rsidR="009F338D" w:rsidRPr="005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51"/>
    <w:rsid w:val="000534C5"/>
    <w:rsid w:val="000B2937"/>
    <w:rsid w:val="00104822"/>
    <w:rsid w:val="00216378"/>
    <w:rsid w:val="0024118D"/>
    <w:rsid w:val="002C65BF"/>
    <w:rsid w:val="00477C23"/>
    <w:rsid w:val="004B1051"/>
    <w:rsid w:val="004C1A4B"/>
    <w:rsid w:val="0053576E"/>
    <w:rsid w:val="0056678B"/>
    <w:rsid w:val="00873514"/>
    <w:rsid w:val="00940E85"/>
    <w:rsid w:val="009F338D"/>
    <w:rsid w:val="00A72237"/>
    <w:rsid w:val="00A77BA8"/>
    <w:rsid w:val="00AA1A28"/>
    <w:rsid w:val="00B5072B"/>
    <w:rsid w:val="00C461C6"/>
    <w:rsid w:val="00E13E54"/>
    <w:rsid w:val="00E4342B"/>
    <w:rsid w:val="00E92BAD"/>
    <w:rsid w:val="00EE322B"/>
    <w:rsid w:val="00F9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1051"/>
    <w:pPr>
      <w:spacing w:after="160" w:line="252" w:lineRule="auto"/>
    </w:pPr>
    <w:rPr>
      <w:rFonts w:ascii="Calibri" w:hAnsi="Calibri" w:cs="Times New Roman"/>
      <w:color w:val="0000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77B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7B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7BA8"/>
    <w:rPr>
      <w:rFonts w:ascii="Calibri" w:hAnsi="Calibri" w:cs="Times New Roman"/>
      <w:color w:val="000066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7B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7BA8"/>
    <w:rPr>
      <w:rFonts w:ascii="Calibri" w:hAnsi="Calibri" w:cs="Times New Roman"/>
      <w:b/>
      <w:bCs/>
      <w:color w:val="000066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BA8"/>
    <w:rPr>
      <w:rFonts w:ascii="Tahoma" w:hAnsi="Tahoma" w:cs="Tahoma"/>
      <w:color w:val="000066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33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1051"/>
    <w:pPr>
      <w:spacing w:after="160" w:line="252" w:lineRule="auto"/>
    </w:pPr>
    <w:rPr>
      <w:rFonts w:ascii="Calibri" w:hAnsi="Calibri" w:cs="Times New Roman"/>
      <w:color w:val="0000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77B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7B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7BA8"/>
    <w:rPr>
      <w:rFonts w:ascii="Calibri" w:hAnsi="Calibri" w:cs="Times New Roman"/>
      <w:color w:val="000066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7B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7BA8"/>
    <w:rPr>
      <w:rFonts w:ascii="Calibri" w:hAnsi="Calibri" w:cs="Times New Roman"/>
      <w:b/>
      <w:bCs/>
      <w:color w:val="000066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BA8"/>
    <w:rPr>
      <w:rFonts w:ascii="Tahoma" w:hAnsi="Tahoma" w:cs="Tahoma"/>
      <w:color w:val="000066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33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.spacilova@kr-olomoucky.cz" TargetMode="External"/><Relationship Id="rId5" Type="http://schemas.openxmlformats.org/officeDocument/2006/relationships/hyperlink" Target="mailto:m.bernatova@kr-olomuc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Spáčilová Kateřina</dc:creator>
  <cp:lastModifiedBy>Spáčilová Kateřina</cp:lastModifiedBy>
  <cp:revision>3</cp:revision>
  <dcterms:created xsi:type="dcterms:W3CDTF">2016-03-22T09:07:00Z</dcterms:created>
  <dcterms:modified xsi:type="dcterms:W3CDTF">2016-03-22T11:59:00Z</dcterms:modified>
</cp:coreProperties>
</file>