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628" w:rsidRPr="00AD2CAE" w:rsidRDefault="004A3FC2" w:rsidP="006804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4"/>
          <w:szCs w:val="24"/>
        </w:rPr>
      </w:pPr>
      <w:r w:rsidRPr="00AD2CAE">
        <w:rPr>
          <w:rFonts w:ascii="Arial" w:hAnsi="Arial" w:cs="Arial"/>
          <w:b/>
          <w:bCs/>
          <w:color w:val="0000FF"/>
          <w:sz w:val="24"/>
          <w:szCs w:val="24"/>
        </w:rPr>
        <w:t>I</w:t>
      </w:r>
      <w:r w:rsidR="003B1628" w:rsidRPr="00AD2CAE">
        <w:rPr>
          <w:rFonts w:ascii="Arial" w:hAnsi="Arial" w:cs="Arial"/>
          <w:b/>
          <w:bCs/>
          <w:color w:val="0000FF"/>
          <w:sz w:val="24"/>
          <w:szCs w:val="24"/>
        </w:rPr>
        <w:t>nformace k zákonu č. 76/2002 Sb., o integrované prevenci a znečišťování, v</w:t>
      </w:r>
      <w:r w:rsidRPr="00AD2CAE">
        <w:rPr>
          <w:rFonts w:ascii="Arial" w:hAnsi="Arial" w:cs="Arial"/>
          <w:b/>
          <w:bCs/>
          <w:color w:val="0000FF"/>
          <w:sz w:val="24"/>
          <w:szCs w:val="24"/>
        </w:rPr>
        <w:t> </w:t>
      </w:r>
      <w:r w:rsidR="003B1628" w:rsidRPr="00AD2CAE">
        <w:rPr>
          <w:rFonts w:ascii="Arial" w:hAnsi="Arial" w:cs="Arial"/>
          <w:b/>
          <w:bCs/>
          <w:color w:val="0000FF"/>
          <w:sz w:val="24"/>
          <w:szCs w:val="24"/>
        </w:rPr>
        <w:t>platném znění</w:t>
      </w:r>
      <w:r w:rsidRPr="00AD2CAE">
        <w:rPr>
          <w:rFonts w:ascii="Arial" w:hAnsi="Arial" w:cs="Arial"/>
          <w:b/>
          <w:bCs/>
          <w:color w:val="0000FF"/>
          <w:sz w:val="24"/>
          <w:szCs w:val="24"/>
        </w:rPr>
        <w:t>:</w:t>
      </w:r>
    </w:p>
    <w:p w:rsidR="004A3FC2" w:rsidRPr="00AD2CAE" w:rsidRDefault="004A3FC2" w:rsidP="006804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3B1628" w:rsidRPr="00AD2CAE" w:rsidRDefault="003B1628" w:rsidP="006804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color w:val="000000"/>
          <w:sz w:val="24"/>
          <w:szCs w:val="24"/>
        </w:rPr>
      </w:pPr>
      <w:r w:rsidRPr="00AD2CAE">
        <w:rPr>
          <w:rFonts w:ascii="Arial" w:hAnsi="Arial" w:cs="Arial"/>
          <w:color w:val="000000"/>
          <w:sz w:val="24"/>
          <w:szCs w:val="24"/>
        </w:rPr>
        <w:t xml:space="preserve">Krajský úřad Olomouckého kraje, </w:t>
      </w:r>
      <w:r w:rsidR="004A3FC2" w:rsidRPr="00AD2CAE">
        <w:rPr>
          <w:rFonts w:ascii="Arial" w:hAnsi="Arial" w:cs="Arial"/>
          <w:color w:val="000000"/>
          <w:sz w:val="24"/>
          <w:szCs w:val="24"/>
        </w:rPr>
        <w:t>O</w:t>
      </w:r>
      <w:r w:rsidRPr="00AD2CAE">
        <w:rPr>
          <w:rFonts w:ascii="Arial" w:hAnsi="Arial" w:cs="Arial"/>
          <w:color w:val="000000"/>
          <w:sz w:val="24"/>
          <w:szCs w:val="24"/>
        </w:rPr>
        <w:t>dbor životního prostředí a zemědělství, jako orgán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státní správy, příslušný dle § 67 písm.</w:t>
      </w:r>
      <w:r w:rsid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g) zákona č. 129/2000 Sb., o krajích a jako příslušný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správní úřad podle ustanovení § 33 písm. a) zákona č. 76/2002 Sb., o</w:t>
      </w:r>
      <w:r w:rsidR="00AD2CAE">
        <w:rPr>
          <w:rFonts w:ascii="Arial" w:hAnsi="Arial" w:cs="Arial"/>
          <w:color w:val="000000"/>
          <w:sz w:val="24"/>
          <w:szCs w:val="24"/>
        </w:rPr>
        <w:t> </w:t>
      </w:r>
      <w:r w:rsidRPr="00AD2CAE">
        <w:rPr>
          <w:rFonts w:ascii="Arial" w:hAnsi="Arial" w:cs="Arial"/>
          <w:color w:val="000000"/>
          <w:sz w:val="24"/>
          <w:szCs w:val="24"/>
        </w:rPr>
        <w:t>integrované prevenci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="004A3FC2" w:rsidRPr="00AD2CAE">
        <w:rPr>
          <w:rFonts w:ascii="Arial" w:hAnsi="Arial" w:cs="Arial"/>
          <w:color w:val="000000"/>
          <w:sz w:val="24"/>
          <w:szCs w:val="24"/>
        </w:rPr>
        <w:t>a </w:t>
      </w:r>
      <w:r w:rsidRPr="00AD2CAE">
        <w:rPr>
          <w:rFonts w:ascii="Arial" w:hAnsi="Arial" w:cs="Arial"/>
          <w:color w:val="000000"/>
          <w:sz w:val="24"/>
          <w:szCs w:val="24"/>
        </w:rPr>
        <w:t>omezování znečištění, o integrovaném registru znečišťování a o změně některých zákonů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 xml:space="preserve">(dále jen „zákon o integrované prevenci“), ve znění pozdějších předpisů, </w:t>
      </w:r>
      <w:r w:rsidR="00AD2CAE">
        <w:rPr>
          <w:rFonts w:ascii="Arial" w:hAnsi="Arial" w:cs="Arial"/>
          <w:color w:val="000000"/>
          <w:sz w:val="24"/>
          <w:szCs w:val="24"/>
        </w:rPr>
        <w:t>uvádí</w:t>
      </w:r>
      <w:r w:rsidRPr="00AD2CAE">
        <w:rPr>
          <w:rFonts w:ascii="Arial" w:hAnsi="Arial" w:cs="Arial"/>
          <w:color w:val="000000"/>
          <w:sz w:val="24"/>
          <w:szCs w:val="24"/>
        </w:rPr>
        <w:t xml:space="preserve"> stručné informace k problematice přípravy žádosti, jejího podání a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procesu správního řízení o vydání integrovaného povolení.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Základní směrnicí pro zavedení integrovaného systému prevence znečištění je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směrnice Rady ES 96/61/EC ze dne 10.</w:t>
      </w:r>
      <w:r w:rsidR="004A3FC2" w:rsidRPr="00AD2CAE">
        <w:rPr>
          <w:rFonts w:ascii="Arial" w:hAnsi="Arial" w:cs="Arial"/>
          <w:color w:val="000000"/>
          <w:sz w:val="24"/>
          <w:szCs w:val="24"/>
        </w:rPr>
        <w:t> </w:t>
      </w:r>
      <w:r w:rsidRPr="00AD2CAE">
        <w:rPr>
          <w:rFonts w:ascii="Arial" w:hAnsi="Arial" w:cs="Arial"/>
          <w:color w:val="000000"/>
          <w:sz w:val="24"/>
          <w:szCs w:val="24"/>
        </w:rPr>
        <w:t>10.</w:t>
      </w:r>
      <w:r w:rsidR="004A3FC2" w:rsidRPr="00AD2CAE">
        <w:rPr>
          <w:rFonts w:ascii="Arial" w:hAnsi="Arial" w:cs="Arial"/>
          <w:color w:val="000000"/>
          <w:sz w:val="24"/>
          <w:szCs w:val="24"/>
        </w:rPr>
        <w:t> </w:t>
      </w:r>
      <w:r w:rsidRPr="00AD2CAE">
        <w:rPr>
          <w:rFonts w:ascii="Arial" w:hAnsi="Arial" w:cs="Arial"/>
          <w:color w:val="000000"/>
          <w:sz w:val="24"/>
          <w:szCs w:val="24"/>
        </w:rPr>
        <w:t>1996 o integrované prevenci a řízení znečištění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(IPPC</w:t>
      </w:r>
      <w:r w:rsidR="00AD2CAE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 </w:t>
      </w:r>
      <w:r w:rsidRPr="00AD2CAE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–</w:t>
      </w:r>
      <w:r w:rsidR="00AD2CAE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AD2CAE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Integrated</w:t>
      </w:r>
      <w:proofErr w:type="spellEnd"/>
      <w:r w:rsidRPr="00AD2CAE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AD2CAE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pollution</w:t>
      </w:r>
      <w:proofErr w:type="spellEnd"/>
      <w:r w:rsidRPr="00AD2CAE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AD2CAE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prevention</w:t>
      </w:r>
      <w:proofErr w:type="spellEnd"/>
      <w:r w:rsidRPr="00AD2CAE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 xml:space="preserve"> and </w:t>
      </w:r>
      <w:proofErr w:type="spellStart"/>
      <w:r w:rsidRPr="00AD2CAE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control</w:t>
      </w:r>
      <w:proofErr w:type="spellEnd"/>
      <w:r w:rsidRPr="00AD2CAE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).</w:t>
      </w:r>
    </w:p>
    <w:p w:rsidR="004A3FC2" w:rsidRPr="00AD2CAE" w:rsidRDefault="004A3FC2" w:rsidP="006804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color w:val="000000"/>
          <w:sz w:val="24"/>
          <w:szCs w:val="24"/>
          <w:highlight w:val="yellow"/>
        </w:rPr>
      </w:pPr>
    </w:p>
    <w:p w:rsidR="00AD2CAE" w:rsidRDefault="003B1628" w:rsidP="006804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AD2CAE">
        <w:rPr>
          <w:rFonts w:ascii="Arial" w:hAnsi="Arial" w:cs="Arial"/>
          <w:color w:val="000000"/>
          <w:sz w:val="24"/>
          <w:szCs w:val="24"/>
        </w:rPr>
        <w:t>Tímto dokumentem byla odstartována zásadní změna v systému ochrany životního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prostředí, přecházející od systému odstraňování znečištění z konce technologických procesů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a složek životního prostředí na prevenci, snižování a eliminaci emisí škodlivých látek přímo u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zdroje.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="004A3FC2" w:rsidRPr="00AD2CAE">
        <w:rPr>
          <w:rFonts w:ascii="Arial" w:hAnsi="Arial" w:cs="Arial"/>
          <w:color w:val="000000"/>
          <w:sz w:val="24"/>
          <w:szCs w:val="24"/>
        </w:rPr>
        <w:t>V </w:t>
      </w:r>
      <w:r w:rsidRPr="00AD2CAE">
        <w:rPr>
          <w:rFonts w:ascii="Arial" w:hAnsi="Arial" w:cs="Arial"/>
          <w:color w:val="000000"/>
          <w:sz w:val="24"/>
          <w:szCs w:val="24"/>
        </w:rPr>
        <w:t>návaznosti na výše uvedenou směrnici ES a</w:t>
      </w:r>
      <w:r w:rsidR="00AD2CAE">
        <w:rPr>
          <w:rFonts w:ascii="Arial" w:hAnsi="Arial" w:cs="Arial"/>
          <w:color w:val="000000"/>
          <w:sz w:val="24"/>
          <w:szCs w:val="24"/>
        </w:rPr>
        <w:t> </w:t>
      </w:r>
      <w:r w:rsidRPr="00AD2CAE">
        <w:rPr>
          <w:rFonts w:ascii="Arial" w:hAnsi="Arial" w:cs="Arial"/>
          <w:color w:val="000000"/>
          <w:sz w:val="24"/>
          <w:szCs w:val="24"/>
        </w:rPr>
        <w:t>implementace evropské legislativy do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našeho právního řádu nabyl dne1.</w:t>
      </w:r>
      <w:r w:rsidR="004A3FC2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ledna 2003 účinnosti zákon č. 76/2002 Sb., o integrované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prevenci a omezování znečištění, o</w:t>
      </w:r>
      <w:r w:rsidR="00AD2CAE">
        <w:rPr>
          <w:rFonts w:ascii="Arial" w:hAnsi="Arial" w:cs="Arial"/>
          <w:color w:val="000000"/>
          <w:sz w:val="24"/>
          <w:szCs w:val="24"/>
        </w:rPr>
        <w:t> </w:t>
      </w:r>
      <w:r w:rsidRPr="00AD2CAE">
        <w:rPr>
          <w:rFonts w:ascii="Arial" w:hAnsi="Arial" w:cs="Arial"/>
          <w:color w:val="000000"/>
          <w:sz w:val="24"/>
          <w:szCs w:val="24"/>
        </w:rPr>
        <w:t>integrovaném registru znečišťování a o změně některých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zákonů (zákon o</w:t>
      </w:r>
      <w:r w:rsidR="00AD2CAE">
        <w:rPr>
          <w:rFonts w:ascii="Arial" w:hAnsi="Arial" w:cs="Arial"/>
          <w:color w:val="000000"/>
          <w:sz w:val="24"/>
          <w:szCs w:val="24"/>
        </w:rPr>
        <w:t> </w:t>
      </w:r>
      <w:r w:rsidRPr="00AD2CAE">
        <w:rPr>
          <w:rFonts w:ascii="Arial" w:hAnsi="Arial" w:cs="Arial"/>
          <w:color w:val="000000"/>
          <w:sz w:val="24"/>
          <w:szCs w:val="24"/>
        </w:rPr>
        <w:t xml:space="preserve">integrované prevenci) a prováděcí vyhláška č. </w:t>
      </w:r>
      <w:r w:rsidR="00680498" w:rsidRPr="00AD2CAE">
        <w:rPr>
          <w:rFonts w:ascii="Arial" w:hAnsi="Arial" w:cs="Arial"/>
          <w:color w:val="000000"/>
          <w:sz w:val="24"/>
          <w:szCs w:val="24"/>
        </w:rPr>
        <w:t>288/2013</w:t>
      </w:r>
      <w:r w:rsidRPr="00AD2CAE">
        <w:rPr>
          <w:rFonts w:ascii="Arial" w:hAnsi="Arial" w:cs="Arial"/>
          <w:color w:val="000000"/>
          <w:sz w:val="24"/>
          <w:szCs w:val="24"/>
        </w:rPr>
        <w:t xml:space="preserve"> Sb., kterou se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stanoví vzor žádosti o integrované povolení, rozsah a způsob jejího vyplnění.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3B1628" w:rsidRPr="00AD2CAE" w:rsidRDefault="003B1628" w:rsidP="006804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AD2CAE">
        <w:rPr>
          <w:rFonts w:ascii="Arial" w:hAnsi="Arial" w:cs="Arial"/>
          <w:color w:val="000000"/>
          <w:sz w:val="24"/>
          <w:szCs w:val="24"/>
        </w:rPr>
        <w:t>O vydání integrovaného povolení žádá provozovatel takového zařízení, které splňuje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 xml:space="preserve">podmínky </w:t>
      </w:r>
      <w:r w:rsidRPr="00AD2CAE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Přílohy č.</w:t>
      </w:r>
      <w:r w:rsidR="002F303B" w:rsidRPr="00AD2CAE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1 k zákonu č</w:t>
      </w:r>
      <w:r w:rsidR="00797F5B" w:rsidRPr="00AD2CAE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.</w:t>
      </w:r>
      <w:r w:rsidR="002F303B" w:rsidRPr="00AD2CAE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 </w:t>
      </w:r>
      <w:r w:rsidR="00797F5B" w:rsidRPr="00AD2CAE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76/2002</w:t>
      </w:r>
      <w:r w:rsidRPr="00AD2CAE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 xml:space="preserve"> Sb.</w:t>
      </w:r>
      <w:r w:rsidRPr="00AD2CAE">
        <w:rPr>
          <w:rFonts w:ascii="Arial" w:hAnsi="Arial" w:cs="Arial"/>
          <w:bCs/>
          <w:i/>
          <w:iCs/>
          <w:color w:val="000000"/>
          <w:sz w:val="24"/>
          <w:szCs w:val="24"/>
        </w:rPr>
        <w:t xml:space="preserve">, </w:t>
      </w:r>
      <w:r w:rsidRPr="00AD2CAE">
        <w:rPr>
          <w:rFonts w:ascii="Arial" w:hAnsi="Arial" w:cs="Arial"/>
          <w:color w:val="000000"/>
          <w:sz w:val="24"/>
          <w:szCs w:val="24"/>
        </w:rPr>
        <w:t>kde jsou uvedeny jednotlivé kategorie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zařízení různých výrobních odvětví se specifikací jejich výkonu, produkce výrobků, množství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zpracované suroviny za jednotku času apod. Mezi činnosti podléhající řízení o integrované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prevenci patří např. e</w:t>
      </w:r>
      <w:r w:rsidR="002F303B" w:rsidRPr="00AD2CAE">
        <w:rPr>
          <w:rFonts w:ascii="Arial" w:hAnsi="Arial" w:cs="Arial"/>
          <w:color w:val="000000"/>
          <w:sz w:val="24"/>
          <w:szCs w:val="24"/>
        </w:rPr>
        <w:t>nergetika, výroba a </w:t>
      </w:r>
      <w:r w:rsidRPr="00AD2CAE">
        <w:rPr>
          <w:rFonts w:ascii="Arial" w:hAnsi="Arial" w:cs="Arial"/>
          <w:color w:val="000000"/>
          <w:sz w:val="24"/>
          <w:szCs w:val="24"/>
        </w:rPr>
        <w:t>zpracování kovů, slévárny železných kovů,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zpracování nerostů, chemické a petrochemické výroby, zařízení ke zneškodňování odpadů,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skládky, povrchové úpravy, jatka, papírny, cukrovary, intenzivní zemědělské chovy atd.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Žadatelem o integrované povolení je právnická osoba nebo fyzická osoba, která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provozuje zařízení, nebo osoba, která žádá o vydání územního rozhodnutí nebo stavebního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povolení, popřípadě jiného obdobného povolení podle zvláštních předpisů (např. horního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zákona).</w:t>
      </w:r>
    </w:p>
    <w:p w:rsidR="002F303B" w:rsidRPr="00AD2CAE" w:rsidRDefault="003B1628" w:rsidP="006804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AD2CAE">
        <w:rPr>
          <w:rFonts w:ascii="Arial" w:hAnsi="Arial" w:cs="Arial"/>
          <w:color w:val="000000"/>
          <w:sz w:val="24"/>
          <w:szCs w:val="24"/>
        </w:rPr>
        <w:t>Proces řízení o vydání integrovaného povolení pro daný subjekt je vzhledem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 xml:space="preserve">k obsahu žádosti a rozsahu příloh s požadovanými informacemi </w:t>
      </w:r>
      <w:r w:rsidRPr="00AD2CAE">
        <w:rPr>
          <w:rFonts w:ascii="Arial" w:hAnsi="Arial" w:cs="Arial"/>
          <w:b/>
          <w:bCs/>
          <w:color w:val="000000"/>
          <w:sz w:val="24"/>
          <w:szCs w:val="24"/>
        </w:rPr>
        <w:t>značně obsáhlý a časově</w:t>
      </w:r>
      <w:r w:rsidR="00174E38" w:rsidRPr="00AD2CAE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b/>
          <w:bCs/>
          <w:color w:val="000000"/>
          <w:sz w:val="24"/>
          <w:szCs w:val="24"/>
        </w:rPr>
        <w:t xml:space="preserve">náročný </w:t>
      </w:r>
      <w:r w:rsidRPr="00AD2CAE">
        <w:rPr>
          <w:rFonts w:ascii="Arial" w:hAnsi="Arial" w:cs="Arial"/>
          <w:color w:val="000000"/>
          <w:sz w:val="24"/>
          <w:szCs w:val="24"/>
        </w:rPr>
        <w:t>a má určité návaznosti na činnost jiných správních úřadů, které vydávají správní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rozhodnutí dle tzv. složkových zákonů (např. zákon č. 254/2001 Sb. o vodách, č. 114/1992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 xml:space="preserve">Sb. o ochraně přírody a krajiny, č. </w:t>
      </w:r>
      <w:r w:rsidR="002F303B" w:rsidRPr="00AD2CAE">
        <w:rPr>
          <w:rFonts w:ascii="Arial" w:hAnsi="Arial" w:cs="Arial"/>
          <w:color w:val="000000"/>
          <w:sz w:val="24"/>
          <w:szCs w:val="24"/>
        </w:rPr>
        <w:t>541/2020</w:t>
      </w:r>
      <w:r w:rsidRPr="00AD2CAE">
        <w:rPr>
          <w:rFonts w:ascii="Arial" w:hAnsi="Arial" w:cs="Arial"/>
          <w:color w:val="000000"/>
          <w:sz w:val="24"/>
          <w:szCs w:val="24"/>
        </w:rPr>
        <w:t xml:space="preserve"> Sb. o odpadech, č. 334/1992 Sb. o ochraně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 xml:space="preserve">ZPF, č. </w:t>
      </w:r>
      <w:r w:rsidR="00680498" w:rsidRPr="00AD2CAE">
        <w:rPr>
          <w:rFonts w:ascii="Arial" w:hAnsi="Arial" w:cs="Arial"/>
          <w:color w:val="000000"/>
          <w:sz w:val="24"/>
          <w:szCs w:val="24"/>
        </w:rPr>
        <w:t>201/2012</w:t>
      </w:r>
      <w:r w:rsidR="002F303B" w:rsidRPr="00AD2CAE">
        <w:rPr>
          <w:rFonts w:ascii="Arial" w:hAnsi="Arial" w:cs="Arial"/>
          <w:color w:val="000000"/>
          <w:sz w:val="24"/>
          <w:szCs w:val="24"/>
        </w:rPr>
        <w:t xml:space="preserve"> Sb., o </w:t>
      </w:r>
      <w:r w:rsidRPr="00AD2CAE">
        <w:rPr>
          <w:rFonts w:ascii="Arial" w:hAnsi="Arial" w:cs="Arial"/>
          <w:color w:val="000000"/>
          <w:sz w:val="24"/>
          <w:szCs w:val="24"/>
        </w:rPr>
        <w:t>ovzduší a dalších).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Pro dotčené subjekty to znamená mnohem důkladnější a komplexnější přístup k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minimalizaci a prevenci znečišťování životního prostředí. Cílem všech opatření je snížení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materiálové spotřeby, snížení emisí škodlivých látek do ovzduší, vody, půdy, menší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energetická náročnost a dosažení celkově ekologicky čistších technologických postupů.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174E38" w:rsidRPr="00AD2CAE" w:rsidRDefault="003B1628" w:rsidP="006804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AD2CAE">
        <w:rPr>
          <w:rFonts w:ascii="Arial" w:hAnsi="Arial" w:cs="Arial"/>
          <w:color w:val="000000"/>
          <w:sz w:val="24"/>
          <w:szCs w:val="24"/>
        </w:rPr>
        <w:t xml:space="preserve">Uvedený zákon zavádí i nový pojem tzv. </w:t>
      </w:r>
      <w:r w:rsidRPr="00AD2CAE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nelepší dostupné techniky</w:t>
      </w:r>
      <w:r w:rsidR="002F303B" w:rsidRPr="00AD2CAE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 xml:space="preserve"> (BAT – Best </w:t>
      </w:r>
      <w:proofErr w:type="spellStart"/>
      <w:r w:rsidR="002F303B" w:rsidRPr="00AD2CAE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available</w:t>
      </w:r>
      <w:proofErr w:type="spellEnd"/>
      <w:r w:rsidR="002F303B" w:rsidRPr="00AD2CAE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="002F303B" w:rsidRPr="00AD2CAE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techniques</w:t>
      </w:r>
      <w:proofErr w:type="spellEnd"/>
      <w:r w:rsidR="002F303B" w:rsidRPr="00AD2CAE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)</w:t>
      </w:r>
      <w:r w:rsidRPr="00AD2CAE">
        <w:rPr>
          <w:rFonts w:ascii="Arial" w:hAnsi="Arial" w:cs="Arial"/>
          <w:color w:val="000000"/>
          <w:sz w:val="24"/>
          <w:szCs w:val="24"/>
        </w:rPr>
        <w:t>, což je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označení pro postupy a technologie, které jsou zaváděny na základě nejnovějších vědeckých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poznatků a mají za cíl v rámci řízení IPPC postupně nahradit stávající výrobní postupy, jenž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s sebou přinášejí negativní dopad na jednotlivé složky životního prostředí. K těmto postupům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lze obecně zařadit bezodpadové technologie, recyklační metody ve výrobě, energeticky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 xml:space="preserve">nenáročné </w:t>
      </w:r>
      <w:r w:rsidRPr="00AD2CAE">
        <w:rPr>
          <w:rFonts w:ascii="Arial" w:hAnsi="Arial" w:cs="Arial"/>
          <w:color w:val="000000"/>
          <w:sz w:val="24"/>
          <w:szCs w:val="24"/>
        </w:rPr>
        <w:lastRenderedPageBreak/>
        <w:t>výroby, použití alternativních či kombinovaných zdrojů energie, užití účinnějších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zařízení pro zachycení plynných emisí apod.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Uvedené cíle budou dosaženy zejména těmito nástroji: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174E38" w:rsidRPr="00AD2CAE" w:rsidRDefault="00680498" w:rsidP="00AD2CAE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AD2CAE">
        <w:rPr>
          <w:rFonts w:ascii="Arial" w:hAnsi="Arial" w:cs="Arial"/>
          <w:color w:val="000000"/>
          <w:sz w:val="24"/>
          <w:szCs w:val="24"/>
        </w:rPr>
        <w:t>-</w:t>
      </w:r>
      <w:r w:rsidRPr="00AD2CAE">
        <w:rPr>
          <w:rFonts w:ascii="Arial" w:hAnsi="Arial" w:cs="Arial"/>
          <w:color w:val="000000"/>
          <w:sz w:val="24"/>
          <w:szCs w:val="24"/>
        </w:rPr>
        <w:tab/>
      </w:r>
      <w:r w:rsidR="003B1628" w:rsidRPr="00AD2CAE">
        <w:rPr>
          <w:rFonts w:ascii="Arial" w:hAnsi="Arial" w:cs="Arial"/>
          <w:color w:val="000000"/>
          <w:sz w:val="24"/>
          <w:szCs w:val="24"/>
        </w:rPr>
        <w:t>Integrovaným zhodnocením všech vlivů provozu určitých zařízení na životní prostředí, na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="003B1628" w:rsidRPr="00AD2CAE">
        <w:rPr>
          <w:rFonts w:ascii="Arial" w:hAnsi="Arial" w:cs="Arial"/>
          <w:color w:val="000000"/>
          <w:sz w:val="24"/>
          <w:szCs w:val="24"/>
        </w:rPr>
        <w:t>jehož základě bude místo několika individuálních povolení (vyjádření, stanovisek, souhlasů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="003B1628" w:rsidRPr="00AD2CAE">
        <w:rPr>
          <w:rFonts w:ascii="Arial" w:hAnsi="Arial" w:cs="Arial"/>
          <w:color w:val="000000"/>
          <w:sz w:val="24"/>
          <w:szCs w:val="24"/>
        </w:rPr>
        <w:t>a rozhodnutí) vydáno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="003B1628" w:rsidRPr="00AD2CAE">
        <w:rPr>
          <w:rFonts w:ascii="Arial" w:hAnsi="Arial" w:cs="Arial"/>
          <w:color w:val="000000"/>
          <w:sz w:val="24"/>
          <w:szCs w:val="24"/>
        </w:rPr>
        <w:t>žadateli jedno tzv</w:t>
      </w:r>
      <w:r w:rsidR="003B1628" w:rsidRPr="00AD2CAE">
        <w:rPr>
          <w:rFonts w:ascii="Arial" w:hAnsi="Arial" w:cs="Arial"/>
          <w:bCs/>
          <w:iCs/>
          <w:color w:val="000000"/>
          <w:sz w:val="24"/>
          <w:szCs w:val="24"/>
        </w:rPr>
        <w:t xml:space="preserve">. </w:t>
      </w:r>
      <w:r w:rsidR="003B1628" w:rsidRPr="00AD2CAE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 xml:space="preserve">Integrované povolení (IP) </w:t>
      </w:r>
      <w:r w:rsidR="002F303B" w:rsidRPr="00AD2CAE">
        <w:rPr>
          <w:rFonts w:ascii="Arial" w:hAnsi="Arial" w:cs="Arial"/>
          <w:color w:val="000000"/>
          <w:sz w:val="24"/>
          <w:szCs w:val="24"/>
        </w:rPr>
        <w:t>k </w:t>
      </w:r>
      <w:r w:rsidR="003B1628" w:rsidRPr="00AD2CAE">
        <w:rPr>
          <w:rFonts w:ascii="Arial" w:hAnsi="Arial" w:cs="Arial"/>
          <w:color w:val="000000"/>
          <w:sz w:val="24"/>
          <w:szCs w:val="24"/>
        </w:rPr>
        <w:t>provozu těchto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="003B1628" w:rsidRPr="00AD2CAE">
        <w:rPr>
          <w:rFonts w:ascii="Arial" w:hAnsi="Arial" w:cs="Arial"/>
          <w:color w:val="000000"/>
          <w:sz w:val="24"/>
          <w:szCs w:val="24"/>
        </w:rPr>
        <w:t>zařízení.</w:t>
      </w:r>
    </w:p>
    <w:p w:rsidR="003B1628" w:rsidRPr="00AD2CAE" w:rsidRDefault="00680498" w:rsidP="00AD2CAE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AD2CAE">
        <w:rPr>
          <w:rFonts w:ascii="Arial" w:hAnsi="Arial" w:cs="Arial"/>
          <w:color w:val="000000"/>
          <w:sz w:val="24"/>
          <w:szCs w:val="24"/>
        </w:rPr>
        <w:t>-</w:t>
      </w:r>
      <w:r w:rsidRPr="00AD2CAE">
        <w:rPr>
          <w:rFonts w:ascii="Arial" w:hAnsi="Arial" w:cs="Arial"/>
          <w:color w:val="000000"/>
          <w:sz w:val="24"/>
          <w:szCs w:val="24"/>
        </w:rPr>
        <w:tab/>
      </w:r>
      <w:r w:rsidR="003B1628" w:rsidRPr="00AD2CAE">
        <w:rPr>
          <w:rFonts w:ascii="Arial" w:hAnsi="Arial" w:cs="Arial"/>
          <w:color w:val="000000"/>
          <w:sz w:val="24"/>
          <w:szCs w:val="24"/>
        </w:rPr>
        <w:t>Vzájemnou komunikací mezi žadatelem a povolujícím úřadem, jejímž výsledkem má být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="003B1628" w:rsidRPr="00AD2CAE">
        <w:rPr>
          <w:rFonts w:ascii="Arial" w:hAnsi="Arial" w:cs="Arial"/>
          <w:color w:val="000000"/>
          <w:sz w:val="24"/>
          <w:szCs w:val="24"/>
        </w:rPr>
        <w:t>stanovení opatření a podmínek pro provoz zařízení, vyhovujících jak životnímu prostředí,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="003B1628" w:rsidRPr="00AD2CAE">
        <w:rPr>
          <w:rFonts w:ascii="Arial" w:hAnsi="Arial" w:cs="Arial"/>
          <w:color w:val="000000"/>
          <w:sz w:val="24"/>
          <w:szCs w:val="24"/>
        </w:rPr>
        <w:t>tak i provozovateli, včetně veřejnosti.</w:t>
      </w:r>
    </w:p>
    <w:p w:rsidR="003B1628" w:rsidRPr="00AD2CAE" w:rsidRDefault="00680498" w:rsidP="00AD2CAE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AD2CAE">
        <w:rPr>
          <w:rFonts w:ascii="Arial" w:hAnsi="Arial" w:cs="Arial"/>
          <w:color w:val="000000"/>
          <w:sz w:val="24"/>
          <w:szCs w:val="24"/>
        </w:rPr>
        <w:t>-</w:t>
      </w:r>
      <w:r w:rsidRPr="00AD2CAE">
        <w:rPr>
          <w:rFonts w:ascii="Arial" w:hAnsi="Arial" w:cs="Arial"/>
          <w:color w:val="000000"/>
          <w:sz w:val="24"/>
          <w:szCs w:val="24"/>
        </w:rPr>
        <w:tab/>
      </w:r>
      <w:r w:rsidR="003B1628" w:rsidRPr="00AD2CAE">
        <w:rPr>
          <w:rFonts w:ascii="Arial" w:hAnsi="Arial" w:cs="Arial"/>
          <w:color w:val="000000"/>
          <w:sz w:val="24"/>
          <w:szCs w:val="24"/>
        </w:rPr>
        <w:t>Výměnou informací o nejlepších dostupných technikách mezi členskými státy Evropské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="003B1628" w:rsidRPr="00AD2CAE">
        <w:rPr>
          <w:rFonts w:ascii="Arial" w:hAnsi="Arial" w:cs="Arial"/>
          <w:color w:val="000000"/>
          <w:sz w:val="24"/>
          <w:szCs w:val="24"/>
        </w:rPr>
        <w:t>unie a mezi výrobci a provozovateli zařízení v ČR.</w:t>
      </w:r>
    </w:p>
    <w:p w:rsidR="003B1628" w:rsidRPr="00AD2CAE" w:rsidRDefault="00680498" w:rsidP="00AD2CAE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AD2CAE">
        <w:rPr>
          <w:rFonts w:ascii="Arial" w:hAnsi="Arial" w:cs="Arial"/>
          <w:color w:val="000000"/>
          <w:sz w:val="24"/>
          <w:szCs w:val="24"/>
        </w:rPr>
        <w:t>-</w:t>
      </w:r>
      <w:r w:rsidRPr="00AD2CAE">
        <w:rPr>
          <w:rFonts w:ascii="Arial" w:hAnsi="Arial" w:cs="Arial"/>
          <w:color w:val="000000"/>
          <w:sz w:val="24"/>
          <w:szCs w:val="24"/>
        </w:rPr>
        <w:tab/>
      </w:r>
      <w:r w:rsidR="003B1628" w:rsidRPr="00AD2CAE">
        <w:rPr>
          <w:rFonts w:ascii="Arial" w:hAnsi="Arial" w:cs="Arial"/>
          <w:color w:val="000000"/>
          <w:sz w:val="24"/>
          <w:szCs w:val="24"/>
        </w:rPr>
        <w:t>Zveřejňováním údajů o znečišťujících látkách, vedených v integrovaném registru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="003B1628" w:rsidRPr="00AD2CAE">
        <w:rPr>
          <w:rFonts w:ascii="Arial" w:hAnsi="Arial" w:cs="Arial"/>
          <w:color w:val="000000"/>
          <w:sz w:val="24"/>
          <w:szCs w:val="24"/>
        </w:rPr>
        <w:t>znečišťování.</w:t>
      </w:r>
    </w:p>
    <w:p w:rsidR="003B1628" w:rsidRPr="00AD2CAE" w:rsidRDefault="003B1628" w:rsidP="006804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AD2CAE">
        <w:rPr>
          <w:rFonts w:ascii="Arial" w:hAnsi="Arial" w:cs="Arial"/>
          <w:color w:val="000000"/>
          <w:sz w:val="24"/>
          <w:szCs w:val="24"/>
        </w:rPr>
        <w:t>Zákonem 76/2002 Sb., vznikla pro provozovatele vybraných zařízení povinnost ve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stanovených lhůtách získat tzv. integrované povolení pro provoz zařízení. Tato povolení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jsou vydávána krajskými úřady nebo MŽP ČR a nahrazují řadu stávajících rozhodnutí dle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 xml:space="preserve">složkové 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>environmentální</w:t>
      </w:r>
      <w:r w:rsidRPr="00AD2CAE">
        <w:rPr>
          <w:rFonts w:ascii="Arial" w:hAnsi="Arial" w:cs="Arial"/>
          <w:color w:val="000000"/>
          <w:sz w:val="24"/>
          <w:szCs w:val="24"/>
        </w:rPr>
        <w:t xml:space="preserve"> legislativy.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Povolovacího řízení, které může trvat až 9 měsíců, se mohou účastnit i sdružení</w:t>
      </w:r>
      <w:r w:rsidR="002F303B" w:rsidRPr="00AD2CAE">
        <w:rPr>
          <w:rFonts w:ascii="Arial" w:hAnsi="Arial" w:cs="Arial"/>
          <w:color w:val="000000"/>
          <w:sz w:val="24"/>
          <w:szCs w:val="24"/>
        </w:rPr>
        <w:t>,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př</w:t>
      </w:r>
      <w:r w:rsidR="002F303B" w:rsidRPr="00AD2CAE">
        <w:rPr>
          <w:rFonts w:ascii="Arial" w:hAnsi="Arial" w:cs="Arial"/>
          <w:color w:val="000000"/>
          <w:sz w:val="24"/>
          <w:szCs w:val="24"/>
        </w:rPr>
        <w:t>ihlášená</w:t>
      </w:r>
      <w:r w:rsidRPr="00AD2CAE">
        <w:rPr>
          <w:rFonts w:ascii="Arial" w:hAnsi="Arial" w:cs="Arial"/>
          <w:color w:val="000000"/>
          <w:sz w:val="24"/>
          <w:szCs w:val="24"/>
        </w:rPr>
        <w:t xml:space="preserve"> do </w:t>
      </w:r>
      <w:r w:rsidR="002F303B" w:rsidRPr="00AD2CAE">
        <w:rPr>
          <w:rFonts w:ascii="Arial" w:hAnsi="Arial" w:cs="Arial"/>
          <w:color w:val="000000"/>
          <w:sz w:val="24"/>
          <w:szCs w:val="24"/>
        </w:rPr>
        <w:t>8</w:t>
      </w:r>
      <w:r w:rsidRPr="00AD2CAE">
        <w:rPr>
          <w:rFonts w:ascii="Arial" w:hAnsi="Arial" w:cs="Arial"/>
          <w:color w:val="000000"/>
          <w:sz w:val="24"/>
          <w:szCs w:val="24"/>
        </w:rPr>
        <w:t xml:space="preserve"> dnů od zveřejnění žádosti na úřední desce krajského úřadu a příslušného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úřadu</w:t>
      </w:r>
      <w:r w:rsidR="002F303B" w:rsidRPr="00AD2CAE">
        <w:rPr>
          <w:rFonts w:ascii="Arial" w:hAnsi="Arial" w:cs="Arial"/>
          <w:color w:val="000000"/>
          <w:sz w:val="24"/>
          <w:szCs w:val="24"/>
        </w:rPr>
        <w:t>,</w:t>
      </w:r>
      <w:r w:rsidRPr="00AD2CAE">
        <w:rPr>
          <w:rFonts w:ascii="Arial" w:hAnsi="Arial" w:cs="Arial"/>
          <w:color w:val="000000"/>
          <w:sz w:val="24"/>
          <w:szCs w:val="24"/>
        </w:rPr>
        <w:t xml:space="preserve"> v jehož správním obvodu se subjekt nachází. Závazné podmínky povolení vycházejí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spíše z vyjednávání a dialogu mezi zúčast</w:t>
      </w:r>
      <w:r w:rsidR="002F303B" w:rsidRPr="00AD2CAE">
        <w:rPr>
          <w:rFonts w:ascii="Arial" w:hAnsi="Arial" w:cs="Arial"/>
          <w:color w:val="000000"/>
          <w:sz w:val="24"/>
          <w:szCs w:val="24"/>
        </w:rPr>
        <w:t>n</w:t>
      </w:r>
      <w:r w:rsidRPr="00AD2CAE">
        <w:rPr>
          <w:rFonts w:ascii="Arial" w:hAnsi="Arial" w:cs="Arial"/>
          <w:color w:val="000000"/>
          <w:sz w:val="24"/>
          <w:szCs w:val="24"/>
        </w:rPr>
        <w:t>ěnými stranami, než ze striktních nařízení úřadu.</w:t>
      </w:r>
    </w:p>
    <w:p w:rsidR="002F303B" w:rsidRPr="00AD2CAE" w:rsidRDefault="002F303B" w:rsidP="006804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3B1628" w:rsidRPr="00AD2CAE" w:rsidRDefault="003B1628" w:rsidP="006804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AD2CAE">
        <w:rPr>
          <w:rFonts w:ascii="Arial" w:hAnsi="Arial" w:cs="Arial"/>
          <w:color w:val="000000"/>
          <w:sz w:val="24"/>
          <w:szCs w:val="24"/>
        </w:rPr>
        <w:t>Důležité odkazy na www stránky:</w:t>
      </w:r>
    </w:p>
    <w:p w:rsidR="003B1628" w:rsidRPr="00AD2CAE" w:rsidRDefault="00E85438" w:rsidP="006804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hyperlink r:id="rId4" w:history="1">
        <w:r w:rsidR="003B1628" w:rsidRPr="00AD2CAE">
          <w:rPr>
            <w:rStyle w:val="Hypertextovodkaz"/>
            <w:rFonts w:ascii="Arial" w:hAnsi="Arial" w:cs="Arial"/>
            <w:sz w:val="24"/>
            <w:szCs w:val="24"/>
          </w:rPr>
          <w:t>cenia.cz</w:t>
        </w:r>
      </w:hyperlink>
      <w:r w:rsidR="003B1628" w:rsidRPr="00AD2CAE">
        <w:rPr>
          <w:rFonts w:ascii="Arial" w:hAnsi="Arial" w:cs="Arial"/>
          <w:color w:val="0D1C76"/>
          <w:sz w:val="24"/>
          <w:szCs w:val="24"/>
        </w:rPr>
        <w:t xml:space="preserve"> </w:t>
      </w:r>
      <w:proofErr w:type="spellStart"/>
      <w:r w:rsidR="003B1628" w:rsidRPr="00AD2CAE">
        <w:rPr>
          <w:rFonts w:ascii="Arial" w:hAnsi="Arial" w:cs="Arial"/>
          <w:color w:val="000000"/>
          <w:sz w:val="24"/>
          <w:szCs w:val="24"/>
        </w:rPr>
        <w:t>Cenia</w:t>
      </w:r>
      <w:proofErr w:type="spellEnd"/>
      <w:r w:rsidR="003B1628" w:rsidRPr="00AD2CAE">
        <w:rPr>
          <w:rFonts w:ascii="Arial" w:hAnsi="Arial" w:cs="Arial"/>
          <w:color w:val="000000"/>
          <w:sz w:val="24"/>
          <w:szCs w:val="24"/>
        </w:rPr>
        <w:t>, Česká informační agentura životního prostředí</w:t>
      </w:r>
    </w:p>
    <w:p w:rsidR="003B1628" w:rsidRPr="00AD2CAE" w:rsidRDefault="00E85438" w:rsidP="006804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hyperlink r:id="rId5" w:history="1">
        <w:r w:rsidR="003B1628" w:rsidRPr="00AD2CAE">
          <w:rPr>
            <w:rStyle w:val="Hypertextovodkaz"/>
            <w:rFonts w:ascii="Arial" w:hAnsi="Arial" w:cs="Arial"/>
            <w:sz w:val="24"/>
            <w:szCs w:val="24"/>
          </w:rPr>
          <w:t>mzp.cz</w:t>
        </w:r>
      </w:hyperlink>
      <w:r w:rsidR="003B1628" w:rsidRPr="00AD2CAE">
        <w:rPr>
          <w:rFonts w:ascii="Arial" w:hAnsi="Arial" w:cs="Arial"/>
          <w:color w:val="0D1C76"/>
          <w:sz w:val="24"/>
          <w:szCs w:val="24"/>
        </w:rPr>
        <w:t xml:space="preserve"> </w:t>
      </w:r>
      <w:r w:rsidR="003B1628" w:rsidRPr="00AD2CAE">
        <w:rPr>
          <w:rFonts w:ascii="Arial" w:hAnsi="Arial" w:cs="Arial"/>
          <w:color w:val="000000"/>
          <w:sz w:val="24"/>
          <w:szCs w:val="24"/>
        </w:rPr>
        <w:t>Ministerstvo životního prostředí ČR</w:t>
      </w:r>
    </w:p>
    <w:p w:rsidR="003B1628" w:rsidRPr="00AD2CAE" w:rsidRDefault="00E85438" w:rsidP="006804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hyperlink r:id="rId6" w:history="1">
        <w:r w:rsidR="003B1628" w:rsidRPr="00AD2CAE">
          <w:rPr>
            <w:rStyle w:val="Hypertextovodkaz"/>
            <w:rFonts w:ascii="Arial" w:hAnsi="Arial" w:cs="Arial"/>
            <w:sz w:val="24"/>
            <w:szCs w:val="24"/>
          </w:rPr>
          <w:t>mv</w:t>
        </w:r>
        <w:r w:rsidR="00AD2CAE" w:rsidRPr="00AD2CAE">
          <w:rPr>
            <w:rStyle w:val="Hypertextovodkaz"/>
            <w:rFonts w:ascii="Arial" w:hAnsi="Arial" w:cs="Arial"/>
            <w:sz w:val="24"/>
            <w:szCs w:val="24"/>
          </w:rPr>
          <w:t>cr</w:t>
        </w:r>
        <w:r w:rsidR="003B1628" w:rsidRPr="00AD2CAE">
          <w:rPr>
            <w:rStyle w:val="Hypertextovodkaz"/>
            <w:rFonts w:ascii="Arial" w:hAnsi="Arial" w:cs="Arial"/>
            <w:sz w:val="24"/>
            <w:szCs w:val="24"/>
          </w:rPr>
          <w:t>.cz</w:t>
        </w:r>
      </w:hyperlink>
      <w:r w:rsidR="003B1628" w:rsidRPr="00AD2CAE">
        <w:rPr>
          <w:rFonts w:ascii="Arial" w:hAnsi="Arial" w:cs="Arial"/>
          <w:color w:val="0D1C76"/>
          <w:sz w:val="24"/>
          <w:szCs w:val="24"/>
        </w:rPr>
        <w:t xml:space="preserve"> </w:t>
      </w:r>
      <w:r w:rsidR="003B1628" w:rsidRPr="00AD2CAE">
        <w:rPr>
          <w:rFonts w:ascii="Arial" w:hAnsi="Arial" w:cs="Arial"/>
          <w:color w:val="000000"/>
          <w:sz w:val="24"/>
          <w:szCs w:val="24"/>
        </w:rPr>
        <w:t>Ministerstvo vnitra ČR</w:t>
      </w:r>
    </w:p>
    <w:p w:rsidR="003B1628" w:rsidRPr="00AD2CAE" w:rsidRDefault="00E85438" w:rsidP="006804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hyperlink r:id="rId7" w:history="1">
        <w:r w:rsidR="00AD2CAE" w:rsidRPr="00AD2CAE">
          <w:rPr>
            <w:rStyle w:val="Hypertextovodkaz"/>
            <w:rFonts w:ascii="Arial" w:hAnsi="Arial" w:cs="Arial"/>
            <w:sz w:val="24"/>
            <w:szCs w:val="24"/>
          </w:rPr>
          <w:t>mpo.cz/</w:t>
        </w:r>
        <w:proofErr w:type="spellStart"/>
        <w:r w:rsidR="00AD2CAE" w:rsidRPr="00AD2CAE">
          <w:rPr>
            <w:rStyle w:val="Hypertextovodkaz"/>
            <w:rFonts w:ascii="Arial" w:hAnsi="Arial" w:cs="Arial"/>
            <w:sz w:val="24"/>
            <w:szCs w:val="24"/>
          </w:rPr>
          <w:t>ippc</w:t>
        </w:r>
        <w:proofErr w:type="spellEnd"/>
      </w:hyperlink>
      <w:r w:rsidR="00AD2CAE">
        <w:rPr>
          <w:rFonts w:ascii="Arial" w:hAnsi="Arial" w:cs="Arial"/>
          <w:color w:val="0D1C76"/>
          <w:sz w:val="24"/>
          <w:szCs w:val="24"/>
        </w:rPr>
        <w:t xml:space="preserve"> </w:t>
      </w:r>
      <w:r w:rsidR="003B1628" w:rsidRPr="00AD2CAE">
        <w:rPr>
          <w:rFonts w:ascii="Arial" w:hAnsi="Arial" w:cs="Arial"/>
          <w:color w:val="000000"/>
          <w:sz w:val="24"/>
          <w:szCs w:val="24"/>
        </w:rPr>
        <w:t>Informační server Ministerstva průmyslu a obchodu ČR</w:t>
      </w:r>
    </w:p>
    <w:p w:rsidR="003B1628" w:rsidRPr="00AD2CAE" w:rsidRDefault="00E85438" w:rsidP="006804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hyperlink r:id="rId8" w:history="1">
        <w:r w:rsidR="00AD2CAE" w:rsidRPr="00AD2CAE">
          <w:rPr>
            <w:rStyle w:val="Hypertextovodkaz"/>
            <w:rFonts w:ascii="Arial" w:hAnsi="Arial" w:cs="Arial"/>
            <w:sz w:val="24"/>
            <w:szCs w:val="24"/>
          </w:rPr>
          <w:t>olkraj.cz</w:t>
        </w:r>
      </w:hyperlink>
      <w:r w:rsidR="003B1628" w:rsidRPr="00AD2CAE">
        <w:rPr>
          <w:rFonts w:ascii="Arial" w:hAnsi="Arial" w:cs="Arial"/>
          <w:color w:val="0D1C76"/>
          <w:sz w:val="24"/>
          <w:szCs w:val="24"/>
        </w:rPr>
        <w:t xml:space="preserve"> </w:t>
      </w:r>
      <w:r w:rsidR="003B1628" w:rsidRPr="00AD2CAE">
        <w:rPr>
          <w:rFonts w:ascii="Arial" w:hAnsi="Arial" w:cs="Arial"/>
          <w:color w:val="000000"/>
          <w:sz w:val="24"/>
          <w:szCs w:val="24"/>
        </w:rPr>
        <w:t>Informační server Olomouckého kraje</w:t>
      </w:r>
    </w:p>
    <w:p w:rsidR="003B1628" w:rsidRPr="00AD2CAE" w:rsidRDefault="00E85438" w:rsidP="006804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hyperlink r:id="rId9" w:history="1">
        <w:r w:rsidR="003B1628" w:rsidRPr="00AD2CAE">
          <w:rPr>
            <w:rStyle w:val="Hypertextovodkaz"/>
            <w:rFonts w:ascii="Arial" w:hAnsi="Arial" w:cs="Arial"/>
            <w:sz w:val="24"/>
            <w:szCs w:val="24"/>
          </w:rPr>
          <w:t>portal.gov.cz</w:t>
        </w:r>
      </w:hyperlink>
      <w:r w:rsidR="003B1628" w:rsidRPr="00AD2CAE">
        <w:rPr>
          <w:rFonts w:ascii="Arial" w:hAnsi="Arial" w:cs="Arial"/>
          <w:color w:val="0D1C76"/>
          <w:sz w:val="24"/>
          <w:szCs w:val="24"/>
        </w:rPr>
        <w:t xml:space="preserve"> </w:t>
      </w:r>
      <w:r w:rsidR="003B1628" w:rsidRPr="00AD2CAE">
        <w:rPr>
          <w:rFonts w:ascii="Arial" w:hAnsi="Arial" w:cs="Arial"/>
          <w:color w:val="000000"/>
          <w:sz w:val="24"/>
          <w:szCs w:val="24"/>
        </w:rPr>
        <w:t>Portál veřejné správy</w:t>
      </w:r>
    </w:p>
    <w:p w:rsidR="003B1628" w:rsidRPr="00AD2CAE" w:rsidRDefault="00E85438" w:rsidP="006804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hyperlink r:id="rId10" w:history="1">
        <w:r w:rsidR="00AD2CAE" w:rsidRPr="00AD2CAE">
          <w:rPr>
            <w:rStyle w:val="Hypertextovodkaz"/>
            <w:rFonts w:ascii="Arial" w:hAnsi="Arial" w:cs="Arial"/>
            <w:sz w:val="24"/>
            <w:szCs w:val="24"/>
          </w:rPr>
          <w:t>ippc.</w:t>
        </w:r>
        <w:bookmarkStart w:id="0" w:name="_GoBack"/>
        <w:bookmarkEnd w:id="0"/>
        <w:r w:rsidR="00AD2CAE" w:rsidRPr="00AD2CAE">
          <w:rPr>
            <w:rStyle w:val="Hypertextovodkaz"/>
            <w:rFonts w:ascii="Arial" w:hAnsi="Arial" w:cs="Arial"/>
            <w:sz w:val="24"/>
            <w:szCs w:val="24"/>
          </w:rPr>
          <w:t>m</w:t>
        </w:r>
        <w:r w:rsidR="00AD2CAE" w:rsidRPr="00AD2CAE">
          <w:rPr>
            <w:rStyle w:val="Hypertextovodkaz"/>
            <w:rFonts w:ascii="Arial" w:hAnsi="Arial" w:cs="Arial"/>
            <w:sz w:val="24"/>
            <w:szCs w:val="24"/>
          </w:rPr>
          <w:t>zp.cz</w:t>
        </w:r>
      </w:hyperlink>
      <w:r w:rsidR="003B1628" w:rsidRPr="00AD2CAE">
        <w:rPr>
          <w:rFonts w:ascii="Arial" w:hAnsi="Arial" w:cs="Arial"/>
          <w:color w:val="0D1C76"/>
          <w:sz w:val="24"/>
          <w:szCs w:val="24"/>
        </w:rPr>
        <w:t xml:space="preserve"> </w:t>
      </w:r>
      <w:r w:rsidR="003B1628" w:rsidRPr="00AD2CAE">
        <w:rPr>
          <w:rFonts w:ascii="Arial" w:hAnsi="Arial" w:cs="Arial"/>
          <w:color w:val="000000"/>
          <w:sz w:val="24"/>
          <w:szCs w:val="24"/>
        </w:rPr>
        <w:t>Portál IPPC na stránkách MŽP ČR</w:t>
      </w:r>
    </w:p>
    <w:p w:rsidR="00680498" w:rsidRPr="00AD2CAE" w:rsidRDefault="00680498" w:rsidP="006804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4"/>
          <w:szCs w:val="24"/>
          <w:highlight w:val="yellow"/>
        </w:rPr>
      </w:pPr>
    </w:p>
    <w:p w:rsidR="003B1628" w:rsidRPr="00AD2CAE" w:rsidRDefault="003B1628" w:rsidP="006804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4"/>
          <w:szCs w:val="24"/>
        </w:rPr>
      </w:pPr>
      <w:r w:rsidRPr="00AD2CAE">
        <w:rPr>
          <w:rFonts w:ascii="Arial" w:hAnsi="Arial" w:cs="Arial"/>
          <w:b/>
          <w:bCs/>
          <w:color w:val="0000FF"/>
          <w:sz w:val="24"/>
          <w:szCs w:val="24"/>
        </w:rPr>
        <w:t>Zpracování žádosti a proces vydávání integrovaného povolení.</w:t>
      </w:r>
    </w:p>
    <w:p w:rsidR="003B1628" w:rsidRPr="00AD2CAE" w:rsidRDefault="003B1628" w:rsidP="006804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AD2CAE">
        <w:rPr>
          <w:rFonts w:ascii="Arial" w:hAnsi="Arial" w:cs="Arial"/>
          <w:color w:val="000000"/>
          <w:sz w:val="24"/>
          <w:szCs w:val="24"/>
        </w:rPr>
        <w:t>Jak začít, v případě, kdy se provozovatel rozhodne podat žádost o IP? Jako prvotní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 xml:space="preserve">krok je dobré navštívit krajský úřad, </w:t>
      </w:r>
      <w:r w:rsidR="00A1307C" w:rsidRPr="00AD2CAE">
        <w:rPr>
          <w:rFonts w:ascii="Arial" w:hAnsi="Arial" w:cs="Arial"/>
          <w:color w:val="000000"/>
          <w:sz w:val="24"/>
          <w:szCs w:val="24"/>
        </w:rPr>
        <w:t>O</w:t>
      </w:r>
      <w:r w:rsidRPr="00AD2CAE">
        <w:rPr>
          <w:rFonts w:ascii="Arial" w:hAnsi="Arial" w:cs="Arial"/>
          <w:color w:val="000000"/>
          <w:sz w:val="24"/>
          <w:szCs w:val="24"/>
        </w:rPr>
        <w:t>dbor životního prostředí, oddělení integrované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 xml:space="preserve">prevence </w:t>
      </w:r>
      <w:r w:rsidR="00A1307C" w:rsidRPr="00AD2CAE">
        <w:rPr>
          <w:rFonts w:ascii="Arial" w:hAnsi="Arial" w:cs="Arial"/>
          <w:color w:val="000000"/>
          <w:sz w:val="24"/>
          <w:szCs w:val="24"/>
        </w:rPr>
        <w:t>a </w:t>
      </w:r>
      <w:r w:rsidRPr="00AD2CAE">
        <w:rPr>
          <w:rFonts w:ascii="Arial" w:hAnsi="Arial" w:cs="Arial"/>
          <w:color w:val="000000"/>
          <w:sz w:val="24"/>
          <w:szCs w:val="24"/>
        </w:rPr>
        <w:t>požádat o základní informace. Krajský úřad je Vaším partnerem v řízení o</w:t>
      </w:r>
      <w:r w:rsidR="00AD2CAE">
        <w:rPr>
          <w:rFonts w:ascii="Arial" w:hAnsi="Arial" w:cs="Arial"/>
          <w:color w:val="000000"/>
          <w:sz w:val="24"/>
          <w:szCs w:val="24"/>
        </w:rPr>
        <w:t> </w:t>
      </w:r>
      <w:r w:rsidRPr="00AD2CAE">
        <w:rPr>
          <w:rFonts w:ascii="Arial" w:hAnsi="Arial" w:cs="Arial"/>
          <w:color w:val="000000"/>
          <w:sz w:val="24"/>
          <w:szCs w:val="24"/>
        </w:rPr>
        <w:t>vydání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IP. Zde obdržíte údaje o správném zařazení zařízení do příslušné skupiny dle Přílohy č. 1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="00A1307C" w:rsidRPr="00AD2CAE">
        <w:rPr>
          <w:rFonts w:ascii="Arial" w:hAnsi="Arial" w:cs="Arial"/>
          <w:color w:val="000000"/>
          <w:sz w:val="24"/>
          <w:szCs w:val="24"/>
        </w:rPr>
        <w:t>k zákonu o </w:t>
      </w:r>
      <w:r w:rsidRPr="00AD2CAE">
        <w:rPr>
          <w:rFonts w:ascii="Arial" w:hAnsi="Arial" w:cs="Arial"/>
          <w:color w:val="000000"/>
          <w:sz w:val="24"/>
          <w:szCs w:val="24"/>
        </w:rPr>
        <w:t>integrované prevenci, přípravě žádosti, průběhu řízení, správních lhůtách, až po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="00A1307C" w:rsidRPr="00AD2CAE">
        <w:rPr>
          <w:rFonts w:ascii="Arial" w:hAnsi="Arial" w:cs="Arial"/>
          <w:color w:val="000000"/>
          <w:sz w:val="24"/>
          <w:szCs w:val="24"/>
        </w:rPr>
        <w:t>výši a </w:t>
      </w:r>
      <w:r w:rsidRPr="00AD2CAE">
        <w:rPr>
          <w:rFonts w:ascii="Arial" w:hAnsi="Arial" w:cs="Arial"/>
          <w:color w:val="000000"/>
          <w:sz w:val="24"/>
          <w:szCs w:val="24"/>
        </w:rPr>
        <w:t>způsob zaplacení správního poplatku. Samotná žádost o IP</w:t>
      </w:r>
      <w:r w:rsidR="00A1307C" w:rsidRPr="00AD2CAE">
        <w:rPr>
          <w:rFonts w:ascii="Arial" w:hAnsi="Arial" w:cs="Arial"/>
          <w:color w:val="000000"/>
          <w:sz w:val="24"/>
          <w:szCs w:val="24"/>
        </w:rPr>
        <w:t>,</w:t>
      </w:r>
      <w:r w:rsidRPr="00AD2CAE">
        <w:rPr>
          <w:rFonts w:ascii="Arial" w:hAnsi="Arial" w:cs="Arial"/>
          <w:color w:val="000000"/>
          <w:sz w:val="24"/>
          <w:szCs w:val="24"/>
        </w:rPr>
        <w:t xml:space="preserve"> jejíž vzor, rozsah a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náležitosti stanoví ministerstvo ŽP vyhláškou č.</w:t>
      </w:r>
      <w:r w:rsidR="00680498" w:rsidRPr="00AD2CAE">
        <w:rPr>
          <w:rFonts w:ascii="Arial" w:hAnsi="Arial" w:cs="Arial"/>
          <w:color w:val="000000"/>
          <w:sz w:val="24"/>
          <w:szCs w:val="24"/>
        </w:rPr>
        <w:t>288/2013</w:t>
      </w:r>
      <w:r w:rsidRPr="00AD2CAE">
        <w:rPr>
          <w:rFonts w:ascii="Arial" w:hAnsi="Arial" w:cs="Arial"/>
          <w:color w:val="000000"/>
          <w:sz w:val="24"/>
          <w:szCs w:val="24"/>
        </w:rPr>
        <w:t xml:space="preserve"> Sb., je velice obsáhlá a její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zpracování náročné.</w:t>
      </w:r>
    </w:p>
    <w:p w:rsidR="003B1628" w:rsidRPr="00AD2CAE" w:rsidRDefault="003B1628" w:rsidP="006804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AD2CAE">
        <w:rPr>
          <w:rFonts w:ascii="Arial" w:hAnsi="Arial" w:cs="Arial"/>
          <w:color w:val="000000"/>
          <w:sz w:val="24"/>
          <w:szCs w:val="24"/>
        </w:rPr>
        <w:t>Rovněž rozsah povinných příloh k žádosti je velmi široký. Kvalitně zpracovat žádost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 xml:space="preserve">není mnohdy v silách samotného provozovatele zařízení, proto </w:t>
      </w:r>
      <w:r w:rsidRPr="00AD2CAE">
        <w:rPr>
          <w:rFonts w:ascii="Arial" w:hAnsi="Arial" w:cs="Arial"/>
          <w:b/>
          <w:bCs/>
          <w:color w:val="000000"/>
          <w:sz w:val="24"/>
          <w:szCs w:val="24"/>
        </w:rPr>
        <w:t>doporučujeme kontaktovat</w:t>
      </w:r>
      <w:r w:rsidR="00174E38" w:rsidRPr="00AD2CAE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b/>
          <w:bCs/>
          <w:color w:val="000000"/>
          <w:sz w:val="24"/>
          <w:szCs w:val="24"/>
        </w:rPr>
        <w:t xml:space="preserve">oprávněnou osobu, která je odborně způsobilá pro tuto činnost. </w:t>
      </w:r>
      <w:r w:rsidRPr="00AD2CAE">
        <w:rPr>
          <w:rFonts w:ascii="Arial" w:hAnsi="Arial" w:cs="Arial"/>
          <w:color w:val="000000"/>
          <w:sz w:val="24"/>
          <w:szCs w:val="24"/>
        </w:rPr>
        <w:t>Oprávněná osoba by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měla zabezpečit správné zařazení zařízení do příslušné skupiny, kvalitně zpracovanou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="00A1307C" w:rsidRPr="00AD2CAE">
        <w:rPr>
          <w:rFonts w:ascii="Arial" w:hAnsi="Arial" w:cs="Arial"/>
          <w:color w:val="000000"/>
          <w:sz w:val="24"/>
          <w:szCs w:val="24"/>
        </w:rPr>
        <w:t>žádost s </w:t>
      </w:r>
      <w:r w:rsidRPr="00AD2CAE">
        <w:rPr>
          <w:rFonts w:ascii="Arial" w:hAnsi="Arial" w:cs="Arial"/>
          <w:color w:val="000000"/>
          <w:sz w:val="24"/>
          <w:szCs w:val="24"/>
        </w:rPr>
        <w:t>veškerými náležitostmi a přílohami, které vyžadují příslušné právní předpisy a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 xml:space="preserve">pokud ji provozovatel udělí plnou moc k zastupování, tak i vyřízení samotného IP. </w:t>
      </w:r>
      <w:r w:rsidRPr="00AD2CAE">
        <w:rPr>
          <w:rFonts w:ascii="Arial" w:hAnsi="Arial" w:cs="Arial"/>
          <w:b/>
          <w:bCs/>
          <w:color w:val="000000"/>
          <w:sz w:val="24"/>
          <w:szCs w:val="24"/>
        </w:rPr>
        <w:t>Tato</w:t>
      </w:r>
      <w:r w:rsidR="00174E38" w:rsidRPr="00AD2CAE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b/>
          <w:bCs/>
          <w:color w:val="000000"/>
          <w:sz w:val="24"/>
          <w:szCs w:val="24"/>
        </w:rPr>
        <w:t xml:space="preserve">cesta je méně komplikovaná a časově výhodnější. </w:t>
      </w:r>
      <w:r w:rsidRPr="00AD2CAE">
        <w:rPr>
          <w:rFonts w:ascii="Arial" w:hAnsi="Arial" w:cs="Arial"/>
          <w:color w:val="000000"/>
          <w:sz w:val="24"/>
          <w:szCs w:val="24"/>
        </w:rPr>
        <w:t>Rovněž pro krajský úřad profesionálně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zpracovaná žádost znamená méně procesních úkonů a nevede k průtahům v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> </w:t>
      </w:r>
      <w:r w:rsidRPr="00AD2CAE">
        <w:rPr>
          <w:rFonts w:ascii="Arial" w:hAnsi="Arial" w:cs="Arial"/>
          <w:color w:val="000000"/>
          <w:sz w:val="24"/>
          <w:szCs w:val="24"/>
        </w:rPr>
        <w:t>řízení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z důvodu neúplnosti podané žádosti.</w:t>
      </w:r>
    </w:p>
    <w:p w:rsidR="00174E38" w:rsidRPr="00AD2CAE" w:rsidRDefault="003B1628" w:rsidP="006804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AD2CAE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Jako osvědčená metoda funguje vzájemná komunikace provozovatele či jeho</w:t>
      </w:r>
      <w:r w:rsidR="00174E38" w:rsidRPr="00AD2CAE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b/>
          <w:bCs/>
          <w:color w:val="000000"/>
          <w:sz w:val="24"/>
          <w:szCs w:val="24"/>
        </w:rPr>
        <w:t>zplnomocněného zástupce s krajským úřadem a to ještě před oficiálním podáním</w:t>
      </w:r>
      <w:r w:rsidR="00174E38" w:rsidRPr="00AD2CAE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b/>
          <w:bCs/>
          <w:color w:val="000000"/>
          <w:sz w:val="24"/>
          <w:szCs w:val="24"/>
        </w:rPr>
        <w:t xml:space="preserve">žádosti. </w:t>
      </w:r>
      <w:r w:rsidRPr="00AD2CAE">
        <w:rPr>
          <w:rFonts w:ascii="Arial" w:hAnsi="Arial" w:cs="Arial"/>
          <w:color w:val="000000"/>
          <w:sz w:val="24"/>
          <w:szCs w:val="24"/>
        </w:rPr>
        <w:t>Materiály žádosti, jejich rozsah a správnost lze v různých stupních rozpracovanosti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konzultovat s pracovníky krajského úřadu, do doby, kdy je po vzájemné dohodě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konstatováno, že žádost je možno oficiálně podat k vyřízení.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Tímto postupem se předchází mnohdy zcela zbytečnému přerušování řízení, kdy je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postupně žádost doplňována o další požadované údaje a přílohy, které krajský úřad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v souladu s</w:t>
      </w:r>
      <w:r w:rsidR="00AD2CAE">
        <w:rPr>
          <w:rFonts w:ascii="Arial" w:hAnsi="Arial" w:cs="Arial"/>
          <w:color w:val="000000"/>
          <w:sz w:val="24"/>
          <w:szCs w:val="24"/>
        </w:rPr>
        <w:t> </w:t>
      </w:r>
      <w:r w:rsidRPr="00AD2CAE">
        <w:rPr>
          <w:rFonts w:ascii="Arial" w:hAnsi="Arial" w:cs="Arial"/>
          <w:color w:val="000000"/>
          <w:sz w:val="24"/>
          <w:szCs w:val="24"/>
        </w:rPr>
        <w:t>příslušnou legislativou, pro řádný průběh řízení požaduje.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Přerušení řízení a</w:t>
      </w:r>
      <w:r w:rsidR="00AD2CAE">
        <w:rPr>
          <w:rFonts w:ascii="Arial" w:hAnsi="Arial" w:cs="Arial"/>
          <w:color w:val="000000"/>
          <w:sz w:val="24"/>
          <w:szCs w:val="24"/>
        </w:rPr>
        <w:t> </w:t>
      </w:r>
      <w:r w:rsidRPr="00AD2CAE">
        <w:rPr>
          <w:rFonts w:ascii="Arial" w:hAnsi="Arial" w:cs="Arial"/>
          <w:color w:val="000000"/>
          <w:sz w:val="24"/>
          <w:szCs w:val="24"/>
        </w:rPr>
        <w:t>následné opakované doplňování žádosti vede pouze k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> </w:t>
      </w:r>
      <w:r w:rsidRPr="00AD2CAE">
        <w:rPr>
          <w:rFonts w:ascii="Arial" w:hAnsi="Arial" w:cs="Arial"/>
          <w:color w:val="000000"/>
          <w:sz w:val="24"/>
          <w:szCs w:val="24"/>
        </w:rPr>
        <w:t>prodloužení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doby, za kterou bude rozhodnutí vydáno.</w:t>
      </w:r>
    </w:p>
    <w:p w:rsidR="003B1628" w:rsidRPr="00AD2CAE" w:rsidRDefault="003B1628" w:rsidP="006804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AD2CAE">
        <w:rPr>
          <w:rFonts w:ascii="Arial" w:hAnsi="Arial" w:cs="Arial"/>
          <w:color w:val="000000"/>
          <w:sz w:val="24"/>
          <w:szCs w:val="24"/>
        </w:rPr>
        <w:t>Vzhledem ke skutečnosti, že integrovaným povolením jsou nahrazována rozhodnutí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vydaná podle složkových zákonů jako např. souhlas k nakládání s odpady, povolení provozu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="00AD2CAE">
        <w:rPr>
          <w:rFonts w:ascii="Arial" w:hAnsi="Arial" w:cs="Arial"/>
          <w:color w:val="000000"/>
          <w:sz w:val="24"/>
          <w:szCs w:val="24"/>
        </w:rPr>
        <w:t>vyjmenovaného</w:t>
      </w:r>
      <w:r w:rsidRPr="00AD2CAE">
        <w:rPr>
          <w:rFonts w:ascii="Arial" w:hAnsi="Arial" w:cs="Arial"/>
          <w:color w:val="000000"/>
          <w:sz w:val="24"/>
          <w:szCs w:val="24"/>
        </w:rPr>
        <w:t xml:space="preserve"> zdroje znečišťování ovzduší, vypouštění odpadních vod či odběr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="00D328F2" w:rsidRPr="00AD2CAE">
        <w:rPr>
          <w:rFonts w:ascii="Arial" w:hAnsi="Arial" w:cs="Arial"/>
          <w:color w:val="000000"/>
          <w:sz w:val="24"/>
          <w:szCs w:val="24"/>
        </w:rPr>
        <w:t>povrchových a </w:t>
      </w:r>
      <w:r w:rsidRPr="00AD2CAE">
        <w:rPr>
          <w:rFonts w:ascii="Arial" w:hAnsi="Arial" w:cs="Arial"/>
          <w:color w:val="000000"/>
          <w:sz w:val="24"/>
          <w:szCs w:val="24"/>
        </w:rPr>
        <w:t xml:space="preserve">podzemních vod a další, </w:t>
      </w:r>
      <w:r w:rsidRPr="00AD2CAE">
        <w:rPr>
          <w:rFonts w:ascii="Arial" w:hAnsi="Arial" w:cs="Arial"/>
          <w:b/>
          <w:bCs/>
          <w:color w:val="000000"/>
          <w:sz w:val="24"/>
          <w:szCs w:val="24"/>
        </w:rPr>
        <w:t>je dobré včas zvážit různé změny limitů či</w:t>
      </w:r>
      <w:r w:rsidR="00174E38" w:rsidRPr="00AD2CAE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b/>
          <w:bCs/>
          <w:color w:val="000000"/>
          <w:sz w:val="24"/>
          <w:szCs w:val="24"/>
        </w:rPr>
        <w:t xml:space="preserve">hodnot, stanovených ve výroku nahrazovaných povolení. </w:t>
      </w:r>
      <w:r w:rsidRPr="00AD2CAE">
        <w:rPr>
          <w:rFonts w:ascii="Arial" w:hAnsi="Arial" w:cs="Arial"/>
          <w:color w:val="000000"/>
          <w:sz w:val="24"/>
          <w:szCs w:val="24"/>
        </w:rPr>
        <w:t>Jako příklad uvádíme potřebu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povolení zvýšeného množství odebíraných podzemních vod oproti původně povolenému.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Potřeba navýšení množství odebíraných vod může vzniknout v</w:t>
      </w:r>
      <w:r w:rsidR="00AD2CAE">
        <w:rPr>
          <w:rFonts w:ascii="Arial" w:hAnsi="Arial" w:cs="Arial"/>
          <w:color w:val="000000"/>
          <w:sz w:val="24"/>
          <w:szCs w:val="24"/>
        </w:rPr>
        <w:t> </w:t>
      </w:r>
      <w:r w:rsidRPr="00AD2CAE">
        <w:rPr>
          <w:rFonts w:ascii="Arial" w:hAnsi="Arial" w:cs="Arial"/>
          <w:color w:val="000000"/>
          <w:sz w:val="24"/>
          <w:szCs w:val="24"/>
        </w:rPr>
        <w:t>důsledku navýšení výrobní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kapacity, případně výhledově teprve vznikne. V žádosti o</w:t>
      </w:r>
      <w:r w:rsidR="00AD2CAE">
        <w:rPr>
          <w:rFonts w:ascii="Arial" w:hAnsi="Arial" w:cs="Arial"/>
          <w:color w:val="000000"/>
          <w:sz w:val="24"/>
          <w:szCs w:val="24"/>
        </w:rPr>
        <w:t> </w:t>
      </w:r>
      <w:r w:rsidRPr="00AD2CAE">
        <w:rPr>
          <w:rFonts w:ascii="Arial" w:hAnsi="Arial" w:cs="Arial"/>
          <w:color w:val="000000"/>
          <w:sz w:val="24"/>
          <w:szCs w:val="24"/>
        </w:rPr>
        <w:t>IP je nezbytné tuto skutečnost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uvést, neboť krajský úřad, který integrovaným povolením nahrazuje povolení k odběru vod,</w:t>
      </w:r>
      <w:r w:rsidR="00174E3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 xml:space="preserve">vydané příslušným vodoprávním úřadem, tuto změnu může v rámci řízení provést. </w:t>
      </w:r>
      <w:r w:rsidRPr="00AD2CAE">
        <w:rPr>
          <w:rFonts w:ascii="Arial" w:hAnsi="Arial" w:cs="Arial"/>
          <w:b/>
          <w:bCs/>
          <w:color w:val="000000"/>
          <w:sz w:val="24"/>
          <w:szCs w:val="24"/>
        </w:rPr>
        <w:t>Je však</w:t>
      </w:r>
      <w:r w:rsidR="00174E38" w:rsidRPr="00AD2CAE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b/>
          <w:bCs/>
          <w:color w:val="000000"/>
          <w:sz w:val="24"/>
          <w:szCs w:val="24"/>
        </w:rPr>
        <w:t>nezbytné tuto skutečnost předem projednat se správcem povodí a k žádosti přiložit</w:t>
      </w:r>
      <w:r w:rsidR="00174E38" w:rsidRPr="00AD2CAE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b/>
          <w:bCs/>
          <w:color w:val="000000"/>
          <w:sz w:val="24"/>
          <w:szCs w:val="24"/>
        </w:rPr>
        <w:t>písemné stanovisko</w:t>
      </w:r>
      <w:r w:rsidR="00D328F2" w:rsidRPr="00AD2CAE">
        <w:rPr>
          <w:rFonts w:ascii="Arial" w:hAnsi="Arial" w:cs="Arial"/>
          <w:b/>
          <w:bCs/>
          <w:color w:val="000000"/>
          <w:sz w:val="24"/>
          <w:szCs w:val="24"/>
        </w:rPr>
        <w:t>,</w:t>
      </w:r>
      <w:r w:rsidRPr="00AD2CAE">
        <w:rPr>
          <w:rFonts w:ascii="Arial" w:hAnsi="Arial" w:cs="Arial"/>
          <w:b/>
          <w:bCs/>
          <w:color w:val="000000"/>
          <w:sz w:val="24"/>
          <w:szCs w:val="24"/>
        </w:rPr>
        <w:t xml:space="preserve"> zda správce</w:t>
      </w:r>
      <w:r w:rsidR="00174E38" w:rsidRPr="00AD2CAE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b/>
          <w:bCs/>
          <w:color w:val="000000"/>
          <w:sz w:val="24"/>
          <w:szCs w:val="24"/>
        </w:rPr>
        <w:t>povodí s</w:t>
      </w:r>
      <w:r w:rsidR="00D328F2" w:rsidRPr="00AD2CAE">
        <w:rPr>
          <w:rFonts w:ascii="Arial" w:hAnsi="Arial" w:cs="Arial"/>
          <w:b/>
          <w:bCs/>
          <w:color w:val="000000"/>
          <w:sz w:val="24"/>
          <w:szCs w:val="24"/>
        </w:rPr>
        <w:t> </w:t>
      </w:r>
      <w:r w:rsidRPr="00AD2CAE">
        <w:rPr>
          <w:rFonts w:ascii="Arial" w:hAnsi="Arial" w:cs="Arial"/>
          <w:b/>
          <w:bCs/>
          <w:color w:val="000000"/>
          <w:sz w:val="24"/>
          <w:szCs w:val="24"/>
        </w:rPr>
        <w:t xml:space="preserve">navýšením odběru podzemních vod souhlasí. </w:t>
      </w:r>
      <w:r w:rsidRPr="00AD2CAE">
        <w:rPr>
          <w:rFonts w:ascii="Arial" w:hAnsi="Arial" w:cs="Arial"/>
          <w:color w:val="000000"/>
          <w:sz w:val="24"/>
          <w:szCs w:val="24"/>
        </w:rPr>
        <w:t>Dalším nezbytným podkladem je i</w:t>
      </w:r>
      <w:r w:rsidR="00D469B4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vyjádření odborného hydrogeologa. Pokud žádost o vydání IP obsahuje tuto potřebu</w:t>
      </w:r>
      <w:r w:rsidR="0068049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navýšení celkového odebíraného množství vod s příslušnými vyjádřeními, krajský úřad toto</w:t>
      </w:r>
      <w:r w:rsidR="0068049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zohlední ve vydávaném rozhodnutí o IP, samozřejmě pokud tomu nebrání jiné oprávněné</w:t>
      </w:r>
      <w:r w:rsidR="0068049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zájmy.</w:t>
      </w:r>
    </w:p>
    <w:p w:rsidR="006A2712" w:rsidRPr="00AD2CAE" w:rsidRDefault="003B1628" w:rsidP="006804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D2CAE">
        <w:rPr>
          <w:rFonts w:ascii="Arial" w:hAnsi="Arial" w:cs="Arial"/>
          <w:color w:val="000000"/>
          <w:sz w:val="24"/>
          <w:szCs w:val="24"/>
        </w:rPr>
        <w:t>V opačném případě, kdy se potřeba změny povolovaných limitů, ukazatelů či jiných</w:t>
      </w:r>
      <w:r w:rsidR="0068049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oprávnění neobjeví v prvotní žádosti o IP, nelze ji dodatečně provést a žadatel je potom</w:t>
      </w:r>
      <w:r w:rsidR="00680498" w:rsidRPr="00AD2CAE">
        <w:rPr>
          <w:rFonts w:ascii="Arial" w:hAnsi="Arial" w:cs="Arial"/>
          <w:color w:val="000000"/>
          <w:sz w:val="24"/>
          <w:szCs w:val="24"/>
        </w:rPr>
        <w:t xml:space="preserve"> nucen </w:t>
      </w:r>
      <w:r w:rsidRPr="00AD2CAE">
        <w:rPr>
          <w:rFonts w:ascii="Arial" w:hAnsi="Arial" w:cs="Arial"/>
          <w:color w:val="000000"/>
          <w:sz w:val="24"/>
          <w:szCs w:val="24"/>
        </w:rPr>
        <w:t>podat návrh na změnu již vydaného IP, která s sebou nese další časové ztráty a</w:t>
      </w:r>
      <w:r w:rsidR="0068049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="00D328F2" w:rsidRPr="00AD2CAE">
        <w:rPr>
          <w:rFonts w:ascii="Arial" w:hAnsi="Arial" w:cs="Arial"/>
          <w:color w:val="000000"/>
          <w:sz w:val="24"/>
          <w:szCs w:val="24"/>
        </w:rPr>
        <w:t>případně</w:t>
      </w:r>
      <w:r w:rsidRPr="00AD2CAE">
        <w:rPr>
          <w:rFonts w:ascii="Arial" w:hAnsi="Arial" w:cs="Arial"/>
          <w:color w:val="000000"/>
          <w:sz w:val="24"/>
          <w:szCs w:val="24"/>
        </w:rPr>
        <w:t xml:space="preserve"> i další správní poplatek za provedení požadované změny rozhodnutí.</w:t>
      </w:r>
      <w:r w:rsidR="0068049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 xml:space="preserve">Dále je třeba připomenou, že žadatel o vydání IP je ze zákona </w:t>
      </w:r>
      <w:r w:rsidRPr="00AD2CAE">
        <w:rPr>
          <w:rFonts w:ascii="Arial" w:hAnsi="Arial" w:cs="Arial"/>
          <w:b/>
          <w:bCs/>
          <w:color w:val="000000"/>
          <w:sz w:val="24"/>
          <w:szCs w:val="24"/>
        </w:rPr>
        <w:t>povinen předložit</w:t>
      </w:r>
      <w:r w:rsidR="00680498" w:rsidRPr="00AD2CAE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b/>
          <w:bCs/>
          <w:color w:val="000000"/>
          <w:sz w:val="24"/>
          <w:szCs w:val="24"/>
        </w:rPr>
        <w:t>veškerá povolení vydaná dle jednotlivých složkových zákonů, která budou</w:t>
      </w:r>
      <w:r w:rsidR="00680498" w:rsidRPr="00AD2CAE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b/>
          <w:bCs/>
          <w:color w:val="000000"/>
          <w:sz w:val="24"/>
          <w:szCs w:val="24"/>
        </w:rPr>
        <w:t xml:space="preserve">rozhodnutím o IP nahrazena. </w:t>
      </w:r>
      <w:r w:rsidRPr="00AD2CAE">
        <w:rPr>
          <w:rFonts w:ascii="Arial" w:hAnsi="Arial" w:cs="Arial"/>
          <w:color w:val="000000"/>
          <w:sz w:val="24"/>
          <w:szCs w:val="24"/>
        </w:rPr>
        <w:t>Nahrazena znamená zrušena. Vzhledem ke skutečnosti, že</w:t>
      </w:r>
      <w:r w:rsidR="0068049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nejsou výjimkou i povolení, která byla vydávána v 60 a 70 letech a později, legislativa podle</w:t>
      </w:r>
      <w:r w:rsidR="0068049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="00D45362" w:rsidRPr="00AD2CAE">
        <w:rPr>
          <w:rFonts w:ascii="Arial" w:hAnsi="Arial" w:cs="Arial"/>
          <w:color w:val="000000"/>
          <w:sz w:val="24"/>
          <w:szCs w:val="24"/>
        </w:rPr>
        <w:t>které byla</w:t>
      </w:r>
      <w:r w:rsidRPr="00AD2CAE">
        <w:rPr>
          <w:rFonts w:ascii="Arial" w:hAnsi="Arial" w:cs="Arial"/>
          <w:color w:val="000000"/>
          <w:sz w:val="24"/>
          <w:szCs w:val="24"/>
        </w:rPr>
        <w:t xml:space="preserve"> vydán</w:t>
      </w:r>
      <w:r w:rsidR="00D45362" w:rsidRPr="00AD2CAE">
        <w:rPr>
          <w:rFonts w:ascii="Arial" w:hAnsi="Arial" w:cs="Arial"/>
          <w:color w:val="000000"/>
          <w:sz w:val="24"/>
          <w:szCs w:val="24"/>
        </w:rPr>
        <w:t>a,</w:t>
      </w:r>
      <w:r w:rsidRPr="00AD2CAE">
        <w:rPr>
          <w:rFonts w:ascii="Arial" w:hAnsi="Arial" w:cs="Arial"/>
          <w:color w:val="000000"/>
          <w:sz w:val="24"/>
          <w:szCs w:val="24"/>
        </w:rPr>
        <w:t xml:space="preserve"> byla mnohdy již zrušena či několikanásobně novelizována, krajský úřad je</w:t>
      </w:r>
      <w:r w:rsidR="0068049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povinen tyto skutečnosti respektovat a uvést je do souladu se současně platnou legislativou.</w:t>
      </w:r>
      <w:r w:rsidR="0068049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Proto ve vydaném IP mohou být patrny některé změny, o které provozovatel zařízení</w:t>
      </w:r>
      <w:r w:rsidR="0068049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původně nežádal. Tyto změny se týkají zejména limitů jednotlivých ukazatelů znečištění,</w:t>
      </w:r>
      <w:r w:rsidR="0068049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které mohou být daleko přísnější, nežli byly ty původní. Avšak smysl integrované prevence</w:t>
      </w:r>
      <w:r w:rsidR="0068049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je, jak již bylo výše uvedeno</w:t>
      </w:r>
      <w:r w:rsidR="00D45362" w:rsidRPr="00AD2CAE">
        <w:rPr>
          <w:rFonts w:ascii="Arial" w:hAnsi="Arial" w:cs="Arial"/>
          <w:color w:val="000000"/>
          <w:sz w:val="24"/>
          <w:szCs w:val="24"/>
        </w:rPr>
        <w:t>,</w:t>
      </w:r>
      <w:r w:rsidRPr="00AD2CAE">
        <w:rPr>
          <w:rFonts w:ascii="Arial" w:hAnsi="Arial" w:cs="Arial"/>
          <w:color w:val="000000"/>
          <w:sz w:val="24"/>
          <w:szCs w:val="24"/>
        </w:rPr>
        <w:t xml:space="preserve"> právě v</w:t>
      </w:r>
      <w:r w:rsidR="008D4D1B">
        <w:rPr>
          <w:rFonts w:ascii="Arial" w:hAnsi="Arial" w:cs="Arial"/>
          <w:color w:val="000000"/>
          <w:sz w:val="24"/>
          <w:szCs w:val="24"/>
        </w:rPr>
        <w:t> </w:t>
      </w:r>
      <w:r w:rsidRPr="00AD2CAE">
        <w:rPr>
          <w:rFonts w:ascii="Arial" w:hAnsi="Arial" w:cs="Arial"/>
          <w:color w:val="000000"/>
          <w:sz w:val="24"/>
          <w:szCs w:val="24"/>
        </w:rPr>
        <w:t>preventivním snižování emisí produkovaných různými</w:t>
      </w:r>
      <w:r w:rsidR="0068049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druhy zařízení do jednotlivých složek životního prostředí</w:t>
      </w:r>
      <w:r w:rsidR="00D45362" w:rsidRPr="00AD2CAE">
        <w:rPr>
          <w:rFonts w:ascii="Arial" w:hAnsi="Arial" w:cs="Arial"/>
          <w:color w:val="000000"/>
          <w:sz w:val="24"/>
          <w:szCs w:val="24"/>
        </w:rPr>
        <w:t>,</w:t>
      </w:r>
      <w:r w:rsidRPr="00AD2CAE">
        <w:rPr>
          <w:rFonts w:ascii="Arial" w:hAnsi="Arial" w:cs="Arial"/>
          <w:color w:val="000000"/>
          <w:sz w:val="24"/>
          <w:szCs w:val="24"/>
        </w:rPr>
        <w:t xml:space="preserve"> a to pokud možno už přímo u</w:t>
      </w:r>
      <w:r w:rsidR="0068049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primárního zdroje, tedy výrobní technologie nebo její části.</w:t>
      </w:r>
      <w:r w:rsidR="0068049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Integrovaná prevence není něčím, co by mělo za cíl všemožnými donucovacími</w:t>
      </w:r>
      <w:r w:rsidR="0068049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prostředky vést provozovatele k okamžitému snížení produkce veškerých emisí</w:t>
      </w:r>
      <w:r w:rsidR="0068049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produkovaných výrobním zařízením. Je to především proces, který je založen na dialogu</w:t>
      </w:r>
      <w:r w:rsidR="0068049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provozovatele a příslušného úřadu a na dobrovolnosti, která spočívá v</w:t>
      </w:r>
      <w:r w:rsidR="00680498" w:rsidRPr="00AD2CAE">
        <w:rPr>
          <w:rFonts w:ascii="Arial" w:hAnsi="Arial" w:cs="Arial"/>
          <w:color w:val="000000"/>
          <w:sz w:val="24"/>
          <w:szCs w:val="24"/>
        </w:rPr>
        <w:t> </w:t>
      </w:r>
      <w:r w:rsidRPr="00AD2CAE">
        <w:rPr>
          <w:rFonts w:ascii="Arial" w:hAnsi="Arial" w:cs="Arial"/>
          <w:color w:val="000000"/>
          <w:sz w:val="24"/>
          <w:szCs w:val="24"/>
        </w:rPr>
        <w:t>dobrovolných</w:t>
      </w:r>
      <w:r w:rsidR="0068049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závazcích provozovatelů, průběžně snižovat produkci emisí na co možná nejnižší míru</w:t>
      </w:r>
      <w:r w:rsidR="0068049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2CAE">
        <w:rPr>
          <w:rFonts w:ascii="Arial" w:hAnsi="Arial" w:cs="Arial"/>
          <w:color w:val="000000"/>
          <w:sz w:val="24"/>
          <w:szCs w:val="24"/>
        </w:rPr>
        <w:t>v souladu s ekonomickou únosností a</w:t>
      </w:r>
      <w:r w:rsidR="00D45362" w:rsidRPr="00AD2CAE">
        <w:rPr>
          <w:rFonts w:ascii="Arial" w:hAnsi="Arial" w:cs="Arial"/>
          <w:color w:val="000000"/>
          <w:sz w:val="24"/>
          <w:szCs w:val="24"/>
        </w:rPr>
        <w:t> </w:t>
      </w:r>
      <w:r w:rsidRPr="00AD2CAE">
        <w:rPr>
          <w:rFonts w:ascii="Arial" w:hAnsi="Arial" w:cs="Arial"/>
          <w:color w:val="000000"/>
          <w:sz w:val="24"/>
          <w:szCs w:val="24"/>
        </w:rPr>
        <w:t>technickou náročností jednotlivých opatření.</w:t>
      </w:r>
      <w:r w:rsidR="00680498" w:rsidRPr="00AD2CAE">
        <w:rPr>
          <w:rFonts w:ascii="Arial" w:hAnsi="Arial" w:cs="Arial"/>
          <w:color w:val="000000"/>
          <w:sz w:val="24"/>
          <w:szCs w:val="24"/>
        </w:rPr>
        <w:t xml:space="preserve"> </w:t>
      </w:r>
    </w:p>
    <w:sectPr w:rsidR="006A2712" w:rsidRPr="00AD2C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14F"/>
    <w:rsid w:val="000326EE"/>
    <w:rsid w:val="00174E38"/>
    <w:rsid w:val="00182231"/>
    <w:rsid w:val="002F303B"/>
    <w:rsid w:val="003B1628"/>
    <w:rsid w:val="004A3FC2"/>
    <w:rsid w:val="004C229D"/>
    <w:rsid w:val="006045DC"/>
    <w:rsid w:val="00680498"/>
    <w:rsid w:val="00681DCD"/>
    <w:rsid w:val="006A2712"/>
    <w:rsid w:val="00797F5B"/>
    <w:rsid w:val="008D4D1B"/>
    <w:rsid w:val="00A1307C"/>
    <w:rsid w:val="00AD2CAE"/>
    <w:rsid w:val="00C16C40"/>
    <w:rsid w:val="00CB014F"/>
    <w:rsid w:val="00D328F2"/>
    <w:rsid w:val="00D45362"/>
    <w:rsid w:val="00D469B4"/>
    <w:rsid w:val="00E85438"/>
    <w:rsid w:val="00EC3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57CA49-0DAB-4EB2-8505-70E04DE81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D2CAE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C337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lkraj.cz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mpo.cz/ippc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vcr.cz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mzp.cz" TargetMode="External"/><Relationship Id="rId10" Type="http://schemas.openxmlformats.org/officeDocument/2006/relationships/hyperlink" Target="http://ippc.mzp.cz" TargetMode="External"/><Relationship Id="rId4" Type="http://schemas.openxmlformats.org/officeDocument/2006/relationships/hyperlink" Target="http://cenia.cz/" TargetMode="External"/><Relationship Id="rId9" Type="http://schemas.openxmlformats.org/officeDocument/2006/relationships/hyperlink" Target="http://portal.gov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3</Pages>
  <Words>1611</Words>
  <Characters>9508</Characters>
  <Application>Microsoft Office Word</Application>
  <DocSecurity>0</DocSecurity>
  <Lines>79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Chrást Pavel</dc:creator>
  <cp:keywords/>
  <dc:description/>
  <cp:lastModifiedBy>Fiala Jiří</cp:lastModifiedBy>
  <cp:revision>8</cp:revision>
  <dcterms:created xsi:type="dcterms:W3CDTF">2022-06-23T08:10:00Z</dcterms:created>
  <dcterms:modified xsi:type="dcterms:W3CDTF">2022-06-23T11:15:00Z</dcterms:modified>
</cp:coreProperties>
</file>