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D38" w:rsidRPr="00C12767" w:rsidRDefault="00547D38" w:rsidP="00547D38">
      <w:pPr>
        <w:jc w:val="center"/>
        <w:rPr>
          <w:rFonts w:ascii="Arial" w:hAnsi="Arial" w:cs="Arial"/>
          <w:b/>
          <w:color w:val="0000FF"/>
          <w:sz w:val="28"/>
          <w:szCs w:val="28"/>
        </w:rPr>
      </w:pPr>
      <w:bookmarkStart w:id="0" w:name="_GoBack"/>
      <w:bookmarkEnd w:id="0"/>
      <w:r w:rsidRPr="00C12767">
        <w:rPr>
          <w:rFonts w:ascii="Arial" w:hAnsi="Arial" w:cs="Arial"/>
          <w:b/>
          <w:color w:val="0000FF"/>
          <w:sz w:val="28"/>
          <w:szCs w:val="28"/>
        </w:rPr>
        <w:t xml:space="preserve">Zákon </w:t>
      </w:r>
      <w:r w:rsidR="00F861EB" w:rsidRPr="00C12767">
        <w:rPr>
          <w:rFonts w:ascii="Arial" w:hAnsi="Arial" w:cs="Arial"/>
          <w:b/>
          <w:color w:val="0000FF"/>
          <w:sz w:val="28"/>
          <w:szCs w:val="28"/>
        </w:rPr>
        <w:t>o prevenci závažných havárií.</w:t>
      </w:r>
    </w:p>
    <w:p w:rsidR="00F861EB" w:rsidRPr="00C12767" w:rsidRDefault="00F861EB" w:rsidP="00547D38">
      <w:pPr>
        <w:jc w:val="center"/>
        <w:rPr>
          <w:rFonts w:ascii="Arial" w:hAnsi="Arial" w:cs="Arial"/>
          <w:b/>
          <w:color w:val="0000FF"/>
        </w:rPr>
      </w:pPr>
    </w:p>
    <w:p w:rsidR="00547D38" w:rsidRPr="00C12767" w:rsidRDefault="00547D38" w:rsidP="00547D38">
      <w:pPr>
        <w:jc w:val="center"/>
        <w:rPr>
          <w:rFonts w:ascii="Arial" w:hAnsi="Arial" w:cs="Arial"/>
          <w:b/>
          <w:color w:val="0000FF"/>
        </w:rPr>
      </w:pPr>
    </w:p>
    <w:p w:rsidR="001D5DCD" w:rsidRPr="00C12767" w:rsidRDefault="00DB2ADA" w:rsidP="001D5DCD">
      <w:pPr>
        <w:jc w:val="both"/>
        <w:rPr>
          <w:rFonts w:ascii="Arial" w:hAnsi="Arial" w:cs="Arial"/>
        </w:rPr>
      </w:pPr>
      <w:r w:rsidRPr="00121EAD">
        <w:rPr>
          <w:rFonts w:ascii="Arial" w:hAnsi="Arial" w:cs="Arial"/>
          <w:b/>
          <w:i/>
          <w:color w:val="008000"/>
        </w:rPr>
        <w:t xml:space="preserve">Zákon č. </w:t>
      </w:r>
      <w:r w:rsidR="00E43E65" w:rsidRPr="00121EAD">
        <w:rPr>
          <w:rFonts w:ascii="Arial" w:hAnsi="Arial" w:cs="Arial"/>
          <w:b/>
          <w:i/>
          <w:color w:val="008000"/>
        </w:rPr>
        <w:t>224/2015 Sb.</w:t>
      </w:r>
      <w:r w:rsidR="001D5DCD" w:rsidRPr="00121EAD">
        <w:rPr>
          <w:rFonts w:ascii="Arial" w:hAnsi="Arial" w:cs="Arial"/>
          <w:b/>
          <w:i/>
          <w:color w:val="008000"/>
        </w:rPr>
        <w:t xml:space="preserve">, </w:t>
      </w:r>
      <w:r w:rsidR="00E43E65" w:rsidRPr="00121EAD">
        <w:rPr>
          <w:rFonts w:ascii="Arial" w:hAnsi="Arial" w:cs="Arial"/>
        </w:rPr>
        <w:t>o prevenci závažných havárií způsobených vybranými</w:t>
      </w:r>
      <w:r w:rsidR="00E43E65" w:rsidRPr="00C12767">
        <w:rPr>
          <w:rFonts w:ascii="Arial" w:hAnsi="Arial" w:cs="Arial"/>
        </w:rPr>
        <w:t xml:space="preserve"> nebezpečnými chemickými látkami nebo chemickými směsmi a o změně zákona č.</w:t>
      </w:r>
      <w:r w:rsidR="00C12767">
        <w:rPr>
          <w:rFonts w:ascii="Arial" w:hAnsi="Arial" w:cs="Arial"/>
        </w:rPr>
        <w:t> </w:t>
      </w:r>
      <w:r w:rsidR="00E43E65" w:rsidRPr="00C12767">
        <w:rPr>
          <w:rFonts w:ascii="Arial" w:hAnsi="Arial" w:cs="Arial"/>
        </w:rPr>
        <w:t>634/2004 Sb., o správních poplatcích, ve znění pozdějších předpisů, (zákon</w:t>
      </w:r>
      <w:r w:rsidR="00C12767">
        <w:rPr>
          <w:rFonts w:ascii="Arial" w:hAnsi="Arial" w:cs="Arial"/>
        </w:rPr>
        <w:t> </w:t>
      </w:r>
      <w:r w:rsidR="00E43E65" w:rsidRPr="00C12767">
        <w:rPr>
          <w:rFonts w:ascii="Arial" w:hAnsi="Arial" w:cs="Arial"/>
        </w:rPr>
        <w:t>o</w:t>
      </w:r>
      <w:r w:rsidR="00C12767">
        <w:rPr>
          <w:rFonts w:ascii="Arial" w:hAnsi="Arial" w:cs="Arial"/>
        </w:rPr>
        <w:t> </w:t>
      </w:r>
      <w:r w:rsidR="00E43E65" w:rsidRPr="00C12767">
        <w:rPr>
          <w:rFonts w:ascii="Arial" w:hAnsi="Arial" w:cs="Arial"/>
        </w:rPr>
        <w:t>prevenci závažných havárií)</w:t>
      </w:r>
      <w:r w:rsidR="008F401E">
        <w:rPr>
          <w:rFonts w:ascii="Arial" w:hAnsi="Arial" w:cs="Arial"/>
        </w:rPr>
        <w:t>.</w:t>
      </w:r>
    </w:p>
    <w:p w:rsidR="00547D38" w:rsidRPr="00C12767" w:rsidRDefault="00547D38" w:rsidP="00547D38">
      <w:pPr>
        <w:jc w:val="both"/>
        <w:rPr>
          <w:rFonts w:ascii="Arial" w:hAnsi="Arial" w:cs="Arial"/>
        </w:rPr>
      </w:pPr>
    </w:p>
    <w:p w:rsidR="00BC4CD1" w:rsidRDefault="00C12767" w:rsidP="001D5DCD">
      <w:pPr>
        <w:ind w:firstLine="708"/>
        <w:jc w:val="both"/>
        <w:rPr>
          <w:rFonts w:ascii="Arial" w:hAnsi="Arial" w:cs="Arial"/>
        </w:rPr>
      </w:pPr>
      <w:r w:rsidRPr="00C12767">
        <w:rPr>
          <w:rFonts w:ascii="Arial" w:hAnsi="Arial" w:cs="Arial"/>
        </w:rPr>
        <w:t xml:space="preserve">Zákon zpracovává příslušnou Směrnici Evropského parlamentu a Rady 2012/18/EU </w:t>
      </w:r>
      <w:r w:rsidR="004010EB">
        <w:rPr>
          <w:rFonts w:ascii="Arial" w:hAnsi="Arial" w:cs="Arial"/>
        </w:rPr>
        <w:t>(</w:t>
      </w:r>
      <w:r w:rsidR="004010EB" w:rsidRPr="004010EB">
        <w:rPr>
          <w:rFonts w:ascii="Arial" w:hAnsi="Arial" w:cs="Arial"/>
        </w:rPr>
        <w:t xml:space="preserve">tzv. </w:t>
      </w:r>
      <w:proofErr w:type="spellStart"/>
      <w:r w:rsidR="004010EB" w:rsidRPr="004010EB">
        <w:rPr>
          <w:rFonts w:ascii="Arial" w:hAnsi="Arial" w:cs="Arial"/>
        </w:rPr>
        <w:t>Seveso</w:t>
      </w:r>
      <w:proofErr w:type="spellEnd"/>
      <w:r w:rsidR="004010EB" w:rsidRPr="004010EB">
        <w:rPr>
          <w:rFonts w:ascii="Arial" w:hAnsi="Arial" w:cs="Arial"/>
        </w:rPr>
        <w:t xml:space="preserve"> III)</w:t>
      </w:r>
      <w:r w:rsidR="004010EB">
        <w:rPr>
          <w:rFonts w:ascii="Arial" w:hAnsi="Arial" w:cs="Arial"/>
        </w:rPr>
        <w:t xml:space="preserve"> </w:t>
      </w:r>
      <w:r w:rsidRPr="00C12767">
        <w:rPr>
          <w:rFonts w:ascii="Arial" w:hAnsi="Arial" w:cs="Arial"/>
        </w:rPr>
        <w:t>a stanoví systém prevence závažných havárií pro objekty a zařízení, v</w:t>
      </w:r>
      <w:r>
        <w:rPr>
          <w:rFonts w:ascii="Arial" w:hAnsi="Arial" w:cs="Arial"/>
        </w:rPr>
        <w:t> </w:t>
      </w:r>
      <w:r w:rsidRPr="00C12767">
        <w:rPr>
          <w:rFonts w:ascii="Arial" w:hAnsi="Arial" w:cs="Arial"/>
        </w:rPr>
        <w:t>nichž je umístěna vybraná nebezpečná chemická látka nebo chemická směs s</w:t>
      </w:r>
      <w:r>
        <w:rPr>
          <w:rFonts w:ascii="Arial" w:hAnsi="Arial" w:cs="Arial"/>
        </w:rPr>
        <w:t> </w:t>
      </w:r>
      <w:r w:rsidRPr="00C12767">
        <w:rPr>
          <w:rFonts w:ascii="Arial" w:hAnsi="Arial" w:cs="Arial"/>
        </w:rPr>
        <w:t>cílem snížit pravděpodobnost vzniku a omezit následky případných závažných havárií na zdraví a životy lidí, hospodářská zvířata, životní prostředí a</w:t>
      </w:r>
      <w:r w:rsidR="004010EB">
        <w:rPr>
          <w:rFonts w:ascii="Arial" w:hAnsi="Arial" w:cs="Arial"/>
        </w:rPr>
        <w:t> </w:t>
      </w:r>
      <w:r w:rsidRPr="00C12767">
        <w:rPr>
          <w:rFonts w:ascii="Arial" w:hAnsi="Arial" w:cs="Arial"/>
        </w:rPr>
        <w:t>majetek. Zákon nabyl účinnosti dne 1. října 2015. Zákonem se ruší zákon č.</w:t>
      </w:r>
      <w:r w:rsidR="004010EB">
        <w:rPr>
          <w:rFonts w:ascii="Arial" w:hAnsi="Arial" w:cs="Arial"/>
        </w:rPr>
        <w:t> </w:t>
      </w:r>
      <w:r w:rsidRPr="00C12767">
        <w:rPr>
          <w:rFonts w:ascii="Arial" w:hAnsi="Arial" w:cs="Arial"/>
        </w:rPr>
        <w:t>59/2006 Sb., o prevenci závažných havárií.</w:t>
      </w:r>
    </w:p>
    <w:p w:rsidR="00C12767" w:rsidRPr="00C12767" w:rsidRDefault="00C12767" w:rsidP="001D5DCD">
      <w:pPr>
        <w:ind w:firstLine="708"/>
        <w:jc w:val="both"/>
        <w:rPr>
          <w:rFonts w:ascii="Arial" w:hAnsi="Arial" w:cs="Arial"/>
        </w:rPr>
      </w:pPr>
    </w:p>
    <w:p w:rsidR="0040161F" w:rsidRPr="00121EAD" w:rsidRDefault="004B07E6" w:rsidP="00BA53E7">
      <w:pPr>
        <w:ind w:firstLine="708"/>
        <w:jc w:val="both"/>
        <w:rPr>
          <w:rFonts w:ascii="Arial" w:hAnsi="Arial" w:cs="Arial"/>
          <w:b/>
          <w:color w:val="008000"/>
        </w:rPr>
      </w:pPr>
      <w:r w:rsidRPr="00121EAD">
        <w:rPr>
          <w:rFonts w:ascii="Arial" w:hAnsi="Arial" w:cs="Arial"/>
          <w:b/>
          <w:color w:val="008000"/>
        </w:rPr>
        <w:t>Rozsah působnosti zákona.</w:t>
      </w:r>
    </w:p>
    <w:p w:rsidR="00BA53E7" w:rsidRDefault="00BA53E7" w:rsidP="00BA53E7">
      <w:pPr>
        <w:ind w:firstLine="708"/>
        <w:jc w:val="both"/>
        <w:rPr>
          <w:rFonts w:ascii="Arial" w:hAnsi="Arial" w:cs="Arial"/>
        </w:rPr>
      </w:pPr>
      <w:r w:rsidRPr="00C12767">
        <w:rPr>
          <w:rFonts w:ascii="Arial" w:hAnsi="Arial" w:cs="Arial"/>
        </w:rPr>
        <w:t xml:space="preserve">Zákon dle § 1 stanoví systém prevence závažných havárií pro objekty, v nichž je umístěna vybraná nebezpečná látka nebo </w:t>
      </w:r>
      <w:r w:rsidR="00566EFE" w:rsidRPr="00C12767">
        <w:rPr>
          <w:rFonts w:ascii="Arial" w:hAnsi="Arial" w:cs="Arial"/>
        </w:rPr>
        <w:t xml:space="preserve">chemická směs </w:t>
      </w:r>
      <w:r w:rsidRPr="00C12767">
        <w:rPr>
          <w:rFonts w:ascii="Arial" w:hAnsi="Arial" w:cs="Arial"/>
        </w:rPr>
        <w:t>v množství stejném nebo větším, než je množství uve</w:t>
      </w:r>
      <w:r w:rsidR="00B92E21" w:rsidRPr="00C12767">
        <w:rPr>
          <w:rFonts w:ascii="Arial" w:hAnsi="Arial" w:cs="Arial"/>
        </w:rPr>
        <w:t>de</w:t>
      </w:r>
      <w:r w:rsidRPr="00C12767">
        <w:rPr>
          <w:rFonts w:ascii="Arial" w:hAnsi="Arial" w:cs="Arial"/>
        </w:rPr>
        <w:t>né v  příloze č.</w:t>
      </w:r>
      <w:r w:rsidR="008F401E">
        <w:rPr>
          <w:rFonts w:ascii="Arial" w:hAnsi="Arial" w:cs="Arial"/>
        </w:rPr>
        <w:t xml:space="preserve"> </w:t>
      </w:r>
      <w:r w:rsidRPr="00C12767">
        <w:rPr>
          <w:rFonts w:ascii="Arial" w:hAnsi="Arial" w:cs="Arial"/>
        </w:rPr>
        <w:t xml:space="preserve">1 k zákonu. Nevztahuje se na vojenské objekty a zařízení, skládky odpadů, silniční, železniční, vodní a leteckou </w:t>
      </w:r>
      <w:r w:rsidR="00EA2AF5" w:rsidRPr="00C12767">
        <w:rPr>
          <w:rFonts w:ascii="Arial" w:hAnsi="Arial" w:cs="Arial"/>
        </w:rPr>
        <w:t xml:space="preserve">dopravu včetně dočasného skladování, nakládky a vykládky během dopravy. Dále se nevztahuje na přepravu v potrubích, geologické práce, hornickou činnost a činnosti prováděné hornickým způsobem a na rizika spojená s ionizujícím zářením. </w:t>
      </w:r>
    </w:p>
    <w:p w:rsidR="00566EFE" w:rsidRPr="00C12767" w:rsidRDefault="00566EFE" w:rsidP="00BA53E7">
      <w:pPr>
        <w:ind w:firstLine="708"/>
        <w:jc w:val="both"/>
        <w:rPr>
          <w:rFonts w:ascii="Arial" w:hAnsi="Arial" w:cs="Arial"/>
        </w:rPr>
      </w:pPr>
    </w:p>
    <w:p w:rsidR="004B07E6" w:rsidRPr="00121EAD" w:rsidRDefault="001C00FC" w:rsidP="00F12391">
      <w:pPr>
        <w:ind w:firstLine="708"/>
        <w:jc w:val="both"/>
        <w:rPr>
          <w:rFonts w:ascii="Arial" w:hAnsi="Arial" w:cs="Arial"/>
          <w:b/>
          <w:color w:val="008000"/>
        </w:rPr>
      </w:pPr>
      <w:r w:rsidRPr="00121EAD">
        <w:rPr>
          <w:rFonts w:ascii="Arial" w:hAnsi="Arial" w:cs="Arial"/>
          <w:b/>
          <w:color w:val="008000"/>
        </w:rPr>
        <w:t>P</w:t>
      </w:r>
      <w:r w:rsidR="004B07E6" w:rsidRPr="00121EAD">
        <w:rPr>
          <w:rFonts w:ascii="Arial" w:hAnsi="Arial" w:cs="Arial"/>
          <w:b/>
          <w:color w:val="008000"/>
        </w:rPr>
        <w:t>ovinnost provozovatele</w:t>
      </w:r>
      <w:r w:rsidR="004058F5" w:rsidRPr="00121EAD">
        <w:rPr>
          <w:rFonts w:ascii="Arial" w:hAnsi="Arial" w:cs="Arial"/>
          <w:b/>
          <w:color w:val="008000"/>
        </w:rPr>
        <w:t xml:space="preserve"> nebo uživatele</w:t>
      </w:r>
      <w:r w:rsidR="004B07E6" w:rsidRPr="00121EAD">
        <w:rPr>
          <w:rFonts w:ascii="Arial" w:hAnsi="Arial" w:cs="Arial"/>
          <w:b/>
          <w:color w:val="008000"/>
        </w:rPr>
        <w:t>.</w:t>
      </w:r>
    </w:p>
    <w:p w:rsidR="004B07E6" w:rsidRPr="001C00FC" w:rsidRDefault="00445E53" w:rsidP="00F12391">
      <w:pPr>
        <w:ind w:firstLine="708"/>
        <w:jc w:val="both"/>
        <w:rPr>
          <w:rFonts w:ascii="Arial" w:hAnsi="Arial" w:cs="Arial"/>
        </w:rPr>
      </w:pPr>
      <w:r w:rsidRPr="001C00FC">
        <w:rPr>
          <w:rFonts w:ascii="Arial" w:hAnsi="Arial" w:cs="Arial"/>
        </w:rPr>
        <w:t>Provozovatel</w:t>
      </w:r>
      <w:r w:rsidR="00566EFE" w:rsidRPr="001C00FC">
        <w:rPr>
          <w:rFonts w:ascii="Arial" w:hAnsi="Arial" w:cs="Arial"/>
        </w:rPr>
        <w:t xml:space="preserve"> nebo uživatel</w:t>
      </w:r>
      <w:r w:rsidRPr="001C00FC">
        <w:rPr>
          <w:rFonts w:ascii="Arial" w:hAnsi="Arial" w:cs="Arial"/>
        </w:rPr>
        <w:t xml:space="preserve"> objekt</w:t>
      </w:r>
      <w:r w:rsidR="001C00FC" w:rsidRPr="001C00FC">
        <w:rPr>
          <w:rFonts w:ascii="Arial" w:hAnsi="Arial" w:cs="Arial"/>
        </w:rPr>
        <w:t>u</w:t>
      </w:r>
      <w:r w:rsidRPr="001C00FC">
        <w:rPr>
          <w:rFonts w:ascii="Arial" w:hAnsi="Arial" w:cs="Arial"/>
        </w:rPr>
        <w:t>, kde jsou vybrané nebezpečné látky skladovány či je s nimi zde manipulováno</w:t>
      </w:r>
      <w:r w:rsidR="00566EFE" w:rsidRPr="001C00FC">
        <w:rPr>
          <w:rFonts w:ascii="Arial" w:hAnsi="Arial" w:cs="Arial"/>
        </w:rPr>
        <w:t xml:space="preserve">, </w:t>
      </w:r>
      <w:r w:rsidR="001C00FC" w:rsidRPr="001C00FC">
        <w:rPr>
          <w:rFonts w:ascii="Arial" w:hAnsi="Arial" w:cs="Arial"/>
        </w:rPr>
        <w:t>má</w:t>
      </w:r>
      <w:r w:rsidRPr="001C00FC">
        <w:rPr>
          <w:rFonts w:ascii="Arial" w:hAnsi="Arial" w:cs="Arial"/>
        </w:rPr>
        <w:t xml:space="preserve"> povinnost </w:t>
      </w:r>
      <w:r w:rsidR="00566EFE" w:rsidRPr="001C00FC">
        <w:rPr>
          <w:rFonts w:ascii="Arial" w:hAnsi="Arial" w:cs="Arial"/>
        </w:rPr>
        <w:t>zpracovat seznam, ve kterém uved</w:t>
      </w:r>
      <w:r w:rsidR="001C00FC" w:rsidRPr="001C00FC">
        <w:rPr>
          <w:rFonts w:ascii="Arial" w:hAnsi="Arial" w:cs="Arial"/>
        </w:rPr>
        <w:t>e</w:t>
      </w:r>
      <w:r w:rsidR="00566EFE" w:rsidRPr="001C00FC">
        <w:rPr>
          <w:rFonts w:ascii="Arial" w:hAnsi="Arial" w:cs="Arial"/>
        </w:rPr>
        <w:t xml:space="preserve"> druh, množství, klasifikaci a fyzikální formu všech nebezpečných látek umístěných v objektu.</w:t>
      </w:r>
    </w:p>
    <w:p w:rsidR="00F12391" w:rsidRDefault="001C00FC" w:rsidP="00F12391">
      <w:pPr>
        <w:ind w:firstLine="708"/>
        <w:jc w:val="both"/>
        <w:rPr>
          <w:rFonts w:ascii="Arial" w:hAnsi="Arial" w:cs="Arial"/>
        </w:rPr>
      </w:pPr>
      <w:r w:rsidRPr="001C00FC">
        <w:rPr>
          <w:rFonts w:ascii="Arial" w:hAnsi="Arial" w:cs="Arial"/>
        </w:rPr>
        <w:t xml:space="preserve">Na základě seznamu </w:t>
      </w:r>
      <w:r w:rsidR="00E6007A">
        <w:rPr>
          <w:rFonts w:ascii="Arial" w:hAnsi="Arial" w:cs="Arial"/>
        </w:rPr>
        <w:t xml:space="preserve">nebezpečných látek </w:t>
      </w:r>
      <w:r w:rsidRPr="001C00FC">
        <w:rPr>
          <w:rFonts w:ascii="Arial" w:hAnsi="Arial" w:cs="Arial"/>
        </w:rPr>
        <w:t xml:space="preserve">provede součet poměrných množství nebezpečných látek umístěných v objektu </w:t>
      </w:r>
      <w:r w:rsidR="00E6007A" w:rsidRPr="00E6007A">
        <w:rPr>
          <w:rFonts w:ascii="Arial" w:hAnsi="Arial" w:cs="Arial"/>
        </w:rPr>
        <w:t>podle vzorce a za podmínek uvedených v příloze č. 1 k</w:t>
      </w:r>
      <w:r w:rsidR="00E6007A">
        <w:rPr>
          <w:rFonts w:ascii="Arial" w:hAnsi="Arial" w:cs="Arial"/>
        </w:rPr>
        <w:t> </w:t>
      </w:r>
      <w:r w:rsidR="00E6007A" w:rsidRPr="00E6007A">
        <w:rPr>
          <w:rFonts w:ascii="Arial" w:hAnsi="Arial" w:cs="Arial"/>
        </w:rPr>
        <w:t>zákonu</w:t>
      </w:r>
      <w:r w:rsidR="00E6007A">
        <w:rPr>
          <w:rFonts w:ascii="Arial" w:hAnsi="Arial" w:cs="Arial"/>
        </w:rPr>
        <w:t>. Podle výsledku</w:t>
      </w:r>
      <w:r w:rsidR="00E6007A" w:rsidRPr="00E6007A">
        <w:rPr>
          <w:rFonts w:ascii="Arial" w:hAnsi="Arial" w:cs="Arial"/>
        </w:rPr>
        <w:t xml:space="preserve"> </w:t>
      </w:r>
      <w:r w:rsidRPr="001C00FC">
        <w:rPr>
          <w:rFonts w:ascii="Arial" w:hAnsi="Arial" w:cs="Arial"/>
        </w:rPr>
        <w:t>zpracuje protokol o nezařazení, nebo navrhne zařazení objektu do skupiny A nebo do skupiny B</w:t>
      </w:r>
      <w:r w:rsidR="00445E53" w:rsidRPr="001C00FC">
        <w:rPr>
          <w:rFonts w:ascii="Arial" w:hAnsi="Arial" w:cs="Arial"/>
        </w:rPr>
        <w:t xml:space="preserve">. </w:t>
      </w:r>
    </w:p>
    <w:p w:rsidR="00447C11" w:rsidRDefault="00447C11" w:rsidP="00F12391">
      <w:pPr>
        <w:ind w:firstLine="708"/>
        <w:jc w:val="both"/>
        <w:rPr>
          <w:rFonts w:ascii="Arial" w:hAnsi="Arial" w:cs="Arial"/>
        </w:rPr>
      </w:pPr>
      <w:r w:rsidRPr="00447C11">
        <w:rPr>
          <w:rFonts w:ascii="Arial" w:hAnsi="Arial" w:cs="Arial"/>
        </w:rPr>
        <w:t>Uživatel objektu zajistí aktualizaci protokolu o nezařazení po každém zvýšení množství nebezpečné látky umístěné v objektu přesahujícím 10 % dosavadního množství nebezpečné látky umístěné v objektu nebo při umístění další nebezpečné látky v objektu, která dosud nebyla v seznamu uvedena.</w:t>
      </w:r>
    </w:p>
    <w:p w:rsidR="00C83921" w:rsidRPr="001C00FC" w:rsidRDefault="00C83921" w:rsidP="00F12391">
      <w:pPr>
        <w:ind w:firstLine="708"/>
        <w:jc w:val="both"/>
        <w:rPr>
          <w:rFonts w:ascii="Arial" w:hAnsi="Arial" w:cs="Arial"/>
        </w:rPr>
      </w:pPr>
      <w:r w:rsidRPr="00C83921">
        <w:rPr>
          <w:rFonts w:ascii="Arial" w:hAnsi="Arial" w:cs="Arial"/>
        </w:rPr>
        <w:t xml:space="preserve">Uživatel objektu </w:t>
      </w:r>
      <w:r w:rsidR="00447C11" w:rsidRPr="00447C11">
        <w:rPr>
          <w:rFonts w:ascii="Arial" w:hAnsi="Arial" w:cs="Arial"/>
        </w:rPr>
        <w:t>uchová protokol o nezařazení pro účely kontroly</w:t>
      </w:r>
      <w:r w:rsidR="00447C11">
        <w:rPr>
          <w:rFonts w:ascii="Arial" w:hAnsi="Arial" w:cs="Arial"/>
        </w:rPr>
        <w:t>.</w:t>
      </w:r>
      <w:r w:rsidR="00447C11" w:rsidRPr="00447C11">
        <w:rPr>
          <w:rFonts w:ascii="Arial" w:hAnsi="Arial" w:cs="Arial"/>
        </w:rPr>
        <w:t xml:space="preserve"> </w:t>
      </w:r>
      <w:r w:rsidR="00447C11" w:rsidRPr="00C83921">
        <w:rPr>
          <w:rFonts w:ascii="Arial" w:hAnsi="Arial" w:cs="Arial"/>
        </w:rPr>
        <w:t xml:space="preserve">Uživatel objektu </w:t>
      </w:r>
      <w:r w:rsidRPr="00C83921">
        <w:rPr>
          <w:rFonts w:ascii="Arial" w:hAnsi="Arial" w:cs="Arial"/>
        </w:rPr>
        <w:t>předloží protokol o nezařazení nebo jeho aktualizaci krajskému úřadu do 1 měsíce ode dne, kdy množství nebezpečné látky umístěné v</w:t>
      </w:r>
      <w:r>
        <w:rPr>
          <w:rFonts w:ascii="Arial" w:hAnsi="Arial" w:cs="Arial"/>
        </w:rPr>
        <w:t> </w:t>
      </w:r>
      <w:r w:rsidRPr="00C83921">
        <w:rPr>
          <w:rFonts w:ascii="Arial" w:hAnsi="Arial" w:cs="Arial"/>
        </w:rPr>
        <w:t>objektu přesáhne 2 % množství uvedeného v příloze č. 1 k zákonu v</w:t>
      </w:r>
      <w:r>
        <w:rPr>
          <w:rFonts w:ascii="Arial" w:hAnsi="Arial" w:cs="Arial"/>
        </w:rPr>
        <w:t> </w:t>
      </w:r>
      <w:r w:rsidRPr="00C83921">
        <w:rPr>
          <w:rFonts w:ascii="Arial" w:hAnsi="Arial" w:cs="Arial"/>
        </w:rPr>
        <w:t>sloupci</w:t>
      </w:r>
      <w:r>
        <w:rPr>
          <w:rFonts w:ascii="Arial" w:hAnsi="Arial" w:cs="Arial"/>
        </w:rPr>
        <w:t> </w:t>
      </w:r>
      <w:r w:rsidRPr="00C83921">
        <w:rPr>
          <w:rFonts w:ascii="Arial" w:hAnsi="Arial" w:cs="Arial"/>
        </w:rPr>
        <w:t>2 tabulky I nebo II.</w:t>
      </w:r>
    </w:p>
    <w:p w:rsidR="004010EB" w:rsidRPr="00566EFE" w:rsidRDefault="004010EB" w:rsidP="00F12391">
      <w:pPr>
        <w:ind w:firstLine="708"/>
        <w:jc w:val="both"/>
        <w:rPr>
          <w:rFonts w:ascii="Arial" w:hAnsi="Arial" w:cs="Arial"/>
          <w:highlight w:val="yellow"/>
        </w:rPr>
      </w:pPr>
    </w:p>
    <w:p w:rsidR="004B07E6" w:rsidRPr="00121EAD" w:rsidRDefault="004B07E6" w:rsidP="00BA53E7">
      <w:pPr>
        <w:ind w:firstLine="708"/>
        <w:jc w:val="both"/>
        <w:rPr>
          <w:rFonts w:ascii="Arial" w:hAnsi="Arial" w:cs="Arial"/>
          <w:b/>
          <w:color w:val="008000"/>
        </w:rPr>
      </w:pPr>
      <w:r w:rsidRPr="00121EAD">
        <w:rPr>
          <w:rFonts w:ascii="Arial" w:hAnsi="Arial" w:cs="Arial"/>
          <w:b/>
          <w:color w:val="008000"/>
        </w:rPr>
        <w:t>Bezpečnostní dokumentace.</w:t>
      </w:r>
    </w:p>
    <w:p w:rsidR="0072274C" w:rsidRPr="00C83921" w:rsidRDefault="0072274C" w:rsidP="00BA53E7">
      <w:pPr>
        <w:ind w:firstLine="708"/>
        <w:jc w:val="both"/>
        <w:rPr>
          <w:rFonts w:ascii="Arial" w:hAnsi="Arial" w:cs="Arial"/>
        </w:rPr>
      </w:pPr>
      <w:r w:rsidRPr="00C83921">
        <w:rPr>
          <w:rFonts w:ascii="Arial" w:hAnsi="Arial" w:cs="Arial"/>
        </w:rPr>
        <w:t>Dle zařazení do</w:t>
      </w:r>
      <w:r w:rsidR="00B92E21" w:rsidRPr="00C83921">
        <w:rPr>
          <w:rFonts w:ascii="Arial" w:hAnsi="Arial" w:cs="Arial"/>
        </w:rPr>
        <w:t xml:space="preserve"> příslušné</w:t>
      </w:r>
      <w:r w:rsidRPr="00C83921">
        <w:rPr>
          <w:rFonts w:ascii="Arial" w:hAnsi="Arial" w:cs="Arial"/>
        </w:rPr>
        <w:t xml:space="preserve"> skupiny je provozovatel dále povinen vypracovat bezpečnostní dokumentaci.</w:t>
      </w:r>
      <w:r w:rsidRPr="00C83921">
        <w:rPr>
          <w:rFonts w:ascii="Arial" w:hAnsi="Arial" w:cs="Arial"/>
          <w:b/>
          <w:color w:val="008000"/>
        </w:rPr>
        <w:t xml:space="preserve"> Pro skupinu </w:t>
      </w:r>
      <w:r w:rsidR="00B92E21" w:rsidRPr="00C83921">
        <w:rPr>
          <w:rFonts w:ascii="Arial" w:hAnsi="Arial" w:cs="Arial"/>
          <w:b/>
          <w:color w:val="008000"/>
        </w:rPr>
        <w:t>„</w:t>
      </w:r>
      <w:r w:rsidRPr="00C83921">
        <w:rPr>
          <w:rFonts w:ascii="Arial" w:hAnsi="Arial" w:cs="Arial"/>
          <w:b/>
          <w:color w:val="008000"/>
        </w:rPr>
        <w:t>A</w:t>
      </w:r>
      <w:r w:rsidR="00B92E21" w:rsidRPr="00C83921">
        <w:rPr>
          <w:rFonts w:ascii="Arial" w:hAnsi="Arial" w:cs="Arial"/>
          <w:b/>
          <w:color w:val="008000"/>
        </w:rPr>
        <w:t>“</w:t>
      </w:r>
      <w:r w:rsidRPr="00C83921">
        <w:rPr>
          <w:rFonts w:ascii="Arial" w:hAnsi="Arial" w:cs="Arial"/>
          <w:b/>
          <w:color w:val="008000"/>
        </w:rPr>
        <w:t xml:space="preserve"> – bezpečnostní program a pro skupinu </w:t>
      </w:r>
      <w:r w:rsidR="00B92E21" w:rsidRPr="00C83921">
        <w:rPr>
          <w:rFonts w:ascii="Arial" w:hAnsi="Arial" w:cs="Arial"/>
          <w:b/>
          <w:color w:val="008000"/>
        </w:rPr>
        <w:t>„</w:t>
      </w:r>
      <w:r w:rsidRPr="00C83921">
        <w:rPr>
          <w:rFonts w:ascii="Arial" w:hAnsi="Arial" w:cs="Arial"/>
          <w:b/>
          <w:color w:val="008000"/>
        </w:rPr>
        <w:t>B</w:t>
      </w:r>
      <w:r w:rsidR="00B92E21" w:rsidRPr="00C83921">
        <w:rPr>
          <w:rFonts w:ascii="Arial" w:hAnsi="Arial" w:cs="Arial"/>
          <w:b/>
          <w:color w:val="008000"/>
        </w:rPr>
        <w:t>“</w:t>
      </w:r>
      <w:r w:rsidRPr="00C83921">
        <w:rPr>
          <w:rFonts w:ascii="Arial" w:hAnsi="Arial" w:cs="Arial"/>
          <w:b/>
          <w:color w:val="008000"/>
        </w:rPr>
        <w:t xml:space="preserve"> – bezpečnostní zprávu.</w:t>
      </w:r>
      <w:r w:rsidR="004B5A28" w:rsidRPr="00C83921">
        <w:rPr>
          <w:rFonts w:ascii="Arial" w:hAnsi="Arial" w:cs="Arial"/>
        </w:rPr>
        <w:t xml:space="preserve"> </w:t>
      </w:r>
      <w:r w:rsidR="00C83921" w:rsidRPr="00C83921">
        <w:rPr>
          <w:rFonts w:ascii="Arial" w:hAnsi="Arial" w:cs="Arial"/>
        </w:rPr>
        <w:t xml:space="preserve">V bezpečnostní dokumentaci provede hodnocení rizik závažné havárie, které obsahuje zejména určení zdrojů, pravděpodobnosti a závažnosti rizik. Dále vyjádření rizik ohrožení života a zdraví lidí, hospodářských zvířat, životního prostředí a majetku, popis možných následků závažné havárie a posouzení přijatelnosti rizik. </w:t>
      </w:r>
      <w:r w:rsidR="004B5A28" w:rsidRPr="00C83921">
        <w:rPr>
          <w:rFonts w:ascii="Arial" w:hAnsi="Arial" w:cs="Arial"/>
        </w:rPr>
        <w:t xml:space="preserve">V případě, kdy provozovatel zpracovává </w:t>
      </w:r>
      <w:r w:rsidR="004B5A28" w:rsidRPr="00C83921">
        <w:rPr>
          <w:rFonts w:ascii="Arial" w:hAnsi="Arial" w:cs="Arial"/>
        </w:rPr>
        <w:lastRenderedPageBreak/>
        <w:t>bezpečnostní zprávu</w:t>
      </w:r>
      <w:r w:rsidR="00C83921" w:rsidRPr="00C83921">
        <w:rPr>
          <w:rFonts w:ascii="Arial" w:hAnsi="Arial" w:cs="Arial"/>
        </w:rPr>
        <w:t>,</w:t>
      </w:r>
      <w:r w:rsidR="004B5A28" w:rsidRPr="00C83921">
        <w:rPr>
          <w:rFonts w:ascii="Arial" w:hAnsi="Arial" w:cs="Arial"/>
        </w:rPr>
        <w:t xml:space="preserve"> musí současně vypracovat</w:t>
      </w:r>
      <w:r w:rsidR="004B5A28" w:rsidRPr="00C83921">
        <w:rPr>
          <w:rFonts w:ascii="Arial" w:hAnsi="Arial" w:cs="Arial"/>
          <w:b/>
          <w:color w:val="008000"/>
        </w:rPr>
        <w:t xml:space="preserve"> vnitřní havarijní plán</w:t>
      </w:r>
      <w:r w:rsidR="004B5A28" w:rsidRPr="00C83921">
        <w:rPr>
          <w:rFonts w:ascii="Arial" w:hAnsi="Arial" w:cs="Arial"/>
        </w:rPr>
        <w:t>, který stanoví preventivní bezpečnostní opatření k minimalizaci následků závažné havárie.</w:t>
      </w:r>
      <w:r w:rsidR="0079066E" w:rsidRPr="00C83921">
        <w:rPr>
          <w:rFonts w:ascii="Arial" w:hAnsi="Arial" w:cs="Arial"/>
        </w:rPr>
        <w:t xml:space="preserve"> </w:t>
      </w:r>
    </w:p>
    <w:p w:rsidR="004B07E6" w:rsidRPr="00566EFE" w:rsidRDefault="004B07E6" w:rsidP="00E818EB">
      <w:pPr>
        <w:ind w:firstLine="708"/>
        <w:jc w:val="both"/>
        <w:rPr>
          <w:rFonts w:ascii="Arial" w:hAnsi="Arial" w:cs="Arial"/>
          <w:highlight w:val="yellow"/>
        </w:rPr>
      </w:pPr>
    </w:p>
    <w:p w:rsidR="004B07E6" w:rsidRPr="00121EAD" w:rsidRDefault="004B07E6" w:rsidP="00E818EB">
      <w:pPr>
        <w:ind w:firstLine="708"/>
        <w:jc w:val="both"/>
        <w:rPr>
          <w:rFonts w:ascii="Arial" w:hAnsi="Arial" w:cs="Arial"/>
          <w:b/>
          <w:color w:val="008000"/>
        </w:rPr>
      </w:pPr>
      <w:r w:rsidRPr="00121EAD">
        <w:rPr>
          <w:rFonts w:ascii="Arial" w:hAnsi="Arial" w:cs="Arial"/>
          <w:b/>
          <w:color w:val="008000"/>
        </w:rPr>
        <w:t>Ú</w:t>
      </w:r>
      <w:r w:rsidR="00426D1B" w:rsidRPr="00121EAD">
        <w:rPr>
          <w:rFonts w:ascii="Arial" w:hAnsi="Arial" w:cs="Arial"/>
          <w:b/>
          <w:color w:val="008000"/>
        </w:rPr>
        <w:t>čast</w:t>
      </w:r>
      <w:r w:rsidRPr="00121EAD">
        <w:rPr>
          <w:rFonts w:ascii="Arial" w:hAnsi="Arial" w:cs="Arial"/>
          <w:b/>
          <w:color w:val="008000"/>
        </w:rPr>
        <w:t xml:space="preserve"> veřejnosti v procesu schvalování bezpečnostní dokumentace.</w:t>
      </w:r>
    </w:p>
    <w:p w:rsidR="00244A54" w:rsidRPr="00B273D6" w:rsidRDefault="002A2BA8" w:rsidP="00E818EB">
      <w:pPr>
        <w:ind w:firstLine="708"/>
        <w:jc w:val="both"/>
        <w:rPr>
          <w:rFonts w:ascii="Arial" w:hAnsi="Arial" w:cs="Arial"/>
        </w:rPr>
      </w:pPr>
      <w:r w:rsidRPr="00B273D6">
        <w:rPr>
          <w:rFonts w:ascii="Arial" w:hAnsi="Arial" w:cs="Arial"/>
        </w:rPr>
        <w:t>Citovaným zákonem je rovněž dána možnost</w:t>
      </w:r>
      <w:r w:rsidR="00E54663" w:rsidRPr="00B273D6">
        <w:rPr>
          <w:rFonts w:ascii="Arial" w:hAnsi="Arial" w:cs="Arial"/>
        </w:rPr>
        <w:t xml:space="preserve"> </w:t>
      </w:r>
      <w:r w:rsidRPr="00B273D6">
        <w:rPr>
          <w:rFonts w:ascii="Arial" w:hAnsi="Arial" w:cs="Arial"/>
        </w:rPr>
        <w:t>veřejnosti účastnit se na veřejn</w:t>
      </w:r>
      <w:r w:rsidR="00244A54" w:rsidRPr="00B273D6">
        <w:rPr>
          <w:rFonts w:ascii="Arial" w:hAnsi="Arial" w:cs="Arial"/>
        </w:rPr>
        <w:t>ém</w:t>
      </w:r>
      <w:r w:rsidR="00E54663" w:rsidRPr="00B273D6">
        <w:rPr>
          <w:rFonts w:ascii="Arial" w:hAnsi="Arial" w:cs="Arial"/>
        </w:rPr>
        <w:t xml:space="preserve"> projednání</w:t>
      </w:r>
      <w:r w:rsidR="00244A54" w:rsidRPr="00B273D6">
        <w:rPr>
          <w:rFonts w:ascii="Arial" w:hAnsi="Arial" w:cs="Arial"/>
        </w:rPr>
        <w:t xml:space="preserve"> </w:t>
      </w:r>
      <w:r w:rsidR="00E54663" w:rsidRPr="00B273D6">
        <w:rPr>
          <w:rFonts w:ascii="Arial" w:hAnsi="Arial" w:cs="Arial"/>
        </w:rPr>
        <w:t>bezpečnostní dokumentace, která je následně krajským úřadem schvalována.</w:t>
      </w:r>
      <w:r w:rsidR="008D0F0B" w:rsidRPr="00B273D6">
        <w:rPr>
          <w:rFonts w:ascii="Arial" w:hAnsi="Arial" w:cs="Arial"/>
        </w:rPr>
        <w:t xml:space="preserve"> </w:t>
      </w:r>
      <w:r w:rsidR="00BF20BC" w:rsidRPr="00B273D6">
        <w:rPr>
          <w:rFonts w:ascii="Arial" w:hAnsi="Arial" w:cs="Arial"/>
        </w:rPr>
        <w:t xml:space="preserve">Schvalovací proces je z hlediska obsáhlosti dokumentace a počtu dotčených orgánů státní správy vyjadřujících se k této dokumentaci časově náročný. Krajský úřad zasílá příslušnou bezpečnostní dokumentaci zejména orgánům veřejného zdraví, příslušnému hasičskému </w:t>
      </w:r>
      <w:r w:rsidR="00B92E21" w:rsidRPr="00B273D6">
        <w:rPr>
          <w:rFonts w:ascii="Arial" w:hAnsi="Arial" w:cs="Arial"/>
        </w:rPr>
        <w:t xml:space="preserve">záchrannému </w:t>
      </w:r>
      <w:r w:rsidR="00BF20BC" w:rsidRPr="00B273D6">
        <w:rPr>
          <w:rFonts w:ascii="Arial" w:hAnsi="Arial" w:cs="Arial"/>
        </w:rPr>
        <w:t>sboru, inspektorátu bezpečnosti práce, České inspekci životního prostředí</w:t>
      </w:r>
      <w:r w:rsidR="00E818EB" w:rsidRPr="00B273D6">
        <w:rPr>
          <w:rFonts w:ascii="Arial" w:hAnsi="Arial" w:cs="Arial"/>
        </w:rPr>
        <w:t xml:space="preserve">, Ministerstvu životního prostředí ČR odboru enviromentálních rizik </w:t>
      </w:r>
      <w:r w:rsidR="00BF20BC" w:rsidRPr="00B273D6">
        <w:rPr>
          <w:rFonts w:ascii="Arial" w:hAnsi="Arial" w:cs="Arial"/>
        </w:rPr>
        <w:t xml:space="preserve">a </w:t>
      </w:r>
      <w:r w:rsidR="00E818EB" w:rsidRPr="00B273D6">
        <w:rPr>
          <w:rFonts w:ascii="Arial" w:hAnsi="Arial" w:cs="Arial"/>
        </w:rPr>
        <w:t xml:space="preserve">dotčené </w:t>
      </w:r>
      <w:r w:rsidR="00BF20BC" w:rsidRPr="00B273D6">
        <w:rPr>
          <w:rFonts w:ascii="Arial" w:hAnsi="Arial" w:cs="Arial"/>
        </w:rPr>
        <w:t xml:space="preserve">obci </w:t>
      </w:r>
      <w:r w:rsidR="00E818EB" w:rsidRPr="00B273D6">
        <w:rPr>
          <w:rFonts w:ascii="Arial" w:hAnsi="Arial" w:cs="Arial"/>
        </w:rPr>
        <w:t xml:space="preserve">(obcím). </w:t>
      </w:r>
      <w:r w:rsidR="00EF1DA3" w:rsidRPr="00B273D6">
        <w:rPr>
          <w:rFonts w:ascii="Arial" w:hAnsi="Arial" w:cs="Arial"/>
        </w:rPr>
        <w:t>V</w:t>
      </w:r>
      <w:r w:rsidR="00244A54" w:rsidRPr="00B273D6">
        <w:rPr>
          <w:rFonts w:ascii="Arial" w:hAnsi="Arial" w:cs="Arial"/>
        </w:rPr>
        <w:t>eřejnost</w:t>
      </w:r>
      <w:r w:rsidR="00EF1DA3" w:rsidRPr="00B273D6">
        <w:rPr>
          <w:rFonts w:ascii="Arial" w:hAnsi="Arial" w:cs="Arial"/>
        </w:rPr>
        <w:t xml:space="preserve"> dotčené obce (obcí)</w:t>
      </w:r>
      <w:r w:rsidR="00244A54" w:rsidRPr="00B273D6">
        <w:rPr>
          <w:rFonts w:ascii="Arial" w:hAnsi="Arial" w:cs="Arial"/>
        </w:rPr>
        <w:t xml:space="preserve"> </w:t>
      </w:r>
      <w:r w:rsidR="00EF1DA3" w:rsidRPr="00B273D6">
        <w:rPr>
          <w:rFonts w:ascii="Arial" w:hAnsi="Arial" w:cs="Arial"/>
        </w:rPr>
        <w:t xml:space="preserve">je </w:t>
      </w:r>
      <w:r w:rsidR="00E818EB" w:rsidRPr="00B273D6">
        <w:rPr>
          <w:rFonts w:ascii="Arial" w:hAnsi="Arial" w:cs="Arial"/>
        </w:rPr>
        <w:t xml:space="preserve">informována </w:t>
      </w:r>
      <w:r w:rsidR="00244A54" w:rsidRPr="00B273D6">
        <w:rPr>
          <w:rFonts w:ascii="Arial" w:hAnsi="Arial" w:cs="Arial"/>
        </w:rPr>
        <w:t xml:space="preserve">formou vyvěšení </w:t>
      </w:r>
      <w:r w:rsidR="00EF1DA3" w:rsidRPr="00B273D6">
        <w:rPr>
          <w:rFonts w:ascii="Arial" w:hAnsi="Arial" w:cs="Arial"/>
        </w:rPr>
        <w:t xml:space="preserve">písemného sdělení </w:t>
      </w:r>
      <w:r w:rsidR="00244A54" w:rsidRPr="00B273D6">
        <w:rPr>
          <w:rFonts w:ascii="Arial" w:hAnsi="Arial" w:cs="Arial"/>
        </w:rPr>
        <w:t>na úřední desce</w:t>
      </w:r>
      <w:r w:rsidR="00EF1DA3" w:rsidRPr="00B273D6">
        <w:rPr>
          <w:rFonts w:ascii="Arial" w:hAnsi="Arial" w:cs="Arial"/>
        </w:rPr>
        <w:t xml:space="preserve">. Současně je tímto sdělením </w:t>
      </w:r>
      <w:r w:rsidR="00E818EB" w:rsidRPr="00B273D6">
        <w:rPr>
          <w:rFonts w:ascii="Arial" w:hAnsi="Arial" w:cs="Arial"/>
        </w:rPr>
        <w:t>vyzvána</w:t>
      </w:r>
      <w:r w:rsidR="00244A54" w:rsidRPr="00B273D6">
        <w:rPr>
          <w:rFonts w:ascii="Arial" w:hAnsi="Arial" w:cs="Arial"/>
        </w:rPr>
        <w:t xml:space="preserve"> k nahlédnutí do bezpečnostní dokumentace s možností podat své připomínky či námitky písemně na příslušném obecním úřadě</w:t>
      </w:r>
      <w:r w:rsidR="00EF1DA3" w:rsidRPr="00B273D6">
        <w:rPr>
          <w:rFonts w:ascii="Arial" w:hAnsi="Arial" w:cs="Arial"/>
        </w:rPr>
        <w:t>, kde je uložena bezpečnostní dokumentace k nahlédnutí</w:t>
      </w:r>
      <w:r w:rsidR="00244A54" w:rsidRPr="00B273D6">
        <w:rPr>
          <w:rFonts w:ascii="Arial" w:hAnsi="Arial" w:cs="Arial"/>
        </w:rPr>
        <w:t xml:space="preserve">. </w:t>
      </w:r>
      <w:r w:rsidR="00970910" w:rsidRPr="00B273D6">
        <w:rPr>
          <w:rFonts w:ascii="Arial" w:hAnsi="Arial" w:cs="Arial"/>
        </w:rPr>
        <w:t>Na základě připomínek a požadavků dotčených orgánů státní správy</w:t>
      </w:r>
      <w:r w:rsidR="00E818EB" w:rsidRPr="00B273D6">
        <w:rPr>
          <w:rFonts w:ascii="Arial" w:hAnsi="Arial" w:cs="Arial"/>
        </w:rPr>
        <w:t>,</w:t>
      </w:r>
      <w:r w:rsidR="00970910" w:rsidRPr="00B273D6">
        <w:rPr>
          <w:rFonts w:ascii="Arial" w:hAnsi="Arial" w:cs="Arial"/>
        </w:rPr>
        <w:t xml:space="preserve"> veřejnosti </w:t>
      </w:r>
      <w:r w:rsidR="00E818EB" w:rsidRPr="00B273D6">
        <w:rPr>
          <w:rFonts w:ascii="Arial" w:hAnsi="Arial" w:cs="Arial"/>
        </w:rPr>
        <w:t>a MŽP ČR</w:t>
      </w:r>
      <w:r w:rsidR="00FB5709" w:rsidRPr="00B273D6">
        <w:rPr>
          <w:rFonts w:ascii="Arial" w:hAnsi="Arial" w:cs="Arial"/>
        </w:rPr>
        <w:t xml:space="preserve"> zapracovaných do bezpečnostní dokumentace</w:t>
      </w:r>
      <w:r w:rsidR="00E818EB" w:rsidRPr="00B273D6">
        <w:rPr>
          <w:rFonts w:ascii="Arial" w:hAnsi="Arial" w:cs="Arial"/>
        </w:rPr>
        <w:t xml:space="preserve"> </w:t>
      </w:r>
      <w:r w:rsidR="00970910" w:rsidRPr="00B273D6">
        <w:rPr>
          <w:rFonts w:ascii="Arial" w:hAnsi="Arial" w:cs="Arial"/>
        </w:rPr>
        <w:t xml:space="preserve">je </w:t>
      </w:r>
      <w:r w:rsidR="00FB5709" w:rsidRPr="00B273D6">
        <w:rPr>
          <w:rFonts w:ascii="Arial" w:hAnsi="Arial" w:cs="Arial"/>
        </w:rPr>
        <w:t>tato následně</w:t>
      </w:r>
      <w:r w:rsidR="00A025E6" w:rsidRPr="00B273D6">
        <w:rPr>
          <w:rFonts w:ascii="Arial" w:hAnsi="Arial" w:cs="Arial"/>
        </w:rPr>
        <w:t xml:space="preserve"> </w:t>
      </w:r>
      <w:r w:rsidR="00E818EB" w:rsidRPr="00B273D6">
        <w:rPr>
          <w:rFonts w:ascii="Arial" w:hAnsi="Arial" w:cs="Arial"/>
        </w:rPr>
        <w:t>krajským úřadem schválena.</w:t>
      </w:r>
      <w:r w:rsidR="00A025E6" w:rsidRPr="00B273D6">
        <w:rPr>
          <w:rFonts w:ascii="Arial" w:hAnsi="Arial" w:cs="Arial"/>
        </w:rPr>
        <w:t xml:space="preserve"> </w:t>
      </w:r>
    </w:p>
    <w:p w:rsidR="004B07E6" w:rsidRPr="00B273D6" w:rsidRDefault="004B07E6" w:rsidP="00E818EB">
      <w:pPr>
        <w:ind w:firstLine="708"/>
        <w:jc w:val="both"/>
        <w:rPr>
          <w:rFonts w:ascii="Arial" w:hAnsi="Arial" w:cs="Arial"/>
        </w:rPr>
      </w:pPr>
    </w:p>
    <w:p w:rsidR="004B07E6" w:rsidRPr="00121EAD" w:rsidRDefault="004B07E6" w:rsidP="00E818EB">
      <w:pPr>
        <w:ind w:firstLine="708"/>
        <w:jc w:val="both"/>
        <w:rPr>
          <w:rFonts w:ascii="Arial" w:hAnsi="Arial" w:cs="Arial"/>
          <w:b/>
          <w:color w:val="008000"/>
        </w:rPr>
      </w:pPr>
      <w:r w:rsidRPr="00121EAD">
        <w:rPr>
          <w:rFonts w:ascii="Arial" w:hAnsi="Arial" w:cs="Arial"/>
          <w:b/>
          <w:color w:val="008000"/>
        </w:rPr>
        <w:t>Aktualizace bezpečnostní dokumentace.</w:t>
      </w:r>
    </w:p>
    <w:p w:rsidR="006671B9" w:rsidRPr="00B273D6" w:rsidRDefault="006671B9" w:rsidP="00E818EB">
      <w:pPr>
        <w:ind w:firstLine="708"/>
        <w:jc w:val="both"/>
        <w:rPr>
          <w:rFonts w:ascii="Arial" w:hAnsi="Arial" w:cs="Arial"/>
        </w:rPr>
      </w:pPr>
      <w:r w:rsidRPr="00B273D6">
        <w:rPr>
          <w:rFonts w:ascii="Arial" w:hAnsi="Arial" w:cs="Arial"/>
        </w:rPr>
        <w:t>Provozovatel pak povinně tuto dokumentaci pravidelně aktualizuje</w:t>
      </w:r>
      <w:r w:rsidR="00462AA4" w:rsidRPr="00B273D6">
        <w:rPr>
          <w:rFonts w:ascii="Arial" w:hAnsi="Arial" w:cs="Arial"/>
        </w:rPr>
        <w:t xml:space="preserve"> </w:t>
      </w:r>
      <w:r w:rsidR="00A940D3" w:rsidRPr="00B273D6">
        <w:rPr>
          <w:rFonts w:ascii="Arial" w:hAnsi="Arial" w:cs="Arial"/>
        </w:rPr>
        <w:t>a to při každé změně druhu nebo množství umístěné nebezpečné látky nebo jejich vlastností anebo po každé změně technologie, ve které je nebezpečná látka použita, pokud tyto změny vedou ke změně bezpečnosti užívání objektu nebo zařízení. Aktualizaci bezpečnostní dokumentace je provozovatel povinen bezodkladně předložit krajskému úřadu ke schválení.</w:t>
      </w:r>
    </w:p>
    <w:p w:rsidR="004B07E6" w:rsidRPr="00B273D6" w:rsidRDefault="004B07E6" w:rsidP="00E818EB">
      <w:pPr>
        <w:ind w:firstLine="708"/>
        <w:jc w:val="both"/>
        <w:rPr>
          <w:rFonts w:ascii="Arial" w:hAnsi="Arial" w:cs="Arial"/>
        </w:rPr>
      </w:pPr>
    </w:p>
    <w:p w:rsidR="004B07E6" w:rsidRPr="00121EAD" w:rsidRDefault="00426D1B" w:rsidP="00E818EB">
      <w:pPr>
        <w:ind w:firstLine="708"/>
        <w:jc w:val="both"/>
        <w:rPr>
          <w:rFonts w:ascii="Arial" w:hAnsi="Arial" w:cs="Arial"/>
          <w:b/>
          <w:color w:val="008000"/>
        </w:rPr>
      </w:pPr>
      <w:r w:rsidRPr="00121EAD">
        <w:rPr>
          <w:rFonts w:ascii="Arial" w:hAnsi="Arial" w:cs="Arial"/>
          <w:b/>
          <w:color w:val="008000"/>
        </w:rPr>
        <w:t>Povinné pojištění za škody vzniklé v důsledku závažné havárie.</w:t>
      </w:r>
    </w:p>
    <w:p w:rsidR="00A940D3" w:rsidRPr="00A80F71" w:rsidRDefault="00426D1B" w:rsidP="00E818EB">
      <w:pPr>
        <w:ind w:firstLine="708"/>
        <w:jc w:val="both"/>
        <w:rPr>
          <w:rFonts w:ascii="Arial" w:hAnsi="Arial" w:cs="Arial"/>
        </w:rPr>
      </w:pPr>
      <w:r w:rsidRPr="00A80F71">
        <w:rPr>
          <w:rFonts w:ascii="Arial" w:hAnsi="Arial" w:cs="Arial"/>
        </w:rPr>
        <w:t>Provozovatel je</w:t>
      </w:r>
      <w:r w:rsidR="0040161F" w:rsidRPr="00A80F71">
        <w:rPr>
          <w:rFonts w:ascii="Arial" w:hAnsi="Arial" w:cs="Arial"/>
        </w:rPr>
        <w:t xml:space="preserve"> povinen sjednat pojištění odpovědnosti za škody vzniklé v důsledku závažné havári</w:t>
      </w:r>
      <w:r w:rsidR="007253E9" w:rsidRPr="00A80F71">
        <w:rPr>
          <w:rFonts w:ascii="Arial" w:hAnsi="Arial" w:cs="Arial"/>
        </w:rPr>
        <w:t xml:space="preserve">e do </w:t>
      </w:r>
      <w:r w:rsidR="00A80F71" w:rsidRPr="00A80F71">
        <w:rPr>
          <w:rFonts w:ascii="Arial" w:hAnsi="Arial" w:cs="Arial"/>
        </w:rPr>
        <w:t>6</w:t>
      </w:r>
      <w:r w:rsidR="007253E9" w:rsidRPr="00A80F71">
        <w:rPr>
          <w:rFonts w:ascii="Arial" w:hAnsi="Arial" w:cs="Arial"/>
        </w:rPr>
        <w:t>0 dnů ode dne nabytí právní moci rozhodnutí o</w:t>
      </w:r>
      <w:r w:rsidR="00A80F71" w:rsidRPr="00A80F71">
        <w:rPr>
          <w:rFonts w:ascii="Arial" w:hAnsi="Arial" w:cs="Arial"/>
        </w:rPr>
        <w:t> </w:t>
      </w:r>
      <w:r w:rsidR="007253E9" w:rsidRPr="00A80F71">
        <w:rPr>
          <w:rFonts w:ascii="Arial" w:hAnsi="Arial" w:cs="Arial"/>
        </w:rPr>
        <w:t>schválení bezpečnostní dokumentace.</w:t>
      </w:r>
      <w:r w:rsidR="0040161F" w:rsidRPr="00A80F71">
        <w:rPr>
          <w:rFonts w:ascii="Arial" w:hAnsi="Arial" w:cs="Arial"/>
        </w:rPr>
        <w:t xml:space="preserve"> Tímto není dotčeno zákonné pojištění podle zvláštních předpisů. Provozovatel musí být pojištěn po celou dobu, po kterou splňuje podmínky pro zařazení objektu nebo zařízení do příslušné skupiny. Výše pojistné částky musí odpovídat rozsahu možných škod, který je vyjádřen v bezpečnostní dokumentaci. Ověřenou kopii smlouvy o pojištění odpovědnosti za škody předloží provozovatel do 30 dnů krajskému úřadu. </w:t>
      </w:r>
    </w:p>
    <w:p w:rsidR="00426D1B" w:rsidRPr="00EC3A8E" w:rsidRDefault="00426D1B" w:rsidP="00EE68E2">
      <w:pPr>
        <w:jc w:val="both"/>
        <w:rPr>
          <w:rFonts w:ascii="Arial" w:hAnsi="Arial" w:cs="Arial"/>
        </w:rPr>
      </w:pPr>
    </w:p>
    <w:p w:rsidR="00BA53E7" w:rsidRPr="00121EAD" w:rsidRDefault="00426D1B" w:rsidP="00243F62">
      <w:pPr>
        <w:ind w:firstLine="708"/>
        <w:jc w:val="both"/>
        <w:rPr>
          <w:rFonts w:ascii="Arial" w:hAnsi="Arial" w:cs="Arial"/>
          <w:b/>
          <w:color w:val="008000"/>
        </w:rPr>
      </w:pPr>
      <w:r w:rsidRPr="00121EAD">
        <w:rPr>
          <w:rFonts w:ascii="Arial" w:hAnsi="Arial" w:cs="Arial"/>
          <w:b/>
          <w:color w:val="008000"/>
        </w:rPr>
        <w:t>Informovanost veřejnosti.</w:t>
      </w:r>
    </w:p>
    <w:p w:rsidR="00426D1B" w:rsidRPr="00EC3A8E" w:rsidRDefault="00426D1B" w:rsidP="00243F62">
      <w:pPr>
        <w:ind w:firstLine="708"/>
        <w:jc w:val="both"/>
        <w:rPr>
          <w:rFonts w:ascii="Arial" w:hAnsi="Arial" w:cs="Arial"/>
        </w:rPr>
      </w:pPr>
      <w:r w:rsidRPr="00EC3A8E">
        <w:rPr>
          <w:rFonts w:ascii="Arial" w:hAnsi="Arial" w:cs="Arial"/>
        </w:rPr>
        <w:t xml:space="preserve">Krajský úřad poskytuje informaci </w:t>
      </w:r>
      <w:r w:rsidR="006961F2" w:rsidRPr="00EC3A8E">
        <w:rPr>
          <w:rFonts w:ascii="Arial" w:hAnsi="Arial" w:cs="Arial"/>
        </w:rPr>
        <w:t>(dle zákona č.123/1998 Sb., o</w:t>
      </w:r>
      <w:r w:rsidR="00EC3A8E" w:rsidRPr="00EC3A8E">
        <w:rPr>
          <w:rFonts w:ascii="Arial" w:hAnsi="Arial" w:cs="Arial"/>
        </w:rPr>
        <w:t xml:space="preserve"> </w:t>
      </w:r>
      <w:r w:rsidR="006961F2" w:rsidRPr="00EC3A8E">
        <w:rPr>
          <w:rFonts w:ascii="Arial" w:hAnsi="Arial" w:cs="Arial"/>
        </w:rPr>
        <w:t>právu na informace o životním prostředí) veřejnosti v zóně havarijního plánování o</w:t>
      </w:r>
      <w:r w:rsidR="00EC3A8E" w:rsidRPr="00EC3A8E">
        <w:rPr>
          <w:rFonts w:ascii="Arial" w:hAnsi="Arial" w:cs="Arial"/>
        </w:rPr>
        <w:t xml:space="preserve"> </w:t>
      </w:r>
      <w:r w:rsidR="006961F2" w:rsidRPr="00EC3A8E">
        <w:rPr>
          <w:rFonts w:ascii="Arial" w:hAnsi="Arial" w:cs="Arial"/>
        </w:rPr>
        <w:t>riziku závažné havárie, včetně možných kumulativních a synergických účinků, o</w:t>
      </w:r>
      <w:r w:rsidR="00EC3A8E" w:rsidRPr="00EC3A8E">
        <w:rPr>
          <w:rFonts w:ascii="Arial" w:hAnsi="Arial" w:cs="Arial"/>
        </w:rPr>
        <w:t> </w:t>
      </w:r>
      <w:r w:rsidR="006961F2" w:rsidRPr="00EC3A8E">
        <w:rPr>
          <w:rFonts w:ascii="Arial" w:hAnsi="Arial" w:cs="Arial"/>
        </w:rPr>
        <w:t xml:space="preserve">preventivních </w:t>
      </w:r>
      <w:r w:rsidR="00EE68E2" w:rsidRPr="00EC3A8E">
        <w:rPr>
          <w:rFonts w:ascii="Arial" w:hAnsi="Arial" w:cs="Arial"/>
        </w:rPr>
        <w:t>bezpečnostních opatřeních a o žádoucím chování občanů v</w:t>
      </w:r>
      <w:r w:rsidR="00EC3A8E" w:rsidRPr="00EC3A8E">
        <w:rPr>
          <w:rFonts w:ascii="Arial" w:hAnsi="Arial" w:cs="Arial"/>
        </w:rPr>
        <w:t> </w:t>
      </w:r>
      <w:r w:rsidR="00EE68E2" w:rsidRPr="00EC3A8E">
        <w:rPr>
          <w:rFonts w:ascii="Arial" w:hAnsi="Arial" w:cs="Arial"/>
        </w:rPr>
        <w:t>případě</w:t>
      </w:r>
      <w:r w:rsidR="00EC3A8E" w:rsidRPr="00EC3A8E">
        <w:rPr>
          <w:rFonts w:ascii="Arial" w:hAnsi="Arial" w:cs="Arial"/>
        </w:rPr>
        <w:t> </w:t>
      </w:r>
      <w:r w:rsidR="00EE68E2" w:rsidRPr="00EC3A8E">
        <w:rPr>
          <w:rFonts w:ascii="Arial" w:hAnsi="Arial" w:cs="Arial"/>
        </w:rPr>
        <w:t>vzniku závažné havárie.</w:t>
      </w:r>
    </w:p>
    <w:p w:rsidR="00436453" w:rsidRPr="00566EFE" w:rsidRDefault="00436453" w:rsidP="00243F62">
      <w:pPr>
        <w:ind w:firstLine="708"/>
        <w:jc w:val="both"/>
        <w:rPr>
          <w:rFonts w:ascii="Arial" w:hAnsi="Arial" w:cs="Arial"/>
          <w:highlight w:val="yellow"/>
        </w:rPr>
      </w:pPr>
    </w:p>
    <w:p w:rsidR="00436453" w:rsidRPr="00121EAD" w:rsidRDefault="00436453" w:rsidP="00F14010">
      <w:pPr>
        <w:ind w:firstLine="708"/>
        <w:jc w:val="both"/>
        <w:rPr>
          <w:rFonts w:ascii="Arial" w:hAnsi="Arial" w:cs="Arial"/>
          <w:b/>
          <w:color w:val="008000"/>
        </w:rPr>
      </w:pPr>
      <w:r w:rsidRPr="00121EAD">
        <w:rPr>
          <w:rFonts w:ascii="Arial" w:hAnsi="Arial" w:cs="Arial"/>
          <w:b/>
          <w:color w:val="008000"/>
        </w:rPr>
        <w:t>Provádění kontroly.</w:t>
      </w:r>
    </w:p>
    <w:p w:rsidR="00436453" w:rsidRPr="00EC3A8E" w:rsidRDefault="00436453" w:rsidP="008C4498">
      <w:pPr>
        <w:jc w:val="both"/>
        <w:rPr>
          <w:rFonts w:ascii="Arial" w:hAnsi="Arial" w:cs="Arial"/>
        </w:rPr>
      </w:pPr>
      <w:r w:rsidRPr="00EC3A8E">
        <w:rPr>
          <w:rFonts w:ascii="Arial" w:hAnsi="Arial" w:cs="Arial"/>
          <w:b/>
          <w:color w:val="008000"/>
          <w:sz w:val="20"/>
          <w:szCs w:val="20"/>
        </w:rPr>
        <w:tab/>
      </w:r>
      <w:r w:rsidRPr="00EC3A8E">
        <w:rPr>
          <w:rFonts w:ascii="Arial" w:hAnsi="Arial" w:cs="Arial"/>
        </w:rPr>
        <w:t>Předmětem kontroly jsou:</w:t>
      </w:r>
    </w:p>
    <w:p w:rsidR="00436453" w:rsidRDefault="00862CF8" w:rsidP="00862CF8">
      <w:pPr>
        <w:numPr>
          <w:ilvl w:val="0"/>
          <w:numId w:val="1"/>
        </w:numPr>
        <w:jc w:val="both"/>
        <w:rPr>
          <w:rFonts w:ascii="Arial" w:hAnsi="Arial" w:cs="Arial"/>
        </w:rPr>
      </w:pPr>
      <w:r w:rsidRPr="00862CF8">
        <w:rPr>
          <w:rFonts w:ascii="Arial" w:hAnsi="Arial" w:cs="Arial"/>
        </w:rPr>
        <w:t>posouzení, zda informace obsažené v bezpečnostním programu nebo bezpečnostní zprávě odpovídají skutečným podmínkám v</w:t>
      </w:r>
      <w:r>
        <w:rPr>
          <w:rFonts w:ascii="Arial" w:hAnsi="Arial" w:cs="Arial"/>
        </w:rPr>
        <w:t> </w:t>
      </w:r>
      <w:r w:rsidRPr="00862CF8">
        <w:rPr>
          <w:rFonts w:ascii="Arial" w:hAnsi="Arial" w:cs="Arial"/>
        </w:rPr>
        <w:t>objektu</w:t>
      </w:r>
    </w:p>
    <w:p w:rsidR="00862CF8" w:rsidRPr="00EC3A8E" w:rsidRDefault="00862CF8" w:rsidP="00862CF8">
      <w:pPr>
        <w:numPr>
          <w:ilvl w:val="0"/>
          <w:numId w:val="1"/>
        </w:numPr>
        <w:jc w:val="both"/>
        <w:rPr>
          <w:rFonts w:ascii="Arial" w:hAnsi="Arial" w:cs="Arial"/>
        </w:rPr>
      </w:pPr>
      <w:r w:rsidRPr="00862CF8">
        <w:rPr>
          <w:rFonts w:ascii="Arial" w:hAnsi="Arial" w:cs="Arial"/>
        </w:rPr>
        <w:t>opatření přijatá k prevenci vzniku závažné havárie v objektu</w:t>
      </w:r>
    </w:p>
    <w:p w:rsidR="00436453" w:rsidRPr="00EC3A8E" w:rsidRDefault="00436453" w:rsidP="00436453">
      <w:pPr>
        <w:numPr>
          <w:ilvl w:val="0"/>
          <w:numId w:val="1"/>
        </w:numPr>
        <w:jc w:val="both"/>
        <w:rPr>
          <w:rFonts w:ascii="Arial" w:hAnsi="Arial" w:cs="Arial"/>
        </w:rPr>
      </w:pPr>
      <w:r w:rsidRPr="00EC3A8E">
        <w:rPr>
          <w:rFonts w:ascii="Arial" w:hAnsi="Arial" w:cs="Arial"/>
        </w:rPr>
        <w:lastRenderedPageBreak/>
        <w:t>vhodnost a dostatečnost prostředků minimalizujících možné následky</w:t>
      </w:r>
      <w:r w:rsidR="0078354F" w:rsidRPr="00EC3A8E">
        <w:rPr>
          <w:rFonts w:ascii="Arial" w:hAnsi="Arial" w:cs="Arial"/>
        </w:rPr>
        <w:t xml:space="preserve"> závažné havárie</w:t>
      </w:r>
    </w:p>
    <w:p w:rsidR="0078354F" w:rsidRPr="00EC3A8E" w:rsidRDefault="0078354F" w:rsidP="00436453">
      <w:pPr>
        <w:numPr>
          <w:ilvl w:val="0"/>
          <w:numId w:val="1"/>
        </w:numPr>
        <w:jc w:val="both"/>
        <w:rPr>
          <w:rFonts w:ascii="Arial" w:hAnsi="Arial" w:cs="Arial"/>
        </w:rPr>
      </w:pPr>
      <w:r w:rsidRPr="00EC3A8E">
        <w:rPr>
          <w:rFonts w:ascii="Arial" w:hAnsi="Arial" w:cs="Arial"/>
        </w:rPr>
        <w:t>dodržování preventivních bezpečnostních opatření uvedených v bezpečnostní dokumentaci a vnitřním havarijním plánu</w:t>
      </w:r>
    </w:p>
    <w:p w:rsidR="0078354F" w:rsidRPr="00EC3A8E" w:rsidRDefault="00862CF8" w:rsidP="00862CF8">
      <w:pPr>
        <w:numPr>
          <w:ilvl w:val="0"/>
          <w:numId w:val="1"/>
        </w:numPr>
        <w:jc w:val="both"/>
        <w:rPr>
          <w:rFonts w:ascii="Arial" w:hAnsi="Arial" w:cs="Arial"/>
        </w:rPr>
      </w:pPr>
      <w:r w:rsidRPr="00862CF8">
        <w:rPr>
          <w:rFonts w:ascii="Arial" w:hAnsi="Arial" w:cs="Arial"/>
        </w:rPr>
        <w:t>podklady pro stanovení zóny havarijního plánování a zpracování vnějšího havarijního plánu předložené krajskému úřadu a hasičskému záchrannému sboru kraje</w:t>
      </w:r>
    </w:p>
    <w:p w:rsidR="00EC3A8E" w:rsidRPr="00EC3A8E" w:rsidRDefault="00EC3A8E" w:rsidP="00EC3A8E">
      <w:pPr>
        <w:ind w:left="705"/>
        <w:jc w:val="both"/>
        <w:rPr>
          <w:rFonts w:ascii="Arial" w:hAnsi="Arial" w:cs="Arial"/>
        </w:rPr>
      </w:pPr>
    </w:p>
    <w:p w:rsidR="0078354F" w:rsidRPr="00EC3A8E" w:rsidRDefault="0078354F" w:rsidP="0078354F">
      <w:pPr>
        <w:jc w:val="both"/>
        <w:rPr>
          <w:rFonts w:ascii="Arial" w:hAnsi="Arial" w:cs="Arial"/>
        </w:rPr>
      </w:pPr>
      <w:r w:rsidRPr="00EC3A8E">
        <w:rPr>
          <w:rFonts w:ascii="Arial" w:hAnsi="Arial" w:cs="Arial"/>
        </w:rPr>
        <w:t>Kontroly u provozovatele, jehož objekt nebo zařízení je zařazeno do skupiny A, se provádějí nejméně jednou za 3 roky. Kontroly u provozovatele</w:t>
      </w:r>
      <w:r w:rsidR="00EC3A8E" w:rsidRPr="00EC3A8E">
        <w:rPr>
          <w:rFonts w:ascii="Arial" w:hAnsi="Arial" w:cs="Arial"/>
        </w:rPr>
        <w:t>,</w:t>
      </w:r>
      <w:r w:rsidRPr="00EC3A8E">
        <w:rPr>
          <w:rFonts w:ascii="Arial" w:hAnsi="Arial" w:cs="Arial"/>
        </w:rPr>
        <w:t xml:space="preserve"> jehož objekt nebo zařízení je zařazeno do skupiny B, se provádějí jednou ročně.</w:t>
      </w:r>
    </w:p>
    <w:p w:rsidR="0078354F" w:rsidRPr="00862CF8" w:rsidRDefault="0078354F" w:rsidP="0078354F">
      <w:pPr>
        <w:jc w:val="both"/>
        <w:rPr>
          <w:rFonts w:ascii="Arial" w:hAnsi="Arial" w:cs="Arial"/>
        </w:rPr>
      </w:pPr>
    </w:p>
    <w:p w:rsidR="0078354F" w:rsidRPr="00121EAD" w:rsidRDefault="0078354F" w:rsidP="0078354F">
      <w:pPr>
        <w:jc w:val="both"/>
        <w:rPr>
          <w:rFonts w:ascii="Arial" w:hAnsi="Arial" w:cs="Arial"/>
          <w:b/>
          <w:color w:val="008000"/>
        </w:rPr>
      </w:pPr>
      <w:r w:rsidRPr="00121EAD">
        <w:rPr>
          <w:rFonts w:ascii="Arial" w:hAnsi="Arial" w:cs="Arial"/>
        </w:rPr>
        <w:tab/>
      </w:r>
      <w:r w:rsidR="00AD414D" w:rsidRPr="00121EAD">
        <w:rPr>
          <w:rFonts w:ascii="Arial" w:hAnsi="Arial" w:cs="Arial"/>
          <w:b/>
          <w:color w:val="008000"/>
        </w:rPr>
        <w:t>Orgány státní správy příslušné na úseku prevence závažných havárií.</w:t>
      </w:r>
    </w:p>
    <w:p w:rsidR="00AD414D" w:rsidRPr="00862CF8" w:rsidRDefault="00AD414D" w:rsidP="00AD414D">
      <w:pPr>
        <w:numPr>
          <w:ilvl w:val="0"/>
          <w:numId w:val="1"/>
        </w:numPr>
        <w:jc w:val="both"/>
        <w:rPr>
          <w:rFonts w:ascii="Arial" w:hAnsi="Arial" w:cs="Arial"/>
        </w:rPr>
      </w:pPr>
      <w:r w:rsidRPr="00862CF8">
        <w:rPr>
          <w:rFonts w:ascii="Arial" w:hAnsi="Arial" w:cs="Arial"/>
        </w:rPr>
        <w:t>Ministerstvo životního prostředí ČR</w:t>
      </w:r>
    </w:p>
    <w:p w:rsidR="00AD414D" w:rsidRPr="00862CF8" w:rsidRDefault="00AD414D" w:rsidP="00AD414D">
      <w:pPr>
        <w:numPr>
          <w:ilvl w:val="0"/>
          <w:numId w:val="1"/>
        </w:numPr>
        <w:jc w:val="both"/>
        <w:rPr>
          <w:rFonts w:ascii="Arial" w:hAnsi="Arial" w:cs="Arial"/>
        </w:rPr>
      </w:pPr>
      <w:r w:rsidRPr="00862CF8">
        <w:rPr>
          <w:rFonts w:ascii="Arial" w:hAnsi="Arial" w:cs="Arial"/>
        </w:rPr>
        <w:t>Ministerstvo vnitra ČR</w:t>
      </w:r>
    </w:p>
    <w:p w:rsidR="00AD414D" w:rsidRPr="00862CF8" w:rsidRDefault="00AD414D" w:rsidP="00AD414D">
      <w:pPr>
        <w:numPr>
          <w:ilvl w:val="0"/>
          <w:numId w:val="1"/>
        </w:numPr>
        <w:jc w:val="both"/>
        <w:rPr>
          <w:rFonts w:ascii="Arial" w:hAnsi="Arial" w:cs="Arial"/>
        </w:rPr>
      </w:pPr>
      <w:r w:rsidRPr="00862CF8">
        <w:rPr>
          <w:rFonts w:ascii="Arial" w:hAnsi="Arial" w:cs="Arial"/>
        </w:rPr>
        <w:t>Česká inspekce životního prostředí</w:t>
      </w:r>
    </w:p>
    <w:p w:rsidR="00AD414D" w:rsidRPr="00862CF8" w:rsidRDefault="00862CF8" w:rsidP="00AD414D">
      <w:pPr>
        <w:numPr>
          <w:ilvl w:val="0"/>
          <w:numId w:val="1"/>
        </w:numPr>
        <w:jc w:val="both"/>
        <w:rPr>
          <w:rFonts w:ascii="Arial" w:hAnsi="Arial" w:cs="Arial"/>
        </w:rPr>
      </w:pPr>
      <w:r w:rsidRPr="00862CF8">
        <w:rPr>
          <w:rFonts w:ascii="Arial" w:hAnsi="Arial" w:cs="Arial"/>
        </w:rPr>
        <w:t>k</w:t>
      </w:r>
      <w:r w:rsidR="00AD414D" w:rsidRPr="00862CF8">
        <w:rPr>
          <w:rFonts w:ascii="Arial" w:hAnsi="Arial" w:cs="Arial"/>
        </w:rPr>
        <w:t xml:space="preserve">rajské úřady </w:t>
      </w:r>
    </w:p>
    <w:p w:rsidR="00AD414D" w:rsidRPr="00862CF8" w:rsidRDefault="00AD414D" w:rsidP="00862CF8">
      <w:pPr>
        <w:numPr>
          <w:ilvl w:val="0"/>
          <w:numId w:val="1"/>
        </w:numPr>
        <w:jc w:val="both"/>
        <w:rPr>
          <w:rFonts w:ascii="Arial" w:hAnsi="Arial" w:cs="Arial"/>
        </w:rPr>
      </w:pPr>
      <w:r w:rsidRPr="00862CF8">
        <w:rPr>
          <w:rFonts w:ascii="Arial" w:hAnsi="Arial" w:cs="Arial"/>
        </w:rPr>
        <w:t>Český báňský úřad</w:t>
      </w:r>
      <w:r w:rsidR="00862CF8" w:rsidRPr="00862CF8">
        <w:rPr>
          <w:rFonts w:ascii="Arial" w:hAnsi="Arial" w:cs="Arial"/>
        </w:rPr>
        <w:t xml:space="preserve"> a obvodní báňské úřady</w:t>
      </w:r>
    </w:p>
    <w:p w:rsidR="00AD414D" w:rsidRPr="00862CF8" w:rsidRDefault="00862CF8" w:rsidP="00862CF8">
      <w:pPr>
        <w:numPr>
          <w:ilvl w:val="0"/>
          <w:numId w:val="1"/>
        </w:numPr>
        <w:jc w:val="both"/>
        <w:rPr>
          <w:rFonts w:ascii="Arial" w:hAnsi="Arial" w:cs="Arial"/>
        </w:rPr>
      </w:pPr>
      <w:r w:rsidRPr="00862CF8">
        <w:rPr>
          <w:rFonts w:ascii="Arial" w:hAnsi="Arial" w:cs="Arial"/>
        </w:rPr>
        <w:t>Státní úřad inspekce práce a oblastní inspektoráty práce</w:t>
      </w:r>
    </w:p>
    <w:p w:rsidR="00AD414D" w:rsidRPr="00862CF8" w:rsidRDefault="00862CF8" w:rsidP="00862CF8">
      <w:pPr>
        <w:numPr>
          <w:ilvl w:val="0"/>
          <w:numId w:val="1"/>
        </w:numPr>
        <w:jc w:val="both"/>
        <w:rPr>
          <w:rFonts w:ascii="Arial" w:hAnsi="Arial" w:cs="Arial"/>
        </w:rPr>
      </w:pPr>
      <w:r w:rsidRPr="00862CF8">
        <w:rPr>
          <w:rFonts w:ascii="Arial" w:hAnsi="Arial" w:cs="Arial"/>
        </w:rPr>
        <w:t>hasičské záchranné sbory krajů</w:t>
      </w:r>
    </w:p>
    <w:p w:rsidR="00AD414D" w:rsidRPr="00862CF8" w:rsidRDefault="00862CF8" w:rsidP="00AD414D">
      <w:pPr>
        <w:numPr>
          <w:ilvl w:val="0"/>
          <w:numId w:val="1"/>
        </w:numPr>
        <w:jc w:val="both"/>
        <w:rPr>
          <w:rFonts w:ascii="Arial" w:hAnsi="Arial" w:cs="Arial"/>
        </w:rPr>
      </w:pPr>
      <w:r w:rsidRPr="00862CF8">
        <w:rPr>
          <w:rFonts w:ascii="Arial" w:hAnsi="Arial" w:cs="Arial"/>
        </w:rPr>
        <w:t>k</w:t>
      </w:r>
      <w:r w:rsidR="00697CFB" w:rsidRPr="00862CF8">
        <w:rPr>
          <w:rFonts w:ascii="Arial" w:hAnsi="Arial" w:cs="Arial"/>
        </w:rPr>
        <w:t>rajské hygienické stanice</w:t>
      </w:r>
    </w:p>
    <w:p w:rsidR="00AD414D" w:rsidRPr="00862CF8" w:rsidRDefault="00AD414D" w:rsidP="0078354F">
      <w:pPr>
        <w:jc w:val="both"/>
        <w:rPr>
          <w:rFonts w:ascii="Arial" w:hAnsi="Arial" w:cs="Arial"/>
        </w:rPr>
      </w:pPr>
    </w:p>
    <w:p w:rsidR="00862CF8" w:rsidRPr="004058F5" w:rsidRDefault="00C51AF8" w:rsidP="0078354F">
      <w:pPr>
        <w:jc w:val="both"/>
        <w:rPr>
          <w:rFonts w:ascii="Arial" w:hAnsi="Arial" w:cs="Arial"/>
        </w:rPr>
      </w:pPr>
      <w:r w:rsidRPr="004058F5">
        <w:rPr>
          <w:rFonts w:ascii="Arial" w:hAnsi="Arial" w:cs="Arial"/>
        </w:rPr>
        <w:t>Pro území Olomouckého kraje vykonává státní správu na úseku prevence závažných havárií</w:t>
      </w:r>
      <w:r w:rsidR="00862CF8" w:rsidRPr="004058F5">
        <w:rPr>
          <w:rFonts w:ascii="Arial" w:hAnsi="Arial" w:cs="Arial"/>
        </w:rPr>
        <w:t>:</w:t>
      </w:r>
    </w:p>
    <w:p w:rsidR="00317C35" w:rsidRPr="004058F5" w:rsidRDefault="00317C35" w:rsidP="0078354F">
      <w:pPr>
        <w:jc w:val="both"/>
        <w:rPr>
          <w:rFonts w:ascii="Arial" w:hAnsi="Arial" w:cs="Arial"/>
        </w:rPr>
      </w:pPr>
      <w:r w:rsidRPr="004058F5">
        <w:rPr>
          <w:rFonts w:ascii="Arial" w:hAnsi="Arial" w:cs="Arial"/>
        </w:rPr>
        <w:t>1.</w:t>
      </w:r>
      <w:r w:rsidR="00FA188F" w:rsidRPr="004058F5">
        <w:rPr>
          <w:rFonts w:ascii="Arial" w:hAnsi="Arial" w:cs="Arial"/>
        </w:rPr>
        <w:t xml:space="preserve"> </w:t>
      </w:r>
      <w:r w:rsidR="00C51AF8" w:rsidRPr="004058F5">
        <w:rPr>
          <w:rFonts w:ascii="Arial" w:hAnsi="Arial" w:cs="Arial"/>
        </w:rPr>
        <w:t>Krajský úřad Olomouckého kraje, prostřednictvím</w:t>
      </w:r>
      <w:r w:rsidRPr="004058F5">
        <w:rPr>
          <w:rFonts w:ascii="Arial" w:hAnsi="Arial" w:cs="Arial"/>
        </w:rPr>
        <w:t>:</w:t>
      </w:r>
    </w:p>
    <w:p w:rsidR="00C51AF8" w:rsidRPr="004058F5" w:rsidRDefault="00CC439A" w:rsidP="00CC439A">
      <w:pPr>
        <w:numPr>
          <w:ilvl w:val="0"/>
          <w:numId w:val="2"/>
        </w:numPr>
        <w:jc w:val="both"/>
        <w:rPr>
          <w:rFonts w:ascii="Arial" w:hAnsi="Arial" w:cs="Arial"/>
          <w:b/>
        </w:rPr>
      </w:pPr>
      <w:r w:rsidRPr="004058F5">
        <w:rPr>
          <w:rFonts w:ascii="Arial" w:hAnsi="Arial" w:cs="Arial"/>
          <w:b/>
          <w:color w:val="008000"/>
        </w:rPr>
        <w:t xml:space="preserve">Odboru kanceláře hejtmana – oddělení krizového řízení, </w:t>
      </w:r>
    </w:p>
    <w:p w:rsidR="00317C35" w:rsidRPr="004058F5" w:rsidRDefault="00317C35" w:rsidP="00317C35">
      <w:pPr>
        <w:numPr>
          <w:ilvl w:val="0"/>
          <w:numId w:val="2"/>
        </w:numPr>
        <w:jc w:val="both"/>
        <w:rPr>
          <w:rFonts w:ascii="Arial" w:hAnsi="Arial" w:cs="Arial"/>
          <w:b/>
          <w:color w:val="008000"/>
        </w:rPr>
      </w:pPr>
      <w:r w:rsidRPr="004058F5">
        <w:rPr>
          <w:rFonts w:ascii="Arial" w:hAnsi="Arial" w:cs="Arial"/>
          <w:b/>
          <w:color w:val="008000"/>
        </w:rPr>
        <w:t xml:space="preserve">Odboru životního prostředí a zemědělství </w:t>
      </w:r>
      <w:r w:rsidR="00CC439A" w:rsidRPr="004058F5">
        <w:rPr>
          <w:rFonts w:ascii="Arial" w:hAnsi="Arial" w:cs="Arial"/>
          <w:b/>
          <w:color w:val="008000"/>
        </w:rPr>
        <w:t>–</w:t>
      </w:r>
      <w:r w:rsidRPr="004058F5">
        <w:rPr>
          <w:rFonts w:ascii="Arial" w:hAnsi="Arial" w:cs="Arial"/>
          <w:b/>
          <w:color w:val="008000"/>
        </w:rPr>
        <w:t xml:space="preserve"> oddělení integrované prevence </w:t>
      </w:r>
    </w:p>
    <w:p w:rsidR="00C51AF8" w:rsidRPr="004058F5" w:rsidRDefault="00317C35" w:rsidP="0078354F">
      <w:pPr>
        <w:jc w:val="both"/>
        <w:rPr>
          <w:rFonts w:ascii="Arial" w:hAnsi="Arial" w:cs="Arial"/>
        </w:rPr>
      </w:pPr>
      <w:r w:rsidRPr="004058F5">
        <w:rPr>
          <w:rFonts w:ascii="Arial" w:hAnsi="Arial" w:cs="Arial"/>
        </w:rPr>
        <w:t xml:space="preserve">2. </w:t>
      </w:r>
      <w:r w:rsidR="00FA188F" w:rsidRPr="004058F5">
        <w:rPr>
          <w:rFonts w:ascii="Arial" w:hAnsi="Arial" w:cs="Arial"/>
        </w:rPr>
        <w:t>Česká inspekce životního prostředí, oblastní inspektorát Olomouc</w:t>
      </w:r>
    </w:p>
    <w:p w:rsidR="00FA188F" w:rsidRPr="004058F5" w:rsidRDefault="00FA188F" w:rsidP="0078354F">
      <w:pPr>
        <w:jc w:val="both"/>
        <w:rPr>
          <w:rFonts w:ascii="Arial" w:hAnsi="Arial" w:cs="Arial"/>
        </w:rPr>
      </w:pPr>
      <w:r w:rsidRPr="004058F5">
        <w:rPr>
          <w:rFonts w:ascii="Arial" w:hAnsi="Arial" w:cs="Arial"/>
        </w:rPr>
        <w:t xml:space="preserve">3. Hasičský záchranný sbor </w:t>
      </w:r>
      <w:r w:rsidR="003F214C" w:rsidRPr="004058F5">
        <w:rPr>
          <w:rFonts w:ascii="Arial" w:hAnsi="Arial" w:cs="Arial"/>
        </w:rPr>
        <w:t xml:space="preserve">Olomouckého kraje </w:t>
      </w:r>
    </w:p>
    <w:p w:rsidR="003F214C" w:rsidRPr="004058F5" w:rsidRDefault="003F214C" w:rsidP="004058F5">
      <w:pPr>
        <w:ind w:left="426" w:hanging="426"/>
        <w:jc w:val="both"/>
        <w:rPr>
          <w:rFonts w:ascii="Arial" w:hAnsi="Arial" w:cs="Arial"/>
        </w:rPr>
      </w:pPr>
      <w:r w:rsidRPr="004058F5">
        <w:rPr>
          <w:rFonts w:ascii="Arial" w:hAnsi="Arial" w:cs="Arial"/>
        </w:rPr>
        <w:t xml:space="preserve">4. Inspektorát bezpečnosti práce pro Moravskoslezský a Olomoucký kraj </w:t>
      </w:r>
      <w:r w:rsidR="00335B4F" w:rsidRPr="004058F5">
        <w:rPr>
          <w:rFonts w:ascii="Arial" w:hAnsi="Arial" w:cs="Arial"/>
        </w:rPr>
        <w:t>se sídlem v </w:t>
      </w:r>
      <w:r w:rsidRPr="004058F5">
        <w:rPr>
          <w:rFonts w:ascii="Arial" w:hAnsi="Arial" w:cs="Arial"/>
        </w:rPr>
        <w:t>Ostrav</w:t>
      </w:r>
      <w:r w:rsidR="00335B4F" w:rsidRPr="004058F5">
        <w:rPr>
          <w:rFonts w:ascii="Arial" w:hAnsi="Arial" w:cs="Arial"/>
        </w:rPr>
        <w:t>ě</w:t>
      </w:r>
    </w:p>
    <w:p w:rsidR="00335B4F" w:rsidRPr="004058F5" w:rsidRDefault="00335B4F" w:rsidP="004058F5">
      <w:pPr>
        <w:ind w:left="426" w:hanging="426"/>
        <w:jc w:val="both"/>
        <w:rPr>
          <w:rFonts w:ascii="Arial" w:hAnsi="Arial" w:cs="Arial"/>
        </w:rPr>
      </w:pPr>
      <w:r w:rsidRPr="004058F5">
        <w:rPr>
          <w:rFonts w:ascii="Arial" w:hAnsi="Arial" w:cs="Arial"/>
        </w:rPr>
        <w:t>5</w:t>
      </w:r>
      <w:r w:rsidR="004058F5" w:rsidRPr="004058F5">
        <w:rPr>
          <w:rFonts w:ascii="Arial" w:hAnsi="Arial" w:cs="Arial"/>
        </w:rPr>
        <w:t>.</w:t>
      </w:r>
      <w:r w:rsidRPr="004058F5">
        <w:rPr>
          <w:rFonts w:ascii="Arial" w:hAnsi="Arial" w:cs="Arial"/>
        </w:rPr>
        <w:t xml:space="preserve"> Krajská hygienická stanice Olomouckého kraje </w:t>
      </w:r>
      <w:r w:rsidR="00CD2245" w:rsidRPr="004058F5">
        <w:rPr>
          <w:rFonts w:ascii="Arial" w:hAnsi="Arial" w:cs="Arial"/>
        </w:rPr>
        <w:t>se sídlem v Olomouci + územní pracoviště</w:t>
      </w:r>
    </w:p>
    <w:p w:rsidR="00C51AF8" w:rsidRPr="000321A2" w:rsidRDefault="00C51AF8" w:rsidP="0078354F">
      <w:pPr>
        <w:jc w:val="both"/>
        <w:rPr>
          <w:rFonts w:ascii="Arial" w:hAnsi="Arial" w:cs="Arial"/>
        </w:rPr>
      </w:pPr>
    </w:p>
    <w:p w:rsidR="00F14010" w:rsidRPr="00121EAD" w:rsidRDefault="00F14010" w:rsidP="00F14010">
      <w:pPr>
        <w:ind w:left="705"/>
        <w:jc w:val="both"/>
        <w:rPr>
          <w:rFonts w:ascii="Arial" w:hAnsi="Arial" w:cs="Arial"/>
          <w:b/>
          <w:color w:val="008000"/>
        </w:rPr>
      </w:pPr>
      <w:r w:rsidRPr="00121EAD">
        <w:rPr>
          <w:rFonts w:ascii="Arial" w:hAnsi="Arial" w:cs="Arial"/>
          <w:b/>
          <w:color w:val="008000"/>
        </w:rPr>
        <w:t>Sankce.</w:t>
      </w:r>
    </w:p>
    <w:p w:rsidR="00E1521E" w:rsidRPr="000321A2" w:rsidRDefault="00E1521E" w:rsidP="004058F5">
      <w:pPr>
        <w:ind w:firstLine="708"/>
        <w:jc w:val="both"/>
        <w:rPr>
          <w:rFonts w:ascii="Arial" w:hAnsi="Arial" w:cs="Arial"/>
        </w:rPr>
      </w:pPr>
      <w:r w:rsidRPr="000321A2">
        <w:rPr>
          <w:rFonts w:ascii="Arial" w:hAnsi="Arial" w:cs="Arial"/>
        </w:rPr>
        <w:t>Za přestupek lze uložit:</w:t>
      </w:r>
    </w:p>
    <w:p w:rsidR="00F14010" w:rsidRPr="004058F5" w:rsidRDefault="00F14010" w:rsidP="00E1521E">
      <w:pPr>
        <w:ind w:firstLine="708"/>
        <w:jc w:val="both"/>
        <w:rPr>
          <w:rFonts w:ascii="Arial" w:hAnsi="Arial" w:cs="Arial"/>
          <w:highlight w:val="yellow"/>
        </w:rPr>
      </w:pPr>
      <w:r w:rsidRPr="000321A2">
        <w:rPr>
          <w:rFonts w:ascii="Arial" w:hAnsi="Arial" w:cs="Arial"/>
        </w:rPr>
        <w:t xml:space="preserve">Pokutu do výše 100 000,- Kč </w:t>
      </w:r>
      <w:r w:rsidR="00E1521E" w:rsidRPr="000321A2">
        <w:rPr>
          <w:rFonts w:ascii="Arial" w:hAnsi="Arial" w:cs="Arial"/>
        </w:rPr>
        <w:t>provozovateli nebo uživateli objektu, který</w:t>
      </w:r>
      <w:r w:rsidR="00E1521E">
        <w:rPr>
          <w:rFonts w:ascii="Arial" w:hAnsi="Arial" w:cs="Arial"/>
        </w:rPr>
        <w:t xml:space="preserve"> </w:t>
      </w:r>
      <w:r w:rsidR="00E1521E" w:rsidRPr="00E1521E">
        <w:rPr>
          <w:rFonts w:ascii="Arial" w:hAnsi="Arial" w:cs="Arial"/>
        </w:rPr>
        <w:t xml:space="preserve">nezpracuje </w:t>
      </w:r>
      <w:r w:rsidR="00E1521E">
        <w:rPr>
          <w:rFonts w:ascii="Arial" w:hAnsi="Arial" w:cs="Arial"/>
        </w:rPr>
        <w:t xml:space="preserve">nebo </w:t>
      </w:r>
      <w:r w:rsidR="00E1521E" w:rsidRPr="00E1521E">
        <w:rPr>
          <w:rFonts w:ascii="Arial" w:hAnsi="Arial" w:cs="Arial"/>
        </w:rPr>
        <w:t xml:space="preserve">nepřezkoumá seznam </w:t>
      </w:r>
      <w:r w:rsidR="00E1521E">
        <w:rPr>
          <w:rFonts w:ascii="Arial" w:hAnsi="Arial" w:cs="Arial"/>
        </w:rPr>
        <w:t>nebezpečných látek</w:t>
      </w:r>
      <w:r w:rsidR="004640AE">
        <w:rPr>
          <w:rFonts w:ascii="Arial" w:hAnsi="Arial" w:cs="Arial"/>
        </w:rPr>
        <w:t>;</w:t>
      </w:r>
      <w:r w:rsidR="00E1521E">
        <w:rPr>
          <w:rFonts w:ascii="Arial" w:hAnsi="Arial" w:cs="Arial"/>
        </w:rPr>
        <w:t xml:space="preserve"> </w:t>
      </w:r>
      <w:r w:rsidR="00E1521E" w:rsidRPr="00E1521E">
        <w:rPr>
          <w:rFonts w:ascii="Arial" w:hAnsi="Arial" w:cs="Arial"/>
        </w:rPr>
        <w:t>nezpracuje protokol o</w:t>
      </w:r>
      <w:r w:rsidR="00E1521E">
        <w:rPr>
          <w:rFonts w:ascii="Arial" w:hAnsi="Arial" w:cs="Arial"/>
        </w:rPr>
        <w:t> </w:t>
      </w:r>
      <w:r w:rsidR="00E1521E" w:rsidRPr="00E1521E">
        <w:rPr>
          <w:rFonts w:ascii="Arial" w:hAnsi="Arial" w:cs="Arial"/>
        </w:rPr>
        <w:t>nezařazení nebo tento protokol neuchová</w:t>
      </w:r>
      <w:r w:rsidR="004640AE">
        <w:rPr>
          <w:rFonts w:ascii="Arial" w:hAnsi="Arial" w:cs="Arial"/>
        </w:rPr>
        <w:t>;</w:t>
      </w:r>
      <w:r w:rsidR="00E1521E" w:rsidRPr="00E1521E">
        <w:rPr>
          <w:rFonts w:ascii="Arial" w:hAnsi="Arial" w:cs="Arial"/>
        </w:rPr>
        <w:t xml:space="preserve"> nezajistí aktualizaci protokolu o</w:t>
      </w:r>
      <w:r w:rsidR="00E1521E">
        <w:rPr>
          <w:rFonts w:ascii="Arial" w:hAnsi="Arial" w:cs="Arial"/>
        </w:rPr>
        <w:t> </w:t>
      </w:r>
      <w:r w:rsidR="00E1521E" w:rsidRPr="00E1521E">
        <w:rPr>
          <w:rFonts w:ascii="Arial" w:hAnsi="Arial" w:cs="Arial"/>
        </w:rPr>
        <w:t>nezařazení</w:t>
      </w:r>
      <w:r w:rsidR="004640AE">
        <w:rPr>
          <w:rFonts w:ascii="Arial" w:hAnsi="Arial" w:cs="Arial"/>
        </w:rPr>
        <w:t>;</w:t>
      </w:r>
      <w:r w:rsidR="00E1521E">
        <w:rPr>
          <w:rFonts w:ascii="Arial" w:hAnsi="Arial" w:cs="Arial"/>
        </w:rPr>
        <w:t xml:space="preserve"> </w:t>
      </w:r>
      <w:r w:rsidR="00E1521E" w:rsidRPr="00E1521E">
        <w:rPr>
          <w:rFonts w:ascii="Arial" w:hAnsi="Arial" w:cs="Arial"/>
        </w:rPr>
        <w:t>nepředloží protokol o nezařazení nebo jeho aktualizaci ve stanovené lhůtě krajskému úřadu</w:t>
      </w:r>
      <w:r w:rsidR="004640AE">
        <w:rPr>
          <w:rFonts w:ascii="Arial" w:hAnsi="Arial" w:cs="Arial"/>
        </w:rPr>
        <w:t>;</w:t>
      </w:r>
      <w:r w:rsidR="00E1521E" w:rsidRPr="00E1521E">
        <w:rPr>
          <w:rFonts w:ascii="Arial" w:hAnsi="Arial" w:cs="Arial"/>
        </w:rPr>
        <w:t xml:space="preserve"> neohlásí vznik závažné havárie</w:t>
      </w:r>
      <w:r w:rsidR="004640AE">
        <w:rPr>
          <w:rFonts w:ascii="Arial" w:hAnsi="Arial" w:cs="Arial"/>
        </w:rPr>
        <w:t>;</w:t>
      </w:r>
      <w:r w:rsidR="00E1521E" w:rsidRPr="00E1521E">
        <w:rPr>
          <w:rFonts w:ascii="Arial" w:hAnsi="Arial" w:cs="Arial"/>
        </w:rPr>
        <w:t xml:space="preserve"> nezpracuje hlášení o</w:t>
      </w:r>
      <w:r w:rsidR="00E1521E">
        <w:rPr>
          <w:rFonts w:ascii="Arial" w:hAnsi="Arial" w:cs="Arial"/>
        </w:rPr>
        <w:t> </w:t>
      </w:r>
      <w:r w:rsidR="00E1521E" w:rsidRPr="00E1521E">
        <w:rPr>
          <w:rFonts w:ascii="Arial" w:hAnsi="Arial" w:cs="Arial"/>
        </w:rPr>
        <w:t>vzniku závažné havárie nebo toto hlášení nedoručí krajskému úřadu ve stanovené lhůtě</w:t>
      </w:r>
      <w:r w:rsidR="004640AE">
        <w:rPr>
          <w:rFonts w:ascii="Arial" w:hAnsi="Arial" w:cs="Arial"/>
        </w:rPr>
        <w:t>;</w:t>
      </w:r>
      <w:r w:rsidR="00E1521E">
        <w:rPr>
          <w:rFonts w:ascii="Arial" w:hAnsi="Arial" w:cs="Arial"/>
        </w:rPr>
        <w:t xml:space="preserve"> </w:t>
      </w:r>
      <w:r w:rsidR="00E1521E" w:rsidRPr="00E1521E">
        <w:rPr>
          <w:rFonts w:ascii="Arial" w:hAnsi="Arial" w:cs="Arial"/>
        </w:rPr>
        <w:t>nezpracuje konečnou zpr</w:t>
      </w:r>
      <w:r w:rsidR="00E1521E">
        <w:rPr>
          <w:rFonts w:ascii="Arial" w:hAnsi="Arial" w:cs="Arial"/>
        </w:rPr>
        <w:t>ávu o vzniku a dopadech závažné</w:t>
      </w:r>
      <w:r w:rsidR="00397D16" w:rsidRPr="00397D16">
        <w:rPr>
          <w:rFonts w:ascii="Arial" w:hAnsi="Arial" w:cs="Arial"/>
        </w:rPr>
        <w:t xml:space="preserve"> </w:t>
      </w:r>
      <w:r w:rsidR="00397D16" w:rsidRPr="00E1521E">
        <w:rPr>
          <w:rFonts w:ascii="Arial" w:hAnsi="Arial" w:cs="Arial"/>
        </w:rPr>
        <w:t>havárie</w:t>
      </w:r>
      <w:r w:rsidR="004640AE">
        <w:rPr>
          <w:rFonts w:ascii="Arial" w:hAnsi="Arial" w:cs="Arial"/>
        </w:rPr>
        <w:t>;</w:t>
      </w:r>
      <w:r w:rsidR="00E1521E">
        <w:rPr>
          <w:rFonts w:ascii="Arial" w:hAnsi="Arial" w:cs="Arial"/>
        </w:rPr>
        <w:t xml:space="preserve"> </w:t>
      </w:r>
      <w:r w:rsidR="00E1521E" w:rsidRPr="00E1521E">
        <w:rPr>
          <w:rFonts w:ascii="Arial" w:hAnsi="Arial" w:cs="Arial"/>
        </w:rPr>
        <w:t>nepředloží návrh konečné zprávy o vzniku a dopadech závažné havárie krajskému úřadu ke schválení ve stanovené lhůtě</w:t>
      </w:r>
      <w:r w:rsidR="004640AE">
        <w:rPr>
          <w:rFonts w:ascii="Arial" w:hAnsi="Arial" w:cs="Arial"/>
        </w:rPr>
        <w:t>;</w:t>
      </w:r>
      <w:r w:rsidR="00E1521E" w:rsidRPr="00E1521E">
        <w:rPr>
          <w:rFonts w:ascii="Arial" w:hAnsi="Arial" w:cs="Arial"/>
        </w:rPr>
        <w:t xml:space="preserve"> neaktualizuje informace obsažené v konečné zprávě o</w:t>
      </w:r>
      <w:r w:rsidR="00397D16">
        <w:rPr>
          <w:rFonts w:ascii="Arial" w:hAnsi="Arial" w:cs="Arial"/>
        </w:rPr>
        <w:t> </w:t>
      </w:r>
      <w:r w:rsidR="00E1521E" w:rsidRPr="00E1521E">
        <w:rPr>
          <w:rFonts w:ascii="Arial" w:hAnsi="Arial" w:cs="Arial"/>
        </w:rPr>
        <w:t>vzniku a</w:t>
      </w:r>
      <w:r w:rsidR="00E1521E">
        <w:rPr>
          <w:rFonts w:ascii="Arial" w:hAnsi="Arial" w:cs="Arial"/>
        </w:rPr>
        <w:t> </w:t>
      </w:r>
      <w:r w:rsidR="00E1521E" w:rsidRPr="00E1521E">
        <w:rPr>
          <w:rFonts w:ascii="Arial" w:hAnsi="Arial" w:cs="Arial"/>
        </w:rPr>
        <w:t>dopadech závažné havárie nebo tyto aktualizované informace nepředloží krajskému úřadu ke schválení</w:t>
      </w:r>
      <w:r w:rsidR="004640AE">
        <w:rPr>
          <w:rFonts w:ascii="Arial" w:hAnsi="Arial" w:cs="Arial"/>
        </w:rPr>
        <w:t>;</w:t>
      </w:r>
      <w:r w:rsidR="00E1521E" w:rsidRPr="00E1521E">
        <w:rPr>
          <w:rFonts w:ascii="Arial" w:hAnsi="Arial" w:cs="Arial"/>
        </w:rPr>
        <w:t xml:space="preserve"> </w:t>
      </w:r>
      <w:r w:rsidR="004640AE" w:rsidRPr="00E1521E">
        <w:rPr>
          <w:rFonts w:ascii="Arial" w:hAnsi="Arial" w:cs="Arial"/>
        </w:rPr>
        <w:t xml:space="preserve">nebo </w:t>
      </w:r>
      <w:r w:rsidR="00E1521E" w:rsidRPr="00E1521E">
        <w:rPr>
          <w:rFonts w:ascii="Arial" w:hAnsi="Arial" w:cs="Arial"/>
        </w:rPr>
        <w:t>neodstraní ve stanovené lhůtě nedostatky návrhu konečné zprávy o vzniku a dopadech závažné havárie.</w:t>
      </w:r>
    </w:p>
    <w:p w:rsidR="00D35D2B" w:rsidRPr="008876BC" w:rsidRDefault="00D35D2B" w:rsidP="00397D16">
      <w:pPr>
        <w:ind w:firstLine="708"/>
        <w:jc w:val="both"/>
        <w:rPr>
          <w:rFonts w:ascii="Arial" w:hAnsi="Arial" w:cs="Arial"/>
        </w:rPr>
      </w:pPr>
      <w:r w:rsidRPr="008876BC">
        <w:rPr>
          <w:rFonts w:ascii="Arial" w:hAnsi="Arial" w:cs="Arial"/>
        </w:rPr>
        <w:t xml:space="preserve">Pokutu do výše 700 000,- Kč provozovateli stávajícího nebo nového objektu nebo nového zařízení, který </w:t>
      </w:r>
      <w:r w:rsidR="00397D16" w:rsidRPr="008876BC">
        <w:rPr>
          <w:rFonts w:ascii="Arial" w:hAnsi="Arial" w:cs="Arial"/>
        </w:rPr>
        <w:t>neprovede posouzení rizik závažné havárie</w:t>
      </w:r>
      <w:r w:rsidR="004640AE">
        <w:rPr>
          <w:rFonts w:ascii="Arial" w:hAnsi="Arial" w:cs="Arial"/>
        </w:rPr>
        <w:t>;</w:t>
      </w:r>
      <w:r w:rsidR="00397D16" w:rsidRPr="008876BC">
        <w:rPr>
          <w:rFonts w:ascii="Arial" w:hAnsi="Arial" w:cs="Arial"/>
        </w:rPr>
        <w:t xml:space="preserve"> nepředloží </w:t>
      </w:r>
      <w:r w:rsidR="00397D16" w:rsidRPr="008876BC">
        <w:rPr>
          <w:rFonts w:ascii="Arial" w:hAnsi="Arial" w:cs="Arial"/>
        </w:rPr>
        <w:lastRenderedPageBreak/>
        <w:t>posouzení rizik závažné havárie ve stanovené lhůtě krajskému úřadu</w:t>
      </w:r>
      <w:r w:rsidR="004640AE">
        <w:rPr>
          <w:rFonts w:ascii="Arial" w:hAnsi="Arial" w:cs="Arial"/>
        </w:rPr>
        <w:t>;</w:t>
      </w:r>
      <w:r w:rsidR="00397D16" w:rsidRPr="008876BC">
        <w:rPr>
          <w:rFonts w:ascii="Arial" w:hAnsi="Arial" w:cs="Arial"/>
        </w:rPr>
        <w:t xml:space="preserve"> nezajistí pojištění odpovědnosti</w:t>
      </w:r>
      <w:r w:rsidR="004640AE">
        <w:rPr>
          <w:rFonts w:ascii="Arial" w:hAnsi="Arial" w:cs="Arial"/>
        </w:rPr>
        <w:t>;</w:t>
      </w:r>
      <w:r w:rsidR="00397D16" w:rsidRPr="008876BC">
        <w:rPr>
          <w:rFonts w:ascii="Arial" w:hAnsi="Arial" w:cs="Arial"/>
        </w:rPr>
        <w:t xml:space="preserve"> nesjedná pojištění odpovědnosti ve </w:t>
      </w:r>
      <w:r w:rsidR="008876BC" w:rsidRPr="008876BC">
        <w:rPr>
          <w:rFonts w:ascii="Arial" w:hAnsi="Arial" w:cs="Arial"/>
        </w:rPr>
        <w:t xml:space="preserve">stanovené </w:t>
      </w:r>
      <w:r w:rsidR="00397D16" w:rsidRPr="008876BC">
        <w:rPr>
          <w:rFonts w:ascii="Arial" w:hAnsi="Arial" w:cs="Arial"/>
        </w:rPr>
        <w:t>lhůtě</w:t>
      </w:r>
      <w:r w:rsidR="004640AE">
        <w:rPr>
          <w:rFonts w:ascii="Arial" w:hAnsi="Arial" w:cs="Arial"/>
        </w:rPr>
        <w:t>;</w:t>
      </w:r>
      <w:r w:rsidR="00397D16" w:rsidRPr="008876BC">
        <w:rPr>
          <w:rFonts w:ascii="Arial" w:hAnsi="Arial" w:cs="Arial"/>
        </w:rPr>
        <w:t xml:space="preserve"> nepředloží krajskému úřadu ve stanovené lhůtě ověřenou kopii smlouvy o pojištění odpovědnosti</w:t>
      </w:r>
      <w:r w:rsidR="004640AE">
        <w:rPr>
          <w:rFonts w:ascii="Arial" w:hAnsi="Arial" w:cs="Arial"/>
        </w:rPr>
        <w:t>;</w:t>
      </w:r>
      <w:r w:rsidR="00397D16" w:rsidRPr="008876BC">
        <w:rPr>
          <w:rFonts w:ascii="Arial" w:hAnsi="Arial" w:cs="Arial"/>
        </w:rPr>
        <w:t xml:space="preserve"> </w:t>
      </w:r>
      <w:r w:rsidR="008876BC">
        <w:rPr>
          <w:rFonts w:ascii="Arial" w:hAnsi="Arial" w:cs="Arial"/>
        </w:rPr>
        <w:t xml:space="preserve">nebo </w:t>
      </w:r>
      <w:r w:rsidR="00397D16" w:rsidRPr="008876BC">
        <w:rPr>
          <w:rFonts w:ascii="Arial" w:hAnsi="Arial" w:cs="Arial"/>
        </w:rPr>
        <w:t>neoznámí krajskému úřadu změny v pojištění odpovědnosti neb</w:t>
      </w:r>
      <w:r w:rsidR="008876BC" w:rsidRPr="008876BC">
        <w:rPr>
          <w:rFonts w:ascii="Arial" w:hAnsi="Arial" w:cs="Arial"/>
        </w:rPr>
        <w:t>o jeho zánik</w:t>
      </w:r>
      <w:r w:rsidRPr="008876BC">
        <w:rPr>
          <w:rFonts w:ascii="Arial" w:hAnsi="Arial" w:cs="Arial"/>
        </w:rPr>
        <w:t>.</w:t>
      </w:r>
    </w:p>
    <w:p w:rsidR="006F609C" w:rsidRPr="004058F5" w:rsidRDefault="00D35D2B" w:rsidP="008876BC">
      <w:pPr>
        <w:ind w:firstLine="708"/>
        <w:jc w:val="both"/>
        <w:rPr>
          <w:rFonts w:ascii="Arial" w:hAnsi="Arial" w:cs="Arial"/>
          <w:highlight w:val="yellow"/>
        </w:rPr>
      </w:pPr>
      <w:r w:rsidRPr="008876BC">
        <w:rPr>
          <w:rFonts w:ascii="Arial" w:hAnsi="Arial" w:cs="Arial"/>
        </w:rPr>
        <w:t xml:space="preserve">Pokutu do výše 1 000 000,- Kč provozovateli stávajícího </w:t>
      </w:r>
      <w:r w:rsidR="006F609C" w:rsidRPr="008876BC">
        <w:rPr>
          <w:rFonts w:ascii="Arial" w:hAnsi="Arial" w:cs="Arial"/>
        </w:rPr>
        <w:t xml:space="preserve">nebo nového </w:t>
      </w:r>
      <w:r w:rsidRPr="008876BC">
        <w:rPr>
          <w:rFonts w:ascii="Arial" w:hAnsi="Arial" w:cs="Arial"/>
        </w:rPr>
        <w:t>objektu nebo zařízení</w:t>
      </w:r>
      <w:r w:rsidR="006F609C" w:rsidRPr="008876BC">
        <w:rPr>
          <w:rFonts w:ascii="Arial" w:hAnsi="Arial" w:cs="Arial"/>
        </w:rPr>
        <w:t xml:space="preserve">, který </w:t>
      </w:r>
      <w:r w:rsidR="008876BC" w:rsidRPr="008876BC">
        <w:rPr>
          <w:rFonts w:ascii="Arial" w:hAnsi="Arial" w:cs="Arial"/>
        </w:rPr>
        <w:t>neposkytne údaje nutné pro řízení rizika v objektech určených krajským úřadem v rámci vzájemné výměny údajů</w:t>
      </w:r>
      <w:r w:rsidR="004640AE">
        <w:rPr>
          <w:rFonts w:ascii="Arial" w:hAnsi="Arial" w:cs="Arial"/>
        </w:rPr>
        <w:t>;</w:t>
      </w:r>
      <w:r w:rsidR="008876BC" w:rsidRPr="008876BC">
        <w:t xml:space="preserve"> </w:t>
      </w:r>
      <w:r w:rsidR="008876BC" w:rsidRPr="008876BC">
        <w:rPr>
          <w:rFonts w:ascii="Arial" w:hAnsi="Arial" w:cs="Arial"/>
        </w:rPr>
        <w:t>nepředloží návrh na zařazení ve stanovené lhůtě krajskému úřadu</w:t>
      </w:r>
      <w:r w:rsidR="004640AE">
        <w:rPr>
          <w:rFonts w:ascii="Arial" w:hAnsi="Arial" w:cs="Arial"/>
        </w:rPr>
        <w:t>;</w:t>
      </w:r>
      <w:r w:rsidR="008876BC" w:rsidRPr="008876BC">
        <w:rPr>
          <w:rFonts w:ascii="Arial" w:hAnsi="Arial" w:cs="Arial"/>
        </w:rPr>
        <w:t xml:space="preserve"> nepředloží návrh na změnu zařazení ve stanovené lhůtě krajskému úřadu nebo neuvědomí krajský úřad o připravovaném návrhu na změnu zařazení</w:t>
      </w:r>
      <w:r w:rsidR="004640AE">
        <w:rPr>
          <w:rFonts w:ascii="Arial" w:hAnsi="Arial" w:cs="Arial"/>
        </w:rPr>
        <w:t>;</w:t>
      </w:r>
      <w:r w:rsidR="008876BC" w:rsidRPr="008876BC">
        <w:rPr>
          <w:rFonts w:ascii="Arial" w:hAnsi="Arial" w:cs="Arial"/>
        </w:rPr>
        <w:t xml:space="preserve"> nezpracuje plán fyzické ochrany</w:t>
      </w:r>
      <w:r w:rsidR="004640AE">
        <w:rPr>
          <w:rFonts w:ascii="Arial" w:hAnsi="Arial" w:cs="Arial"/>
        </w:rPr>
        <w:t>;</w:t>
      </w:r>
      <w:r w:rsidR="008876BC" w:rsidRPr="008876BC">
        <w:rPr>
          <w:rFonts w:ascii="Arial" w:hAnsi="Arial" w:cs="Arial"/>
        </w:rPr>
        <w:t xml:space="preserve"> nezašle plán fyzické ochrany krajskému úřadu nebo krajskému ředitelství Policie České republiky ve stanovené lhůtě</w:t>
      </w:r>
      <w:r w:rsidR="004640AE">
        <w:rPr>
          <w:rFonts w:ascii="Arial" w:hAnsi="Arial" w:cs="Arial"/>
        </w:rPr>
        <w:t>;</w:t>
      </w:r>
      <w:r w:rsidR="008876BC" w:rsidRPr="008876BC">
        <w:rPr>
          <w:rFonts w:ascii="Arial" w:hAnsi="Arial" w:cs="Arial"/>
        </w:rPr>
        <w:t xml:space="preserve"> nepřijme nebo nezajistí bezpečnostní opatření pro fyzickou ochranu objektu</w:t>
      </w:r>
      <w:r w:rsidR="004640AE">
        <w:rPr>
          <w:rFonts w:ascii="Arial" w:hAnsi="Arial" w:cs="Arial"/>
        </w:rPr>
        <w:t>;</w:t>
      </w:r>
      <w:r w:rsidR="008876BC" w:rsidRPr="008876BC">
        <w:rPr>
          <w:rFonts w:ascii="Arial" w:hAnsi="Arial" w:cs="Arial"/>
        </w:rPr>
        <w:t xml:space="preserve"> neprovede funkční zkoušky bezpečnostních opatření</w:t>
      </w:r>
      <w:r w:rsidR="004640AE">
        <w:rPr>
          <w:rFonts w:ascii="Arial" w:hAnsi="Arial" w:cs="Arial"/>
        </w:rPr>
        <w:t>;</w:t>
      </w:r>
      <w:r w:rsidR="008876BC">
        <w:rPr>
          <w:rFonts w:ascii="Arial" w:hAnsi="Arial" w:cs="Arial"/>
        </w:rPr>
        <w:t xml:space="preserve"> nebo</w:t>
      </w:r>
      <w:r w:rsidR="008876BC" w:rsidRPr="008876BC">
        <w:rPr>
          <w:rFonts w:ascii="Arial" w:hAnsi="Arial" w:cs="Arial"/>
        </w:rPr>
        <w:t xml:space="preserve"> uvede nový objekt do zkušebního provozu nebo do užívání bez pravomocného rozhodnutí o schválení bezpečnostního programu nebo bezpečnostní zprávy</w:t>
      </w:r>
      <w:r w:rsidR="008876BC">
        <w:rPr>
          <w:rFonts w:ascii="Arial" w:hAnsi="Arial" w:cs="Arial"/>
        </w:rPr>
        <w:t>.</w:t>
      </w:r>
    </w:p>
    <w:p w:rsidR="00FF657E" w:rsidRPr="00FF657E" w:rsidRDefault="006F609C" w:rsidP="004640AE">
      <w:pPr>
        <w:ind w:firstLine="708"/>
        <w:jc w:val="both"/>
        <w:rPr>
          <w:rFonts w:ascii="Arial" w:hAnsi="Arial" w:cs="Arial"/>
        </w:rPr>
      </w:pPr>
      <w:r w:rsidRPr="004640AE">
        <w:rPr>
          <w:rFonts w:ascii="Arial" w:hAnsi="Arial" w:cs="Arial"/>
        </w:rPr>
        <w:t xml:space="preserve">Pokutu do výše 5 000 000,- Kč provozovateli, který </w:t>
      </w:r>
      <w:r w:rsidR="00022F6B" w:rsidRPr="004640AE">
        <w:rPr>
          <w:rFonts w:ascii="Arial" w:hAnsi="Arial" w:cs="Arial"/>
        </w:rPr>
        <w:t xml:space="preserve">v řízeních o zařazení objektu do skupiny A nebo do skupiny B, o změně zařazení objektu do příslušné skupiny nebo o vyřazení objektu ze skupiny A nebo ze skupiny B, o schválení návrhu bezpečnostní dokumentace nebo návrhu zprávy o vzniku a dopadech závažné havárie uvede nepravdivý nebo neúplný údaj nebo požadovaný údaj zatají; </w:t>
      </w:r>
      <w:r w:rsidR="008876BC" w:rsidRPr="004640AE">
        <w:rPr>
          <w:rFonts w:ascii="Arial" w:hAnsi="Arial" w:cs="Arial"/>
        </w:rPr>
        <w:t>nesplní ve stanovené lhůtě povinnost uloženou rozhodnutím krajského úřadu o opatření k</w:t>
      </w:r>
      <w:r w:rsidR="00022F6B" w:rsidRPr="004640AE">
        <w:rPr>
          <w:rFonts w:ascii="Arial" w:hAnsi="Arial" w:cs="Arial"/>
        </w:rPr>
        <w:t> </w:t>
      </w:r>
      <w:r w:rsidR="008876BC" w:rsidRPr="004640AE">
        <w:rPr>
          <w:rFonts w:ascii="Arial" w:hAnsi="Arial" w:cs="Arial"/>
        </w:rPr>
        <w:t>nápravě</w:t>
      </w:r>
      <w:r w:rsidR="00022F6B" w:rsidRPr="004640AE">
        <w:rPr>
          <w:rFonts w:ascii="Arial" w:hAnsi="Arial" w:cs="Arial"/>
        </w:rPr>
        <w:t xml:space="preserve">; </w:t>
      </w:r>
      <w:r w:rsidR="00022F6B" w:rsidRPr="004640AE">
        <w:rPr>
          <w:rFonts w:ascii="Arial" w:hAnsi="Arial" w:cs="Arial"/>
        </w:rPr>
        <w:br/>
        <w:t>provozovateli objektu zařazeného do skupiny A, který nezpracuje bezpečnostní program;</w:t>
      </w:r>
      <w:r w:rsidR="00FF657E" w:rsidRPr="004640AE">
        <w:rPr>
          <w:rFonts w:ascii="Arial" w:hAnsi="Arial" w:cs="Arial"/>
        </w:rPr>
        <w:t xml:space="preserve"> nepředloží návrh bezpečnostního programu ve stanovené lhůtě krajskému úřadu ke schválení</w:t>
      </w:r>
      <w:r w:rsidR="00022F6B" w:rsidRPr="004640AE">
        <w:rPr>
          <w:rFonts w:ascii="Arial" w:hAnsi="Arial" w:cs="Arial"/>
        </w:rPr>
        <w:t>;</w:t>
      </w:r>
      <w:r w:rsidR="00FF657E" w:rsidRPr="004640AE">
        <w:rPr>
          <w:rFonts w:ascii="Arial" w:hAnsi="Arial" w:cs="Arial"/>
        </w:rPr>
        <w:t xml:space="preserve"> nepřezkoumá bezpečnostní program, nepořídí o tomto přezkumu záznam, tento záznam neuchová nebo jeho stejnopis nezašle krajskému úřadu, nezajistí aktualizaci bezpečnostního programu nebo nepředloží tuto aktualizaci krajskému úřadu ke schválení</w:t>
      </w:r>
      <w:r w:rsidR="00022F6B" w:rsidRPr="004640AE">
        <w:rPr>
          <w:rFonts w:ascii="Arial" w:hAnsi="Arial" w:cs="Arial"/>
        </w:rPr>
        <w:t>;</w:t>
      </w:r>
      <w:r w:rsidR="00FF657E" w:rsidRPr="004640AE">
        <w:rPr>
          <w:rFonts w:ascii="Arial" w:hAnsi="Arial" w:cs="Arial"/>
        </w:rPr>
        <w:t xml:space="preserve"> nepostupuje v souladu s bezpečnostním programem</w:t>
      </w:r>
      <w:r w:rsidR="00022F6B" w:rsidRPr="004640AE">
        <w:rPr>
          <w:rFonts w:ascii="Arial" w:hAnsi="Arial" w:cs="Arial"/>
        </w:rPr>
        <w:t>;</w:t>
      </w:r>
      <w:r w:rsidR="00FF657E" w:rsidRPr="004640AE">
        <w:rPr>
          <w:rFonts w:ascii="Arial" w:hAnsi="Arial" w:cs="Arial"/>
        </w:rPr>
        <w:t xml:space="preserve"> neseznámí své zaměstnance a jiné osoby, které se s jeho vědomím zdržují v objektu, s</w:t>
      </w:r>
      <w:r w:rsidR="00022F6B" w:rsidRPr="004640AE">
        <w:rPr>
          <w:rFonts w:ascii="Arial" w:hAnsi="Arial" w:cs="Arial"/>
        </w:rPr>
        <w:t> </w:t>
      </w:r>
      <w:r w:rsidR="00FF657E" w:rsidRPr="004640AE">
        <w:rPr>
          <w:rFonts w:ascii="Arial" w:hAnsi="Arial" w:cs="Arial"/>
        </w:rPr>
        <w:t>bezpečnostním</w:t>
      </w:r>
      <w:r w:rsidR="00022F6B" w:rsidRPr="004640AE">
        <w:rPr>
          <w:rFonts w:ascii="Arial" w:hAnsi="Arial" w:cs="Arial"/>
        </w:rPr>
        <w:t> </w:t>
      </w:r>
      <w:r w:rsidR="00FF657E" w:rsidRPr="004640AE">
        <w:rPr>
          <w:rFonts w:ascii="Arial" w:hAnsi="Arial" w:cs="Arial"/>
        </w:rPr>
        <w:t>programem</w:t>
      </w:r>
      <w:r w:rsidR="00022F6B" w:rsidRPr="004640AE">
        <w:rPr>
          <w:rFonts w:ascii="Arial" w:hAnsi="Arial" w:cs="Arial"/>
        </w:rPr>
        <w:t>;</w:t>
      </w:r>
      <w:r w:rsidR="00022F6B" w:rsidRPr="004640AE">
        <w:rPr>
          <w:rFonts w:ascii="Arial" w:hAnsi="Arial" w:cs="Arial"/>
        </w:rPr>
        <w:br/>
        <w:t>provozovateli objektu zařazeného do skupiny B, který nezpracuje bezpečnostní zprávu;</w:t>
      </w:r>
      <w:r w:rsidR="00FF657E" w:rsidRPr="004640AE">
        <w:rPr>
          <w:rFonts w:ascii="Arial" w:hAnsi="Arial" w:cs="Arial"/>
        </w:rPr>
        <w:t xml:space="preserve"> nepředloží návrh bezpečnostní zprávy ve stanovené lhůtě krajskému úřadu ke schválení</w:t>
      </w:r>
      <w:r w:rsidR="00022F6B" w:rsidRPr="004640AE">
        <w:rPr>
          <w:rFonts w:ascii="Arial" w:hAnsi="Arial" w:cs="Arial"/>
        </w:rPr>
        <w:t xml:space="preserve">; </w:t>
      </w:r>
      <w:r w:rsidR="00FF657E" w:rsidRPr="004640AE">
        <w:rPr>
          <w:rFonts w:ascii="Arial" w:hAnsi="Arial" w:cs="Arial"/>
        </w:rPr>
        <w:t>nezajistí posouzení bezpečnostní zprávy, nezpracuje zprávu o</w:t>
      </w:r>
      <w:r w:rsidR="00022F6B" w:rsidRPr="004640AE">
        <w:rPr>
          <w:rFonts w:ascii="Arial" w:hAnsi="Arial" w:cs="Arial"/>
        </w:rPr>
        <w:t> </w:t>
      </w:r>
      <w:r w:rsidR="00FF657E" w:rsidRPr="004640AE">
        <w:rPr>
          <w:rFonts w:ascii="Arial" w:hAnsi="Arial" w:cs="Arial"/>
        </w:rPr>
        <w:t>posouzení bezpečnostní zprávy nebo tuto zprávu nepředloží kra</w:t>
      </w:r>
      <w:r w:rsidR="004640AE" w:rsidRPr="004640AE">
        <w:rPr>
          <w:rFonts w:ascii="Arial" w:hAnsi="Arial" w:cs="Arial"/>
        </w:rPr>
        <w:t>jskému úřadu ke</w:t>
      </w:r>
      <w:r w:rsidR="004640AE">
        <w:rPr>
          <w:rFonts w:ascii="Arial" w:hAnsi="Arial" w:cs="Arial"/>
        </w:rPr>
        <w:t xml:space="preserve"> schválení podle; </w:t>
      </w:r>
      <w:r w:rsidR="00FF657E" w:rsidRPr="00FF657E">
        <w:rPr>
          <w:rFonts w:ascii="Arial" w:hAnsi="Arial" w:cs="Arial"/>
        </w:rPr>
        <w:t>nezajistí aktualizaci bezpečnostní zprávy nebo nepředloží tuto aktualizaci krajskému úřadu ke schválení</w:t>
      </w:r>
      <w:r w:rsidR="004640AE">
        <w:rPr>
          <w:rFonts w:ascii="Arial" w:hAnsi="Arial" w:cs="Arial"/>
        </w:rPr>
        <w:t>;</w:t>
      </w:r>
      <w:r w:rsidR="00FF657E" w:rsidRPr="00FF657E">
        <w:rPr>
          <w:rFonts w:ascii="Arial" w:hAnsi="Arial" w:cs="Arial"/>
        </w:rPr>
        <w:t xml:space="preserve"> nepostupuje v souladu s bezpečnostní zprávou</w:t>
      </w:r>
      <w:r w:rsidR="004640AE">
        <w:rPr>
          <w:rFonts w:ascii="Arial" w:hAnsi="Arial" w:cs="Arial"/>
        </w:rPr>
        <w:t xml:space="preserve">; </w:t>
      </w:r>
      <w:r w:rsidR="00FF657E" w:rsidRPr="00FF657E">
        <w:rPr>
          <w:rFonts w:ascii="Arial" w:hAnsi="Arial" w:cs="Arial"/>
        </w:rPr>
        <w:t>neseznámí své zaměstnance a jiné osoby, které se s jeho vědomím zdržují v objektu, s bezpečnostní zprávou</w:t>
      </w:r>
      <w:r w:rsidR="004640AE">
        <w:rPr>
          <w:rFonts w:ascii="Arial" w:hAnsi="Arial" w:cs="Arial"/>
        </w:rPr>
        <w:t>;</w:t>
      </w:r>
      <w:r w:rsidR="00FF657E" w:rsidRPr="00FF657E">
        <w:rPr>
          <w:rFonts w:ascii="Arial" w:hAnsi="Arial" w:cs="Arial"/>
        </w:rPr>
        <w:t xml:space="preserve"> nezpracuje vnitřní havarijní plán</w:t>
      </w:r>
      <w:r w:rsidR="004640AE">
        <w:rPr>
          <w:rFonts w:ascii="Arial" w:hAnsi="Arial" w:cs="Arial"/>
        </w:rPr>
        <w:t>;</w:t>
      </w:r>
      <w:r w:rsidR="00FF657E" w:rsidRPr="00FF657E">
        <w:rPr>
          <w:rFonts w:ascii="Arial" w:hAnsi="Arial" w:cs="Arial"/>
        </w:rPr>
        <w:t xml:space="preserve"> nepředloží vnitřní havarijní plán ve stanovené lhůtě krajskému úřadu a hasičskému záchrannému sboru kraje</w:t>
      </w:r>
      <w:r w:rsidR="004640AE">
        <w:rPr>
          <w:rFonts w:ascii="Arial" w:hAnsi="Arial" w:cs="Arial"/>
        </w:rPr>
        <w:t>;</w:t>
      </w:r>
      <w:r w:rsidR="00FF657E" w:rsidRPr="00FF657E">
        <w:rPr>
          <w:rFonts w:ascii="Arial" w:hAnsi="Arial" w:cs="Arial"/>
        </w:rPr>
        <w:t xml:space="preserve"> nepostupuje v souladu s vnitřním havarijním plánem</w:t>
      </w:r>
      <w:r w:rsidR="004640AE">
        <w:rPr>
          <w:rFonts w:ascii="Arial" w:hAnsi="Arial" w:cs="Arial"/>
        </w:rPr>
        <w:t>;</w:t>
      </w:r>
      <w:r w:rsidR="00FF657E" w:rsidRPr="00FF657E">
        <w:rPr>
          <w:rFonts w:ascii="Arial" w:hAnsi="Arial" w:cs="Arial"/>
        </w:rPr>
        <w:t xml:space="preserve"> neprověří vnitřní havarijní plán</w:t>
      </w:r>
      <w:r w:rsidR="004640AE">
        <w:rPr>
          <w:rFonts w:ascii="Arial" w:hAnsi="Arial" w:cs="Arial"/>
        </w:rPr>
        <w:t>;</w:t>
      </w:r>
      <w:r w:rsidR="00FF657E" w:rsidRPr="00FF657E">
        <w:rPr>
          <w:rFonts w:ascii="Arial" w:hAnsi="Arial" w:cs="Arial"/>
        </w:rPr>
        <w:t xml:space="preserve"> nezajistí aktualizaci vnitřního havarijního plánu</w:t>
      </w:r>
      <w:r w:rsidR="004640AE">
        <w:rPr>
          <w:rFonts w:ascii="Arial" w:hAnsi="Arial" w:cs="Arial"/>
        </w:rPr>
        <w:t>;</w:t>
      </w:r>
      <w:r w:rsidR="00FF657E" w:rsidRPr="00FF657E">
        <w:rPr>
          <w:rFonts w:ascii="Arial" w:hAnsi="Arial" w:cs="Arial"/>
        </w:rPr>
        <w:t xml:space="preserve"> nepředloží aktualizaci vnitřního havarijního plánu ve stanovené lhůtě krajskému úřadu a hasičskému záchrannému sboru kraje</w:t>
      </w:r>
      <w:r w:rsidR="004640AE">
        <w:rPr>
          <w:rFonts w:ascii="Arial" w:hAnsi="Arial" w:cs="Arial"/>
        </w:rPr>
        <w:t>;</w:t>
      </w:r>
      <w:r w:rsidR="00FF657E" w:rsidRPr="00FF657E">
        <w:rPr>
          <w:rFonts w:ascii="Arial" w:hAnsi="Arial" w:cs="Arial"/>
        </w:rPr>
        <w:t xml:space="preserve"> nezpracuje podklady pro stanovení zóny havarijního plánování a zpracování vnějšího havarijního plánu</w:t>
      </w:r>
      <w:r w:rsidR="004640AE">
        <w:rPr>
          <w:rFonts w:ascii="Arial" w:hAnsi="Arial" w:cs="Arial"/>
        </w:rPr>
        <w:t>;</w:t>
      </w:r>
      <w:r w:rsidR="00FF657E" w:rsidRPr="00FF657E">
        <w:rPr>
          <w:rFonts w:ascii="Arial" w:hAnsi="Arial" w:cs="Arial"/>
        </w:rPr>
        <w:t xml:space="preserve"> nepředloží podklady pro stanovení zóny havarijního plánování a zpracování vnějšího havarijního plánu ve stanovené lhůtě krajskému úřadu a hasičskému záchrannému sboru</w:t>
      </w:r>
      <w:r w:rsidR="004640AE">
        <w:rPr>
          <w:rFonts w:ascii="Arial" w:hAnsi="Arial" w:cs="Arial"/>
        </w:rPr>
        <w:t>.</w:t>
      </w:r>
    </w:p>
    <w:sectPr w:rsidR="00FF657E" w:rsidRPr="00FF657E" w:rsidSect="00121EAD">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9B5832"/>
    <w:multiLevelType w:val="hybridMultilevel"/>
    <w:tmpl w:val="B790B358"/>
    <w:lvl w:ilvl="0" w:tplc="CA3E2F58">
      <w:start w:val="1"/>
      <w:numFmt w:val="lowerLetter"/>
      <w:lvlText w:val="%1)"/>
      <w:lvlJc w:val="left"/>
      <w:pPr>
        <w:tabs>
          <w:tab w:val="num" w:pos="720"/>
        </w:tabs>
        <w:ind w:left="720" w:hanging="360"/>
      </w:pPr>
      <w:rPr>
        <w:rFonts w:hint="default"/>
        <w:color w:val="008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73FB46A4"/>
    <w:multiLevelType w:val="hybridMultilevel"/>
    <w:tmpl w:val="30E2DD04"/>
    <w:lvl w:ilvl="0" w:tplc="736EC0CE">
      <w:numFmt w:val="bullet"/>
      <w:lvlText w:val="-"/>
      <w:lvlJc w:val="left"/>
      <w:pPr>
        <w:tabs>
          <w:tab w:val="num" w:pos="1065"/>
        </w:tabs>
        <w:ind w:left="1065" w:hanging="360"/>
      </w:pPr>
      <w:rPr>
        <w:rFonts w:ascii="Times New Roman" w:eastAsia="Times New Roman" w:hAnsi="Times New Roman" w:cs="Times New Roman" w:hint="default"/>
      </w:rPr>
    </w:lvl>
    <w:lvl w:ilvl="1" w:tplc="04050003" w:tentative="1">
      <w:start w:val="1"/>
      <w:numFmt w:val="bullet"/>
      <w:lvlText w:val="o"/>
      <w:lvlJc w:val="left"/>
      <w:pPr>
        <w:tabs>
          <w:tab w:val="num" w:pos="1785"/>
        </w:tabs>
        <w:ind w:left="1785" w:hanging="360"/>
      </w:pPr>
      <w:rPr>
        <w:rFonts w:ascii="Courier New" w:hAnsi="Courier New" w:cs="Courier New" w:hint="default"/>
      </w:rPr>
    </w:lvl>
    <w:lvl w:ilvl="2" w:tplc="04050005" w:tentative="1">
      <w:start w:val="1"/>
      <w:numFmt w:val="bullet"/>
      <w:lvlText w:val=""/>
      <w:lvlJc w:val="left"/>
      <w:pPr>
        <w:tabs>
          <w:tab w:val="num" w:pos="2505"/>
        </w:tabs>
        <w:ind w:left="2505" w:hanging="360"/>
      </w:pPr>
      <w:rPr>
        <w:rFonts w:ascii="Wingdings" w:hAnsi="Wingdings" w:hint="default"/>
      </w:rPr>
    </w:lvl>
    <w:lvl w:ilvl="3" w:tplc="04050001" w:tentative="1">
      <w:start w:val="1"/>
      <w:numFmt w:val="bullet"/>
      <w:lvlText w:val=""/>
      <w:lvlJc w:val="left"/>
      <w:pPr>
        <w:tabs>
          <w:tab w:val="num" w:pos="3225"/>
        </w:tabs>
        <w:ind w:left="3225" w:hanging="360"/>
      </w:pPr>
      <w:rPr>
        <w:rFonts w:ascii="Symbol" w:hAnsi="Symbol" w:hint="default"/>
      </w:rPr>
    </w:lvl>
    <w:lvl w:ilvl="4" w:tplc="04050003" w:tentative="1">
      <w:start w:val="1"/>
      <w:numFmt w:val="bullet"/>
      <w:lvlText w:val="o"/>
      <w:lvlJc w:val="left"/>
      <w:pPr>
        <w:tabs>
          <w:tab w:val="num" w:pos="3945"/>
        </w:tabs>
        <w:ind w:left="3945" w:hanging="360"/>
      </w:pPr>
      <w:rPr>
        <w:rFonts w:ascii="Courier New" w:hAnsi="Courier New" w:cs="Courier New" w:hint="default"/>
      </w:rPr>
    </w:lvl>
    <w:lvl w:ilvl="5" w:tplc="04050005" w:tentative="1">
      <w:start w:val="1"/>
      <w:numFmt w:val="bullet"/>
      <w:lvlText w:val=""/>
      <w:lvlJc w:val="left"/>
      <w:pPr>
        <w:tabs>
          <w:tab w:val="num" w:pos="4665"/>
        </w:tabs>
        <w:ind w:left="4665" w:hanging="360"/>
      </w:pPr>
      <w:rPr>
        <w:rFonts w:ascii="Wingdings" w:hAnsi="Wingdings" w:hint="default"/>
      </w:rPr>
    </w:lvl>
    <w:lvl w:ilvl="6" w:tplc="04050001" w:tentative="1">
      <w:start w:val="1"/>
      <w:numFmt w:val="bullet"/>
      <w:lvlText w:val=""/>
      <w:lvlJc w:val="left"/>
      <w:pPr>
        <w:tabs>
          <w:tab w:val="num" w:pos="5385"/>
        </w:tabs>
        <w:ind w:left="5385" w:hanging="360"/>
      </w:pPr>
      <w:rPr>
        <w:rFonts w:ascii="Symbol" w:hAnsi="Symbol" w:hint="default"/>
      </w:rPr>
    </w:lvl>
    <w:lvl w:ilvl="7" w:tplc="04050003" w:tentative="1">
      <w:start w:val="1"/>
      <w:numFmt w:val="bullet"/>
      <w:lvlText w:val="o"/>
      <w:lvlJc w:val="left"/>
      <w:pPr>
        <w:tabs>
          <w:tab w:val="num" w:pos="6105"/>
        </w:tabs>
        <w:ind w:left="6105" w:hanging="360"/>
      </w:pPr>
      <w:rPr>
        <w:rFonts w:ascii="Courier New" w:hAnsi="Courier New" w:cs="Courier New" w:hint="default"/>
      </w:rPr>
    </w:lvl>
    <w:lvl w:ilvl="8" w:tplc="04050005" w:tentative="1">
      <w:start w:val="1"/>
      <w:numFmt w:val="bullet"/>
      <w:lvlText w:val=""/>
      <w:lvlJc w:val="left"/>
      <w:pPr>
        <w:tabs>
          <w:tab w:val="num" w:pos="6825"/>
        </w:tabs>
        <w:ind w:left="68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D44"/>
    <w:rsid w:val="00022F6B"/>
    <w:rsid w:val="000321A2"/>
    <w:rsid w:val="00121EAD"/>
    <w:rsid w:val="001450A6"/>
    <w:rsid w:val="001A3C11"/>
    <w:rsid w:val="001C00FC"/>
    <w:rsid w:val="001D5DCD"/>
    <w:rsid w:val="0020130A"/>
    <w:rsid w:val="00243F62"/>
    <w:rsid w:val="00244A54"/>
    <w:rsid w:val="002A2BA8"/>
    <w:rsid w:val="00317C35"/>
    <w:rsid w:val="00335B4F"/>
    <w:rsid w:val="00397D16"/>
    <w:rsid w:val="003F214C"/>
    <w:rsid w:val="004010EB"/>
    <w:rsid w:val="0040161F"/>
    <w:rsid w:val="004058F5"/>
    <w:rsid w:val="0041013A"/>
    <w:rsid w:val="00426D1B"/>
    <w:rsid w:val="00436453"/>
    <w:rsid w:val="00445E53"/>
    <w:rsid w:val="00447C11"/>
    <w:rsid w:val="00462AA4"/>
    <w:rsid w:val="004640AE"/>
    <w:rsid w:val="004B07E6"/>
    <w:rsid w:val="004B5A28"/>
    <w:rsid w:val="004F582B"/>
    <w:rsid w:val="00547D38"/>
    <w:rsid w:val="00566EFE"/>
    <w:rsid w:val="00571F52"/>
    <w:rsid w:val="00575182"/>
    <w:rsid w:val="0059286E"/>
    <w:rsid w:val="006250B1"/>
    <w:rsid w:val="006671B9"/>
    <w:rsid w:val="006961F2"/>
    <w:rsid w:val="00697CFB"/>
    <w:rsid w:val="006F609C"/>
    <w:rsid w:val="0072274C"/>
    <w:rsid w:val="00722D3A"/>
    <w:rsid w:val="007253E9"/>
    <w:rsid w:val="0078354F"/>
    <w:rsid w:val="0079066E"/>
    <w:rsid w:val="00851B7A"/>
    <w:rsid w:val="00852DBF"/>
    <w:rsid w:val="00862CF8"/>
    <w:rsid w:val="00871CD4"/>
    <w:rsid w:val="008876BC"/>
    <w:rsid w:val="008C4498"/>
    <w:rsid w:val="008D0F0B"/>
    <w:rsid w:val="008F401E"/>
    <w:rsid w:val="00970910"/>
    <w:rsid w:val="0097128E"/>
    <w:rsid w:val="00997145"/>
    <w:rsid w:val="009F7AD1"/>
    <w:rsid w:val="00A025E6"/>
    <w:rsid w:val="00A47549"/>
    <w:rsid w:val="00A80F71"/>
    <w:rsid w:val="00A940D3"/>
    <w:rsid w:val="00AB60E3"/>
    <w:rsid w:val="00AD414D"/>
    <w:rsid w:val="00B23687"/>
    <w:rsid w:val="00B273D6"/>
    <w:rsid w:val="00B92E21"/>
    <w:rsid w:val="00B9317B"/>
    <w:rsid w:val="00B97E1C"/>
    <w:rsid w:val="00BA03B6"/>
    <w:rsid w:val="00BA53E7"/>
    <w:rsid w:val="00BC4CD1"/>
    <w:rsid w:val="00BE1B2A"/>
    <w:rsid w:val="00BF20BC"/>
    <w:rsid w:val="00C12767"/>
    <w:rsid w:val="00C51AF8"/>
    <w:rsid w:val="00C72D9B"/>
    <w:rsid w:val="00C83921"/>
    <w:rsid w:val="00CC439A"/>
    <w:rsid w:val="00CD2245"/>
    <w:rsid w:val="00CD6755"/>
    <w:rsid w:val="00D01F0A"/>
    <w:rsid w:val="00D35D2B"/>
    <w:rsid w:val="00DB2ADA"/>
    <w:rsid w:val="00DE6276"/>
    <w:rsid w:val="00DF05C3"/>
    <w:rsid w:val="00E1521E"/>
    <w:rsid w:val="00E43E65"/>
    <w:rsid w:val="00E535A5"/>
    <w:rsid w:val="00E54663"/>
    <w:rsid w:val="00E6007A"/>
    <w:rsid w:val="00E818EB"/>
    <w:rsid w:val="00EA2AF5"/>
    <w:rsid w:val="00EC3A8E"/>
    <w:rsid w:val="00EE68E2"/>
    <w:rsid w:val="00EF1DA3"/>
    <w:rsid w:val="00F12391"/>
    <w:rsid w:val="00F14010"/>
    <w:rsid w:val="00F32AB2"/>
    <w:rsid w:val="00F4334D"/>
    <w:rsid w:val="00F861EB"/>
    <w:rsid w:val="00F90369"/>
    <w:rsid w:val="00FA188F"/>
    <w:rsid w:val="00FB5709"/>
    <w:rsid w:val="00FB5D44"/>
    <w:rsid w:val="00FF2217"/>
    <w:rsid w:val="00FF657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7B90114-C0F5-436B-8B26-F31BB5A7F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character" w:styleId="Hypertextovodkaz">
    <w:name w:val="Hyperlink"/>
    <w:rsid w:val="00B9317B"/>
    <w:rPr>
      <w:color w:val="0000FF"/>
      <w:u w:val="single"/>
    </w:rPr>
  </w:style>
  <w:style w:type="character" w:styleId="Sledovanodkaz">
    <w:name w:val="FollowedHyperlink"/>
    <w:rsid w:val="00B9317B"/>
    <w:rPr>
      <w:color w:val="800080"/>
      <w:u w:val="single"/>
    </w:rPr>
  </w:style>
  <w:style w:type="paragraph" w:styleId="Normlnweb">
    <w:name w:val="Normal (Web)"/>
    <w:basedOn w:val="Normln"/>
    <w:rsid w:val="008C4498"/>
    <w:pPr>
      <w:spacing w:before="100" w:beforeAutospacing="1" w:after="100" w:afterAutospacing="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91884">
      <w:bodyDiv w:val="1"/>
      <w:marLeft w:val="0"/>
      <w:marRight w:val="0"/>
      <w:marTop w:val="0"/>
      <w:marBottom w:val="0"/>
      <w:divBdr>
        <w:top w:val="none" w:sz="0" w:space="0" w:color="auto"/>
        <w:left w:val="none" w:sz="0" w:space="0" w:color="auto"/>
        <w:bottom w:val="none" w:sz="0" w:space="0" w:color="auto"/>
        <w:right w:val="none" w:sz="0" w:space="0" w:color="auto"/>
      </w:divBdr>
    </w:div>
    <w:div w:id="88965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1763</Words>
  <Characters>10405</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Zákon o prevenci závažných havárií a prováděcí předpisy</vt:lpstr>
    </vt:vector>
  </TitlesOfParts>
  <Company>KÚOK</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Zákon o prevenci závažných havárií a prováděcí předpisy</dc:title>
  <dc:subject/>
  <dc:creator>Matečka Petr</dc:creator>
  <cp:keywords/>
  <cp:lastModifiedBy>Fiala Jiří</cp:lastModifiedBy>
  <cp:revision>2</cp:revision>
  <dcterms:created xsi:type="dcterms:W3CDTF">2022-06-21T09:12:00Z</dcterms:created>
  <dcterms:modified xsi:type="dcterms:W3CDTF">2022-06-21T09:12:00Z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-1456700589</vt:i4>
  </property>
  <property fmtid="{D5CDD505-2E9C-101B-9397-08002B2CF9AE}" pid="3" name="_EmailSubject">
    <vt:lpwstr>Doplnění informací na webu oddělení IPPC</vt:lpwstr>
  </property>
  <property fmtid="{D5CDD505-2E9C-101B-9397-08002B2CF9AE}" pid="4" name="_AuthorEmail">
    <vt:lpwstr>p.matecka@kr-olomoucky.cz</vt:lpwstr>
  </property>
  <property fmtid="{D5CDD505-2E9C-101B-9397-08002B2CF9AE}" pid="5" name="_AuthorEmailDisplayName">
    <vt:lpwstr>Matečka Petr</vt:lpwstr>
  </property>
  <property fmtid="{D5CDD505-2E9C-101B-9397-08002B2CF9AE}" pid="6" name="_ReviewingToolsShownOnce">
    <vt:lpwstr/>
  </property>
  <property fmtid="{D5CDD505-2E9C-101B-9397-08002B2CF9AE}" pid="7" name="Owner">
    <vt:lpwstr>matecka</vt:lpwstr>
  </property>
  <property fmtid="{D5CDD505-2E9C-101B-9397-08002B2CF9AE}" pid="8" name="SPSDescription">
    <vt:lpwstr/>
  </property>
  <property fmtid="{D5CDD505-2E9C-101B-9397-08002B2CF9AE}" pid="9" name="Status">
    <vt:lpwstr/>
  </property>
</Properties>
</file>