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  <w:bookmarkStart w:id="0" w:name="_GoBack"/>
      <w:bookmarkEnd w:id="0"/>
      <w:r w:rsidRPr="00F02E75">
        <w:rPr>
          <w:rFonts w:ascii="Arial" w:eastAsia="Times New Roman" w:hAnsi="Arial" w:cs="Arial"/>
          <w:b/>
          <w:sz w:val="36"/>
          <w:szCs w:val="36"/>
          <w:lang w:eastAsia="cs-CZ"/>
        </w:rPr>
        <w:t>Číselník pro atribut NÁSTROJ (NN)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iCs/>
          <w:sz w:val="36"/>
          <w:szCs w:val="36"/>
          <w:u w:val="single"/>
          <w:lang w:eastAsia="cs-CZ"/>
        </w:rPr>
      </w:pPr>
    </w:p>
    <w:p w:rsidR="006D4F98" w:rsidRPr="00F02E75" w:rsidRDefault="006D4F98" w:rsidP="006D4F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</w:pPr>
      <w:r w:rsidRPr="00F02E75"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  <w:t>Předvstupní nástroje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02"/>
        <w:gridCol w:w="3542"/>
        <w:gridCol w:w="2322"/>
        <w:gridCol w:w="2322"/>
      </w:tblGrid>
      <w:tr w:rsidR="006D4F98" w:rsidRPr="00F02E75" w:rsidTr="00EB0668">
        <w:tc>
          <w:tcPr>
            <w:tcW w:w="593" w:type="pct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Kód</w:t>
            </w:r>
          </w:p>
        </w:tc>
        <w:tc>
          <w:tcPr>
            <w:tcW w:w="1907" w:type="pct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Název</w:t>
            </w:r>
          </w:p>
        </w:tc>
        <w:tc>
          <w:tcPr>
            <w:tcW w:w="1250" w:type="pct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Zkratka</w:t>
            </w:r>
          </w:p>
        </w:tc>
        <w:tc>
          <w:tcPr>
            <w:tcW w:w="1250" w:type="pct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Fond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PHARE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PHARE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ISPA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ISPA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SAPARD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SAPARD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</w:tbl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</w:p>
    <w:p w:rsidR="006D4F98" w:rsidRPr="00F02E75" w:rsidRDefault="006D4F98" w:rsidP="006D4F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</w:pPr>
      <w:r w:rsidRPr="00F02E75"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  <w:t>Nástroje programů spolufinancovaných EU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u w:val="single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02E75">
        <w:rPr>
          <w:rFonts w:ascii="Arial" w:eastAsia="Times New Roman" w:hAnsi="Arial" w:cs="Arial"/>
          <w:iCs/>
          <w:sz w:val="24"/>
          <w:szCs w:val="24"/>
          <w:lang w:eastAsia="cs-CZ"/>
        </w:rPr>
        <w:t>B1. Programovací období 2004 až 2006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02"/>
        <w:gridCol w:w="3542"/>
        <w:gridCol w:w="2322"/>
        <w:gridCol w:w="2322"/>
      </w:tblGrid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Rozvoj venkova a multifunkčního zemědělství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RVMZ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EAGGF+FIFG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Horizontální plán rozvoje venkova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HRDP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EAGGF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Společný regionální operační program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 xml:space="preserve">SROP 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ERDF+ESF</w:t>
            </w:r>
          </w:p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Průmysl a podnikání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Infrastruktura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1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Rozvoj lidských zdrojů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OPRLZ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Fond soudržnosti (kohezní fond)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CF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CF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Jednotný programový dokument pro cíl 2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IPD2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Jednotný programový dokument pro cíl 3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IPD3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Iniciativy Společenství Interreg IIIA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INTERREG IIIA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Iniciativy Společenství Interreg IIIB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INTERREG IIIB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Iniciativy Společenství Interreg IIIC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INTERREG IIIC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Iniciativy Společenství Espon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ESPON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Iniciativy Společenství Interact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INTERACT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Iniciativa Společenství Equal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EQUAL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Twinning Out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TvOut1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Fond solidarity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FuS1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FuS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Transition Facility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Jiné programy/projekty EU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Jiné 1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Komutární programy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KoP1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Přímé platby zemědělců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PP1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EAGGF</w:t>
            </w:r>
          </w:p>
        </w:tc>
      </w:tr>
    </w:tbl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u w:val="single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02E75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B2.  Programovací období 2007 až 2013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02"/>
        <w:gridCol w:w="3542"/>
        <w:gridCol w:w="2322"/>
        <w:gridCol w:w="2322"/>
      </w:tblGrid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Přímé platby zemědělcům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EAGF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Společná organizace trhu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SOT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EAGF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rozvoje venkova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PRV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EAFRD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Rybářství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R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EFF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Podnikání a inovace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PI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Výzkum a vývoj pro inovace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 xml:space="preserve">OP VaVpi 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Vzdělávání pro konkurenceschopnost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VpK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Lidské zdroje a zaměstnanost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LZ a Z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Integrovaný operační program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IOP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Technická pomoc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TP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Regionální operační programy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ROP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Praha Konkurenceschopnost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PK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Praha Adaptabilita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ESF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 xml:space="preserve">OP Přeshraniční spolupráce </w:t>
            </w:r>
          </w:p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 cíl EÚS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PS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Mezinárodní spolupráce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MS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Nadnárodní spolupráce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NS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ESPON pro cíl EÚS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ESPON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INTRECT pro cíl EÚS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INTERACT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Jiné programy/projekty EU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Jiné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Komunitní programy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KoP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Twinning Out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TwOut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Fond Solidarity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FoS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FoS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Transcition Facility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TF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EU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Doprava – ERDF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Doprava SF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Doprava - CF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Doprava CF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CF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Životní prostředí – ERDF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 xml:space="preserve">OP ŽP SF 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ERDF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Životní prostředí CF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OP ŽP CF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CF</w:t>
            </w:r>
          </w:p>
        </w:tc>
      </w:tr>
    </w:tbl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</w:pPr>
      <w:r w:rsidRPr="00F02E75"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  <w:t>C. Projekty spolufinancované z ostatních zahraničních zdrojů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02"/>
        <w:gridCol w:w="3542"/>
        <w:gridCol w:w="2322"/>
        <w:gridCol w:w="2322"/>
      </w:tblGrid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Finanční mechanismy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FM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FM</w:t>
            </w:r>
          </w:p>
        </w:tc>
      </w:tr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Prostředky NATO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NATO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NATO</w:t>
            </w:r>
          </w:p>
        </w:tc>
      </w:tr>
    </w:tbl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</w:pPr>
      <w:r w:rsidRPr="00F02E75">
        <w:rPr>
          <w:rFonts w:ascii="Arial" w:eastAsia="Times New Roman" w:hAnsi="Arial" w:cs="Arial"/>
          <w:b/>
          <w:iCs/>
          <w:sz w:val="24"/>
          <w:szCs w:val="24"/>
          <w:u w:val="single"/>
          <w:lang w:eastAsia="cs-CZ"/>
        </w:rPr>
        <w:t>D. Pomocné nástroje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02"/>
        <w:gridCol w:w="3542"/>
        <w:gridCol w:w="2322"/>
        <w:gridCol w:w="2322"/>
      </w:tblGrid>
      <w:tr w:rsidR="006D4F98" w:rsidRPr="00F02E75" w:rsidTr="00EB0668">
        <w:tc>
          <w:tcPr>
            <w:tcW w:w="593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1907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Program rozvoje venkova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PRV_P</w:t>
            </w:r>
          </w:p>
        </w:tc>
        <w:tc>
          <w:tcPr>
            <w:tcW w:w="1250" w:type="pct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FM</w:t>
            </w:r>
          </w:p>
        </w:tc>
      </w:tr>
    </w:tbl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6D4F98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6D4F98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6D4F98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F02E75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lastRenderedPageBreak/>
        <w:t>Číselník pro atribut Prostorová jednotka (Z)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101"/>
        <w:gridCol w:w="5811"/>
        <w:gridCol w:w="2410"/>
      </w:tblGrid>
      <w:tr w:rsidR="006D4F98" w:rsidRPr="00F02E75" w:rsidTr="00EB0668">
        <w:tc>
          <w:tcPr>
            <w:tcW w:w="1101" w:type="dxa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Kód</w:t>
            </w:r>
          </w:p>
        </w:tc>
        <w:tc>
          <w:tcPr>
            <w:tcW w:w="5811" w:type="dxa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Zdroj financování</w:t>
            </w:r>
          </w:p>
        </w:tc>
        <w:tc>
          <w:tcPr>
            <w:tcW w:w="2410" w:type="dxa"/>
            <w:shd w:val="clear" w:color="auto" w:fill="00B0F0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F98" w:rsidRPr="00F02E75" w:rsidTr="00EB0668">
        <w:tc>
          <w:tcPr>
            <w:tcW w:w="1101" w:type="dxa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Prostředky z tuzemských zdrojů – povinné financování uznatelných výdajů v rámci nástrojů spolufinancovaných příjmy ze zahraničních zdrojů</w:t>
            </w:r>
          </w:p>
        </w:tc>
        <w:tc>
          <w:tcPr>
            <w:tcW w:w="2410" w:type="dxa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CZ</w:t>
            </w:r>
          </w:p>
        </w:tc>
      </w:tr>
      <w:tr w:rsidR="006D4F98" w:rsidRPr="00F02E75" w:rsidTr="00EB0668">
        <w:tc>
          <w:tcPr>
            <w:tcW w:w="1101" w:type="dxa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811" w:type="dxa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Prostředky ze zahraničních zdrojů</w:t>
            </w:r>
          </w:p>
        </w:tc>
        <w:tc>
          <w:tcPr>
            <w:tcW w:w="2410" w:type="dxa"/>
          </w:tcPr>
          <w:p w:rsidR="006D4F98" w:rsidRPr="00F02E75" w:rsidRDefault="006D4F98" w:rsidP="00EB066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02E75">
              <w:rPr>
                <w:rFonts w:ascii="Arial" w:hAnsi="Arial" w:cs="Arial"/>
                <w:sz w:val="24"/>
                <w:szCs w:val="24"/>
              </w:rPr>
              <w:t>ZHR</w:t>
            </w:r>
          </w:p>
        </w:tc>
      </w:tr>
    </w:tbl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F02E75">
        <w:rPr>
          <w:rFonts w:ascii="Arial" w:eastAsia="Times New Roman" w:hAnsi="Arial" w:cs="Arial"/>
          <w:b/>
          <w:sz w:val="24"/>
          <w:szCs w:val="24"/>
          <w:lang w:eastAsia="cs-CZ"/>
        </w:rPr>
        <w:t>Příjmy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F02E75">
        <w:rPr>
          <w:rFonts w:ascii="Arial" w:eastAsia="Times New Roman" w:hAnsi="Arial" w:cs="Arial"/>
          <w:sz w:val="24"/>
          <w:szCs w:val="24"/>
          <w:lang w:eastAsia="cs-CZ"/>
        </w:rPr>
        <w:t>Kódem Z = 1 (CZ) se označí přijaté povinné tuzemské financování uznatelných výdajů v rámci nástrojů spolufinancovaných příjmy ze zahraničních zdrojů; kódem Z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02E75">
        <w:rPr>
          <w:rFonts w:ascii="Arial" w:eastAsia="Times New Roman" w:hAnsi="Arial" w:cs="Arial"/>
          <w:sz w:val="24"/>
          <w:szCs w:val="24"/>
          <w:lang w:eastAsia="cs-CZ"/>
        </w:rPr>
        <w:t>= 5 (ZHR) se označí příjmy ze zahraničních zdrojů.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F02E75">
        <w:rPr>
          <w:rFonts w:ascii="Arial" w:eastAsia="Times New Roman" w:hAnsi="Arial" w:cs="Arial"/>
          <w:b/>
          <w:sz w:val="24"/>
          <w:szCs w:val="24"/>
          <w:lang w:eastAsia="cs-CZ"/>
        </w:rPr>
        <w:t>Výdaje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F02E75">
        <w:rPr>
          <w:rFonts w:ascii="Arial" w:eastAsia="Times New Roman" w:hAnsi="Arial" w:cs="Arial"/>
          <w:sz w:val="24"/>
          <w:szCs w:val="24"/>
          <w:lang w:eastAsia="cs-CZ"/>
        </w:rPr>
        <w:t>Kódem Z = 1 (CZ) se označí část uznatelných výdajů povinně financovaná z tuzemských zdrojů  v rámci nástrojů spolufinancovaných příjmy ze zahraničních zdrojů; kódem Z = 5 (ZHR) se označí výdaje spolufinancované  ze zahraničních zdrojů.</w:t>
      </w:r>
    </w:p>
    <w:p w:rsidR="006D4F98" w:rsidRPr="00F02E75" w:rsidRDefault="006D4F98" w:rsidP="006D4F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D4F98" w:rsidRDefault="006D4F98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E61E14" w:rsidRDefault="00E61E14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E61E14" w:rsidRDefault="00E61E14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E61E14" w:rsidRDefault="00E61E14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E61E14" w:rsidRDefault="00E61E14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E61E14" w:rsidRDefault="00E61E14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9F16A1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E61E14" w:rsidRDefault="009F16A1" w:rsidP="006D4F9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9F16A1">
        <w:rPr>
          <w:rFonts w:ascii="Arial" w:eastAsia="Times New Roman" w:hAnsi="Arial" w:cs="Arial"/>
          <w:sz w:val="24"/>
          <w:szCs w:val="24"/>
          <w:lang w:eastAsia="cs-CZ"/>
        </w:rPr>
        <w:t>Zpracovala</w:t>
      </w:r>
      <w:r>
        <w:rPr>
          <w:rFonts w:ascii="Arial" w:eastAsia="Times New Roman" w:hAnsi="Arial" w:cs="Arial"/>
          <w:sz w:val="24"/>
          <w:szCs w:val="24"/>
          <w:lang w:eastAsia="cs-CZ"/>
        </w:rPr>
        <w:t>: RNDr. Vlasta Vaidová</w:t>
      </w:r>
    </w:p>
    <w:p w:rsidR="00EB0668" w:rsidRDefault="009F16A1" w:rsidP="009F16A1">
      <w:pPr>
        <w:autoSpaceDE w:val="0"/>
        <w:autoSpaceDN w:val="0"/>
        <w:adjustRightInd w:val="0"/>
        <w:spacing w:after="0" w:line="240" w:lineRule="auto"/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23. 2. 2015</w:t>
      </w:r>
      <w:r w:rsidR="00AD01A0">
        <w:rPr>
          <w:rFonts w:ascii="Arial" w:hAnsi="Arial" w:cs="Arial"/>
          <w:sz w:val="24"/>
          <w:szCs w:val="24"/>
        </w:rPr>
        <w:t xml:space="preserve">  </w:t>
      </w:r>
    </w:p>
    <w:sectPr w:rsidR="00EB06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FC4" w:rsidRDefault="00DC1FC4" w:rsidP="00FE3009">
      <w:pPr>
        <w:spacing w:after="0" w:line="240" w:lineRule="auto"/>
      </w:pPr>
      <w:r>
        <w:separator/>
      </w:r>
    </w:p>
  </w:endnote>
  <w:endnote w:type="continuationSeparator" w:id="0">
    <w:p w:rsidR="00DC1FC4" w:rsidRDefault="00DC1FC4" w:rsidP="00FE3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1F" w:rsidRDefault="00D73F1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0637561"/>
      <w:docPartObj>
        <w:docPartGallery w:val="Page Numbers (Bottom of Page)"/>
        <w:docPartUnique/>
      </w:docPartObj>
    </w:sdtPr>
    <w:sdtEndPr/>
    <w:sdtContent>
      <w:p w:rsidR="009F16A1" w:rsidRDefault="009F16A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853">
          <w:rPr>
            <w:noProof/>
          </w:rPr>
          <w:t>1</w:t>
        </w:r>
        <w:r>
          <w:fldChar w:fldCharType="end"/>
        </w:r>
      </w:p>
    </w:sdtContent>
  </w:sdt>
  <w:p w:rsidR="009F16A1" w:rsidRDefault="009F16A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1F" w:rsidRDefault="00D73F1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FC4" w:rsidRDefault="00DC1FC4" w:rsidP="00FE3009">
      <w:pPr>
        <w:spacing w:after="0" w:line="240" w:lineRule="auto"/>
      </w:pPr>
      <w:r>
        <w:separator/>
      </w:r>
    </w:p>
  </w:footnote>
  <w:footnote w:type="continuationSeparator" w:id="0">
    <w:p w:rsidR="00DC1FC4" w:rsidRDefault="00DC1FC4" w:rsidP="00FE3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1F" w:rsidRDefault="00D73F1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EA1267A2E47D45E89E961AF34CCCA79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E3009" w:rsidRDefault="00FE3009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Účelové znaky</w:t>
        </w:r>
        <w:r w:rsidR="009F16A1">
          <w:rPr>
            <w:rFonts w:asciiTheme="majorHAnsi" w:eastAsiaTheme="majorEastAsia" w:hAnsiTheme="majorHAnsi" w:cstheme="majorBidi"/>
            <w:sz w:val="32"/>
            <w:szCs w:val="32"/>
          </w:rPr>
          <w:t xml:space="preserve"> </w:t>
        </w:r>
        <w:r w:rsidR="00D73F1F">
          <w:rPr>
            <w:rFonts w:asciiTheme="majorHAnsi" w:eastAsiaTheme="majorEastAsia" w:hAnsiTheme="majorHAnsi" w:cstheme="majorBidi"/>
            <w:sz w:val="32"/>
            <w:szCs w:val="32"/>
          </w:rPr>
          <w:t xml:space="preserve">- </w:t>
        </w:r>
        <w:r w:rsidR="009F16A1">
          <w:rPr>
            <w:rFonts w:asciiTheme="majorHAnsi" w:eastAsiaTheme="majorEastAsia" w:hAnsiTheme="majorHAnsi" w:cstheme="majorBidi"/>
            <w:sz w:val="32"/>
            <w:szCs w:val="32"/>
          </w:rPr>
          <w:t>NÁSTROJ a ZDROJ</w:t>
        </w:r>
      </w:p>
    </w:sdtContent>
  </w:sdt>
  <w:p w:rsidR="00FE3009" w:rsidRDefault="009F16A1" w:rsidP="009F16A1">
    <w:pPr>
      <w:pStyle w:val="Zhlav"/>
      <w:tabs>
        <w:tab w:val="clear" w:pos="4536"/>
        <w:tab w:val="clear" w:pos="9072"/>
        <w:tab w:val="left" w:pos="244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1F" w:rsidRDefault="00D73F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75BA4"/>
    <w:multiLevelType w:val="hybridMultilevel"/>
    <w:tmpl w:val="A49A464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F98"/>
    <w:rsid w:val="002A7363"/>
    <w:rsid w:val="002D33DA"/>
    <w:rsid w:val="00483CFE"/>
    <w:rsid w:val="004E342D"/>
    <w:rsid w:val="005D7545"/>
    <w:rsid w:val="00685664"/>
    <w:rsid w:val="00685BE9"/>
    <w:rsid w:val="006B225A"/>
    <w:rsid w:val="006D4F98"/>
    <w:rsid w:val="00704110"/>
    <w:rsid w:val="0087493B"/>
    <w:rsid w:val="008B2F60"/>
    <w:rsid w:val="00964B46"/>
    <w:rsid w:val="009F16A1"/>
    <w:rsid w:val="00A72377"/>
    <w:rsid w:val="00AD01A0"/>
    <w:rsid w:val="00B24853"/>
    <w:rsid w:val="00D73F1F"/>
    <w:rsid w:val="00DC1FC4"/>
    <w:rsid w:val="00E222EA"/>
    <w:rsid w:val="00E61E14"/>
    <w:rsid w:val="00EB0668"/>
    <w:rsid w:val="00FE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24A123-E0BC-43F3-AD78-37EA7786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D4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D4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87493B"/>
    <w:rPr>
      <w:color w:val="093D93"/>
      <w:u w:val="single"/>
    </w:rPr>
  </w:style>
  <w:style w:type="paragraph" w:styleId="Zhlav">
    <w:name w:val="header"/>
    <w:basedOn w:val="Normln"/>
    <w:link w:val="ZhlavChar"/>
    <w:uiPriority w:val="99"/>
    <w:unhideWhenUsed/>
    <w:rsid w:val="00FE3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3009"/>
  </w:style>
  <w:style w:type="paragraph" w:styleId="Zpat">
    <w:name w:val="footer"/>
    <w:basedOn w:val="Normln"/>
    <w:link w:val="ZpatChar"/>
    <w:uiPriority w:val="99"/>
    <w:unhideWhenUsed/>
    <w:rsid w:val="00FE3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3009"/>
  </w:style>
  <w:style w:type="paragraph" w:styleId="Textbubliny">
    <w:name w:val="Balloon Text"/>
    <w:basedOn w:val="Normln"/>
    <w:link w:val="TextbublinyChar"/>
    <w:uiPriority w:val="99"/>
    <w:semiHidden/>
    <w:unhideWhenUsed/>
    <w:rsid w:val="00FE3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A1267A2E47D45E89E961AF34CCCA7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57541A-2D03-4570-B830-C6FAFF791F91}"/>
      </w:docPartPr>
      <w:docPartBody>
        <w:p w:rsidR="000E761D" w:rsidRDefault="0029748F" w:rsidP="0029748F">
          <w:pPr>
            <w:pStyle w:val="EA1267A2E47D45E89E961AF34CCCA79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48F"/>
    <w:rsid w:val="0009528F"/>
    <w:rsid w:val="000E761D"/>
    <w:rsid w:val="00166685"/>
    <w:rsid w:val="0029748F"/>
    <w:rsid w:val="00457F6C"/>
    <w:rsid w:val="0058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A1267A2E47D45E89E961AF34CCCA797">
    <w:name w:val="EA1267A2E47D45E89E961AF34CCCA797"/>
    <w:rsid w:val="002974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Účelové znaky - NÁSTROJ a ZDROJ</vt:lpstr>
    </vt:vector>
  </TitlesOfParts>
  <Company>Hewlett-Packard Company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Účelové znaky - NÁSTROJ a ZDROJ</dc:title>
  <dc:creator>Vaidová Vlasta</dc:creator>
  <cp:lastModifiedBy>Císařová Marie</cp:lastModifiedBy>
  <cp:revision>2</cp:revision>
  <dcterms:created xsi:type="dcterms:W3CDTF">2022-01-20T11:51:00Z</dcterms:created>
  <dcterms:modified xsi:type="dcterms:W3CDTF">2022-01-20T11:51:00Z</dcterms:modified>
</cp:coreProperties>
</file>