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77BB" w:rsidRPr="006C77BB" w:rsidRDefault="006C77BB" w:rsidP="006C77BB">
      <w:pPr>
        <w:spacing w:before="120" w:after="0" w:line="276" w:lineRule="auto"/>
        <w:jc w:val="center"/>
        <w:rPr>
          <w:rFonts w:ascii="Arial" w:eastAsia="Calibri" w:hAnsi="Arial" w:cs="Arial"/>
          <w:b/>
          <w:i/>
          <w:sz w:val="28"/>
        </w:rPr>
      </w:pPr>
      <w:r w:rsidRPr="006C77BB">
        <w:rPr>
          <w:rFonts w:ascii="Arial" w:eastAsia="Calibri" w:hAnsi="Arial" w:cs="Arial"/>
          <w:b/>
          <w:i/>
          <w:sz w:val="28"/>
        </w:rPr>
        <w:t>Podprogram č. 1 – Čestné prohlášení k uzavření smlouvy</w:t>
      </w:r>
    </w:p>
    <w:p w:rsidR="006C77BB" w:rsidRPr="006C77BB" w:rsidRDefault="006C77BB" w:rsidP="006C77BB">
      <w:pPr>
        <w:spacing w:after="0" w:line="240" w:lineRule="auto"/>
        <w:rPr>
          <w:rFonts w:ascii="Arial" w:eastAsia="Times New Roman" w:hAnsi="Arial" w:cs="Arial"/>
          <w:b/>
          <w:bCs/>
          <w:sz w:val="24"/>
          <w:szCs w:val="24"/>
          <w:lang w:eastAsia="cs-CZ"/>
        </w:rPr>
      </w:pPr>
    </w:p>
    <w:tbl>
      <w:tblPr>
        <w:tblStyle w:val="Mkatabulky3"/>
        <w:tblW w:w="0" w:type="auto"/>
        <w:tblLook w:val="04A0" w:firstRow="1" w:lastRow="0" w:firstColumn="1" w:lastColumn="0" w:noHBand="0" w:noVBand="1"/>
      </w:tblPr>
      <w:tblGrid>
        <w:gridCol w:w="4531"/>
        <w:gridCol w:w="4531"/>
      </w:tblGrid>
      <w:tr w:rsidR="006C77BB" w:rsidRPr="006C77BB" w:rsidTr="006560C7">
        <w:trPr>
          <w:trHeight w:val="454"/>
        </w:trPr>
        <w:tc>
          <w:tcPr>
            <w:tcW w:w="4531" w:type="dxa"/>
            <w:vAlign w:val="center"/>
          </w:tcPr>
          <w:p w:rsidR="006C77BB" w:rsidRPr="006C77BB" w:rsidRDefault="006C77BB" w:rsidP="006C77BB">
            <w:pPr>
              <w:rPr>
                <w:rFonts w:ascii="Arial" w:eastAsia="Times New Roman" w:hAnsi="Arial" w:cs="Arial"/>
                <w:bCs/>
                <w:sz w:val="24"/>
                <w:szCs w:val="24"/>
                <w:lang w:eastAsia="cs-CZ"/>
              </w:rPr>
            </w:pPr>
            <w:r w:rsidRPr="006C77BB">
              <w:rPr>
                <w:rFonts w:ascii="Arial" w:eastAsia="Times New Roman" w:hAnsi="Arial" w:cs="Arial"/>
                <w:bCs/>
                <w:sz w:val="24"/>
                <w:szCs w:val="24"/>
                <w:lang w:eastAsia="cs-CZ"/>
              </w:rPr>
              <w:t>Rok:</w:t>
            </w:r>
          </w:p>
        </w:tc>
        <w:tc>
          <w:tcPr>
            <w:tcW w:w="4531" w:type="dxa"/>
            <w:vAlign w:val="center"/>
          </w:tcPr>
          <w:p w:rsidR="006C77BB" w:rsidRPr="006C77BB" w:rsidRDefault="006C77BB" w:rsidP="006C77BB">
            <w:pPr>
              <w:rPr>
                <w:rFonts w:ascii="Arial" w:eastAsia="Times New Roman" w:hAnsi="Arial" w:cs="Arial"/>
                <w:b/>
                <w:bCs/>
                <w:sz w:val="24"/>
                <w:szCs w:val="24"/>
                <w:lang w:eastAsia="cs-CZ"/>
              </w:rPr>
            </w:pPr>
          </w:p>
        </w:tc>
      </w:tr>
      <w:tr w:rsidR="006C77BB" w:rsidRPr="006C77BB" w:rsidTr="006560C7">
        <w:trPr>
          <w:trHeight w:val="454"/>
        </w:trPr>
        <w:tc>
          <w:tcPr>
            <w:tcW w:w="4531" w:type="dxa"/>
            <w:vAlign w:val="center"/>
          </w:tcPr>
          <w:p w:rsidR="006C77BB" w:rsidRPr="006C77BB" w:rsidRDefault="006C77BB" w:rsidP="006C77BB">
            <w:pPr>
              <w:rPr>
                <w:rFonts w:ascii="Arial" w:eastAsia="Times New Roman" w:hAnsi="Arial" w:cs="Arial"/>
                <w:bCs/>
                <w:sz w:val="24"/>
                <w:szCs w:val="24"/>
                <w:lang w:eastAsia="cs-CZ"/>
              </w:rPr>
            </w:pPr>
            <w:r w:rsidRPr="006C77BB">
              <w:rPr>
                <w:rFonts w:ascii="Arial" w:eastAsia="Times New Roman" w:hAnsi="Arial" w:cs="Arial"/>
                <w:sz w:val="24"/>
                <w:szCs w:val="24"/>
                <w:lang w:eastAsia="cs-CZ"/>
              </w:rPr>
              <w:t>Název příjemce:</w:t>
            </w:r>
          </w:p>
        </w:tc>
        <w:tc>
          <w:tcPr>
            <w:tcW w:w="4531" w:type="dxa"/>
            <w:vAlign w:val="center"/>
          </w:tcPr>
          <w:p w:rsidR="006C77BB" w:rsidRPr="006C77BB" w:rsidRDefault="006C77BB" w:rsidP="006C77BB">
            <w:pPr>
              <w:rPr>
                <w:rFonts w:ascii="Arial" w:eastAsia="Times New Roman" w:hAnsi="Arial" w:cs="Arial"/>
                <w:b/>
                <w:bCs/>
                <w:sz w:val="24"/>
                <w:szCs w:val="24"/>
                <w:lang w:eastAsia="cs-CZ"/>
              </w:rPr>
            </w:pPr>
          </w:p>
        </w:tc>
      </w:tr>
      <w:tr w:rsidR="006C77BB" w:rsidRPr="006C77BB" w:rsidTr="006560C7">
        <w:trPr>
          <w:trHeight w:val="454"/>
        </w:trPr>
        <w:tc>
          <w:tcPr>
            <w:tcW w:w="4531" w:type="dxa"/>
            <w:vAlign w:val="center"/>
          </w:tcPr>
          <w:p w:rsidR="006C77BB" w:rsidRPr="006C77BB" w:rsidRDefault="006C77BB" w:rsidP="006C77BB">
            <w:pPr>
              <w:rPr>
                <w:rFonts w:ascii="Arial" w:eastAsia="Times New Roman" w:hAnsi="Arial" w:cs="Arial"/>
                <w:bCs/>
                <w:sz w:val="24"/>
                <w:szCs w:val="24"/>
                <w:lang w:eastAsia="cs-CZ"/>
              </w:rPr>
            </w:pPr>
            <w:r w:rsidRPr="006C77BB">
              <w:rPr>
                <w:rFonts w:ascii="Arial" w:eastAsia="Times New Roman" w:hAnsi="Arial" w:cs="Arial"/>
                <w:sz w:val="24"/>
                <w:szCs w:val="24"/>
                <w:lang w:eastAsia="cs-CZ"/>
              </w:rPr>
              <w:t>IČ</w:t>
            </w:r>
            <w:r w:rsidR="00B334B9">
              <w:rPr>
                <w:rFonts w:ascii="Arial" w:eastAsia="Times New Roman" w:hAnsi="Arial" w:cs="Arial"/>
                <w:sz w:val="24"/>
                <w:szCs w:val="24"/>
                <w:lang w:eastAsia="cs-CZ"/>
              </w:rPr>
              <w:t>O</w:t>
            </w:r>
            <w:r w:rsidRPr="006C77BB">
              <w:rPr>
                <w:rFonts w:ascii="Arial" w:eastAsia="Times New Roman" w:hAnsi="Arial" w:cs="Arial"/>
                <w:sz w:val="24"/>
                <w:szCs w:val="24"/>
                <w:lang w:eastAsia="cs-CZ"/>
              </w:rPr>
              <w:t xml:space="preserve"> příjemce:</w:t>
            </w:r>
          </w:p>
        </w:tc>
        <w:tc>
          <w:tcPr>
            <w:tcW w:w="4531" w:type="dxa"/>
            <w:vAlign w:val="center"/>
          </w:tcPr>
          <w:p w:rsidR="006C77BB" w:rsidRPr="006C77BB" w:rsidRDefault="006C77BB" w:rsidP="006C77BB">
            <w:pPr>
              <w:rPr>
                <w:rFonts w:ascii="Arial" w:eastAsia="Times New Roman" w:hAnsi="Arial" w:cs="Arial"/>
                <w:b/>
                <w:bCs/>
                <w:sz w:val="24"/>
                <w:szCs w:val="24"/>
                <w:lang w:eastAsia="cs-CZ"/>
              </w:rPr>
            </w:pPr>
          </w:p>
        </w:tc>
      </w:tr>
    </w:tbl>
    <w:p w:rsidR="006C77BB" w:rsidRPr="006C77BB" w:rsidRDefault="006C77BB" w:rsidP="006C77BB">
      <w:pPr>
        <w:spacing w:after="0" w:line="240" w:lineRule="auto"/>
        <w:rPr>
          <w:rFonts w:ascii="Arial" w:eastAsia="Times New Roman" w:hAnsi="Arial" w:cs="Arial"/>
          <w:b/>
          <w:bCs/>
          <w:sz w:val="24"/>
          <w:szCs w:val="24"/>
          <w:lang w:eastAsia="cs-CZ"/>
        </w:rPr>
      </w:pPr>
    </w:p>
    <w:p w:rsidR="006C77BB" w:rsidRPr="006C77BB" w:rsidRDefault="006C77BB" w:rsidP="006C77BB">
      <w:pPr>
        <w:spacing w:after="0" w:line="240" w:lineRule="auto"/>
        <w:jc w:val="both"/>
        <w:rPr>
          <w:rFonts w:ascii="Arial" w:eastAsia="Times New Roman" w:hAnsi="Arial" w:cs="Arial"/>
          <w:bCs/>
          <w:lang w:eastAsia="cs-CZ"/>
        </w:rPr>
      </w:pPr>
      <w:r w:rsidRPr="006C77BB">
        <w:rPr>
          <w:rFonts w:ascii="Arial" w:eastAsia="Times New Roman" w:hAnsi="Arial" w:cs="Arial"/>
          <w:bCs/>
          <w:lang w:eastAsia="cs-CZ"/>
        </w:rPr>
        <w:t>Prohlašuji, že výše uvedená organizace je poskytovatelem sociálních služeb</w:t>
      </w:r>
    </w:p>
    <w:p w:rsidR="006C77BB" w:rsidRPr="006C77BB" w:rsidRDefault="006C77BB" w:rsidP="006C77BB">
      <w:pPr>
        <w:spacing w:after="0" w:line="240" w:lineRule="auto"/>
        <w:jc w:val="both"/>
        <w:rPr>
          <w:rFonts w:ascii="Arial" w:eastAsia="Times New Roman" w:hAnsi="Arial" w:cs="Arial"/>
          <w:bCs/>
          <w:lang w:eastAsia="cs-CZ"/>
        </w:rPr>
      </w:pPr>
    </w:p>
    <w:p w:rsidR="006C77BB" w:rsidRPr="006C77BB" w:rsidRDefault="006C77BB" w:rsidP="006C77BB">
      <w:pPr>
        <w:numPr>
          <w:ilvl w:val="6"/>
          <w:numId w:val="1"/>
        </w:numPr>
        <w:spacing w:before="120" w:after="0" w:line="240" w:lineRule="auto"/>
        <w:ind w:left="425" w:hanging="425"/>
        <w:jc w:val="both"/>
        <w:rPr>
          <w:rFonts w:ascii="Arial" w:eastAsia="Arial Unicode MS" w:hAnsi="Arial" w:cs="Arial"/>
          <w:szCs w:val="24"/>
          <w:lang w:eastAsia="cs-CZ"/>
        </w:rPr>
      </w:pPr>
      <w:r w:rsidRPr="006C77BB">
        <w:rPr>
          <w:rFonts w:ascii="Arial" w:eastAsia="Arial Unicode MS" w:hAnsi="Arial" w:cs="Arial"/>
          <w:szCs w:val="24"/>
          <w:lang w:eastAsia="cs-CZ"/>
        </w:rPr>
        <w:t>který 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 žadatel, jemuž byl povolen splátkový kalendář na úhradu závazků po lhůtě splatnosti nebo jiný odklad původní lhůty splatnosti vůči výše uvedeným subjektům, není považován za žadatele, který nemá neuhrazené závazky po lhůtě splatnosti;</w:t>
      </w:r>
    </w:p>
    <w:p w:rsidR="006C77BB" w:rsidRPr="006C77BB" w:rsidRDefault="006C77BB" w:rsidP="006C77BB">
      <w:pPr>
        <w:numPr>
          <w:ilvl w:val="6"/>
          <w:numId w:val="1"/>
        </w:numPr>
        <w:spacing w:before="120" w:after="0" w:line="240" w:lineRule="auto"/>
        <w:ind w:left="425" w:hanging="425"/>
        <w:jc w:val="both"/>
        <w:rPr>
          <w:rFonts w:ascii="Arial" w:eastAsia="Arial Unicode MS" w:hAnsi="Arial" w:cs="Arial"/>
          <w:szCs w:val="24"/>
          <w:lang w:eastAsia="cs-CZ"/>
        </w:rPr>
      </w:pPr>
      <w:r w:rsidRPr="006C77BB">
        <w:rPr>
          <w:rFonts w:ascii="Arial" w:eastAsia="Arial Unicode MS" w:hAnsi="Arial" w:cs="Arial"/>
          <w:szCs w:val="24"/>
          <w:lang w:eastAsia="cs-CZ"/>
        </w:rPr>
        <w:t>který nemá neuhrazené závazky po lhůtě splatnosti vůči poskytovateli a jeho zřízeným organizacím; žadatel, jemuž byl povolen splátkový kalendář na úhradu závazků po lhůtě splatnosti nebo jiný odklad původní lhůty splatnosti vůči výše uvedeným subjektům, není považován za žadatele, který nemá neuhrazené závazky po lhůtě splatnosti;</w:t>
      </w:r>
    </w:p>
    <w:p w:rsidR="006C77BB" w:rsidRPr="006C77BB" w:rsidRDefault="006C77BB" w:rsidP="006C77BB">
      <w:pPr>
        <w:numPr>
          <w:ilvl w:val="6"/>
          <w:numId w:val="1"/>
        </w:numPr>
        <w:spacing w:before="120" w:after="0" w:line="240" w:lineRule="auto"/>
        <w:ind w:left="425" w:hanging="425"/>
        <w:jc w:val="both"/>
        <w:rPr>
          <w:rFonts w:ascii="Arial" w:eastAsia="Arial Unicode MS" w:hAnsi="Arial" w:cs="Arial"/>
          <w:szCs w:val="24"/>
          <w:lang w:eastAsia="cs-CZ"/>
        </w:rPr>
      </w:pPr>
      <w:r w:rsidRPr="006C77BB">
        <w:rPr>
          <w:rFonts w:ascii="Arial" w:eastAsia="Arial Unicode MS" w:hAnsi="Arial" w:cs="Arial"/>
          <w:szCs w:val="24"/>
          <w:lang w:eastAsia="cs-CZ"/>
        </w:rPr>
        <w:t>který se nenachází podle zákona č. 182/2006 Sb., o úpadku a způsobech jeho řešení (insolvenční zákon), ve znění pozdějších předpisů, v úpadku a nedošlo v jeho případě k podání insolvenčního návrhu ani tento návrh sám nepodal ani nebylo vydáno rozhodnutí o úpadku;</w:t>
      </w:r>
    </w:p>
    <w:p w:rsidR="006C77BB" w:rsidRPr="006C77BB" w:rsidRDefault="006C77BB" w:rsidP="006C77BB">
      <w:pPr>
        <w:numPr>
          <w:ilvl w:val="6"/>
          <w:numId w:val="1"/>
        </w:numPr>
        <w:spacing w:before="120" w:after="0" w:line="240" w:lineRule="auto"/>
        <w:ind w:left="425" w:hanging="425"/>
        <w:jc w:val="both"/>
        <w:rPr>
          <w:rFonts w:ascii="Arial" w:eastAsia="Arial Unicode MS" w:hAnsi="Arial" w:cs="Arial"/>
          <w:szCs w:val="24"/>
          <w:lang w:eastAsia="cs-CZ"/>
        </w:rPr>
      </w:pPr>
      <w:r w:rsidRPr="006C77BB">
        <w:rPr>
          <w:rFonts w:ascii="Arial" w:eastAsia="Arial Unicode MS" w:hAnsi="Arial" w:cs="Arial"/>
          <w:szCs w:val="24"/>
          <w:lang w:eastAsia="cs-CZ"/>
        </w:rPr>
        <w:t>který se nenachází v procesu zrušení bez právního nástupce (např. likvidace, zrušení nebo zánik živnostenského oprávnění), ani není v procesu zrušení s právním nástupcem (např. sloučení, splynutí, rozdělení obchodní společnosti);</w:t>
      </w:r>
    </w:p>
    <w:p w:rsidR="006C77BB" w:rsidRPr="006C77BB" w:rsidRDefault="006C77BB" w:rsidP="006C77BB">
      <w:pPr>
        <w:numPr>
          <w:ilvl w:val="6"/>
          <w:numId w:val="1"/>
        </w:numPr>
        <w:spacing w:before="120" w:after="0" w:line="240" w:lineRule="auto"/>
        <w:ind w:left="425" w:hanging="425"/>
        <w:jc w:val="both"/>
        <w:rPr>
          <w:rFonts w:ascii="Arial" w:eastAsia="Arial Unicode MS" w:hAnsi="Arial" w:cs="Arial"/>
          <w:szCs w:val="24"/>
          <w:lang w:eastAsia="cs-CZ"/>
        </w:rPr>
      </w:pPr>
      <w:r w:rsidRPr="006C77BB">
        <w:rPr>
          <w:rFonts w:ascii="Arial" w:eastAsia="Arial Unicode MS" w:hAnsi="Arial" w:cs="Arial"/>
          <w:szCs w:val="24"/>
          <w:lang w:eastAsia="cs-CZ"/>
        </w:rPr>
        <w:t>kterému nebyl soudem nebo správním orgánem uložen zákaz činnosti nebo zrušeno oprávnění k činnosti týkající se jeho předmětu podnikání a/nebo související s projektem, na který má být poskytována dotace;</w:t>
      </w:r>
    </w:p>
    <w:p w:rsidR="006C77BB" w:rsidRPr="006C77BB" w:rsidRDefault="006C77BB" w:rsidP="006C77BB">
      <w:pPr>
        <w:numPr>
          <w:ilvl w:val="6"/>
          <w:numId w:val="1"/>
        </w:numPr>
        <w:spacing w:before="120" w:after="0" w:line="240" w:lineRule="auto"/>
        <w:ind w:left="425" w:hanging="425"/>
        <w:jc w:val="both"/>
        <w:rPr>
          <w:rFonts w:ascii="Arial" w:eastAsia="Arial Unicode MS" w:hAnsi="Arial" w:cs="Arial"/>
          <w:szCs w:val="24"/>
          <w:lang w:eastAsia="cs-CZ"/>
        </w:rPr>
      </w:pPr>
      <w:r w:rsidRPr="006C77BB">
        <w:rPr>
          <w:rFonts w:ascii="Arial" w:eastAsia="Arial Unicode MS" w:hAnsi="Arial" w:cs="Arial"/>
          <w:szCs w:val="24"/>
          <w:lang w:eastAsia="cs-CZ"/>
        </w:rPr>
        <w:t>vůči kterému (případně, vůči jehož majetku) není navrhováno ani vedeno řízení o výkonu soudního či správního rozhodnutí;</w:t>
      </w:r>
    </w:p>
    <w:p w:rsidR="006C77BB" w:rsidRPr="006C77BB" w:rsidRDefault="006C77BB" w:rsidP="006C77BB">
      <w:pPr>
        <w:numPr>
          <w:ilvl w:val="6"/>
          <w:numId w:val="1"/>
        </w:numPr>
        <w:spacing w:before="120" w:after="0" w:line="240" w:lineRule="auto"/>
        <w:ind w:left="425" w:hanging="425"/>
        <w:jc w:val="both"/>
        <w:rPr>
          <w:rFonts w:ascii="Arial" w:eastAsia="Arial Unicode MS" w:hAnsi="Arial" w:cs="Arial"/>
          <w:szCs w:val="24"/>
          <w:lang w:eastAsia="cs-CZ"/>
        </w:rPr>
      </w:pPr>
      <w:r w:rsidRPr="006C77BB">
        <w:rPr>
          <w:rFonts w:ascii="Arial" w:eastAsia="Arial Unicode MS" w:hAnsi="Arial" w:cs="Arial"/>
          <w:szCs w:val="24"/>
          <w:lang w:eastAsia="cs-CZ"/>
        </w:rPr>
        <w:t>obcí, která nemá kromě závazků uvedených výše ani žádné závazky po splatnosti vůči svazku obcí, případně vůči mikroregionům (pokud je, nebo byla, jejich členem).</w:t>
      </w:r>
    </w:p>
    <w:p w:rsidR="006C77BB" w:rsidRPr="006C77BB" w:rsidRDefault="006C77BB" w:rsidP="006C77BB">
      <w:pPr>
        <w:spacing w:before="120" w:after="0" w:line="240" w:lineRule="auto"/>
        <w:jc w:val="both"/>
        <w:rPr>
          <w:rFonts w:ascii="Arial" w:eastAsia="Arial Unicode MS" w:hAnsi="Arial" w:cs="Arial"/>
          <w:szCs w:val="24"/>
          <w:lang w:eastAsia="cs-CZ"/>
        </w:rPr>
      </w:pPr>
      <w:r w:rsidRPr="006C77BB">
        <w:rPr>
          <w:rFonts w:ascii="Arial" w:eastAsia="Times New Roman" w:hAnsi="Arial" w:cs="Arial"/>
          <w:bCs/>
          <w:lang w:eastAsia="cs-CZ"/>
        </w:rPr>
        <w:t>K tomuto čestnému prohlášení přikládám:</w:t>
      </w:r>
    </w:p>
    <w:p w:rsidR="006C77BB" w:rsidRPr="006C77BB" w:rsidRDefault="006C77BB" w:rsidP="006C77BB">
      <w:pPr>
        <w:numPr>
          <w:ilvl w:val="0"/>
          <w:numId w:val="2"/>
        </w:numPr>
        <w:spacing w:before="120" w:after="0" w:line="240" w:lineRule="auto"/>
        <w:contextualSpacing/>
        <w:jc w:val="both"/>
        <w:rPr>
          <w:rFonts w:ascii="Arial" w:eastAsia="Times New Roman" w:hAnsi="Arial" w:cs="Arial"/>
          <w:bCs/>
          <w:lang w:eastAsia="cs-CZ"/>
        </w:rPr>
      </w:pPr>
      <w:r w:rsidRPr="006C77BB">
        <w:rPr>
          <w:rFonts w:ascii="Arial" w:eastAsia="Times New Roman" w:hAnsi="Arial" w:cs="Arial"/>
          <w:bCs/>
          <w:lang w:eastAsia="cs-CZ"/>
        </w:rPr>
        <w:t>Potvrzení orgánu sociálního zabezpečení (ne starší než 3 měsíce)</w:t>
      </w:r>
    </w:p>
    <w:p w:rsidR="006C77BB" w:rsidRDefault="006C77BB" w:rsidP="006C77BB">
      <w:pPr>
        <w:numPr>
          <w:ilvl w:val="0"/>
          <w:numId w:val="2"/>
        </w:numPr>
        <w:spacing w:before="120" w:after="0" w:line="240" w:lineRule="auto"/>
        <w:contextualSpacing/>
        <w:jc w:val="both"/>
        <w:rPr>
          <w:rFonts w:ascii="Arial" w:eastAsia="Times New Roman" w:hAnsi="Arial" w:cs="Arial"/>
          <w:bCs/>
          <w:lang w:eastAsia="cs-CZ"/>
        </w:rPr>
      </w:pPr>
      <w:r w:rsidRPr="006C77BB">
        <w:rPr>
          <w:rFonts w:ascii="Arial" w:eastAsia="Times New Roman" w:hAnsi="Arial" w:cs="Arial"/>
          <w:bCs/>
          <w:lang w:eastAsia="cs-CZ"/>
        </w:rPr>
        <w:t>Potvrzení příslušného finančního úřadu (ne starší než 3 měsíce)</w:t>
      </w:r>
    </w:p>
    <w:p w:rsidR="005B0BBF" w:rsidRPr="006C77BB" w:rsidRDefault="005B0BBF" w:rsidP="005B0BBF">
      <w:pPr>
        <w:spacing w:before="120" w:after="0" w:line="240" w:lineRule="auto"/>
        <w:contextualSpacing/>
        <w:jc w:val="both"/>
        <w:rPr>
          <w:rFonts w:ascii="Arial" w:eastAsia="Times New Roman" w:hAnsi="Arial" w:cs="Arial"/>
          <w:bCs/>
          <w:lang w:eastAsia="cs-CZ"/>
        </w:rPr>
      </w:pPr>
    </w:p>
    <w:p w:rsidR="006C77BB" w:rsidRPr="006C77BB" w:rsidRDefault="006C77BB" w:rsidP="006C77BB">
      <w:pPr>
        <w:spacing w:after="0" w:line="240" w:lineRule="auto"/>
        <w:jc w:val="center"/>
        <w:rPr>
          <w:rFonts w:ascii="Arial" w:eastAsia="Times New Roman" w:hAnsi="Arial" w:cs="Arial"/>
          <w:b/>
          <w:bCs/>
          <w:lang w:eastAsia="cs-CZ"/>
        </w:rPr>
      </w:pPr>
      <w:r w:rsidRPr="006C77BB">
        <w:rPr>
          <w:rFonts w:ascii="Arial" w:eastAsia="Times New Roman" w:hAnsi="Arial" w:cs="Arial"/>
          <w:b/>
          <w:bCs/>
          <w:lang w:eastAsia="cs-CZ"/>
        </w:rPr>
        <w:t> </w:t>
      </w:r>
    </w:p>
    <w:tbl>
      <w:tblPr>
        <w:tblStyle w:val="Mkatabulky3"/>
        <w:tblW w:w="0" w:type="auto"/>
        <w:tblLook w:val="04A0" w:firstRow="1" w:lastRow="0" w:firstColumn="1" w:lastColumn="0" w:noHBand="0" w:noVBand="1"/>
      </w:tblPr>
      <w:tblGrid>
        <w:gridCol w:w="4673"/>
        <w:gridCol w:w="4389"/>
      </w:tblGrid>
      <w:tr w:rsidR="006C77BB" w:rsidRPr="006C77BB" w:rsidTr="00587C12">
        <w:trPr>
          <w:trHeight w:val="397"/>
        </w:trPr>
        <w:tc>
          <w:tcPr>
            <w:tcW w:w="4673" w:type="dxa"/>
            <w:vAlign w:val="center"/>
          </w:tcPr>
          <w:p w:rsidR="006C77BB" w:rsidRPr="006C77BB" w:rsidRDefault="006C77BB" w:rsidP="006C77BB">
            <w:pPr>
              <w:rPr>
                <w:rFonts w:ascii="Arial" w:eastAsia="Times New Roman" w:hAnsi="Arial" w:cs="Arial"/>
                <w:bCs/>
                <w:sz w:val="24"/>
                <w:szCs w:val="24"/>
                <w:lang w:eastAsia="cs-CZ"/>
              </w:rPr>
            </w:pPr>
            <w:r w:rsidRPr="006C77BB">
              <w:rPr>
                <w:rFonts w:ascii="Arial" w:eastAsia="Times New Roman" w:hAnsi="Arial" w:cs="Arial"/>
                <w:sz w:val="24"/>
                <w:szCs w:val="24"/>
                <w:lang w:eastAsia="cs-CZ"/>
              </w:rPr>
              <w:t>Statutární zástupce:</w:t>
            </w:r>
          </w:p>
        </w:tc>
        <w:tc>
          <w:tcPr>
            <w:tcW w:w="4389" w:type="dxa"/>
            <w:vAlign w:val="center"/>
          </w:tcPr>
          <w:p w:rsidR="006C77BB" w:rsidRPr="006C77BB" w:rsidRDefault="006C77BB" w:rsidP="006C77BB">
            <w:pPr>
              <w:rPr>
                <w:rFonts w:ascii="Arial" w:eastAsia="Times New Roman" w:hAnsi="Arial" w:cs="Arial"/>
                <w:b/>
                <w:bCs/>
                <w:sz w:val="24"/>
                <w:szCs w:val="24"/>
                <w:lang w:eastAsia="cs-CZ"/>
              </w:rPr>
            </w:pPr>
          </w:p>
        </w:tc>
      </w:tr>
      <w:tr w:rsidR="006C77BB" w:rsidRPr="006C77BB" w:rsidTr="002A0950">
        <w:trPr>
          <w:trHeight w:val="2051"/>
        </w:trPr>
        <w:tc>
          <w:tcPr>
            <w:tcW w:w="4673" w:type="dxa"/>
            <w:vAlign w:val="center"/>
          </w:tcPr>
          <w:p w:rsidR="006C77BB" w:rsidRDefault="00587C12" w:rsidP="00587C12">
            <w:pPr>
              <w:rPr>
                <w:rFonts w:ascii="Arial" w:eastAsia="Times New Roman" w:hAnsi="Arial" w:cs="Arial"/>
                <w:sz w:val="24"/>
                <w:szCs w:val="24"/>
                <w:lang w:eastAsia="cs-CZ"/>
              </w:rPr>
            </w:pPr>
            <w:r>
              <w:rPr>
                <w:rFonts w:ascii="Arial" w:eastAsia="Times New Roman" w:hAnsi="Arial" w:cs="Arial"/>
                <w:sz w:val="24"/>
                <w:szCs w:val="24"/>
                <w:lang w:eastAsia="cs-CZ"/>
              </w:rPr>
              <w:t>Elektronický p</w:t>
            </w:r>
            <w:r w:rsidR="006C77BB" w:rsidRPr="006C77BB">
              <w:rPr>
                <w:rFonts w:ascii="Arial" w:eastAsia="Times New Roman" w:hAnsi="Arial" w:cs="Arial"/>
                <w:sz w:val="24"/>
                <w:szCs w:val="24"/>
                <w:lang w:eastAsia="cs-CZ"/>
              </w:rPr>
              <w:t>odpis statutárního zástupce:</w:t>
            </w:r>
          </w:p>
          <w:p w:rsidR="00587C12" w:rsidRDefault="00587C12" w:rsidP="00587C12">
            <w:pPr>
              <w:rPr>
                <w:rFonts w:ascii="Arial" w:eastAsia="Times New Roman" w:hAnsi="Arial" w:cs="Arial"/>
                <w:sz w:val="24"/>
                <w:szCs w:val="24"/>
                <w:lang w:eastAsia="cs-CZ"/>
              </w:rPr>
            </w:pPr>
          </w:p>
          <w:p w:rsidR="00587C12" w:rsidRPr="006C77BB" w:rsidRDefault="00587C12" w:rsidP="00587C12">
            <w:pPr>
              <w:jc w:val="both"/>
              <w:rPr>
                <w:rFonts w:ascii="Arial" w:eastAsia="Times New Roman" w:hAnsi="Arial" w:cs="Arial"/>
                <w:bCs/>
                <w:sz w:val="24"/>
                <w:szCs w:val="24"/>
                <w:lang w:eastAsia="cs-CZ"/>
              </w:rPr>
            </w:pPr>
            <w:r w:rsidRPr="00587C12">
              <w:rPr>
                <w:rFonts w:ascii="Arial" w:eastAsia="Times New Roman" w:hAnsi="Arial" w:cs="Arial"/>
                <w:b/>
                <w:sz w:val="18"/>
                <w:szCs w:val="24"/>
                <w:lang w:eastAsia="cs-CZ"/>
              </w:rPr>
              <w:t>Veřejnoprávní podepisující</w:t>
            </w:r>
            <w:r>
              <w:rPr>
                <w:rFonts w:ascii="Arial" w:eastAsia="Times New Roman" w:hAnsi="Arial" w:cs="Arial"/>
                <w:sz w:val="18"/>
                <w:szCs w:val="24"/>
                <w:lang w:eastAsia="cs-CZ"/>
              </w:rPr>
              <w:t xml:space="preserve"> </w:t>
            </w:r>
            <w:r w:rsidRPr="00587C12">
              <w:rPr>
                <w:rFonts w:ascii="Arial" w:eastAsia="Times New Roman" w:hAnsi="Arial" w:cs="Arial"/>
                <w:sz w:val="18"/>
                <w:szCs w:val="24"/>
                <w:lang w:eastAsia="cs-CZ"/>
              </w:rPr>
              <w:t xml:space="preserve">(příspěvkové organizace a obce) </w:t>
            </w:r>
            <w:r>
              <w:rPr>
                <w:rFonts w:ascii="Arial" w:eastAsia="Times New Roman" w:hAnsi="Arial" w:cs="Arial"/>
                <w:sz w:val="18"/>
                <w:szCs w:val="24"/>
                <w:lang w:eastAsia="cs-CZ"/>
              </w:rPr>
              <w:t xml:space="preserve">připojí rovněž </w:t>
            </w:r>
            <w:r w:rsidRPr="00587C12">
              <w:rPr>
                <w:rFonts w:ascii="Arial" w:eastAsia="Times New Roman" w:hAnsi="Arial" w:cs="Arial"/>
                <w:b/>
                <w:sz w:val="18"/>
                <w:szCs w:val="24"/>
                <w:lang w:eastAsia="cs-CZ"/>
              </w:rPr>
              <w:t>časové razítko</w:t>
            </w:r>
          </w:p>
        </w:tc>
        <w:tc>
          <w:tcPr>
            <w:tcW w:w="4389" w:type="dxa"/>
            <w:vAlign w:val="center"/>
          </w:tcPr>
          <w:p w:rsidR="006C77BB" w:rsidRPr="006C77BB" w:rsidRDefault="006C77BB" w:rsidP="006C77BB">
            <w:pPr>
              <w:rPr>
                <w:rFonts w:ascii="Arial" w:eastAsia="Times New Roman" w:hAnsi="Arial" w:cs="Arial"/>
                <w:b/>
                <w:bCs/>
                <w:sz w:val="24"/>
                <w:szCs w:val="24"/>
                <w:lang w:eastAsia="cs-CZ"/>
              </w:rPr>
            </w:pPr>
          </w:p>
        </w:tc>
      </w:tr>
    </w:tbl>
    <w:p w:rsidR="0062707E" w:rsidRDefault="0062707E" w:rsidP="002A0950">
      <w:bookmarkStart w:id="0" w:name="_GoBack"/>
      <w:bookmarkEnd w:id="0"/>
    </w:p>
    <w:sectPr w:rsidR="0062707E" w:rsidSect="006C77BB">
      <w:footerReference w:type="default" r:id="rId7"/>
      <w:pgSz w:w="11906" w:h="16838"/>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0950" w:rsidRDefault="002A0950" w:rsidP="002A0950">
      <w:pPr>
        <w:spacing w:after="0" w:line="240" w:lineRule="auto"/>
      </w:pPr>
      <w:r>
        <w:separator/>
      </w:r>
    </w:p>
  </w:endnote>
  <w:endnote w:type="continuationSeparator" w:id="0">
    <w:p w:rsidR="002A0950" w:rsidRDefault="002A0950" w:rsidP="002A0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950" w:rsidRPr="002A0950" w:rsidRDefault="002A0950" w:rsidP="002A0950">
    <w:pPr>
      <w:pStyle w:val="Zpat"/>
      <w:jc w:val="right"/>
      <w:rPr>
        <w:rFonts w:ascii="Arial" w:hAnsi="Arial" w:cs="Arial"/>
        <w:sz w:val="20"/>
      </w:rPr>
    </w:pPr>
    <w:r w:rsidRPr="002A0950">
      <w:rPr>
        <w:rFonts w:ascii="Arial" w:hAnsi="Arial" w:cs="Arial"/>
        <w:sz w:val="20"/>
      </w:rPr>
      <w:t xml:space="preserve">Stránka </w:t>
    </w:r>
    <w:r w:rsidRPr="002A0950">
      <w:rPr>
        <w:rFonts w:ascii="Arial" w:hAnsi="Arial" w:cs="Arial"/>
        <w:sz w:val="20"/>
      </w:rPr>
      <w:fldChar w:fldCharType="begin"/>
    </w:r>
    <w:r w:rsidRPr="002A0950">
      <w:rPr>
        <w:rFonts w:ascii="Arial" w:hAnsi="Arial" w:cs="Arial"/>
        <w:sz w:val="20"/>
      </w:rPr>
      <w:instrText>PAGE  \* Arabic  \* MERGEFORMAT</w:instrText>
    </w:r>
    <w:r w:rsidRPr="002A0950">
      <w:rPr>
        <w:rFonts w:ascii="Arial" w:hAnsi="Arial" w:cs="Arial"/>
        <w:sz w:val="20"/>
      </w:rPr>
      <w:fldChar w:fldCharType="separate"/>
    </w:r>
    <w:r>
      <w:rPr>
        <w:rFonts w:ascii="Arial" w:hAnsi="Arial" w:cs="Arial"/>
        <w:noProof/>
        <w:sz w:val="20"/>
      </w:rPr>
      <w:t>1</w:t>
    </w:r>
    <w:r w:rsidRPr="002A0950">
      <w:rPr>
        <w:rFonts w:ascii="Arial" w:hAnsi="Arial" w:cs="Arial"/>
        <w:sz w:val="20"/>
      </w:rPr>
      <w:fldChar w:fldCharType="end"/>
    </w:r>
    <w:r w:rsidRPr="002A0950">
      <w:rPr>
        <w:rFonts w:ascii="Arial" w:hAnsi="Arial" w:cs="Arial"/>
        <w:sz w:val="20"/>
      </w:rPr>
      <w:t xml:space="preserve"> z </w:t>
    </w:r>
    <w:r w:rsidRPr="002A0950">
      <w:rPr>
        <w:rFonts w:ascii="Arial" w:hAnsi="Arial" w:cs="Arial"/>
        <w:sz w:val="20"/>
      </w:rPr>
      <w:fldChar w:fldCharType="begin"/>
    </w:r>
    <w:r w:rsidRPr="002A0950">
      <w:rPr>
        <w:rFonts w:ascii="Arial" w:hAnsi="Arial" w:cs="Arial"/>
        <w:sz w:val="20"/>
      </w:rPr>
      <w:instrText>NUMPAGES  \* Arabic  \* MERGEFORMAT</w:instrText>
    </w:r>
    <w:r w:rsidRPr="002A0950">
      <w:rPr>
        <w:rFonts w:ascii="Arial" w:hAnsi="Arial" w:cs="Arial"/>
        <w:sz w:val="20"/>
      </w:rPr>
      <w:fldChar w:fldCharType="separate"/>
    </w:r>
    <w:r>
      <w:rPr>
        <w:rFonts w:ascii="Arial" w:hAnsi="Arial" w:cs="Arial"/>
        <w:noProof/>
        <w:sz w:val="20"/>
      </w:rPr>
      <w:t>1</w:t>
    </w:r>
    <w:r w:rsidRPr="002A0950">
      <w:rPr>
        <w:rFonts w:ascii="Arial" w:hAnsi="Arial" w:cs="Arial"/>
        <w:sz w:val="20"/>
      </w:rPr>
      <w:fldChar w:fldCharType="end"/>
    </w:r>
  </w:p>
  <w:p w:rsidR="002A0950" w:rsidRDefault="002A095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0950" w:rsidRDefault="002A0950" w:rsidP="002A0950">
      <w:pPr>
        <w:spacing w:after="0" w:line="240" w:lineRule="auto"/>
      </w:pPr>
      <w:r>
        <w:separator/>
      </w:r>
    </w:p>
  </w:footnote>
  <w:footnote w:type="continuationSeparator" w:id="0">
    <w:p w:rsidR="002A0950" w:rsidRDefault="002A0950" w:rsidP="002A09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20CA582C"/>
    <w:lvl w:ilvl="0">
      <w:start w:val="1"/>
      <w:numFmt w:val="upperLetter"/>
      <w:lvlText w:val="%1)"/>
      <w:lvlJc w:val="left"/>
      <w:rPr>
        <w:rFonts w:hint="default"/>
        <w:b w:val="0"/>
        <w:bCs/>
        <w:i w:val="0"/>
        <w:iCs w:val="0"/>
        <w:smallCaps w:val="0"/>
        <w:strike w:val="0"/>
        <w:color w:val="000000"/>
        <w:spacing w:val="0"/>
        <w:w w:val="100"/>
        <w:position w:val="0"/>
        <w:sz w:val="22"/>
        <w:szCs w:val="22"/>
        <w:u w:val="none"/>
      </w:rPr>
    </w:lvl>
    <w:lvl w:ilvl="1">
      <w:start w:val="1"/>
      <w:numFmt w:val="decimal"/>
      <w:pStyle w:val="slovn"/>
      <w:lvlText w:val="(%2)"/>
      <w:lvlJc w:val="left"/>
      <w:rPr>
        <w:rFonts w:ascii="Arial" w:hAnsi="Arial" w:cs="Arial" w:hint="default"/>
        <w:b w:val="0"/>
        <w:bCs w:val="0"/>
        <w:i w:val="0"/>
        <w:iCs w:val="0"/>
        <w:smallCaps w:val="0"/>
        <w:strike w:val="0"/>
        <w:color w:val="000000"/>
        <w:spacing w:val="0"/>
        <w:w w:val="100"/>
        <w:position w:val="0"/>
        <w:sz w:val="24"/>
        <w:szCs w:val="22"/>
        <w:u w:val="none"/>
      </w:rPr>
    </w:lvl>
    <w:lvl w:ilvl="2">
      <w:start w:val="1"/>
      <w:numFmt w:val="lowerLetter"/>
      <w:lvlText w:val="%3)"/>
      <w:lvlJc w:val="left"/>
      <w:rPr>
        <w:rFonts w:ascii="Arial" w:hAnsi="Arial" w:cs="Arial" w:hint="default"/>
        <w:b w:val="0"/>
        <w:bCs w:val="0"/>
        <w:i w:val="0"/>
        <w:iCs w:val="0"/>
        <w:smallCaps w:val="0"/>
        <w:strike w:val="0"/>
        <w:color w:val="000000"/>
        <w:spacing w:val="0"/>
        <w:w w:val="100"/>
        <w:position w:val="0"/>
        <w:sz w:val="24"/>
        <w:szCs w:val="22"/>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lowerLetter"/>
      <w:lvlText w:val="%7)"/>
      <w:lvlJc w:val="left"/>
      <w:rPr>
        <w:rFonts w:ascii="Arial" w:hAnsi="Arial" w:cs="Arial" w:hint="default"/>
        <w:b w:val="0"/>
        <w:bCs w:val="0"/>
        <w:i w:val="0"/>
        <w:iCs w:val="0"/>
        <w:smallCaps w:val="0"/>
        <w:strike w:val="0"/>
        <w:color w:val="000000"/>
        <w:spacing w:val="0"/>
        <w:w w:val="100"/>
        <w:position w:val="0"/>
        <w:sz w:val="22"/>
        <w:szCs w:val="22"/>
        <w:u w:val="none"/>
      </w:rPr>
    </w:lvl>
    <w:lvl w:ilvl="7">
      <w:start w:val="1"/>
      <w:numFmt w:val="lowerLetter"/>
      <w:pStyle w:val="slovn2"/>
      <w:lvlText w:val="%8)"/>
      <w:lvlJc w:val="left"/>
      <w:rPr>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8">
      <w:start w:val="1"/>
      <w:numFmt w:val="lowerRoman"/>
      <w:pStyle w:val="slovn3"/>
      <w:lvlText w:val="%9."/>
      <w:lvlJc w:val="left"/>
      <w:rPr>
        <w:rFonts w:hint="default"/>
        <w:b w:val="0"/>
        <w:bCs w:val="0"/>
        <w:i w:val="0"/>
        <w:iCs w:val="0"/>
        <w:smallCaps w:val="0"/>
        <w:strike w:val="0"/>
        <w:color w:val="000000"/>
        <w:spacing w:val="0"/>
        <w:w w:val="100"/>
        <w:position w:val="0"/>
        <w:sz w:val="24"/>
        <w:szCs w:val="22"/>
        <w:u w:val="none"/>
      </w:rPr>
    </w:lvl>
  </w:abstractNum>
  <w:abstractNum w:abstractNumId="1" w15:restartNumberingAfterBreak="0">
    <w:nsid w:val="153A7742"/>
    <w:multiLevelType w:val="hybridMultilevel"/>
    <w:tmpl w:val="CD26C2C6"/>
    <w:lvl w:ilvl="0" w:tplc="A8DC897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7BB"/>
    <w:rsid w:val="002A0950"/>
    <w:rsid w:val="00587C12"/>
    <w:rsid w:val="005B0BBF"/>
    <w:rsid w:val="0062707E"/>
    <w:rsid w:val="006C77BB"/>
    <w:rsid w:val="00B334B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B941EC-488B-47DC-BC03-9FED72DE7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lovn">
    <w:name w:val="číslování"/>
    <w:basedOn w:val="Zkladntext"/>
    <w:qFormat/>
    <w:rsid w:val="006C77BB"/>
    <w:pPr>
      <w:numPr>
        <w:ilvl w:val="1"/>
        <w:numId w:val="1"/>
      </w:numPr>
      <w:spacing w:before="120" w:after="0" w:line="276" w:lineRule="auto"/>
      <w:ind w:left="567" w:hanging="567"/>
      <w:jc w:val="both"/>
    </w:pPr>
    <w:rPr>
      <w:rFonts w:ascii="Arial" w:eastAsia="Arial Unicode MS" w:hAnsi="Arial" w:cs="Arial"/>
      <w:bCs/>
      <w:sz w:val="24"/>
      <w:szCs w:val="24"/>
      <w:lang w:eastAsia="cs-CZ"/>
    </w:rPr>
  </w:style>
  <w:style w:type="paragraph" w:customStyle="1" w:styleId="slovn2">
    <w:name w:val="číslování 2"/>
    <w:basedOn w:val="Zkladntext"/>
    <w:qFormat/>
    <w:rsid w:val="006C77BB"/>
    <w:pPr>
      <w:numPr>
        <w:ilvl w:val="7"/>
        <w:numId w:val="1"/>
      </w:numPr>
      <w:spacing w:before="120" w:after="0" w:line="276" w:lineRule="auto"/>
      <w:ind w:left="1064" w:hanging="462"/>
      <w:jc w:val="both"/>
    </w:pPr>
    <w:rPr>
      <w:rFonts w:ascii="Arial" w:eastAsia="Arial Unicode MS" w:hAnsi="Arial" w:cs="Arial"/>
      <w:sz w:val="24"/>
      <w:szCs w:val="24"/>
      <w:lang w:eastAsia="cs-CZ"/>
    </w:rPr>
  </w:style>
  <w:style w:type="paragraph" w:customStyle="1" w:styleId="slovn3">
    <w:name w:val="Číslování 3"/>
    <w:basedOn w:val="slovn2"/>
    <w:qFormat/>
    <w:rsid w:val="006C77BB"/>
    <w:pPr>
      <w:numPr>
        <w:ilvl w:val="8"/>
      </w:numPr>
      <w:ind w:left="1276" w:hanging="283"/>
    </w:pPr>
  </w:style>
  <w:style w:type="table" w:customStyle="1" w:styleId="Mkatabulky3">
    <w:name w:val="Mřížka tabulky3"/>
    <w:basedOn w:val="Normlntabulka"/>
    <w:next w:val="Mkatabulky"/>
    <w:uiPriority w:val="39"/>
    <w:rsid w:val="006C7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iPriority w:val="99"/>
    <w:semiHidden/>
    <w:unhideWhenUsed/>
    <w:rsid w:val="006C77BB"/>
    <w:pPr>
      <w:spacing w:after="120"/>
    </w:pPr>
  </w:style>
  <w:style w:type="character" w:customStyle="1" w:styleId="ZkladntextChar">
    <w:name w:val="Základní text Char"/>
    <w:basedOn w:val="Standardnpsmoodstavce"/>
    <w:link w:val="Zkladntext"/>
    <w:uiPriority w:val="99"/>
    <w:semiHidden/>
    <w:rsid w:val="006C77BB"/>
  </w:style>
  <w:style w:type="table" w:styleId="Mkatabulky">
    <w:name w:val="Table Grid"/>
    <w:basedOn w:val="Normlntabulka"/>
    <w:uiPriority w:val="39"/>
    <w:rsid w:val="006C7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2A095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A0950"/>
  </w:style>
  <w:style w:type="paragraph" w:styleId="Zpat">
    <w:name w:val="footer"/>
    <w:basedOn w:val="Normln"/>
    <w:link w:val="ZpatChar"/>
    <w:uiPriority w:val="99"/>
    <w:unhideWhenUsed/>
    <w:rsid w:val="002A0950"/>
    <w:pPr>
      <w:tabs>
        <w:tab w:val="center" w:pos="4536"/>
        <w:tab w:val="right" w:pos="9072"/>
      </w:tabs>
      <w:spacing w:after="0" w:line="240" w:lineRule="auto"/>
    </w:pPr>
  </w:style>
  <w:style w:type="character" w:customStyle="1" w:styleId="ZpatChar">
    <w:name w:val="Zápatí Char"/>
    <w:basedOn w:val="Standardnpsmoodstavce"/>
    <w:link w:val="Zpat"/>
    <w:uiPriority w:val="99"/>
    <w:rsid w:val="002A09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258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335</Words>
  <Characters>1983</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Spáčilová Kateřina</dc:creator>
  <cp:keywords/>
  <dc:description/>
  <cp:lastModifiedBy>Spáčilová Kateřina</cp:lastModifiedBy>
  <cp:revision>5</cp:revision>
  <dcterms:created xsi:type="dcterms:W3CDTF">2017-06-20T07:16:00Z</dcterms:created>
  <dcterms:modified xsi:type="dcterms:W3CDTF">2021-04-27T09:50:00Z</dcterms:modified>
</cp:coreProperties>
</file>