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97C1" w14:textId="1EF3533B" w:rsidR="00543137" w:rsidRDefault="00670E13" w:rsidP="009701E1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B21D0" w:rsidRPr="005E049E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PRÁVNICKÝM OSOBÁM</w:t>
      </w:r>
      <w:r w:rsidR="0088205B" w:rsidRPr="005E049E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B21D0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2902E870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538AD"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Jeremenkova </w:t>
      </w:r>
      <w:r w:rsidR="004538AD" w:rsidRPr="00E65DE7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="004538AD" w:rsidRPr="00E62519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4538AD" w:rsidRPr="008A2521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="004538AD"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8B5F14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…………………………………………</w:t>
      </w:r>
    </w:p>
    <w:p w14:paraId="744BCA80" w14:textId="77777777" w:rsidR="00984714" w:rsidRPr="008B5F14" w:rsidRDefault="009701E1" w:rsidP="00984714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B5F14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984714" w:rsidRPr="008B5F14">
        <w:rPr>
          <w:rFonts w:ascii="Arial" w:eastAsia="Times New Roman" w:hAnsi="Arial" w:cs="Arial"/>
          <w:sz w:val="24"/>
          <w:szCs w:val="24"/>
          <w:lang w:eastAsia="cs-CZ"/>
        </w:rPr>
        <w:t>Komerční banka, a.s., pobočka Olomouc</w:t>
      </w:r>
    </w:p>
    <w:p w14:paraId="463FBC16" w14:textId="1F5765D5" w:rsidR="009701E1" w:rsidRPr="008B5F14" w:rsidRDefault="00984714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B5F14">
        <w:rPr>
          <w:rFonts w:ascii="Arial" w:eastAsia="Times New Roman" w:hAnsi="Arial" w:cs="Arial"/>
          <w:sz w:val="24"/>
          <w:szCs w:val="24"/>
          <w:lang w:eastAsia="cs-CZ"/>
        </w:rPr>
        <w:t>č. ú: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80707" w:rsidRPr="008B5F14">
        <w:rPr>
          <w:rFonts w:ascii="Arial" w:eastAsia="Times New Roman" w:hAnsi="Arial" w:cs="Arial"/>
          <w:sz w:val="24"/>
          <w:szCs w:val="24"/>
          <w:lang w:eastAsia="cs-CZ"/>
        </w:rPr>
        <w:t>27-4228330207/0100</w:t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02994B39" w14:textId="3FD0784A" w:rsidR="009701E1" w:rsidRPr="009701E1" w:rsidRDefault="009701E1" w:rsidP="009701E1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firma/název právnické</w:t>
      </w:r>
      <w:r w:rsidR="00412D5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osoby</w:t>
      </w:r>
    </w:p>
    <w:p w14:paraId="4DE77F94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516419C" w14:textId="33A8B89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01DFDD49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9701E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0438E44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9701E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</w:t>
      </w:r>
      <w:bookmarkStart w:id="0" w:name="_GoBack"/>
      <w:bookmarkEnd w:id="0"/>
      <w:r w:rsidRPr="009701E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anizačními předpisy právnické osoby nebo pověřením statutárního orgánu, příp. jiná osoba na základě plné moci udělené statutárním orgánem)</w:t>
      </w:r>
    </w:p>
    <w:p w14:paraId="159B5351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Údaj o zápisu ve veřejném nebo jiném rejstříku</w:t>
      </w:r>
    </w:p>
    <w:p w14:paraId="02D7FFC5" w14:textId="77777777" w:rsidR="009701E1" w:rsidRPr="009701E1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337BD962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0A62D42B" w:rsidR="009A3DA5" w:rsidRPr="008B5F14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 xml:space="preserve">run </w:t>
      </w:r>
      <w:r w:rsidR="0052259E" w:rsidRPr="009869E4">
        <w:rPr>
          <w:rFonts w:ascii="Arial" w:eastAsia="Times New Roman" w:hAnsi="Arial" w:cs="Arial"/>
          <w:sz w:val="24"/>
          <w:szCs w:val="24"/>
          <w:lang w:eastAsia="cs-CZ"/>
        </w:rPr>
        <w:t>českých (dále jen „</w:t>
      </w:r>
      <w:r w:rsidR="0052259E" w:rsidRPr="008B5F14">
        <w:rPr>
          <w:rFonts w:ascii="Arial" w:eastAsia="Times New Roman" w:hAnsi="Arial" w:cs="Arial"/>
          <w:sz w:val="24"/>
          <w:szCs w:val="24"/>
          <w:lang w:eastAsia="cs-CZ"/>
        </w:rPr>
        <w:t>dotace“)</w:t>
      </w:r>
      <w:r w:rsidR="00F05956"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61C17" w:rsidRPr="008B5F14">
        <w:rPr>
          <w:rFonts w:ascii="Arial" w:hAnsi="Arial" w:cs="Arial"/>
          <w:sz w:val="24"/>
          <w:szCs w:val="24"/>
        </w:rPr>
        <w:t xml:space="preserve">za účelem podpory </w:t>
      </w:r>
      <w:r w:rsidR="00861C17" w:rsidRPr="008B5F14">
        <w:rPr>
          <w:rFonts w:ascii="Arial" w:hAnsi="Arial" w:cs="Arial"/>
          <w:sz w:val="24"/>
          <w:szCs w:val="24"/>
        </w:rPr>
        <w:lastRenderedPageBreak/>
        <w:t>celoroční činnosti stálých profesionálních souborů sídlících v územním obvodu Olomouckého kraje.</w:t>
      </w:r>
    </w:p>
    <w:p w14:paraId="3C9258CF" w14:textId="3341DCA4" w:rsidR="009A3DA5" w:rsidRPr="009869E4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9869E4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="008B5F14" w:rsidRPr="008B5F14">
        <w:rPr>
          <w:rFonts w:ascii="Arial" w:eastAsia="Times New Roman" w:hAnsi="Arial" w:cs="Arial"/>
          <w:sz w:val="24"/>
          <w:szCs w:val="24"/>
          <w:lang w:eastAsia="cs-CZ"/>
        </w:rPr>
        <w:t>č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ástečná úhrada </w:t>
      </w:r>
      <w:r w:rsidR="003D1870" w:rsidRPr="009869E4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9869E4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9869E4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9869E4">
        <w:rPr>
          <w:rFonts w:ascii="Arial" w:eastAsia="Times New Roman" w:hAnsi="Arial" w:cs="Arial"/>
          <w:sz w:val="24"/>
          <w:szCs w:val="24"/>
          <w:lang w:eastAsia="cs-CZ"/>
        </w:rPr>
        <w:t>„činnost“).</w:t>
      </w:r>
    </w:p>
    <w:p w14:paraId="3C9258D0" w14:textId="62925BD2" w:rsidR="009A3DA5" w:rsidRDefault="009A3DA5" w:rsidP="00826F10">
      <w:pPr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9869E4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9869E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 w:rsidRPr="009869E4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 xml:space="preserve"> považuje den odepsání finančních prostředků z účtu poskytovatele ve prospěch účtu příjemce.</w:t>
      </w:r>
    </w:p>
    <w:p w14:paraId="23D97C08" w14:textId="77777777" w:rsidR="008B5F14" w:rsidRPr="00826F10" w:rsidRDefault="008B5F14" w:rsidP="008B5F14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23AD2E2" w14:textId="0262FE32" w:rsidR="00826F10" w:rsidRPr="00E76EB9" w:rsidRDefault="00826F10" w:rsidP="00826F10">
      <w:pPr>
        <w:spacing w:after="120"/>
        <w:ind w:left="567" w:firstLine="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okud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podal žádost o dotaci elektronicky e-mailem formou skenu žádosti ve formátu PDF, tj. způsobem uvedeným v bodu 8.3.1 písm. f) Pravidel, </w:t>
      </w:r>
      <w:r>
        <w:rPr>
          <w:rFonts w:ascii="Arial" w:eastAsia="Times New Roman" w:hAnsi="Arial" w:cs="Arial"/>
          <w:sz w:val="24"/>
          <w:szCs w:val="24"/>
          <w:lang w:eastAsia="cs-CZ"/>
        </w:rPr>
        <w:t>není poskytovatel v prodlení s poskytnutím dotace do doby doložení originálu žádosti o dotaci s vlastnoručním podpisem příjemce. Lhůta pro poskytnutí dotace začne plynout až dnem následujícím po doručení předmětného originálu žádosti o dotaci dle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 bodu 8.3.1 písm. f) Pravidel.</w:t>
      </w:r>
    </w:p>
    <w:p w14:paraId="3C9258D1" w14:textId="26C05354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3C9258D8" w14:textId="77777777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04F333C3" w:rsidR="00054974" w:rsidRPr="008B5F14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CE6F7F">
        <w:rPr>
          <w:rFonts w:ascii="Arial" w:eastAsia="Times New Roman" w:hAnsi="Arial" w:cs="Arial"/>
          <w:sz w:val="24"/>
          <w:szCs w:val="24"/>
          <w:lang w:eastAsia="cs-CZ"/>
        </w:rPr>
        <w:t xml:space="preserve">Příjemce dotaci přijímá a zavazuje se ji použít výlučně v souladu s účelem poskytnutí dotace dle čl. I odst. 2 a 4 této smlouvy, v souladu s 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podmínkami stanovenými v této smlouvě a v souladu s pravidly dotačního programu </w:t>
      </w:r>
      <w:r w:rsidR="00E76EB9" w:rsidRPr="008B5F14">
        <w:rPr>
          <w:rFonts w:ascii="Arial" w:eastAsia="Times New Roman" w:hAnsi="Arial" w:cs="Arial"/>
          <w:b/>
          <w:sz w:val="24"/>
          <w:szCs w:val="24"/>
          <w:lang w:eastAsia="cs-CZ"/>
        </w:rPr>
        <w:t>Program na podporu stálých profesionálních souborů v Olomouckém kraji v roce 2021</w:t>
      </w:r>
      <w:r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„Pravidla“).</w:t>
      </w:r>
    </w:p>
    <w:p w14:paraId="2091E7FE" w14:textId="77777777" w:rsidR="00054974" w:rsidRPr="009869E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této smlouvy 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mají přednost ustanovení této smlouvy.</w:t>
      </w:r>
    </w:p>
    <w:p w14:paraId="187DB99E" w14:textId="1E7B7CB5" w:rsidR="00054974" w:rsidRPr="00E76EB9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</w:p>
    <w:p w14:paraId="2A469AAC" w14:textId="77777777" w:rsidR="00054974" w:rsidRPr="009869E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nárok na odpočet daně z přijatých zdanitelných plnění v souvislosti s realizací </w:t>
      </w:r>
      <w:r w:rsidR="00826C2B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odpovídající výši, která mohla být uplatněna v odpočtu daně  na základě daňového přiznání k DPH. Příjemce – neplátce DPH uvádí na veškerých vyúčtovacích doklad</w:t>
      </w:r>
      <w:r w:rsidR="0084700B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8B5F1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79 ZDPH je oprávněn až po vyúčtování dotace uplatnit nárok na odpočet DPH, jež byla uhrazena z dotace, je příjemce </w:t>
      </w:r>
      <w:r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>povinen vrátit poskytovateli částku ve výši nároku odpočtu DPH, který byl čerpán jako uznatelný výdaj.</w:t>
      </w:r>
    </w:p>
    <w:p w14:paraId="3C9258DD" w14:textId="4EC01B67" w:rsidR="009A3DA5" w:rsidRPr="00E76EB9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BD263F"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>75 ZDPH</w:t>
      </w:r>
      <w:r w:rsidR="00375D6A"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>, vypořádáním odpo</w:t>
      </w:r>
      <w:r w:rsidR="005E267D"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>č</w:t>
      </w:r>
      <w:r w:rsidR="00375D6A"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>tu podle § 76 ZDPH</w:t>
      </w:r>
      <w:r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a úpravou odpočtu podle § 78 až 78c ZDPH právo zvýšit ve lhůtě stanovené ZDPH svůj původně uplatněný nárok na odpočet DPH, který se vztahuje na zdanitelná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189AA760" w:rsidR="009A3DA5" w:rsidRPr="009869E4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dotace v této lhůtě, dopustí se porušení rozpočtové kázně ve smyslu </w:t>
      </w:r>
      <w:proofErr w:type="spellStart"/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. § 22 zákona č. 250/2000 Sb., o rozpočtových pravidlech územních rozpočtů</w:t>
      </w:r>
      <w:r w:rsidR="008F66A3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194CA3FF" w:rsidR="005F5E04" w:rsidRPr="00E76EB9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9869E4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plnění, a současně neuplatňuje nárok na odpočet,</w:t>
      </w:r>
      <w:r w:rsidRPr="009869E4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9869E4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9869E4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869E4">
        <w:rPr>
          <w:rFonts w:ascii="Arial" w:hAnsi="Arial" w:cs="Arial"/>
          <w:bCs/>
          <w:sz w:val="24"/>
          <w:szCs w:val="24"/>
          <w:lang w:eastAsia="cs-CZ"/>
        </w:rPr>
        <w:t>.</w:t>
      </w:r>
    </w:p>
    <w:p w14:paraId="3C9258E0" w14:textId="198822C6" w:rsidR="009A3DA5" w:rsidRPr="009869E4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9869E4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6AC8F225" w:rsidR="005A477A" w:rsidRPr="008B4CA6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9869E4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1C2524A5" w14:textId="7C810CFD" w:rsidR="005A477A" w:rsidRPr="008B5F14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</w:t>
      </w:r>
      <w:r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této smlouvy a podmínkami použití dotace dle čl. II odst. 1 této smlouvy v období od </w:t>
      </w:r>
      <w:r w:rsidR="007A52D4"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3F3FFE"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nabytí účinnosti </w:t>
      </w:r>
      <w:r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>této smlouvy.</w:t>
      </w:r>
    </w:p>
    <w:p w14:paraId="0B7CE2B9" w14:textId="5CB9CACD" w:rsidR="00BF3D05" w:rsidRDefault="00BF3D05" w:rsidP="00BF3D05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2D2EB4"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8B4CA6" w:rsidRPr="008B5F14">
        <w:rPr>
          <w:rFonts w:ascii="Arial" w:eastAsia="Times New Roman" w:hAnsi="Arial" w:cs="Arial"/>
          <w:sz w:val="24"/>
          <w:szCs w:val="24"/>
          <w:lang w:eastAsia="cs-CZ"/>
        </w:rPr>
        <w:t>30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8B5F14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</w:t>
      </w:r>
      <w:r w:rsidR="002D2EB4" w:rsidRPr="008B5F14">
        <w:rPr>
          <w:rFonts w:ascii="Arial" w:hAnsi="Arial" w:cs="Arial"/>
          <w:sz w:val="24"/>
          <w:szCs w:val="24"/>
        </w:rPr>
        <w:t xml:space="preserve">nejvýše </w:t>
      </w:r>
      <w:r w:rsidR="008B4CA6" w:rsidRPr="008B5F14">
        <w:rPr>
          <w:rFonts w:ascii="Arial" w:hAnsi="Arial" w:cs="Arial"/>
          <w:sz w:val="24"/>
          <w:szCs w:val="24"/>
        </w:rPr>
        <w:t>70</w:t>
      </w:r>
      <w:r w:rsidR="008B5F14">
        <w:rPr>
          <w:rFonts w:ascii="Arial" w:hAnsi="Arial" w:cs="Arial"/>
          <w:sz w:val="24"/>
          <w:szCs w:val="24"/>
        </w:rPr>
        <w:t xml:space="preserve"> %</w:t>
      </w:r>
      <w:r w:rsidRPr="009869E4">
        <w:rPr>
          <w:rFonts w:ascii="Arial" w:hAnsi="Arial" w:cs="Arial"/>
          <w:bCs/>
          <w:i/>
          <w:sz w:val="24"/>
          <w:szCs w:val="24"/>
        </w:rPr>
        <w:t xml:space="preserve"> </w:t>
      </w:r>
      <w:r w:rsidRPr="009869E4">
        <w:rPr>
          <w:rFonts w:ascii="Arial" w:hAnsi="Arial" w:cs="Arial"/>
          <w:sz w:val="24"/>
          <w:szCs w:val="24"/>
        </w:rPr>
        <w:lastRenderedPageBreak/>
        <w:t>celkových skutečně vynaložených uznatelných výdajů na účel dle čl. I odst. 2 a 4 této smlouvy.</w:t>
      </w:r>
    </w:p>
    <w:p w14:paraId="602C3A11" w14:textId="254C44E4" w:rsidR="008B4CA6" w:rsidRPr="008B5F14" w:rsidRDefault="008B4CA6" w:rsidP="00BF3D05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B5F14">
        <w:rPr>
          <w:rFonts w:ascii="Arial" w:hAnsi="Arial" w:cs="Arial"/>
          <w:sz w:val="24"/>
          <w:szCs w:val="24"/>
        </w:rPr>
        <w:t xml:space="preserve">Příjemce bere na vědomí, že celková výše podpor ze všech veřejných zdrojů, včetně podpor </w:t>
      </w:r>
      <w:r w:rsidRPr="008B5F14">
        <w:rPr>
          <w:rFonts w:ascii="Arial" w:hAnsi="Arial" w:cs="Arial"/>
          <w:i/>
          <w:iCs/>
          <w:sz w:val="24"/>
          <w:szCs w:val="24"/>
        </w:rPr>
        <w:t>de minimis</w:t>
      </w:r>
      <w:r w:rsidRPr="008B5F14">
        <w:rPr>
          <w:rFonts w:ascii="Arial" w:hAnsi="Arial" w:cs="Arial"/>
          <w:sz w:val="24"/>
          <w:szCs w:val="24"/>
        </w:rPr>
        <w:t xml:space="preserve">, poskytnutých na realizaci akce uvedené v čl. I. odst. 2 této smlouvy nesmí přesáhnout </w:t>
      </w:r>
      <w:r w:rsidRPr="008B5F14">
        <w:rPr>
          <w:rFonts w:ascii="Arial" w:hAnsi="Arial" w:cs="Arial"/>
          <w:b/>
          <w:bCs/>
          <w:sz w:val="24"/>
          <w:szCs w:val="24"/>
        </w:rPr>
        <w:t xml:space="preserve">80 % </w:t>
      </w:r>
      <w:r w:rsidRPr="008B5F14">
        <w:rPr>
          <w:rFonts w:ascii="Arial" w:hAnsi="Arial" w:cs="Arial"/>
          <w:sz w:val="24"/>
          <w:szCs w:val="24"/>
        </w:rPr>
        <w:t>(</w:t>
      </w:r>
      <w:r w:rsidRPr="008B5F14">
        <w:rPr>
          <w:rFonts w:ascii="Arial" w:hAnsi="Arial" w:cs="Arial"/>
          <w:b/>
          <w:sz w:val="24"/>
          <w:szCs w:val="24"/>
        </w:rPr>
        <w:t>70 %</w:t>
      </w:r>
      <w:r w:rsidRPr="008B5F14">
        <w:rPr>
          <w:rFonts w:ascii="Arial" w:hAnsi="Arial" w:cs="Arial"/>
          <w:sz w:val="24"/>
          <w:szCs w:val="24"/>
        </w:rPr>
        <w:t xml:space="preserve"> na činnost týkající se vydávání hudby a literatury) celkových skutečně vynaložených uznatelných výdajů.</w:t>
      </w:r>
    </w:p>
    <w:p w14:paraId="5112913F" w14:textId="05C51657" w:rsidR="00BF3D05" w:rsidRPr="008B4CA6" w:rsidRDefault="00BF3D05" w:rsidP="00BF3D05">
      <w:pPr>
        <w:spacing w:after="120"/>
        <w:ind w:left="567" w:firstLine="0"/>
        <w:rPr>
          <w:rFonts w:ascii="Arial" w:hAnsi="Arial" w:cs="Arial"/>
          <w:i/>
          <w:strike/>
          <w:color w:val="0000FF"/>
          <w:sz w:val="24"/>
          <w:szCs w:val="24"/>
        </w:rPr>
      </w:pP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je příjemce povinen vynaložit nejpozději ve stejném termínu</w:t>
      </w:r>
      <w:r w:rsidR="00704EFC"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odst. 2 stanoven pro použití dotace</w:t>
      </w:r>
      <w:r w:rsidR="008B5F1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4D819681" w:rsidR="006A1189" w:rsidRPr="008B4CA6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49B24519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E2631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v rozsahu uvedeném </w:t>
      </w:r>
      <w:r w:rsidR="00FA45EC" w:rsidRPr="00FA45EC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FA45EC" w:rsidRPr="00FA45E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96186B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FA45EC" w:rsidRPr="00FA45EC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Tento soupis výdajů bude doložen:</w:t>
      </w:r>
    </w:p>
    <w:p w14:paraId="3A82E6EF" w14:textId="7AC6BE72" w:rsidR="006A1189" w:rsidRPr="00BC325E" w:rsidRDefault="006A1189" w:rsidP="003262EF">
      <w:pPr>
        <w:numPr>
          <w:ilvl w:val="0"/>
          <w:numId w:val="18"/>
        </w:numPr>
        <w:spacing w:after="12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</w:t>
      </w:r>
    </w:p>
    <w:p w14:paraId="63EF6011" w14:textId="15451A83" w:rsidR="006A1189" w:rsidRPr="008B4CA6" w:rsidRDefault="006A1189" w:rsidP="006A1189">
      <w:pPr>
        <w:spacing w:after="120"/>
        <w:ind w:left="1287" w:hanging="7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</w:t>
      </w:r>
      <w:r w:rsidR="0096186B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96186B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96186B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96186B" w:rsidRPr="00A53C7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A8E16E9" w14:textId="3A881DDB" w:rsidR="008B4CA6" w:rsidRPr="008B5F14" w:rsidRDefault="00EA7001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B5F1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8B5F1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8B5F14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označení činnosti a stručné zhodnocení činnosti příjemce včetně jejího přínosu pro Olomoucký kraj a fotodokumentaci užití loga Olomouckého kraje dle čl. 11 této smlouvy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F9" w14:textId="1D84E333" w:rsidR="009A3DA5" w:rsidRPr="008B4CA6" w:rsidRDefault="007F6D48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>dotace nebyla použita v celé výši v</w:t>
      </w:r>
      <w:r w:rsidR="00704EFC"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 termínu/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smlouvy,</w:t>
      </w:r>
      <w:r w:rsidRPr="008B5F14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uznatelné výdaje na účel uvedený v čl. I odst. 2 a 4 této smlouvy byly nižší než </w:t>
      </w:r>
      <w:r w:rsidR="00701940" w:rsidRPr="008B5F14">
        <w:rPr>
          <w:rFonts w:ascii="Arial" w:eastAsia="Times New Roman" w:hAnsi="Arial" w:cs="Arial"/>
          <w:sz w:val="24"/>
          <w:szCs w:val="24"/>
          <w:lang w:eastAsia="cs-CZ"/>
        </w:rPr>
        <w:t>celkové předpokládané uznatelné výdaje d</w:t>
      </w:r>
      <w:r w:rsidR="008B5F14">
        <w:rPr>
          <w:rFonts w:ascii="Arial" w:eastAsia="Times New Roman" w:hAnsi="Arial" w:cs="Arial"/>
          <w:sz w:val="24"/>
          <w:szCs w:val="24"/>
          <w:lang w:eastAsia="cs-CZ"/>
        </w:rPr>
        <w:t>le čl. II odst. 2 této smlouvy,</w:t>
      </w:r>
      <w:r w:rsidR="006D530C"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</w:t>
      </w:r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poskytovateli. Nevrátí-li příjemce nevyčerpanou část dotace v této lhůtě, dopustí se porušení rozpočtové kázně ve smyslu </w:t>
      </w:r>
      <w:proofErr w:type="spellStart"/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</w:t>
      </w:r>
    </w:p>
    <w:p w14:paraId="0B25726E" w14:textId="407E581F" w:rsidR="008B4CA6" w:rsidRPr="008B5F14" w:rsidRDefault="008B4CA6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veřejná podpora dle této smlouvy v souběhu s případnými dalšími veřejnými podporami, včetně podpor </w:t>
      </w:r>
      <w:r w:rsidRPr="008B5F14">
        <w:rPr>
          <w:rFonts w:ascii="Arial" w:eastAsia="Times New Roman" w:hAnsi="Arial" w:cs="Arial"/>
          <w:i/>
          <w:sz w:val="24"/>
          <w:szCs w:val="24"/>
          <w:lang w:eastAsia="cs-CZ"/>
        </w:rPr>
        <w:t>de minimis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, ze všech veřejných zdrojů přesáhne </w:t>
      </w:r>
      <w:r w:rsidRPr="008B5F1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80 % </w:t>
      </w:r>
      <w:r w:rsidRPr="008B5F14">
        <w:rPr>
          <w:rFonts w:ascii="Arial" w:hAnsi="Arial" w:cs="Arial"/>
          <w:sz w:val="24"/>
          <w:szCs w:val="24"/>
        </w:rPr>
        <w:t>(</w:t>
      </w:r>
      <w:r w:rsidRPr="008B5F14">
        <w:rPr>
          <w:rFonts w:ascii="Arial" w:hAnsi="Arial" w:cs="Arial"/>
          <w:b/>
          <w:sz w:val="24"/>
          <w:szCs w:val="24"/>
        </w:rPr>
        <w:t>70 %</w:t>
      </w:r>
      <w:r w:rsidRPr="008B5F14">
        <w:rPr>
          <w:rFonts w:ascii="Arial" w:hAnsi="Arial" w:cs="Arial"/>
          <w:sz w:val="24"/>
          <w:szCs w:val="24"/>
        </w:rPr>
        <w:t xml:space="preserve"> na </w:t>
      </w:r>
      <w:r w:rsidR="00E45A7D" w:rsidRPr="008B5F14">
        <w:rPr>
          <w:rFonts w:ascii="Arial" w:hAnsi="Arial" w:cs="Arial"/>
          <w:sz w:val="24"/>
          <w:szCs w:val="24"/>
        </w:rPr>
        <w:t>činnost</w:t>
      </w:r>
      <w:r w:rsidRPr="008B5F14">
        <w:rPr>
          <w:rFonts w:ascii="Arial" w:hAnsi="Arial" w:cs="Arial"/>
          <w:sz w:val="24"/>
          <w:szCs w:val="24"/>
        </w:rPr>
        <w:t xml:space="preserve"> týkající se vydávání hudby a literatury) 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 celkových skutečně vynaložených uznatelných výdajů na </w:t>
      </w:r>
      <w:r w:rsidR="00E45A7D" w:rsidRPr="008B5F14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 uvedenou v čl. I odst. 2 této smlouvy, je příjemce povinen část dotace vrátit tak, aby </w:t>
      </w:r>
      <w:r w:rsidRPr="008B5F14">
        <w:rPr>
          <w:rFonts w:ascii="Arial" w:hAnsi="Arial" w:cs="Arial"/>
          <w:sz w:val="24"/>
          <w:szCs w:val="24"/>
        </w:rPr>
        <w:t xml:space="preserve">souhrn všech veřejných podpor, včetně podpor </w:t>
      </w:r>
      <w:r w:rsidRPr="008B5F14">
        <w:rPr>
          <w:rFonts w:ascii="Arial" w:hAnsi="Arial" w:cs="Arial"/>
          <w:i/>
          <w:sz w:val="24"/>
          <w:szCs w:val="24"/>
        </w:rPr>
        <w:t>de minimis</w:t>
      </w:r>
      <w:r w:rsidRPr="008B5F14">
        <w:rPr>
          <w:rFonts w:ascii="Arial" w:hAnsi="Arial" w:cs="Arial"/>
          <w:sz w:val="24"/>
          <w:szCs w:val="24"/>
        </w:rPr>
        <w:t xml:space="preserve">, v jakékoli formě poskytnutých ze všech veřejných zdrojů nepřesáhl </w:t>
      </w:r>
      <w:r w:rsidRPr="008B5F14">
        <w:rPr>
          <w:rFonts w:ascii="Arial" w:hAnsi="Arial" w:cs="Arial"/>
          <w:b/>
          <w:sz w:val="24"/>
          <w:szCs w:val="24"/>
        </w:rPr>
        <w:t xml:space="preserve">80 % </w:t>
      </w:r>
      <w:r w:rsidRPr="008B5F14">
        <w:rPr>
          <w:rFonts w:ascii="Arial" w:hAnsi="Arial" w:cs="Arial"/>
          <w:sz w:val="24"/>
          <w:szCs w:val="24"/>
        </w:rPr>
        <w:t>(</w:t>
      </w:r>
      <w:r w:rsidRPr="008B5F14">
        <w:rPr>
          <w:rFonts w:ascii="Arial" w:hAnsi="Arial" w:cs="Arial"/>
          <w:b/>
          <w:sz w:val="24"/>
          <w:szCs w:val="24"/>
        </w:rPr>
        <w:t>70 %</w:t>
      </w:r>
      <w:r w:rsidRPr="008B5F14">
        <w:rPr>
          <w:rFonts w:ascii="Arial" w:hAnsi="Arial" w:cs="Arial"/>
          <w:sz w:val="24"/>
          <w:szCs w:val="24"/>
        </w:rPr>
        <w:t xml:space="preserve"> na </w:t>
      </w:r>
      <w:r w:rsidR="00E45A7D" w:rsidRPr="008B5F14">
        <w:rPr>
          <w:rFonts w:ascii="Arial" w:hAnsi="Arial" w:cs="Arial"/>
          <w:sz w:val="24"/>
          <w:szCs w:val="24"/>
        </w:rPr>
        <w:t>činnost</w:t>
      </w:r>
      <w:r w:rsidRPr="008B5F14">
        <w:rPr>
          <w:rFonts w:ascii="Arial" w:hAnsi="Arial" w:cs="Arial"/>
          <w:sz w:val="24"/>
          <w:szCs w:val="24"/>
        </w:rPr>
        <w:t xml:space="preserve"> týkající </w:t>
      </w:r>
      <w:r w:rsidRPr="008B5F14">
        <w:rPr>
          <w:rFonts w:ascii="Arial" w:hAnsi="Arial" w:cs="Arial"/>
          <w:sz w:val="24"/>
          <w:szCs w:val="24"/>
        </w:rPr>
        <w:lastRenderedPageBreak/>
        <w:t xml:space="preserve">se vydávání hudby a literatury)  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celkových skutečně vynaložených uznatelných výdajů na </w:t>
      </w:r>
      <w:r w:rsidR="00E45A7D" w:rsidRPr="008B5F14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 uvedenou v čl. I odst. 2 této smlouvy.</w:t>
      </w:r>
    </w:p>
    <w:p w14:paraId="3C9258FA" w14:textId="2C93A9E9" w:rsidR="009A3DA5" w:rsidRPr="008B4CA6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</w:t>
      </w:r>
      <w:r w:rsidR="008B5F14" w:rsidRPr="008B5F1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044A8F" w14:paraId="75EC638D" w14:textId="77777777" w:rsidTr="007C0AB2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E7572" w14:textId="77777777" w:rsidR="00044A8F" w:rsidRDefault="00044A8F" w:rsidP="007C0AB2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F6264" w14:textId="77777777" w:rsidR="001F6122" w:rsidRDefault="00044A8F" w:rsidP="007C0AB2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755C6DC7" w14:textId="68FE399E" w:rsidR="00044A8F" w:rsidRDefault="00044A8F" w:rsidP="007C0AB2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044A8F" w14:paraId="7623A159" w14:textId="77777777" w:rsidTr="00DA3FA1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40699" w14:textId="77777777" w:rsidR="00044A8F" w:rsidRDefault="00044A8F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DBE1F" w14:textId="77777777" w:rsidR="00044A8F" w:rsidRDefault="00044A8F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44A8F" w14:paraId="2CAE216C" w14:textId="77777777" w:rsidTr="00DA3FA1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1B75C" w14:textId="16F8360C" w:rsidR="00044A8F" w:rsidRDefault="00837831" w:rsidP="008519F9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</w:t>
            </w:r>
            <w:r w:rsidR="008519F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43126" w14:textId="77777777" w:rsidR="00044A8F" w:rsidRDefault="00044A8F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44A8F" w14:paraId="3821F962" w14:textId="77777777" w:rsidTr="000E64DD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502EE" w14:textId="77777777" w:rsidR="00044A8F" w:rsidRDefault="00044A8F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60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E1E02" w14:textId="77777777" w:rsidR="00044A8F" w:rsidRDefault="00044A8F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2 %</w:t>
            </w:r>
          </w:p>
        </w:tc>
      </w:tr>
      <w:tr w:rsidR="00823968" w14:paraId="03C28279" w14:textId="77777777" w:rsidTr="000E64DD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61147" w14:textId="551C09E5" w:rsidR="00823968" w:rsidRDefault="001F6122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1B891" w14:textId="33F8F9BF" w:rsidR="00823968" w:rsidRDefault="001F6122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44A8F" w14:paraId="38FBB62E" w14:textId="77777777" w:rsidTr="000E64DD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4C7BA" w14:textId="77777777" w:rsidR="00044A8F" w:rsidRDefault="00044A8F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F0B27" w14:textId="77777777" w:rsidR="00044A8F" w:rsidRDefault="00044A8F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44A8F" w14:paraId="7598DEA1" w14:textId="77777777" w:rsidTr="007C0AB2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8C27A" w14:textId="77777777" w:rsidR="00044A8F" w:rsidRDefault="00044A8F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tato povinnost uvedena ve smlouvě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98BE7" w14:textId="77777777" w:rsidR="00044A8F" w:rsidRDefault="00044A8F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44A8F" w14:paraId="76DABC18" w14:textId="77777777" w:rsidTr="007C0AB2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1ABCC" w14:textId="77777777" w:rsidR="00044A8F" w:rsidRDefault="00044A8F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85466" w14:textId="77777777" w:rsidR="00044A8F" w:rsidRDefault="00044A8F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560A0A11" w14:textId="7DBC26BC" w:rsidR="008B4CA6" w:rsidRPr="008B5F14" w:rsidRDefault="008B4CA6" w:rsidP="008B5F14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8B5F14">
        <w:rPr>
          <w:rFonts w:ascii="Arial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v roce, kdy obdržel dotaci (202</w:t>
      </w:r>
      <w:r w:rsidR="00404827" w:rsidRPr="008B5F14">
        <w:rPr>
          <w:rFonts w:ascii="Arial" w:hAnsi="Arial" w:cs="Arial"/>
          <w:sz w:val="24"/>
          <w:szCs w:val="24"/>
          <w:lang w:eastAsia="cs-CZ"/>
        </w:rPr>
        <w:t>1</w:t>
      </w:r>
      <w:r w:rsidRPr="008B5F14">
        <w:rPr>
          <w:rFonts w:ascii="Arial" w:hAnsi="Arial" w:cs="Arial"/>
          <w:sz w:val="24"/>
          <w:szCs w:val="24"/>
          <w:lang w:eastAsia="cs-CZ"/>
        </w:rPr>
        <w:t xml:space="preserve">) na účet </w:t>
      </w:r>
      <w:r w:rsidRPr="008B5F14">
        <w:rPr>
          <w:rFonts w:ascii="Arial" w:hAnsi="Arial" w:cs="Arial"/>
          <w:sz w:val="24"/>
          <w:szCs w:val="24"/>
          <w:lang w:eastAsia="cs-CZ"/>
        </w:rPr>
        <w:lastRenderedPageBreak/>
        <w:t>poskytovatele č. 27-4228330207/0100. V případě, že je vratka realizována následující rok (202</w:t>
      </w:r>
      <w:r w:rsidR="00404827" w:rsidRPr="008B5F14">
        <w:rPr>
          <w:rFonts w:ascii="Arial" w:hAnsi="Arial" w:cs="Arial"/>
          <w:sz w:val="24"/>
          <w:szCs w:val="24"/>
          <w:lang w:eastAsia="cs-CZ"/>
        </w:rPr>
        <w:t>2</w:t>
      </w:r>
      <w:r w:rsidRPr="008B5F14">
        <w:rPr>
          <w:rFonts w:ascii="Arial" w:hAnsi="Arial" w:cs="Arial"/>
          <w:sz w:val="24"/>
          <w:szCs w:val="24"/>
          <w:lang w:eastAsia="cs-CZ"/>
        </w:rPr>
        <w:t>) pak se použije příjmový účet 27-4228320287/0100. Případný odvod či penále se hradí na účet poskytovatele č. 27-4228320287/0100 na základě vystavené faktury.</w:t>
      </w:r>
    </w:p>
    <w:p w14:paraId="3C925913" w14:textId="77777777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37B5900C" w14:textId="1283186D" w:rsidR="008B4CA6" w:rsidRPr="008B5F14" w:rsidRDefault="008B4CA6" w:rsidP="008B4CA6">
      <w:pPr>
        <w:spacing w:after="120"/>
        <w:ind w:left="567" w:firstLine="0"/>
        <w:rPr>
          <w:rFonts w:ascii="Arial" w:eastAsia="Times New Roman" w:hAnsi="Arial" w:cs="Arial"/>
          <w:i/>
          <w:strike/>
          <w:sz w:val="24"/>
          <w:szCs w:val="24"/>
          <w:lang w:eastAsia="cs-CZ"/>
        </w:rPr>
      </w:pPr>
      <w:r w:rsidRPr="008B5F14">
        <w:rPr>
          <w:rStyle w:val="Odkaznakoment"/>
          <w:rFonts w:ascii="Arial" w:hAnsi="Arial" w:cs="Arial"/>
          <w:sz w:val="24"/>
        </w:rPr>
        <w:t xml:space="preserve">Příjemce se dále zavazuje zajistit, aby počet </w:t>
      </w:r>
      <w:r w:rsidRPr="008B5F14">
        <w:rPr>
          <w:rFonts w:ascii="Arial" w:hAnsi="Arial" w:cs="Arial"/>
          <w:sz w:val="24"/>
          <w:szCs w:val="24"/>
        </w:rPr>
        <w:t>představení, koncertů nebo vystoupení odehraných v roce 202</w:t>
      </w:r>
      <w:r w:rsidR="00120C16" w:rsidRPr="008B5F14">
        <w:rPr>
          <w:rFonts w:ascii="Arial" w:hAnsi="Arial" w:cs="Arial"/>
          <w:sz w:val="24"/>
          <w:szCs w:val="24"/>
        </w:rPr>
        <w:t>1</w:t>
      </w:r>
      <w:r w:rsidRPr="008B5F14">
        <w:rPr>
          <w:rFonts w:ascii="Arial" w:hAnsi="Arial" w:cs="Arial"/>
          <w:sz w:val="24"/>
          <w:szCs w:val="24"/>
        </w:rPr>
        <w:t xml:space="preserve"> neklesnul pod 90 % průměrného počtu představení, koncertů nebo vystoupení odehraných v letech 201</w:t>
      </w:r>
      <w:r w:rsidR="00120C16" w:rsidRPr="008B5F14">
        <w:rPr>
          <w:rFonts w:ascii="Arial" w:hAnsi="Arial" w:cs="Arial"/>
          <w:sz w:val="24"/>
          <w:szCs w:val="24"/>
        </w:rPr>
        <w:t>8</w:t>
      </w:r>
      <w:r w:rsidRPr="008B5F14">
        <w:rPr>
          <w:rFonts w:ascii="Arial" w:hAnsi="Arial" w:cs="Arial"/>
          <w:sz w:val="24"/>
          <w:szCs w:val="24"/>
        </w:rPr>
        <w:t>-20</w:t>
      </w:r>
      <w:r w:rsidR="00120C16" w:rsidRPr="008B5F14">
        <w:rPr>
          <w:rFonts w:ascii="Arial" w:hAnsi="Arial" w:cs="Arial"/>
          <w:sz w:val="24"/>
          <w:szCs w:val="24"/>
        </w:rPr>
        <w:t>20</w:t>
      </w:r>
      <w:r w:rsidRPr="008B5F14">
        <w:rPr>
          <w:rFonts w:ascii="Arial" w:hAnsi="Arial" w:cs="Arial"/>
          <w:sz w:val="24"/>
          <w:szCs w:val="24"/>
        </w:rPr>
        <w:t xml:space="preserve">. </w:t>
      </w:r>
      <w:r w:rsidRPr="008B5F14">
        <w:rPr>
          <w:rFonts w:ascii="Arial" w:hAnsi="Arial" w:cs="Arial"/>
          <w:i/>
          <w:color w:val="0000FF"/>
          <w:sz w:val="24"/>
          <w:szCs w:val="24"/>
        </w:rPr>
        <w:t>V případě, že žadatelem je divadlo, doplní se o:</w:t>
      </w:r>
      <w:r w:rsidRPr="008B5F14">
        <w:rPr>
          <w:rFonts w:ascii="Arial" w:hAnsi="Arial" w:cs="Arial"/>
          <w:sz w:val="24"/>
          <w:szCs w:val="24"/>
        </w:rPr>
        <w:t xml:space="preserve"> Nejméně jeden titul na divadelním repertoáru musí být představení pro děti a mládež.</w:t>
      </w:r>
    </w:p>
    <w:p w14:paraId="55BDF311" w14:textId="640D2DA9" w:rsidR="00836AA2" w:rsidRPr="00F90512" w:rsidRDefault="008B4CA6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nebo sociálních sítích (jsou-li zřízeny) po dobu jednoho roku od data poskytnutí dotace, </w:t>
      </w:r>
      <w:r w:rsidR="008B5F14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>ále je příjemce povinen označit propagační materiály příjemce, vztahující se k účelu dotace, logem poskytovatele a umístit reklamní panel, nebo obdobné zařízení, s logem poskytovatele do místa, ve kterém je realizována podpořená akce, po dobu jednoho roku od data poskytnutí dotace</w:t>
      </w:r>
      <w:r w:rsidR="008B5F1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3C925919" w14:textId="48A48786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</w:t>
      </w:r>
      <w:r w:rsidR="00E45A7D">
        <w:rPr>
          <w:rFonts w:ascii="Arial" w:eastAsia="Times New Roman" w:hAnsi="Arial" w:cs="Arial"/>
          <w:sz w:val="24"/>
          <w:szCs w:val="24"/>
          <w:lang w:eastAsia="cs-CZ"/>
        </w:rPr>
        <w:t>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smlouvy.</w:t>
      </w:r>
    </w:p>
    <w:p w14:paraId="3C92591A" w14:textId="4CF6D5AC" w:rsidR="009A3DA5" w:rsidRPr="009869E4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9869E4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9869E4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9869E4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5FAF00FE" w:rsidR="006C7815" w:rsidRPr="009869E4" w:rsidRDefault="006C7815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</w:t>
      </w:r>
      <w:r w:rsidRPr="008B5F1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smlouvy u něj není dána žádná ze skutečností, pro kterou nelze poskytnout dotaci dle odst. 10.1</w:t>
      </w:r>
      <w:r w:rsidR="008B5F14" w:rsidRPr="008B5F1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</w:t>
      </w:r>
      <w:r w:rsidRPr="008B5F1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Pravidel.</w:t>
      </w:r>
    </w:p>
    <w:p w14:paraId="7455507D" w14:textId="3AB465B2" w:rsidR="006C7815" w:rsidRPr="009869E4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</w:t>
      </w:r>
      <w:r w:rsidRPr="008B5F1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odst. 10.2</w:t>
      </w:r>
      <w:r w:rsidR="008B5F14" w:rsidRPr="008B5F1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</w:t>
      </w:r>
      <w:r w:rsidRPr="008B5F14">
        <w:rPr>
          <w:rFonts w:ascii="Arial" w:eastAsia="Times New Roman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8B5F1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</w:t>
      </w: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, kterou ve lhůtě stanovené Pravidly neoznámil poskytovateli.</w:t>
      </w:r>
    </w:p>
    <w:p w14:paraId="07FDC82B" w14:textId="77777777" w:rsidR="006C7815" w:rsidRPr="00381AF3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</w:t>
      </w:r>
      <w:r w:rsidRPr="00381AF3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předpisů.</w:t>
      </w:r>
    </w:p>
    <w:p w14:paraId="3C92591B" w14:textId="77777777" w:rsidR="009A3DA5" w:rsidRPr="005E267D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zákonem č. 250/2000 Sb., 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lastRenderedPageBreak/>
        <w:t>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územních rozpočtů, ve znění pozdějších právních předpisů.</w:t>
      </w:r>
    </w:p>
    <w:p w14:paraId="645538C8" w14:textId="77777777" w:rsidR="00C2669D" w:rsidRPr="008B5F14" w:rsidRDefault="00C2669D" w:rsidP="00C2669D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B5F14">
        <w:rPr>
          <w:rFonts w:ascii="Arial" w:hAnsi="Arial" w:cs="Arial"/>
          <w:sz w:val="24"/>
          <w:szCs w:val="24"/>
        </w:rPr>
        <w:t>Příjemce bere na vědomí, že dotace dle této smlouvy je poskytována jako veřejná podpora slučitelná s vnitřním trhem dle nařízení Komise (EU) č. 651/2014 ze dne 17. června 2014, kterým se v souladu s články 107 a 108 Smlouvy prohlašují určité kategorie podpory za slučitelné s vnitřním trhem, ve znění nařízení Komise (EU) č. 2017/1084 ze dne 14. června 2017 (dále jen „GBER“)</w:t>
      </w:r>
      <w:r w:rsidRPr="008B5F14" w:rsidDel="00214062">
        <w:rPr>
          <w:rFonts w:ascii="Arial" w:hAnsi="Arial" w:cs="Arial"/>
          <w:sz w:val="24"/>
          <w:szCs w:val="24"/>
        </w:rPr>
        <w:t xml:space="preserve"> </w:t>
      </w:r>
      <w:r w:rsidRPr="008B5F14">
        <w:rPr>
          <w:rFonts w:ascii="Arial" w:hAnsi="Arial" w:cs="Arial"/>
          <w:sz w:val="24"/>
          <w:szCs w:val="24"/>
        </w:rPr>
        <w:t>(čl. 53 Podpora kultury a zachování kulturního dědictví).</w:t>
      </w:r>
    </w:p>
    <w:p w14:paraId="3470434C" w14:textId="77777777" w:rsidR="00C2669D" w:rsidRPr="008B5F14" w:rsidRDefault="00C2669D" w:rsidP="00C2669D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Příjemce prohlašuje, že není subjektem, </w:t>
      </w:r>
      <w:r w:rsidRPr="008B5F14">
        <w:rPr>
          <w:rFonts w:ascii="Arial" w:hAnsi="Arial" w:cs="Arial"/>
          <w:sz w:val="24"/>
          <w:szCs w:val="24"/>
        </w:rPr>
        <w:t>vůči němuž byl v návaznosti na rozhodnutí Komise EU, jímž je podpora prohlášena za protiprávní a neslučitelnou s vnitřním trhem, vystaven inkasní příkaz.</w:t>
      </w:r>
    </w:p>
    <w:p w14:paraId="51D29100" w14:textId="1F9089D3" w:rsidR="00C2669D" w:rsidRPr="008B5F14" w:rsidRDefault="00543D6F" w:rsidP="00C2669D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Příjemce prohlašuje, že není podnikem v obtížích ve smyslu čl. 2 odst. 18 </w:t>
      </w:r>
      <w:r w:rsidRPr="002D1447">
        <w:rPr>
          <w:rFonts w:ascii="Arial" w:hAnsi="Arial" w:cs="Arial"/>
          <w:sz w:val="24"/>
          <w:szCs w:val="24"/>
        </w:rPr>
        <w:t xml:space="preserve">GBER, případně, že se v souladu s Nařízením Komise (EU) 2020/972 ze dne 2. července 2020, kterým se mění nařízení (EU) č. 1407/2013, pokud jde o jeho prodloužení, a nařízení (EU) č. 651/2014, pokud jde o jeho prodloužení a příslušné úpravy, </w:t>
      </w:r>
      <w:r>
        <w:rPr>
          <w:rFonts w:ascii="Arial" w:hAnsi="Arial" w:cs="Arial"/>
          <w:sz w:val="24"/>
          <w:szCs w:val="24"/>
        </w:rPr>
        <w:t xml:space="preserve">nenacházel v obtížích ke dni 31. 12. 2019, ale </w:t>
      </w:r>
      <w:r w:rsidRPr="002D1447">
        <w:rPr>
          <w:rFonts w:ascii="Arial" w:hAnsi="Arial" w:cs="Arial"/>
          <w:sz w:val="24"/>
          <w:szCs w:val="24"/>
        </w:rPr>
        <w:t xml:space="preserve">dostal </w:t>
      </w:r>
      <w:r>
        <w:rPr>
          <w:rFonts w:ascii="Arial" w:hAnsi="Arial" w:cs="Arial"/>
          <w:sz w:val="24"/>
          <w:szCs w:val="24"/>
        </w:rPr>
        <w:t xml:space="preserve">se </w:t>
      </w:r>
      <w:r w:rsidRPr="002D1447">
        <w:rPr>
          <w:rFonts w:ascii="Arial" w:hAnsi="Arial" w:cs="Arial"/>
          <w:sz w:val="24"/>
          <w:szCs w:val="24"/>
        </w:rPr>
        <w:t>do obtíží v období od 1. 1. 2020 do 30. 6. 2021.</w:t>
      </w:r>
    </w:p>
    <w:p w14:paraId="29BD7409" w14:textId="46621A43" w:rsidR="00C2669D" w:rsidRPr="008B5F14" w:rsidRDefault="00C2669D" w:rsidP="00C2669D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dotaci dle této smlouvy není možné použít pro </w:t>
      </w:r>
      <w:proofErr w:type="spellStart"/>
      <w:r w:rsidRPr="008B5F14">
        <w:rPr>
          <w:rFonts w:ascii="Arial" w:eastAsia="Times New Roman" w:hAnsi="Arial" w:cs="Arial"/>
          <w:sz w:val="24"/>
          <w:szCs w:val="24"/>
          <w:lang w:eastAsia="cs-CZ"/>
        </w:rPr>
        <w:t>učely</w:t>
      </w:r>
      <w:proofErr w:type="spellEnd"/>
      <w:r w:rsidRPr="008B5F14">
        <w:rPr>
          <w:rFonts w:ascii="Arial" w:eastAsia="Times New Roman" w:hAnsi="Arial" w:cs="Arial"/>
          <w:sz w:val="24"/>
          <w:szCs w:val="24"/>
          <w:lang w:eastAsia="cs-CZ"/>
        </w:rPr>
        <w:t xml:space="preserve"> vydání novin a časopisů, ať již jsou zveřejňovány v tištěné nebo elektronické podobě.</w:t>
      </w:r>
    </w:p>
    <w:p w14:paraId="29C69AFA" w14:textId="3B15FB6A" w:rsidR="009D3461" w:rsidRPr="009869E4" w:rsidRDefault="001F7AEA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9D3461" w:rsidRPr="009869E4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275E7F43" w:rsidR="009D3461" w:rsidRPr="009869E4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118545C2" w14:textId="7149D942" w:rsidR="009D3461" w:rsidRPr="008B5F14" w:rsidRDefault="00E36F32" w:rsidP="008B5F14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8B5F14">
        <w:rPr>
          <w:rFonts w:ascii="Arial" w:hAnsi="Arial" w:cs="Arial"/>
          <w:sz w:val="24"/>
          <w:szCs w:val="24"/>
          <w:lang w:eastAsia="cs-CZ"/>
        </w:rPr>
        <w:t>T</w:t>
      </w:r>
      <w:r w:rsidR="009D3461" w:rsidRPr="008B5F14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="009D3461" w:rsidRPr="008B5F14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6C7E7F12" w14:textId="37AC83A4" w:rsidR="00172E6F" w:rsidRPr="00524CAE" w:rsidRDefault="00172E6F" w:rsidP="00172E6F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pokud podal žádost o dotaci elektronicky e-mailem formou skenu žádosti ve formátu PDF, tj. způsobem uvedeným v bodu 8.3.1 písm. f) Pravidel, tato smlouva zaniká marným uplynutím lhůty pro předložení 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>originál</w:t>
      </w:r>
      <w:r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 xml:space="preserve"> žádosti </w:t>
      </w:r>
      <w:r>
        <w:rPr>
          <w:rFonts w:ascii="Arial" w:eastAsia="Times New Roman" w:hAnsi="Arial" w:cs="Arial"/>
          <w:sz w:val="24"/>
          <w:szCs w:val="24"/>
          <w:lang w:eastAsia="cs-CZ"/>
        </w:rPr>
        <w:t>o dotaci stanovené v předmětném bodu 8.3.1 písm. f) Pravidel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E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9869E4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F87E30" w:rsidRPr="009869E4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869E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67BC5424" w:rsidR="009A3DA5" w:rsidRPr="009869E4" w:rsidRDefault="00C2669D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Tato smlouva je sepsána </w:t>
      </w:r>
      <w:r w:rsidRPr="008B5F14">
        <w:rPr>
          <w:rFonts w:ascii="Arial" w:eastAsia="Times New Roman" w:hAnsi="Arial" w:cs="Arial"/>
          <w:sz w:val="24"/>
          <w:szCs w:val="24"/>
          <w:lang w:eastAsia="cs-CZ"/>
        </w:rPr>
        <w:t>ve dvou vyhotoveních, z nichž každá smluvní strana obdrží jedno vyhotovení.</w:t>
      </w:r>
    </w:p>
    <w:p w14:paraId="3C925924" w14:textId="4878C21A" w:rsidR="009A3DA5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994216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F638" w:rsidR="00EC57C5" w:rsidRDefault="00EC57C5" w:rsidP="008B5F14">
      <w:pPr>
        <w:ind w:left="0" w:firstLine="0"/>
        <w:rPr>
          <w:rFonts w:ascii="Arial" w:hAnsi="Arial" w:cs="Arial"/>
          <w:bCs/>
        </w:rPr>
      </w:pPr>
    </w:p>
    <w:sectPr w:rsidR="00EC57C5" w:rsidSect="00DD2883">
      <w:headerReference w:type="default" r:id="rId9"/>
      <w:footerReference w:type="default" r:id="rId10"/>
      <w:footerReference w:type="first" r:id="rId11"/>
      <w:pgSz w:w="11906" w:h="16838"/>
      <w:pgMar w:top="1418" w:right="1418" w:bottom="1418" w:left="1418" w:header="708" w:footer="510" w:gutter="0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A29A1" w16cex:dateUtc="2020-11-26T12:1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9FA5A" w14:textId="77777777" w:rsidR="00EB0F7C" w:rsidRDefault="00EB0F7C" w:rsidP="00D40C40">
      <w:r>
        <w:separator/>
      </w:r>
    </w:p>
  </w:endnote>
  <w:endnote w:type="continuationSeparator" w:id="0">
    <w:p w14:paraId="6C832AF4" w14:textId="77777777" w:rsidR="00EB0F7C" w:rsidRDefault="00EB0F7C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8776334"/>
      <w:docPartObj>
        <w:docPartGallery w:val="Page Numbers (Bottom of Page)"/>
        <w:docPartUnique/>
      </w:docPartObj>
    </w:sdtPr>
    <w:sdtContent>
      <w:p w14:paraId="18E3F5B6" w14:textId="511EC67D" w:rsidR="00DD2883" w:rsidRDefault="00DD288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EF3EF93" w14:textId="5FCB57E3" w:rsidR="00BF0299" w:rsidRPr="00DD2883" w:rsidRDefault="00BF0299" w:rsidP="00DD288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5D066" w14:textId="77777777" w:rsidR="00EB0F7C" w:rsidRDefault="00EB0F7C" w:rsidP="00D40C40">
      <w:r>
        <w:separator/>
      </w:r>
    </w:p>
  </w:footnote>
  <w:footnote w:type="continuationSeparator" w:id="0">
    <w:p w14:paraId="4C437BFE" w14:textId="77777777" w:rsidR="00EB0F7C" w:rsidRDefault="00EB0F7C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3B345" w14:textId="014609DB" w:rsidR="00FE7E69" w:rsidRDefault="00DD2883" w:rsidP="00FE7E69">
    <w:pPr>
      <w:pStyle w:val="Zpat"/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Příloha č. 2.1.</w:t>
    </w:r>
    <w:r w:rsidR="00FE7E69">
      <w:rPr>
        <w:rFonts w:ascii="Arial" w:hAnsi="Arial" w:cs="Arial"/>
        <w:i/>
        <w:sz w:val="20"/>
        <w:szCs w:val="20"/>
      </w:rPr>
      <w:t xml:space="preserve"> – </w:t>
    </w:r>
    <w:r w:rsidR="00FE7E69" w:rsidRPr="00BF0299">
      <w:rPr>
        <w:rFonts w:ascii="Arial" w:hAnsi="Arial" w:cs="Arial"/>
        <w:i/>
        <w:sz w:val="20"/>
        <w:szCs w:val="20"/>
      </w:rPr>
      <w:t xml:space="preserve">Vzorová veřejnoprávní smlouva o poskytnutí </w:t>
    </w:r>
    <w:r w:rsidR="00FE7E69">
      <w:rPr>
        <w:rFonts w:ascii="Arial" w:hAnsi="Arial" w:cs="Arial"/>
        <w:i/>
        <w:sz w:val="20"/>
        <w:szCs w:val="20"/>
      </w:rPr>
      <w:t xml:space="preserve">programové </w:t>
    </w:r>
    <w:r w:rsidR="00FE7E69" w:rsidRPr="00BF0299">
      <w:rPr>
        <w:rFonts w:ascii="Arial" w:hAnsi="Arial" w:cs="Arial"/>
        <w:i/>
        <w:sz w:val="20"/>
        <w:szCs w:val="20"/>
      </w:rPr>
      <w:t>dotace na celoroční</w:t>
    </w:r>
  </w:p>
  <w:p w14:paraId="05A9665E" w14:textId="3D511909" w:rsidR="00FE7E69" w:rsidRDefault="00FE7E69" w:rsidP="00FE7E69">
    <w:pPr>
      <w:pStyle w:val="Zhlav"/>
      <w:jc w:val="center"/>
    </w:pPr>
    <w:r w:rsidRPr="00BF0299">
      <w:rPr>
        <w:rFonts w:ascii="Arial" w:hAnsi="Arial" w:cs="Arial"/>
        <w:i/>
        <w:sz w:val="20"/>
        <w:szCs w:val="20"/>
      </w:rPr>
      <w:t>činnost právnickým osobám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3CBB"/>
    <w:rsid w:val="00044A8F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3F0E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A7552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610D"/>
    <w:rsid w:val="000C7650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2E02"/>
    <w:rsid w:val="000E4EB8"/>
    <w:rsid w:val="000E64DD"/>
    <w:rsid w:val="000E66C2"/>
    <w:rsid w:val="000E72E9"/>
    <w:rsid w:val="000E7952"/>
    <w:rsid w:val="000E79D7"/>
    <w:rsid w:val="000F0519"/>
    <w:rsid w:val="000F2035"/>
    <w:rsid w:val="000F70E5"/>
    <w:rsid w:val="000F7A20"/>
    <w:rsid w:val="0010380F"/>
    <w:rsid w:val="00104DA7"/>
    <w:rsid w:val="00105061"/>
    <w:rsid w:val="00113060"/>
    <w:rsid w:val="001158F5"/>
    <w:rsid w:val="0011722F"/>
    <w:rsid w:val="00117CC2"/>
    <w:rsid w:val="00117EA0"/>
    <w:rsid w:val="00120A80"/>
    <w:rsid w:val="00120C16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037"/>
    <w:rsid w:val="001455DA"/>
    <w:rsid w:val="00146253"/>
    <w:rsid w:val="00150850"/>
    <w:rsid w:val="00150D31"/>
    <w:rsid w:val="00153478"/>
    <w:rsid w:val="00154952"/>
    <w:rsid w:val="00163298"/>
    <w:rsid w:val="00165A7E"/>
    <w:rsid w:val="0016665E"/>
    <w:rsid w:val="00167A06"/>
    <w:rsid w:val="001705B5"/>
    <w:rsid w:val="00170896"/>
    <w:rsid w:val="00170EC7"/>
    <w:rsid w:val="001720A1"/>
    <w:rsid w:val="00172C61"/>
    <w:rsid w:val="00172E6F"/>
    <w:rsid w:val="00173F42"/>
    <w:rsid w:val="0017594C"/>
    <w:rsid w:val="00175D80"/>
    <w:rsid w:val="001777F6"/>
    <w:rsid w:val="0018213C"/>
    <w:rsid w:val="00183700"/>
    <w:rsid w:val="00183F3D"/>
    <w:rsid w:val="001854AA"/>
    <w:rsid w:val="00185788"/>
    <w:rsid w:val="001864F7"/>
    <w:rsid w:val="001876F7"/>
    <w:rsid w:val="00187FE4"/>
    <w:rsid w:val="00190C18"/>
    <w:rsid w:val="0019284F"/>
    <w:rsid w:val="00192E5A"/>
    <w:rsid w:val="00194DED"/>
    <w:rsid w:val="00195437"/>
    <w:rsid w:val="0019566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4D19"/>
    <w:rsid w:val="001F6122"/>
    <w:rsid w:val="001F65EE"/>
    <w:rsid w:val="001F7041"/>
    <w:rsid w:val="001F772C"/>
    <w:rsid w:val="001F7AEA"/>
    <w:rsid w:val="0020169B"/>
    <w:rsid w:val="00201EDF"/>
    <w:rsid w:val="002039B7"/>
    <w:rsid w:val="00205144"/>
    <w:rsid w:val="00205602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36C2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3E9B"/>
    <w:rsid w:val="00274DBC"/>
    <w:rsid w:val="00275373"/>
    <w:rsid w:val="00276CE5"/>
    <w:rsid w:val="0027781E"/>
    <w:rsid w:val="00277B48"/>
    <w:rsid w:val="002806B1"/>
    <w:rsid w:val="00280707"/>
    <w:rsid w:val="002842C7"/>
    <w:rsid w:val="00284599"/>
    <w:rsid w:val="00284654"/>
    <w:rsid w:val="00284D56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A82"/>
    <w:rsid w:val="002A7B11"/>
    <w:rsid w:val="002A7E09"/>
    <w:rsid w:val="002B482D"/>
    <w:rsid w:val="002B57BA"/>
    <w:rsid w:val="002B603F"/>
    <w:rsid w:val="002B6DE6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2EB4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158E4"/>
    <w:rsid w:val="00321CA8"/>
    <w:rsid w:val="00321FF4"/>
    <w:rsid w:val="0032223E"/>
    <w:rsid w:val="00326204"/>
    <w:rsid w:val="003262EF"/>
    <w:rsid w:val="003269FE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E023F"/>
    <w:rsid w:val="003E0724"/>
    <w:rsid w:val="003E17BF"/>
    <w:rsid w:val="003E489A"/>
    <w:rsid w:val="003E5D0E"/>
    <w:rsid w:val="003E6768"/>
    <w:rsid w:val="003E692E"/>
    <w:rsid w:val="003F1AF8"/>
    <w:rsid w:val="003F3FFE"/>
    <w:rsid w:val="003F53C7"/>
    <w:rsid w:val="003F7C9E"/>
    <w:rsid w:val="004033EA"/>
    <w:rsid w:val="00404827"/>
    <w:rsid w:val="00404AEA"/>
    <w:rsid w:val="00405AFE"/>
    <w:rsid w:val="00405D22"/>
    <w:rsid w:val="00407ADE"/>
    <w:rsid w:val="00407D53"/>
    <w:rsid w:val="004107D9"/>
    <w:rsid w:val="004122C0"/>
    <w:rsid w:val="00412D51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19F"/>
    <w:rsid w:val="00446F10"/>
    <w:rsid w:val="0044719F"/>
    <w:rsid w:val="004514E3"/>
    <w:rsid w:val="00451E9D"/>
    <w:rsid w:val="00452184"/>
    <w:rsid w:val="00452329"/>
    <w:rsid w:val="004538AD"/>
    <w:rsid w:val="00453D92"/>
    <w:rsid w:val="0045517F"/>
    <w:rsid w:val="004632A7"/>
    <w:rsid w:val="00463728"/>
    <w:rsid w:val="004654F3"/>
    <w:rsid w:val="004678B6"/>
    <w:rsid w:val="00470AE8"/>
    <w:rsid w:val="00470ECC"/>
    <w:rsid w:val="0047478D"/>
    <w:rsid w:val="004754B6"/>
    <w:rsid w:val="004754F5"/>
    <w:rsid w:val="004762E3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A5C4A"/>
    <w:rsid w:val="004B000B"/>
    <w:rsid w:val="004B09B0"/>
    <w:rsid w:val="004B192A"/>
    <w:rsid w:val="004B3ABA"/>
    <w:rsid w:val="004B4678"/>
    <w:rsid w:val="004B6816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506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5A28"/>
    <w:rsid w:val="004F648D"/>
    <w:rsid w:val="004F67FB"/>
    <w:rsid w:val="004F7A9F"/>
    <w:rsid w:val="004F7CD6"/>
    <w:rsid w:val="004F7E64"/>
    <w:rsid w:val="005018CD"/>
    <w:rsid w:val="00503A23"/>
    <w:rsid w:val="00503A3F"/>
    <w:rsid w:val="00503C5A"/>
    <w:rsid w:val="00503C95"/>
    <w:rsid w:val="00504266"/>
    <w:rsid w:val="00505B05"/>
    <w:rsid w:val="00506027"/>
    <w:rsid w:val="00511B3D"/>
    <w:rsid w:val="00511EA8"/>
    <w:rsid w:val="00512997"/>
    <w:rsid w:val="0051486B"/>
    <w:rsid w:val="00514A01"/>
    <w:rsid w:val="00515C03"/>
    <w:rsid w:val="00517F36"/>
    <w:rsid w:val="00520749"/>
    <w:rsid w:val="0052259E"/>
    <w:rsid w:val="00522B33"/>
    <w:rsid w:val="00524CAE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3D6F"/>
    <w:rsid w:val="00544272"/>
    <w:rsid w:val="005459E0"/>
    <w:rsid w:val="00545A5B"/>
    <w:rsid w:val="0054676F"/>
    <w:rsid w:val="005469CD"/>
    <w:rsid w:val="0055217E"/>
    <w:rsid w:val="005535AB"/>
    <w:rsid w:val="00557105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84D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1D74"/>
    <w:rsid w:val="005A24D2"/>
    <w:rsid w:val="005A2643"/>
    <w:rsid w:val="005A2AC3"/>
    <w:rsid w:val="005A477A"/>
    <w:rsid w:val="005A5D85"/>
    <w:rsid w:val="005A75BE"/>
    <w:rsid w:val="005A7F3C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049E"/>
    <w:rsid w:val="005E2631"/>
    <w:rsid w:val="005E267D"/>
    <w:rsid w:val="005E2BB4"/>
    <w:rsid w:val="005E5BBD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09D"/>
    <w:rsid w:val="00611A33"/>
    <w:rsid w:val="00612773"/>
    <w:rsid w:val="006157F4"/>
    <w:rsid w:val="00616AD0"/>
    <w:rsid w:val="00616F2A"/>
    <w:rsid w:val="00621852"/>
    <w:rsid w:val="00621A3A"/>
    <w:rsid w:val="006250D3"/>
    <w:rsid w:val="006264E0"/>
    <w:rsid w:val="0062793A"/>
    <w:rsid w:val="006304D1"/>
    <w:rsid w:val="00631EC0"/>
    <w:rsid w:val="0063271F"/>
    <w:rsid w:val="00632D35"/>
    <w:rsid w:val="00644A22"/>
    <w:rsid w:val="00644F18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26D4"/>
    <w:rsid w:val="00692C07"/>
    <w:rsid w:val="0069438E"/>
    <w:rsid w:val="00695FFD"/>
    <w:rsid w:val="00697FC2"/>
    <w:rsid w:val="006A1189"/>
    <w:rsid w:val="006A1F20"/>
    <w:rsid w:val="006A7CB9"/>
    <w:rsid w:val="006B1973"/>
    <w:rsid w:val="006B1EC8"/>
    <w:rsid w:val="006B3586"/>
    <w:rsid w:val="006B3B2A"/>
    <w:rsid w:val="006B4465"/>
    <w:rsid w:val="006B4F48"/>
    <w:rsid w:val="006C061A"/>
    <w:rsid w:val="006C0D2D"/>
    <w:rsid w:val="006C17DC"/>
    <w:rsid w:val="006C43C7"/>
    <w:rsid w:val="006C7815"/>
    <w:rsid w:val="006D03C3"/>
    <w:rsid w:val="006D0AC7"/>
    <w:rsid w:val="006D101C"/>
    <w:rsid w:val="006D530C"/>
    <w:rsid w:val="006D5901"/>
    <w:rsid w:val="006D6D78"/>
    <w:rsid w:val="006E07ED"/>
    <w:rsid w:val="006E2141"/>
    <w:rsid w:val="006E33A0"/>
    <w:rsid w:val="006E374B"/>
    <w:rsid w:val="006E4022"/>
    <w:rsid w:val="006E5BA7"/>
    <w:rsid w:val="006E64D0"/>
    <w:rsid w:val="006F04C2"/>
    <w:rsid w:val="006F07FC"/>
    <w:rsid w:val="006F1BEC"/>
    <w:rsid w:val="006F1C07"/>
    <w:rsid w:val="006F2F24"/>
    <w:rsid w:val="006F7040"/>
    <w:rsid w:val="00701940"/>
    <w:rsid w:val="00701BCD"/>
    <w:rsid w:val="00704EFC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23"/>
    <w:rsid w:val="007360D6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671E8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52D4"/>
    <w:rsid w:val="007A5E59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6D48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3968"/>
    <w:rsid w:val="00824CBB"/>
    <w:rsid w:val="00826334"/>
    <w:rsid w:val="00826C2B"/>
    <w:rsid w:val="00826F10"/>
    <w:rsid w:val="00832011"/>
    <w:rsid w:val="00832ABD"/>
    <w:rsid w:val="0083445A"/>
    <w:rsid w:val="008351C4"/>
    <w:rsid w:val="00836AA2"/>
    <w:rsid w:val="00837831"/>
    <w:rsid w:val="008405EC"/>
    <w:rsid w:val="00841F3B"/>
    <w:rsid w:val="00842AA3"/>
    <w:rsid w:val="0084606A"/>
    <w:rsid w:val="008463C9"/>
    <w:rsid w:val="0084700B"/>
    <w:rsid w:val="008519F9"/>
    <w:rsid w:val="008522D9"/>
    <w:rsid w:val="008525B2"/>
    <w:rsid w:val="008556B1"/>
    <w:rsid w:val="0085615A"/>
    <w:rsid w:val="00861C17"/>
    <w:rsid w:val="00864FBA"/>
    <w:rsid w:val="0086634E"/>
    <w:rsid w:val="00875CB1"/>
    <w:rsid w:val="0088205B"/>
    <w:rsid w:val="00882BA6"/>
    <w:rsid w:val="00885BED"/>
    <w:rsid w:val="008907A0"/>
    <w:rsid w:val="00892667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CA6"/>
    <w:rsid w:val="008B4FF9"/>
    <w:rsid w:val="008B5721"/>
    <w:rsid w:val="008B5F14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4077"/>
    <w:rsid w:val="008F5950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7D20"/>
    <w:rsid w:val="0096186B"/>
    <w:rsid w:val="0096469A"/>
    <w:rsid w:val="0096527A"/>
    <w:rsid w:val="009652CD"/>
    <w:rsid w:val="00965B70"/>
    <w:rsid w:val="00966543"/>
    <w:rsid w:val="009701C6"/>
    <w:rsid w:val="009701E1"/>
    <w:rsid w:val="00972964"/>
    <w:rsid w:val="00973295"/>
    <w:rsid w:val="009732DC"/>
    <w:rsid w:val="009756F0"/>
    <w:rsid w:val="00976473"/>
    <w:rsid w:val="009767C5"/>
    <w:rsid w:val="00977A17"/>
    <w:rsid w:val="00977E31"/>
    <w:rsid w:val="009821FA"/>
    <w:rsid w:val="00984714"/>
    <w:rsid w:val="00985D1C"/>
    <w:rsid w:val="009869E4"/>
    <w:rsid w:val="00990335"/>
    <w:rsid w:val="009903B1"/>
    <w:rsid w:val="009917BB"/>
    <w:rsid w:val="00991B01"/>
    <w:rsid w:val="00992DCE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70E"/>
    <w:rsid w:val="00A01A43"/>
    <w:rsid w:val="00A03040"/>
    <w:rsid w:val="00A0381B"/>
    <w:rsid w:val="00A046EF"/>
    <w:rsid w:val="00A05B6A"/>
    <w:rsid w:val="00A063DD"/>
    <w:rsid w:val="00A10E55"/>
    <w:rsid w:val="00A1282D"/>
    <w:rsid w:val="00A143CD"/>
    <w:rsid w:val="00A14F22"/>
    <w:rsid w:val="00A2079F"/>
    <w:rsid w:val="00A21946"/>
    <w:rsid w:val="00A22B7A"/>
    <w:rsid w:val="00A2309D"/>
    <w:rsid w:val="00A23A5B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3830"/>
    <w:rsid w:val="00A443EF"/>
    <w:rsid w:val="00A501E9"/>
    <w:rsid w:val="00A51568"/>
    <w:rsid w:val="00A52C0C"/>
    <w:rsid w:val="00A54D36"/>
    <w:rsid w:val="00A5538A"/>
    <w:rsid w:val="00A61A61"/>
    <w:rsid w:val="00A639DE"/>
    <w:rsid w:val="00A64BA5"/>
    <w:rsid w:val="00A67461"/>
    <w:rsid w:val="00A705ED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0DD6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3143"/>
    <w:rsid w:val="00AB403F"/>
    <w:rsid w:val="00AB4ECA"/>
    <w:rsid w:val="00AB54B8"/>
    <w:rsid w:val="00AB6193"/>
    <w:rsid w:val="00AB66CC"/>
    <w:rsid w:val="00AC020C"/>
    <w:rsid w:val="00AC13E7"/>
    <w:rsid w:val="00AC34BB"/>
    <w:rsid w:val="00AC5EC5"/>
    <w:rsid w:val="00AD3B56"/>
    <w:rsid w:val="00AD46AF"/>
    <w:rsid w:val="00AE0C85"/>
    <w:rsid w:val="00AE18C4"/>
    <w:rsid w:val="00AE30DE"/>
    <w:rsid w:val="00AE3367"/>
    <w:rsid w:val="00AE3DBD"/>
    <w:rsid w:val="00AE499E"/>
    <w:rsid w:val="00AF161F"/>
    <w:rsid w:val="00AF583E"/>
    <w:rsid w:val="00AF6250"/>
    <w:rsid w:val="00AF77E0"/>
    <w:rsid w:val="00B0006E"/>
    <w:rsid w:val="00B011DA"/>
    <w:rsid w:val="00B03153"/>
    <w:rsid w:val="00B03C1D"/>
    <w:rsid w:val="00B05653"/>
    <w:rsid w:val="00B05DE4"/>
    <w:rsid w:val="00B07248"/>
    <w:rsid w:val="00B109BB"/>
    <w:rsid w:val="00B10F0D"/>
    <w:rsid w:val="00B1245E"/>
    <w:rsid w:val="00B177B5"/>
    <w:rsid w:val="00B21ADD"/>
    <w:rsid w:val="00B22181"/>
    <w:rsid w:val="00B2218C"/>
    <w:rsid w:val="00B23B6B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47AF6"/>
    <w:rsid w:val="00B50B3B"/>
    <w:rsid w:val="00B52623"/>
    <w:rsid w:val="00B542C6"/>
    <w:rsid w:val="00B5669C"/>
    <w:rsid w:val="00B56B3B"/>
    <w:rsid w:val="00B609DE"/>
    <w:rsid w:val="00B6248B"/>
    <w:rsid w:val="00B64CBD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41DD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41"/>
    <w:rsid w:val="00BB4DB2"/>
    <w:rsid w:val="00BB69AC"/>
    <w:rsid w:val="00BB765F"/>
    <w:rsid w:val="00BB79D9"/>
    <w:rsid w:val="00BC0009"/>
    <w:rsid w:val="00BC1C58"/>
    <w:rsid w:val="00BC2DAF"/>
    <w:rsid w:val="00BC5C06"/>
    <w:rsid w:val="00BC74DF"/>
    <w:rsid w:val="00BC7DEF"/>
    <w:rsid w:val="00BD00A3"/>
    <w:rsid w:val="00BD03A9"/>
    <w:rsid w:val="00BD0A9A"/>
    <w:rsid w:val="00BD2179"/>
    <w:rsid w:val="00BD263F"/>
    <w:rsid w:val="00BD2B04"/>
    <w:rsid w:val="00BD447C"/>
    <w:rsid w:val="00BD4EDE"/>
    <w:rsid w:val="00BD5021"/>
    <w:rsid w:val="00BD5F8F"/>
    <w:rsid w:val="00BD789A"/>
    <w:rsid w:val="00BE1A65"/>
    <w:rsid w:val="00BE27D0"/>
    <w:rsid w:val="00BE3BFB"/>
    <w:rsid w:val="00BE5F39"/>
    <w:rsid w:val="00BF0299"/>
    <w:rsid w:val="00BF160F"/>
    <w:rsid w:val="00BF30CC"/>
    <w:rsid w:val="00BF3D05"/>
    <w:rsid w:val="00BF5383"/>
    <w:rsid w:val="00BF54F8"/>
    <w:rsid w:val="00BF7C43"/>
    <w:rsid w:val="00C00392"/>
    <w:rsid w:val="00C032F6"/>
    <w:rsid w:val="00C04038"/>
    <w:rsid w:val="00C063A4"/>
    <w:rsid w:val="00C0680B"/>
    <w:rsid w:val="00C06BFA"/>
    <w:rsid w:val="00C076A4"/>
    <w:rsid w:val="00C11B75"/>
    <w:rsid w:val="00C11E80"/>
    <w:rsid w:val="00C123D6"/>
    <w:rsid w:val="00C15D33"/>
    <w:rsid w:val="00C15E72"/>
    <w:rsid w:val="00C20839"/>
    <w:rsid w:val="00C20FBF"/>
    <w:rsid w:val="00C21770"/>
    <w:rsid w:val="00C231E2"/>
    <w:rsid w:val="00C2669D"/>
    <w:rsid w:val="00C30594"/>
    <w:rsid w:val="00C30E8C"/>
    <w:rsid w:val="00C31237"/>
    <w:rsid w:val="00C32822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52C3"/>
    <w:rsid w:val="00C462A0"/>
    <w:rsid w:val="00C46FFE"/>
    <w:rsid w:val="00C475DB"/>
    <w:rsid w:val="00C4795D"/>
    <w:rsid w:val="00C51C7B"/>
    <w:rsid w:val="00C522FA"/>
    <w:rsid w:val="00C524A4"/>
    <w:rsid w:val="00C5258B"/>
    <w:rsid w:val="00C569FE"/>
    <w:rsid w:val="00C6112F"/>
    <w:rsid w:val="00C619F7"/>
    <w:rsid w:val="00C63CC5"/>
    <w:rsid w:val="00C642A8"/>
    <w:rsid w:val="00C7203F"/>
    <w:rsid w:val="00C73FE7"/>
    <w:rsid w:val="00C74BFA"/>
    <w:rsid w:val="00C7578C"/>
    <w:rsid w:val="00C81BD7"/>
    <w:rsid w:val="00C82520"/>
    <w:rsid w:val="00C828EA"/>
    <w:rsid w:val="00C83606"/>
    <w:rsid w:val="00C862B3"/>
    <w:rsid w:val="00C875AA"/>
    <w:rsid w:val="00C877AD"/>
    <w:rsid w:val="00C90DC4"/>
    <w:rsid w:val="00C92651"/>
    <w:rsid w:val="00CA0A71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D0212C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5D0F"/>
    <w:rsid w:val="00D15D63"/>
    <w:rsid w:val="00D205D2"/>
    <w:rsid w:val="00D21A4D"/>
    <w:rsid w:val="00D26F7A"/>
    <w:rsid w:val="00D30F0E"/>
    <w:rsid w:val="00D31F1C"/>
    <w:rsid w:val="00D34C35"/>
    <w:rsid w:val="00D35C99"/>
    <w:rsid w:val="00D35F4B"/>
    <w:rsid w:val="00D3770B"/>
    <w:rsid w:val="00D40813"/>
    <w:rsid w:val="00D40C40"/>
    <w:rsid w:val="00D41FD3"/>
    <w:rsid w:val="00D42D28"/>
    <w:rsid w:val="00D43C40"/>
    <w:rsid w:val="00D46165"/>
    <w:rsid w:val="00D54E3F"/>
    <w:rsid w:val="00D556E1"/>
    <w:rsid w:val="00D558F4"/>
    <w:rsid w:val="00D61EA4"/>
    <w:rsid w:val="00D6257B"/>
    <w:rsid w:val="00D63EB0"/>
    <w:rsid w:val="00D6556E"/>
    <w:rsid w:val="00D704F9"/>
    <w:rsid w:val="00D72898"/>
    <w:rsid w:val="00D73EC7"/>
    <w:rsid w:val="00D74FAE"/>
    <w:rsid w:val="00D76C86"/>
    <w:rsid w:val="00D778E7"/>
    <w:rsid w:val="00D8021D"/>
    <w:rsid w:val="00D80504"/>
    <w:rsid w:val="00D806F0"/>
    <w:rsid w:val="00D815C4"/>
    <w:rsid w:val="00D846F0"/>
    <w:rsid w:val="00D84E9F"/>
    <w:rsid w:val="00D865AE"/>
    <w:rsid w:val="00D86CC4"/>
    <w:rsid w:val="00D91D27"/>
    <w:rsid w:val="00D922F7"/>
    <w:rsid w:val="00D92E78"/>
    <w:rsid w:val="00D93D71"/>
    <w:rsid w:val="00D9442C"/>
    <w:rsid w:val="00D94503"/>
    <w:rsid w:val="00D949A9"/>
    <w:rsid w:val="00D94C93"/>
    <w:rsid w:val="00D951EA"/>
    <w:rsid w:val="00D95646"/>
    <w:rsid w:val="00D97207"/>
    <w:rsid w:val="00DA1381"/>
    <w:rsid w:val="00DA2B55"/>
    <w:rsid w:val="00DA365F"/>
    <w:rsid w:val="00DA3FA1"/>
    <w:rsid w:val="00DB305E"/>
    <w:rsid w:val="00DB3240"/>
    <w:rsid w:val="00DB6460"/>
    <w:rsid w:val="00DB68A2"/>
    <w:rsid w:val="00DC473B"/>
    <w:rsid w:val="00DC69A2"/>
    <w:rsid w:val="00DD06DA"/>
    <w:rsid w:val="00DD2883"/>
    <w:rsid w:val="00DD326F"/>
    <w:rsid w:val="00DD3D48"/>
    <w:rsid w:val="00DD6346"/>
    <w:rsid w:val="00DD6497"/>
    <w:rsid w:val="00DE009E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0BC4"/>
    <w:rsid w:val="00E02D59"/>
    <w:rsid w:val="00E039A3"/>
    <w:rsid w:val="00E05CB5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40A9"/>
    <w:rsid w:val="00E45A7D"/>
    <w:rsid w:val="00E4660E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66D6D"/>
    <w:rsid w:val="00E70918"/>
    <w:rsid w:val="00E71A0B"/>
    <w:rsid w:val="00E71C80"/>
    <w:rsid w:val="00E750DB"/>
    <w:rsid w:val="00E764A0"/>
    <w:rsid w:val="00E76976"/>
    <w:rsid w:val="00E76EB9"/>
    <w:rsid w:val="00E76FF4"/>
    <w:rsid w:val="00E810D0"/>
    <w:rsid w:val="00E811C7"/>
    <w:rsid w:val="00E8134E"/>
    <w:rsid w:val="00E831F6"/>
    <w:rsid w:val="00E833E2"/>
    <w:rsid w:val="00E84F2D"/>
    <w:rsid w:val="00E8526E"/>
    <w:rsid w:val="00E911C0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1F4F"/>
    <w:rsid w:val="00EA3E6A"/>
    <w:rsid w:val="00EA5E7D"/>
    <w:rsid w:val="00EA6532"/>
    <w:rsid w:val="00EA7001"/>
    <w:rsid w:val="00EA7643"/>
    <w:rsid w:val="00EB0B52"/>
    <w:rsid w:val="00EB0F7C"/>
    <w:rsid w:val="00EB378B"/>
    <w:rsid w:val="00EB383A"/>
    <w:rsid w:val="00EB4D8F"/>
    <w:rsid w:val="00EB56A8"/>
    <w:rsid w:val="00EB5B0E"/>
    <w:rsid w:val="00EB5D53"/>
    <w:rsid w:val="00EB7462"/>
    <w:rsid w:val="00EC0828"/>
    <w:rsid w:val="00EC2164"/>
    <w:rsid w:val="00EC2B9B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BE4"/>
    <w:rsid w:val="00EF4D23"/>
    <w:rsid w:val="00EF4E27"/>
    <w:rsid w:val="00EF5416"/>
    <w:rsid w:val="00EF694B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508E"/>
    <w:rsid w:val="00F46633"/>
    <w:rsid w:val="00F50DE0"/>
    <w:rsid w:val="00F57301"/>
    <w:rsid w:val="00F578A3"/>
    <w:rsid w:val="00F6008E"/>
    <w:rsid w:val="00F601D2"/>
    <w:rsid w:val="00F60721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65"/>
    <w:rsid w:val="00F76698"/>
    <w:rsid w:val="00F77C3F"/>
    <w:rsid w:val="00F819A1"/>
    <w:rsid w:val="00F82D13"/>
    <w:rsid w:val="00F8667F"/>
    <w:rsid w:val="00F87E30"/>
    <w:rsid w:val="00F903CF"/>
    <w:rsid w:val="00F90512"/>
    <w:rsid w:val="00F90F4D"/>
    <w:rsid w:val="00F91B53"/>
    <w:rsid w:val="00F926B6"/>
    <w:rsid w:val="00F934D3"/>
    <w:rsid w:val="00F93D2B"/>
    <w:rsid w:val="00F94249"/>
    <w:rsid w:val="00F94705"/>
    <w:rsid w:val="00F9509B"/>
    <w:rsid w:val="00F95CB4"/>
    <w:rsid w:val="00F96E10"/>
    <w:rsid w:val="00FA10B4"/>
    <w:rsid w:val="00FA168E"/>
    <w:rsid w:val="00FA26A5"/>
    <w:rsid w:val="00FA2B44"/>
    <w:rsid w:val="00FA4156"/>
    <w:rsid w:val="00FA45EC"/>
    <w:rsid w:val="00FA54E5"/>
    <w:rsid w:val="00FA7AB8"/>
    <w:rsid w:val="00FB0C98"/>
    <w:rsid w:val="00FB438D"/>
    <w:rsid w:val="00FB508C"/>
    <w:rsid w:val="00FB6560"/>
    <w:rsid w:val="00FC1AE0"/>
    <w:rsid w:val="00FC4615"/>
    <w:rsid w:val="00FC4B12"/>
    <w:rsid w:val="00FC5F16"/>
    <w:rsid w:val="00FC65CA"/>
    <w:rsid w:val="00FD07DA"/>
    <w:rsid w:val="00FD2511"/>
    <w:rsid w:val="00FD605A"/>
    <w:rsid w:val="00FE2EE2"/>
    <w:rsid w:val="00FE3476"/>
    <w:rsid w:val="00FE56E2"/>
    <w:rsid w:val="00FE7E69"/>
    <w:rsid w:val="00FF00A6"/>
    <w:rsid w:val="00FF0879"/>
    <w:rsid w:val="00FF0957"/>
    <w:rsid w:val="00FF3129"/>
    <w:rsid w:val="00FF33D8"/>
    <w:rsid w:val="00FF4563"/>
    <w:rsid w:val="00FF4BCB"/>
    <w:rsid w:val="00FF7446"/>
    <w:rsid w:val="00FF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C9253BC"/>
  <w15:docId w15:val="{E47D49B5-ACF7-4C8A-AB48-D02B553FA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7F216-B65C-4F6E-902B-736C44B47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2749</Words>
  <Characters>16223</Characters>
  <Application>Microsoft Office Word</Application>
  <DocSecurity>0</DocSecurity>
  <Lines>135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18935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Navrátil Tomáš</cp:lastModifiedBy>
  <cp:revision>31</cp:revision>
  <cp:lastPrinted>2018-08-24T12:55:00Z</cp:lastPrinted>
  <dcterms:created xsi:type="dcterms:W3CDTF">2020-10-09T09:14:00Z</dcterms:created>
  <dcterms:modified xsi:type="dcterms:W3CDTF">2020-12-17T11:40:00Z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