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F" w:rsidRPr="00533FEB" w:rsidRDefault="00D57A8F" w:rsidP="00533FEB">
      <w:pPr>
        <w:spacing w:after="0"/>
        <w:jc w:val="center"/>
        <w:rPr>
          <w:b/>
          <w:sz w:val="24"/>
          <w:u w:val="single"/>
        </w:rPr>
      </w:pPr>
      <w:bookmarkStart w:id="0" w:name="_Toc437966821"/>
      <w:r w:rsidRPr="00533FEB">
        <w:rPr>
          <w:b/>
          <w:sz w:val="24"/>
          <w:u w:val="single"/>
        </w:rPr>
        <w:t>Dokumenty potřebné k vyúčtování dílčího projektu</w:t>
      </w:r>
      <w:bookmarkEnd w:id="0"/>
      <w:r w:rsidR="00533FEB" w:rsidRPr="00533FEB">
        <w:rPr>
          <w:b/>
          <w:sz w:val="24"/>
          <w:u w:val="single"/>
        </w:rPr>
        <w:t xml:space="preserve"> - </w:t>
      </w:r>
      <w:r w:rsidR="00533FEB" w:rsidRPr="00533FEB">
        <w:rPr>
          <w:rFonts w:cstheme="minorHAnsi"/>
          <w:b/>
          <w:bCs/>
          <w:u w:val="single"/>
        </w:rPr>
        <w:t>Kotlíkové dotace v Olomouckém kraji III.</w:t>
      </w:r>
    </w:p>
    <w:p w:rsidR="00204CA6" w:rsidRPr="00533FEB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Kopie f</w:t>
      </w:r>
      <w:r w:rsidR="00204CA6" w:rsidRPr="00533FEB">
        <w:rPr>
          <w:rFonts w:asciiTheme="minorHAnsi" w:hAnsiTheme="minorHAnsi" w:cstheme="minorHAnsi"/>
          <w:bCs/>
          <w:sz w:val="22"/>
          <w:szCs w:val="22"/>
        </w:rPr>
        <w:t>ormulář</w:t>
      </w:r>
      <w:r>
        <w:rPr>
          <w:rFonts w:asciiTheme="minorHAnsi" w:hAnsiTheme="minorHAnsi" w:cstheme="minorHAnsi"/>
          <w:bCs/>
          <w:sz w:val="22"/>
          <w:szCs w:val="22"/>
        </w:rPr>
        <w:t>e</w:t>
      </w:r>
      <w:r w:rsidR="00204CA6"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 Vyúčtování dotace</w:t>
      </w:r>
    </w:p>
    <w:p w:rsidR="00204CA6" w:rsidRPr="00533FEB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Kopie f</w:t>
      </w:r>
      <w:r w:rsidR="00533FEB">
        <w:rPr>
          <w:rFonts w:asciiTheme="minorHAnsi" w:hAnsiTheme="minorHAnsi" w:cstheme="minorHAnsi"/>
          <w:bCs/>
          <w:sz w:val="22"/>
          <w:szCs w:val="22"/>
        </w:rPr>
        <w:t>ormulář</w:t>
      </w:r>
      <w:r>
        <w:rPr>
          <w:rFonts w:asciiTheme="minorHAnsi" w:hAnsiTheme="minorHAnsi" w:cstheme="minorHAnsi"/>
          <w:bCs/>
          <w:sz w:val="22"/>
          <w:szCs w:val="22"/>
        </w:rPr>
        <w:t>e</w:t>
      </w:r>
      <w:r w:rsid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04CA6" w:rsidRPr="00533FEB">
        <w:rPr>
          <w:rFonts w:asciiTheme="minorHAnsi" w:hAnsiTheme="minorHAnsi" w:cstheme="minorHAnsi"/>
          <w:b/>
          <w:bCs/>
          <w:sz w:val="22"/>
          <w:szCs w:val="22"/>
        </w:rPr>
        <w:t>Soupiska výdajů dílčího projektu</w:t>
      </w:r>
    </w:p>
    <w:p w:rsidR="00533FEB" w:rsidRPr="00533FEB" w:rsidRDefault="00533FEB" w:rsidP="00533FEB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 xml:space="preserve">Kopie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daňových dokladů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(např. faktury, paragony) od dodavatele vystavené na jméno žadatele</w:t>
      </w:r>
    </w:p>
    <w:p w:rsidR="001733A0" w:rsidRPr="00533FEB" w:rsidRDefault="001733A0" w:rsidP="00533FEB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>D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>aňov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é 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>doklad</w:t>
      </w:r>
      <w:r w:rsidRPr="00533FEB">
        <w:rPr>
          <w:rFonts w:asciiTheme="minorHAnsi" w:hAnsiTheme="minorHAnsi" w:cstheme="minorHAnsi"/>
          <w:bCs/>
          <w:sz w:val="22"/>
          <w:szCs w:val="22"/>
        </w:rPr>
        <w:t>y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musí být označen</w:t>
      </w:r>
      <w:r w:rsidRPr="00533FEB">
        <w:rPr>
          <w:rFonts w:asciiTheme="minorHAnsi" w:hAnsiTheme="minorHAnsi" w:cstheme="minorHAnsi"/>
          <w:bCs/>
          <w:sz w:val="22"/>
          <w:szCs w:val="22"/>
        </w:rPr>
        <w:t>y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F2788" w:rsidRPr="00533FEB">
        <w:rPr>
          <w:rFonts w:asciiTheme="minorHAnsi" w:hAnsiTheme="minorHAnsi" w:cstheme="minorHAnsi"/>
          <w:b/>
          <w:bCs/>
          <w:sz w:val="22"/>
          <w:szCs w:val="22"/>
        </w:rPr>
        <w:t>číslem a názvem projektu Olomouckého kraje</w:t>
      </w:r>
      <w:r w:rsidRPr="00533FEB">
        <w:rPr>
          <w:rFonts w:asciiTheme="minorHAnsi" w:hAnsiTheme="minorHAnsi" w:cstheme="minorHAnsi"/>
          <w:bCs/>
          <w:sz w:val="22"/>
          <w:szCs w:val="22"/>
        </w:rPr>
        <w:t>: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:rsidR="001733A0" w:rsidRPr="0058061D" w:rsidRDefault="00444E30" w:rsidP="001733A0">
      <w:pPr>
        <w:pStyle w:val="StylNormlndkovnjednoduch"/>
        <w:numPr>
          <w:ilvl w:val="1"/>
          <w:numId w:val="7"/>
        </w:numPr>
        <w:tabs>
          <w:tab w:val="left" w:pos="851"/>
        </w:tabs>
        <w:rPr>
          <w:rFonts w:asciiTheme="minorHAnsi" w:hAnsiTheme="minorHAnsi" w:cstheme="minorHAnsi"/>
          <w:b/>
          <w:sz w:val="22"/>
          <w:szCs w:val="22"/>
        </w:rPr>
      </w:pPr>
      <w:r w:rsidRPr="0058061D">
        <w:rPr>
          <w:rFonts w:asciiTheme="minorHAnsi" w:hAnsiTheme="minorHAnsi" w:cstheme="minorHAnsi"/>
          <w:b/>
          <w:snapToGrid w:val="0"/>
          <w:lang w:eastAsia="en-US"/>
        </w:rPr>
        <w:t xml:space="preserve">SFZP 032455/2020 </w:t>
      </w:r>
      <w:r w:rsidR="008F2788" w:rsidRPr="0058061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8F2788" w:rsidRPr="0058061D" w:rsidRDefault="00444E30" w:rsidP="001733A0">
      <w:pPr>
        <w:pStyle w:val="StylNormlndkovnjednoduch"/>
        <w:numPr>
          <w:ilvl w:val="1"/>
          <w:numId w:val="7"/>
        </w:num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58061D">
        <w:rPr>
          <w:rFonts w:asciiTheme="minorHAnsi" w:hAnsiTheme="minorHAnsi" w:cstheme="minorHAnsi"/>
          <w:b/>
          <w:snapToGrid w:val="0"/>
          <w:lang w:eastAsia="en-US"/>
        </w:rPr>
        <w:t>AMO – Kotlíkové dotace v Olomouckém kraji</w:t>
      </w:r>
    </w:p>
    <w:p w:rsidR="008F2788" w:rsidRPr="00533FEB" w:rsidRDefault="008F2788" w:rsidP="001733A0">
      <w:pPr>
        <w:pStyle w:val="StylNormlndkovnjednoduch"/>
        <w:numPr>
          <w:ilvl w:val="0"/>
          <w:numId w:val="7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sz w:val="22"/>
          <w:szCs w:val="22"/>
        </w:rPr>
        <w:t xml:space="preserve">Dodavatel musí na faktuře uvést </w:t>
      </w:r>
      <w:r w:rsidRPr="00533FEB">
        <w:rPr>
          <w:rFonts w:asciiTheme="minorHAnsi" w:hAnsiTheme="minorHAnsi" w:cstheme="minorHAnsi"/>
          <w:b/>
          <w:sz w:val="22"/>
          <w:szCs w:val="22"/>
        </w:rPr>
        <w:t>rozpis předmětu fakturace i fakturované částky</w:t>
      </w:r>
      <w:r w:rsidR="001733A0" w:rsidRPr="00533FEB">
        <w:rPr>
          <w:rFonts w:asciiTheme="minorHAnsi" w:hAnsiTheme="minorHAnsi" w:cstheme="minorHAnsi"/>
          <w:sz w:val="22"/>
          <w:szCs w:val="22"/>
        </w:rPr>
        <w:t>,</w:t>
      </w:r>
      <w:r w:rsidRPr="00533FEB">
        <w:rPr>
          <w:rFonts w:asciiTheme="minorHAnsi" w:hAnsiTheme="minorHAnsi" w:cstheme="minorHAnsi"/>
          <w:sz w:val="22"/>
          <w:szCs w:val="22"/>
        </w:rPr>
        <w:t xml:space="preserve"> a to dle následujícího členění (dle typu projektu): 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nový zdroj vytápění,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opatření na otopné soustavě,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úpravy spalinových cest,</w:t>
      </w:r>
      <w:bookmarkStart w:id="1" w:name="_GoBack"/>
      <w:bookmarkEnd w:id="1"/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úpravu kotelny,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akumulační nádobu,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neveřejnou část plynové přípojky,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celkové náklady plnění.</w:t>
      </w:r>
    </w:p>
    <w:p w:rsidR="00D57A8F" w:rsidRPr="00533FEB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>Kopi</w:t>
      </w:r>
      <w:r w:rsidR="00CF0FE6" w:rsidRPr="00533FEB">
        <w:rPr>
          <w:rFonts w:asciiTheme="minorHAnsi" w:hAnsiTheme="minorHAnsi" w:cstheme="minorHAnsi"/>
          <w:bCs/>
          <w:sz w:val="22"/>
          <w:szCs w:val="22"/>
        </w:rPr>
        <w:t>i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F0FE6" w:rsidRPr="00533FEB">
        <w:rPr>
          <w:rFonts w:asciiTheme="minorHAnsi" w:hAnsiTheme="minorHAnsi" w:cstheme="minorHAnsi"/>
          <w:bCs/>
          <w:sz w:val="22"/>
          <w:szCs w:val="22"/>
        </w:rPr>
        <w:t xml:space="preserve">výpisu z bankovního účtu jako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doklad o zaplacení </w:t>
      </w:r>
      <w:r w:rsidR="00533FEB" w:rsidRPr="00533FEB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aňov</w:t>
      </w:r>
      <w:r w:rsidR="00CF0FE6" w:rsidRPr="00533FEB">
        <w:rPr>
          <w:rFonts w:asciiTheme="minorHAnsi" w:hAnsiTheme="minorHAnsi" w:cstheme="minorHAnsi"/>
          <w:b/>
          <w:bCs/>
          <w:sz w:val="22"/>
          <w:szCs w:val="22"/>
        </w:rPr>
        <w:t>ých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 doklad</w:t>
      </w:r>
      <w:r w:rsidR="00CF0FE6" w:rsidRPr="00533FEB">
        <w:rPr>
          <w:rFonts w:asciiTheme="minorHAnsi" w:hAnsiTheme="minorHAnsi" w:cstheme="minorHAnsi"/>
          <w:b/>
          <w:bCs/>
          <w:sz w:val="22"/>
          <w:szCs w:val="22"/>
        </w:rPr>
        <w:t>ů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nebo příjmový pokladní doklad od dodavatele v případě plat</w:t>
      </w:r>
      <w:r w:rsidR="00D64AD6" w:rsidRPr="00533FEB">
        <w:rPr>
          <w:rFonts w:asciiTheme="minorHAnsi" w:hAnsiTheme="minorHAnsi" w:cstheme="minorHAnsi"/>
          <w:bCs/>
          <w:sz w:val="22"/>
          <w:szCs w:val="22"/>
        </w:rPr>
        <w:t>e</w:t>
      </w:r>
      <w:r w:rsidRPr="00533FEB">
        <w:rPr>
          <w:rFonts w:asciiTheme="minorHAnsi" w:hAnsiTheme="minorHAnsi" w:cstheme="minorHAnsi"/>
          <w:bCs/>
          <w:sz w:val="22"/>
          <w:szCs w:val="22"/>
        </w:rPr>
        <w:t>b v hotovosti</w:t>
      </w:r>
    </w:p>
    <w:p w:rsidR="00D64AD6" w:rsidRPr="00533FEB" w:rsidRDefault="00D64AD6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sz w:val="22"/>
          <w:szCs w:val="22"/>
        </w:rPr>
        <w:t>Kopie bankovního výpisu dokládající úhradu faktury musí být vždy opatřena podpisem příjemce dotace.</w:t>
      </w:r>
    </w:p>
    <w:p w:rsidR="008F2788" w:rsidRPr="00533FEB" w:rsidRDefault="00533FEB" w:rsidP="00533FEB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/>
          <w:bCs/>
          <w:sz w:val="22"/>
          <w:szCs w:val="22"/>
        </w:rPr>
        <w:t>Doklad o instalaci a uvedení nového zdroje tepla do provozu</w:t>
      </w:r>
      <w:r w:rsidRPr="00533FEB">
        <w:rPr>
          <w:rFonts w:asciiTheme="minorHAnsi" w:hAnsiTheme="minorHAnsi" w:cstheme="minorHAnsi"/>
          <w:bCs/>
          <w:sz w:val="22"/>
          <w:szCs w:val="22"/>
        </w:rPr>
        <w:t>, který musí být v případě obnovitelných zdrojů energie (OZE – kotle výhradně na biomasu a tepelná čerpadla) vystavený oprávněnou osobou podle zákona č. 406/2000 Sb., o hospodaření energií, a nařízení Evropského parlamentu a Rady (EU) č. 517/2014 ze dne 16. dubna 2014 o fluorovaných skleníkových plynech a o zrušení nařízení (ES) č. 842/2006 (tepelná čerpadla). Osobou oprávněnou je fyzická/právnická osoba, která je držitelem příslušného živnostenského oprávnění. Právnická osoba má povinnost zajistit provedení instalace vybraných zařízení fyzickou osobou, která je držitelem osvědčení (které není starší než 5 let) podle zákona o uznávání výsledků dalšího vzdělávání. Osvědčení lze získat absolvováním zkoušky u autorizované osoby. O autorizaci k provádění zkoušek mohou fyzické či právnické osoby žádat Ministerstvo průmyslu a obchodu, nikoliv výrobce kotle/tepelného čerpadla!</w:t>
      </w:r>
    </w:p>
    <w:p w:rsidR="001733A0" w:rsidRPr="001733A0" w:rsidRDefault="001733A0" w:rsidP="001733A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1733A0" w:rsidRPr="00533FEB" w:rsidRDefault="001733A0" w:rsidP="006116ED">
      <w:pPr>
        <w:pStyle w:val="Odstavecseseznamem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cstheme="minorHAnsi"/>
          <w:bCs/>
          <w:color w:val="000000"/>
        </w:rPr>
      </w:pPr>
      <w:r w:rsidRPr="00533FEB">
        <w:rPr>
          <w:rFonts w:cstheme="minorHAnsi"/>
          <w:bCs/>
          <w:color w:val="000000"/>
        </w:rPr>
        <w:t xml:space="preserve">Kopie </w:t>
      </w:r>
      <w:r w:rsidRPr="00533FEB">
        <w:rPr>
          <w:rFonts w:cstheme="minorHAnsi"/>
          <w:b/>
          <w:bCs/>
          <w:color w:val="000000"/>
        </w:rPr>
        <w:t>o</w:t>
      </w:r>
      <w:r w:rsidRPr="001733A0">
        <w:rPr>
          <w:rFonts w:cstheme="minorHAnsi"/>
          <w:b/>
          <w:bCs/>
          <w:color w:val="000000"/>
        </w:rPr>
        <w:t>svědčení o získání profesní kvalifikace</w:t>
      </w:r>
      <w:r w:rsidRPr="001733A0">
        <w:rPr>
          <w:rFonts w:cstheme="minorHAnsi"/>
          <w:bCs/>
          <w:color w:val="000000"/>
        </w:rPr>
        <w:t xml:space="preserve">, v případě obnovitelných zdrojů energie </w:t>
      </w:r>
      <w:r w:rsidRPr="00533FEB">
        <w:rPr>
          <w:rFonts w:cstheme="minorHAnsi"/>
          <w:bCs/>
          <w:color w:val="000000"/>
        </w:rPr>
        <w:t>(kotle na biomasu a TČ)</w:t>
      </w:r>
    </w:p>
    <w:p w:rsidR="00D57A8F" w:rsidRPr="00533FEB" w:rsidRDefault="00D57A8F" w:rsidP="008F2788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bCs/>
          <w:color w:val="000000"/>
        </w:rPr>
      </w:pPr>
      <w:r w:rsidRPr="00533FEB">
        <w:rPr>
          <w:rFonts w:cstheme="minorHAnsi"/>
          <w:b/>
          <w:bCs/>
          <w:color w:val="000000"/>
        </w:rPr>
        <w:t>Fotodokumentace odstranění vyměňovaného</w:t>
      </w:r>
      <w:r w:rsidRPr="00533FEB">
        <w:rPr>
          <w:rFonts w:cstheme="minorHAnsi"/>
          <w:bCs/>
          <w:color w:val="000000"/>
        </w:rPr>
        <w:t xml:space="preserve"> (starého) a </w:t>
      </w:r>
      <w:r w:rsidRPr="00533FEB">
        <w:rPr>
          <w:rFonts w:cstheme="minorHAnsi"/>
          <w:b/>
          <w:bCs/>
          <w:color w:val="000000"/>
        </w:rPr>
        <w:t>instalace nového zdroje tepla</w:t>
      </w:r>
      <w:r w:rsidRPr="00533FEB">
        <w:rPr>
          <w:rFonts w:cstheme="minorHAnsi"/>
          <w:bCs/>
          <w:color w:val="000000"/>
        </w:rPr>
        <w:t xml:space="preserve"> a </w:t>
      </w:r>
      <w:r w:rsidR="00533FEB" w:rsidRPr="00533FEB">
        <w:rPr>
          <w:rFonts w:cstheme="minorHAnsi"/>
          <w:bCs/>
          <w:color w:val="000000"/>
        </w:rPr>
        <w:t>j</w:t>
      </w:r>
      <w:r w:rsidRPr="00533FEB">
        <w:rPr>
          <w:rFonts w:cstheme="minorHAnsi"/>
          <w:bCs/>
          <w:color w:val="000000"/>
        </w:rPr>
        <w:t>eho napojení na otopnou soustavu a na komínové těleso</w:t>
      </w:r>
      <w:r w:rsidR="00533FEB" w:rsidRPr="00533FEB">
        <w:rPr>
          <w:rFonts w:cstheme="minorHAnsi"/>
          <w:bCs/>
          <w:color w:val="000000"/>
        </w:rPr>
        <w:t xml:space="preserve"> (mimo TČ)</w:t>
      </w:r>
    </w:p>
    <w:p w:rsidR="008F2788" w:rsidRPr="00533FEB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Style w:val="Hypertextovodkaz"/>
          <w:rFonts w:asciiTheme="minorHAnsi" w:hAnsiTheme="minorHAnsi" w:cstheme="minorHAnsi"/>
          <w:bCs/>
          <w:color w:val="000000"/>
          <w:sz w:val="22"/>
          <w:szCs w:val="22"/>
          <w:u w:val="none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 xml:space="preserve">Kopie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dokladu o likvidaci kotle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(kotlového tělesa). Doklad o likvidaci musí být potvrzen ze strany výkupny kovů nebo sběrného dvora. Formulář Potvrzení o likvidaci kotle (kotlového tělesa) je uveřejněn na webových stránkách  </w:t>
      </w:r>
      <w:hyperlink r:id="rId8" w:history="1">
        <w:r w:rsidR="0058061D" w:rsidRPr="00DA3AC1">
          <w:rPr>
            <w:rStyle w:val="Hypertextovodkaz"/>
            <w:rFonts w:asciiTheme="minorHAnsi" w:hAnsiTheme="minorHAnsi" w:cstheme="minorHAnsi"/>
            <w:sz w:val="22"/>
            <w:szCs w:val="22"/>
          </w:rPr>
          <w:t>www.olkraj.cz</w:t>
        </w:r>
      </w:hyperlink>
    </w:p>
    <w:p w:rsidR="008F2788" w:rsidRPr="00533FEB" w:rsidRDefault="008F2788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/>
          <w:sz w:val="22"/>
          <w:szCs w:val="22"/>
        </w:rPr>
        <w:t>Kopie protokolu o revizi spalinové cesty</w:t>
      </w:r>
      <w:r w:rsidRPr="00533FEB">
        <w:rPr>
          <w:rFonts w:asciiTheme="minorHAnsi" w:hAnsiTheme="minorHAnsi" w:cstheme="minorHAnsi"/>
          <w:sz w:val="22"/>
          <w:szCs w:val="22"/>
        </w:rPr>
        <w:t xml:space="preserve"> dle Vyhlášky č. 34/2016 o čištění, kontrole a revizi spalinové cesty (v případě, že je novým zdrojem tepla spalovací zdroj).</w:t>
      </w:r>
    </w:p>
    <w:p w:rsidR="00D57A8F" w:rsidRPr="00533FEB" w:rsidRDefault="00D57A8F" w:rsidP="00533FEB">
      <w:pPr>
        <w:spacing w:before="120"/>
        <w:jc w:val="both"/>
        <w:rPr>
          <w:rFonts w:cstheme="minorHAnsi"/>
          <w:bCs/>
        </w:rPr>
      </w:pPr>
      <w:r w:rsidRPr="00533FEB">
        <w:rPr>
          <w:rFonts w:cstheme="minorHAnsi"/>
          <w:bCs/>
        </w:rPr>
        <w:t>Originály všech dokladů si příjemce dotace uschová pro případ kontroly, a to do 31. 12. 202</w:t>
      </w:r>
      <w:r w:rsidR="00533FEB" w:rsidRPr="00533FEB">
        <w:rPr>
          <w:rFonts w:cstheme="minorHAnsi"/>
          <w:bCs/>
        </w:rPr>
        <w:t>8</w:t>
      </w:r>
      <w:r w:rsidR="00691155" w:rsidRPr="00533FEB">
        <w:rPr>
          <w:rFonts w:cstheme="minorHAnsi"/>
          <w:bCs/>
        </w:rPr>
        <w:t xml:space="preserve"> </w:t>
      </w:r>
      <w:r w:rsidRPr="00533FEB">
        <w:rPr>
          <w:rFonts w:cstheme="minorHAnsi"/>
          <w:bCs/>
        </w:rPr>
        <w:t xml:space="preserve">(tj. do konce udržitelnost dílčího projektu, která </w:t>
      </w:r>
      <w:r w:rsidR="00D64AD6" w:rsidRPr="00533FEB">
        <w:rPr>
          <w:rFonts w:cstheme="minorHAnsi"/>
          <w:bCs/>
        </w:rPr>
        <w:t>je</w:t>
      </w:r>
      <w:r w:rsidRPr="00533FEB">
        <w:rPr>
          <w:rFonts w:cstheme="minorHAnsi"/>
          <w:bCs/>
        </w:rPr>
        <w:t xml:space="preserve"> stanovena ve smlouvě uzavřené mezi fyzickou osobou (příjemcem) a poskytovatelem dotace). Do tohoto data musí být nový zdroj tepla provozován v rodinném domě, do kterého byl nainstalován. Příjemce je oprávněn vyměnit v rámci dílčího projektu pořízený zdroj tepla pouze za zdroj tepla se stejnými nebo lepšími ekologickými parametry, pokud jde o emise látek znečišťujících ovzduší. </w:t>
      </w:r>
    </w:p>
    <w:sectPr w:rsidR="00D57A8F" w:rsidRPr="00533FEB" w:rsidSect="001733A0">
      <w:headerReference w:type="default" r:id="rId9"/>
      <w:footerReference w:type="default" r:id="rId10"/>
      <w:pgSz w:w="11906" w:h="16838"/>
      <w:pgMar w:top="1702" w:right="991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FD3" w:rsidRDefault="00B74FD3" w:rsidP="00D57A8F">
      <w:pPr>
        <w:spacing w:after="0" w:line="240" w:lineRule="auto"/>
      </w:pPr>
      <w:r>
        <w:separator/>
      </w:r>
    </w:p>
  </w:endnote>
  <w:endnote w:type="continuationSeparator" w:id="0">
    <w:p w:rsidR="00B74FD3" w:rsidRDefault="00B74FD3" w:rsidP="00D5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305243"/>
      <w:docPartObj>
        <w:docPartGallery w:val="Page Numbers (Bottom of Page)"/>
        <w:docPartUnique/>
      </w:docPartObj>
    </w:sdtPr>
    <w:sdtEndPr/>
    <w:sdtContent>
      <w:p w:rsidR="005500D0" w:rsidRDefault="0058061D" w:rsidP="00533FEB">
        <w:pPr>
          <w:pStyle w:val="Zpat"/>
          <w:jc w:val="center"/>
        </w:pPr>
        <w:r>
          <w:rPr>
            <w:noProof/>
          </w:rPr>
          <w:drawing>
            <wp:anchor distT="0" distB="0" distL="114300" distR="114300" simplePos="0" relativeHeight="251665408" behindDoc="1" locked="0" layoutInCell="1" allowOverlap="1" wp14:anchorId="438633BC" wp14:editId="0E7B7FCD">
              <wp:simplePos x="0" y="0"/>
              <wp:positionH relativeFrom="margin">
                <wp:align>left</wp:align>
              </wp:positionH>
              <wp:positionV relativeFrom="margin">
                <wp:posOffset>8914765</wp:posOffset>
              </wp:positionV>
              <wp:extent cx="5154295" cy="436880"/>
              <wp:effectExtent l="0" t="0" r="8255" b="1270"/>
              <wp:wrapSquare wrapText="bothSides"/>
              <wp:docPr id="36" name="Obrázek 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BEBA8EAE-BF5A-486C-A8C5-ECC9F3942E4B}">
                            <a14:imgProps xmlns:a14="http://schemas.microsoft.com/office/drawing/2010/main">
                              <a14:imgLayer r:embed="rId2">
                                <a14:imgEffect>
                                  <a14:saturation sat="0"/>
                                </a14:imgEffect>
                              </a14:imgLayer>
                            </a14:imgProps>
                          </a:ex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154295" cy="436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FD3" w:rsidRDefault="00B74FD3" w:rsidP="00D57A8F">
      <w:pPr>
        <w:spacing w:after="0" w:line="240" w:lineRule="auto"/>
      </w:pPr>
      <w:r>
        <w:separator/>
      </w:r>
    </w:p>
  </w:footnote>
  <w:footnote w:type="continuationSeparator" w:id="0">
    <w:p w:rsidR="00B74FD3" w:rsidRDefault="00B74FD3" w:rsidP="00D5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8F" w:rsidRDefault="0058061D" w:rsidP="00D57A8F">
    <w:pPr>
      <w:pStyle w:val="Zhlav"/>
      <w:jc w:val="center"/>
    </w:pPr>
    <w:r w:rsidRPr="0058061D">
      <w:drawing>
        <wp:anchor distT="0" distB="0" distL="114300" distR="114300" simplePos="0" relativeHeight="251663360" behindDoc="0" locked="0" layoutInCell="1" allowOverlap="1" wp14:anchorId="61C2B430" wp14:editId="05876E75">
          <wp:simplePos x="0" y="0"/>
          <wp:positionH relativeFrom="margin">
            <wp:posOffset>323850</wp:posOffset>
          </wp:positionH>
          <wp:positionV relativeFrom="margin">
            <wp:posOffset>-577215</wp:posOffset>
          </wp:positionV>
          <wp:extent cx="2233930" cy="239395"/>
          <wp:effectExtent l="0" t="0" r="0" b="8255"/>
          <wp:wrapSquare wrapText="bothSides"/>
          <wp:docPr id="35" name="Obrázek 35" descr="C:\Users\ok_cern7292\AppData\Local\Microsoft\Windows\INetCache\Content.Word\zelena-usporam-doplnkova-varianta-lg-b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ok_cern7292\AppData\Local\Microsoft\Windows\INetCache\Content.Word\zelena-usporam-doplnkova-varianta-lg-b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3930" cy="239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061D">
      <w:drawing>
        <wp:anchor distT="0" distB="0" distL="114300" distR="114300" simplePos="0" relativeHeight="251662336" behindDoc="0" locked="0" layoutInCell="1" allowOverlap="1" wp14:anchorId="365B9731" wp14:editId="72C3F662">
          <wp:simplePos x="0" y="0"/>
          <wp:positionH relativeFrom="margin">
            <wp:posOffset>2818130</wp:posOffset>
          </wp:positionH>
          <wp:positionV relativeFrom="topMargin">
            <wp:posOffset>372745</wp:posOffset>
          </wp:positionV>
          <wp:extent cx="1460500" cy="504825"/>
          <wp:effectExtent l="0" t="0" r="6350" b="0"/>
          <wp:wrapSquare wrapText="bothSides"/>
          <wp:docPr id="34" name="Obrázek 34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435"/>
                  <a:stretch/>
                </pic:blipFill>
                <pic:spPr bwMode="auto">
                  <a:xfrm>
                    <a:off x="0" y="0"/>
                    <a:ext cx="14605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58061D">
      <w:drawing>
        <wp:anchor distT="0" distB="0" distL="114300" distR="114300" simplePos="0" relativeHeight="251661312" behindDoc="1" locked="0" layoutInCell="1" allowOverlap="1" wp14:anchorId="51CE660F" wp14:editId="762E23C3">
          <wp:simplePos x="0" y="0"/>
          <wp:positionH relativeFrom="margin">
            <wp:posOffset>4577715</wp:posOffset>
          </wp:positionH>
          <wp:positionV relativeFrom="margin">
            <wp:posOffset>-746125</wp:posOffset>
          </wp:positionV>
          <wp:extent cx="1506855" cy="448310"/>
          <wp:effectExtent l="0" t="0" r="0" b="8890"/>
          <wp:wrapSquare wrapText="bothSides"/>
          <wp:docPr id="33" name="Obrázek 33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85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7780"/>
    <w:multiLevelType w:val="hybridMultilevel"/>
    <w:tmpl w:val="D1705B0C"/>
    <w:lvl w:ilvl="0" w:tplc="4B489876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541E3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118F4BBD"/>
    <w:multiLevelType w:val="hybridMultilevel"/>
    <w:tmpl w:val="C52237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60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BF20EA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510E4F94"/>
    <w:multiLevelType w:val="hybridMultilevel"/>
    <w:tmpl w:val="6146135E"/>
    <w:lvl w:ilvl="0" w:tplc="5498B6D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36070"/>
    <w:multiLevelType w:val="hybridMultilevel"/>
    <w:tmpl w:val="48A65BAA"/>
    <w:lvl w:ilvl="0" w:tplc="0ACA5170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35BE5"/>
    <w:multiLevelType w:val="hybridMultilevel"/>
    <w:tmpl w:val="F6D84982"/>
    <w:lvl w:ilvl="0" w:tplc="B0FAE544">
      <w:start w:val="2"/>
      <w:numFmt w:val="bullet"/>
      <w:lvlText w:val="-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4F4EA4"/>
    <w:multiLevelType w:val="hybridMultilevel"/>
    <w:tmpl w:val="28FCD704"/>
    <w:lvl w:ilvl="0" w:tplc="3296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D0769"/>
    <w:multiLevelType w:val="hybridMultilevel"/>
    <w:tmpl w:val="1138D1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4471A9"/>
    <w:multiLevelType w:val="hybridMultilevel"/>
    <w:tmpl w:val="73A4EB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0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8F"/>
    <w:rsid w:val="000326B9"/>
    <w:rsid w:val="000E43B1"/>
    <w:rsid w:val="001733A0"/>
    <w:rsid w:val="00204CA6"/>
    <w:rsid w:val="003A1521"/>
    <w:rsid w:val="00444E30"/>
    <w:rsid w:val="00533FEB"/>
    <w:rsid w:val="0053630E"/>
    <w:rsid w:val="005500D0"/>
    <w:rsid w:val="0058061D"/>
    <w:rsid w:val="006438A3"/>
    <w:rsid w:val="00691155"/>
    <w:rsid w:val="0072315F"/>
    <w:rsid w:val="008E6CD6"/>
    <w:rsid w:val="008F2788"/>
    <w:rsid w:val="00B74FD3"/>
    <w:rsid w:val="00B80EF6"/>
    <w:rsid w:val="00C332D7"/>
    <w:rsid w:val="00CF0AC1"/>
    <w:rsid w:val="00CF0FE6"/>
    <w:rsid w:val="00D35A80"/>
    <w:rsid w:val="00D57A8F"/>
    <w:rsid w:val="00D64AD6"/>
    <w:rsid w:val="00DA5DC8"/>
    <w:rsid w:val="00E6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EE1653"/>
  <w15:docId w15:val="{3C720C8D-DF2F-4D47-B597-3E14753B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7A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A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A8F"/>
  </w:style>
  <w:style w:type="paragraph" w:styleId="Zpat">
    <w:name w:val="footer"/>
    <w:basedOn w:val="Normln"/>
    <w:link w:val="Zpat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A8F"/>
  </w:style>
  <w:style w:type="character" w:customStyle="1" w:styleId="Nadpis1Char">
    <w:name w:val="Nadpis 1 Char"/>
    <w:basedOn w:val="Standardnpsmoodstavce"/>
    <w:link w:val="Nadpis1"/>
    <w:uiPriority w:val="9"/>
    <w:rsid w:val="00D57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D57A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uiPriority w:val="99"/>
    <w:rsid w:val="00D57A8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57A8F"/>
    <w:pPr>
      <w:ind w:left="720"/>
      <w:contextualSpacing/>
    </w:pPr>
  </w:style>
  <w:style w:type="character" w:styleId="Odkaznakoment">
    <w:name w:val="annotation reference"/>
    <w:uiPriority w:val="99"/>
    <w:semiHidden/>
    <w:unhideWhenUsed/>
    <w:rsid w:val="00204CA6"/>
    <w:rPr>
      <w:sz w:val="16"/>
      <w:szCs w:val="16"/>
    </w:rPr>
  </w:style>
  <w:style w:type="paragraph" w:customStyle="1" w:styleId="StylNormlndkovnjednoduch">
    <w:name w:val="Styl Norm‡ln’ + Řádkování:  jednoduché"/>
    <w:basedOn w:val="Normln"/>
    <w:rsid w:val="008F2788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text">
    <w:name w:val="zákl. text"/>
    <w:basedOn w:val="Normln"/>
    <w:rsid w:val="008F2788"/>
    <w:pPr>
      <w:suppressAutoHyphens/>
      <w:spacing w:before="120" w:after="120" w:line="240" w:lineRule="auto"/>
      <w:jc w:val="both"/>
    </w:pPr>
    <w:rPr>
      <w:rFonts w:ascii="Tahoma" w:eastAsia="Times New Roman" w:hAnsi="Tahoma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8544B-6F0D-4EDD-87D0-F9A3490B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4</cp:revision>
  <dcterms:created xsi:type="dcterms:W3CDTF">2020-05-12T05:21:00Z</dcterms:created>
  <dcterms:modified xsi:type="dcterms:W3CDTF">2020-05-12T05:30:00Z</dcterms:modified>
</cp:coreProperties>
</file>