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BAB" w:rsidRDefault="00830BAB" w:rsidP="00830BAB">
      <w:pPr>
        <w:spacing w:before="240" w:after="120"/>
        <w:ind w:left="0" w:firstLine="0"/>
        <w:jc w:val="center"/>
        <w:rPr>
          <w:rFonts w:ascii="Arial" w:eastAsia="Times New Roman" w:hAnsi="Arial" w:cs="Arial"/>
          <w:b/>
          <w:bCs/>
          <w:sz w:val="28"/>
          <w:szCs w:val="28"/>
          <w:lang w:eastAsia="cs-CZ"/>
        </w:rPr>
      </w:pPr>
      <w:r>
        <w:rPr>
          <w:rFonts w:ascii="Arial" w:eastAsia="Times New Roman" w:hAnsi="Arial" w:cs="Arial"/>
          <w:b/>
          <w:bCs/>
          <w:sz w:val="28"/>
          <w:szCs w:val="28"/>
          <w:lang w:eastAsia="cs-CZ"/>
        </w:rPr>
        <w:t>Smlouva o poskytnutí dotace</w:t>
      </w:r>
    </w:p>
    <w:p w:rsidR="00830BAB" w:rsidRDefault="00830BAB" w:rsidP="00830BAB">
      <w:pPr>
        <w:spacing w:after="840"/>
        <w:ind w:left="0" w:firstLine="0"/>
        <w:jc w:val="center"/>
        <w:rPr>
          <w:rFonts w:ascii="Arial" w:eastAsia="Times New Roman" w:hAnsi="Arial" w:cs="Arial"/>
          <w:i/>
          <w:lang w:eastAsia="cs-CZ"/>
        </w:rPr>
      </w:pPr>
      <w:r>
        <w:rPr>
          <w:rFonts w:ascii="Arial" w:eastAsia="Times New Roman" w:hAnsi="Arial" w:cs="Arial"/>
          <w:lang w:eastAsia="cs-CZ"/>
        </w:rPr>
        <w:t>uzavřená v souladu s § 159 a násl. zákona č. 500/2004 Sb., správní řád, ve znění pozdějších právních předpisů, a se zákonem č. 250/2000 Sb., o rozpočtových pravidlech územních rozpočtů, ve znění pozdějších právních předpisů</w:t>
      </w:r>
    </w:p>
    <w:p w:rsidR="00830BAB" w:rsidRPr="00E62519" w:rsidRDefault="00830BAB" w:rsidP="00830BAB">
      <w:pPr>
        <w:spacing w:after="120"/>
        <w:ind w:left="0" w:firstLine="0"/>
        <w:outlineLvl w:val="0"/>
        <w:rPr>
          <w:rFonts w:ascii="Arial" w:eastAsia="Times New Roman" w:hAnsi="Arial" w:cs="Arial"/>
          <w:b/>
          <w:bCs/>
          <w:sz w:val="24"/>
          <w:szCs w:val="24"/>
          <w:lang w:eastAsia="cs-CZ"/>
        </w:rPr>
      </w:pPr>
      <w:r w:rsidRPr="00E62519">
        <w:rPr>
          <w:rFonts w:ascii="Arial" w:eastAsia="Times New Roman" w:hAnsi="Arial" w:cs="Arial"/>
          <w:b/>
          <w:bCs/>
          <w:sz w:val="24"/>
          <w:szCs w:val="24"/>
          <w:lang w:eastAsia="cs-CZ"/>
        </w:rPr>
        <w:t>Olomoucký kraj</w:t>
      </w:r>
    </w:p>
    <w:p w:rsidR="00830BAB" w:rsidRPr="00E62519" w:rsidRDefault="00830BAB" w:rsidP="00830BAB">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Sídlo:</w:t>
      </w:r>
      <w:r w:rsidRPr="00E62519">
        <w:rPr>
          <w:rFonts w:ascii="Arial" w:eastAsia="Times New Roman" w:hAnsi="Arial" w:cs="Arial"/>
          <w:sz w:val="24"/>
          <w:szCs w:val="24"/>
          <w:lang w:eastAsia="cs-CZ"/>
        </w:rPr>
        <w:tab/>
        <w:t>Jeremenkova 40a, 779 11 Olomouc</w:t>
      </w:r>
    </w:p>
    <w:p w:rsidR="00830BAB" w:rsidRPr="00E62519" w:rsidRDefault="00830BAB" w:rsidP="00830BAB">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IČ</w:t>
      </w:r>
      <w:r>
        <w:rPr>
          <w:rFonts w:ascii="Arial" w:eastAsia="Times New Roman" w:hAnsi="Arial" w:cs="Arial"/>
          <w:sz w:val="24"/>
          <w:szCs w:val="24"/>
          <w:lang w:eastAsia="cs-CZ"/>
        </w:rPr>
        <w:t>O</w:t>
      </w:r>
      <w:r w:rsidRPr="00E62519">
        <w:rPr>
          <w:rFonts w:ascii="Arial" w:eastAsia="Times New Roman" w:hAnsi="Arial" w:cs="Arial"/>
          <w:sz w:val="24"/>
          <w:szCs w:val="24"/>
          <w:lang w:eastAsia="cs-CZ"/>
        </w:rPr>
        <w:t>:</w:t>
      </w:r>
      <w:r w:rsidRPr="00E62519">
        <w:rPr>
          <w:rFonts w:ascii="Arial" w:eastAsia="Times New Roman" w:hAnsi="Arial" w:cs="Arial"/>
          <w:sz w:val="24"/>
          <w:szCs w:val="24"/>
          <w:lang w:eastAsia="cs-CZ"/>
        </w:rPr>
        <w:tab/>
        <w:t>60609460</w:t>
      </w:r>
    </w:p>
    <w:p w:rsidR="00830BAB" w:rsidRPr="00E62519" w:rsidRDefault="00830BAB" w:rsidP="00830BAB">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DIČ:</w:t>
      </w:r>
      <w:r w:rsidRPr="00E62519">
        <w:rPr>
          <w:rFonts w:ascii="Arial" w:eastAsia="Times New Roman" w:hAnsi="Arial" w:cs="Arial"/>
          <w:sz w:val="24"/>
          <w:szCs w:val="24"/>
          <w:lang w:eastAsia="cs-CZ"/>
        </w:rPr>
        <w:tab/>
        <w:t>CZ60609460</w:t>
      </w:r>
    </w:p>
    <w:p w:rsidR="00830BAB" w:rsidRPr="00E62519" w:rsidRDefault="00830BAB" w:rsidP="00830BAB">
      <w:pPr>
        <w:tabs>
          <w:tab w:val="left" w:pos="1560"/>
        </w:tabs>
        <w:spacing w:after="8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Zastoupený:</w:t>
      </w:r>
      <w:r w:rsidRPr="00E62519">
        <w:rPr>
          <w:rFonts w:ascii="Arial" w:eastAsia="Times New Roman" w:hAnsi="Arial" w:cs="Arial"/>
          <w:sz w:val="24"/>
          <w:szCs w:val="24"/>
          <w:lang w:eastAsia="cs-CZ"/>
        </w:rPr>
        <w:tab/>
        <w:t>…………………………………………</w:t>
      </w:r>
    </w:p>
    <w:p w:rsidR="00830BAB" w:rsidRPr="00E62519" w:rsidRDefault="00830BAB" w:rsidP="00830BAB">
      <w:pPr>
        <w:tabs>
          <w:tab w:val="left" w:pos="2127"/>
        </w:tabs>
        <w:spacing w:after="120"/>
        <w:ind w:left="0" w:firstLine="0"/>
        <w:outlineLvl w:val="0"/>
        <w:rPr>
          <w:rFonts w:ascii="Arial" w:eastAsia="Times New Roman" w:hAnsi="Arial" w:cs="Arial"/>
          <w:sz w:val="24"/>
          <w:szCs w:val="24"/>
          <w:lang w:eastAsia="cs-CZ"/>
        </w:rPr>
      </w:pPr>
      <w:r w:rsidRPr="00E62519">
        <w:rPr>
          <w:rFonts w:ascii="Arial" w:eastAsia="Times New Roman" w:hAnsi="Arial" w:cs="Arial"/>
          <w:sz w:val="24"/>
          <w:szCs w:val="24"/>
          <w:lang w:eastAsia="cs-CZ"/>
        </w:rPr>
        <w:t>Bankovní spojení:</w:t>
      </w:r>
      <w:r w:rsidRPr="00E62519">
        <w:rPr>
          <w:rFonts w:ascii="Arial" w:eastAsia="Times New Roman" w:hAnsi="Arial" w:cs="Arial"/>
          <w:sz w:val="24"/>
          <w:szCs w:val="24"/>
          <w:lang w:eastAsia="cs-CZ"/>
        </w:rPr>
        <w:tab/>
      </w:r>
      <w:r>
        <w:rPr>
          <w:rFonts w:ascii="Arial" w:eastAsia="Times New Roman" w:hAnsi="Arial" w:cs="Arial"/>
          <w:sz w:val="24"/>
          <w:szCs w:val="24"/>
          <w:lang w:eastAsia="cs-CZ"/>
        </w:rPr>
        <w:t>27-4228330207/0100, Komerční banka, a.s.</w:t>
      </w:r>
      <w:r w:rsidR="009B5119">
        <w:rPr>
          <w:rFonts w:ascii="Arial" w:eastAsia="Times New Roman" w:hAnsi="Arial" w:cs="Arial"/>
          <w:sz w:val="24"/>
          <w:szCs w:val="24"/>
          <w:lang w:eastAsia="cs-CZ"/>
        </w:rPr>
        <w:t xml:space="preserve">, </w:t>
      </w:r>
      <w:r>
        <w:rPr>
          <w:rFonts w:ascii="Arial" w:eastAsia="Times New Roman" w:hAnsi="Arial" w:cs="Arial"/>
          <w:sz w:val="24"/>
          <w:szCs w:val="24"/>
          <w:lang w:eastAsia="cs-CZ"/>
        </w:rPr>
        <w:t>Olomouc</w:t>
      </w:r>
    </w:p>
    <w:p w:rsidR="00830BAB" w:rsidRPr="00E62519" w:rsidRDefault="00830BAB" w:rsidP="00830BAB">
      <w:pPr>
        <w:ind w:left="0" w:firstLine="0"/>
        <w:rPr>
          <w:rFonts w:ascii="Arial" w:eastAsia="Times New Roman" w:hAnsi="Arial" w:cs="Arial"/>
          <w:sz w:val="24"/>
          <w:szCs w:val="24"/>
          <w:lang w:eastAsia="cs-CZ"/>
        </w:rPr>
      </w:pPr>
      <w:r w:rsidRPr="00E62519">
        <w:rPr>
          <w:rFonts w:ascii="Arial" w:eastAsia="Times New Roman" w:hAnsi="Arial" w:cs="Arial"/>
          <w:sz w:val="24"/>
          <w:szCs w:val="24"/>
          <w:lang w:eastAsia="cs-CZ"/>
        </w:rPr>
        <w:t>(dále jen „</w:t>
      </w:r>
      <w:r w:rsidRPr="00E62519">
        <w:rPr>
          <w:rFonts w:ascii="Arial" w:eastAsia="Times New Roman" w:hAnsi="Arial" w:cs="Arial"/>
          <w:bCs/>
          <w:sz w:val="24"/>
          <w:szCs w:val="24"/>
          <w:lang w:eastAsia="cs-CZ"/>
        </w:rPr>
        <w:t>poskytovatel“</w:t>
      </w:r>
      <w:r w:rsidRPr="00E62519">
        <w:rPr>
          <w:rFonts w:ascii="Arial" w:eastAsia="Times New Roman" w:hAnsi="Arial" w:cs="Arial"/>
          <w:sz w:val="24"/>
          <w:szCs w:val="24"/>
          <w:lang w:eastAsia="cs-CZ"/>
        </w:rPr>
        <w:t>)</w:t>
      </w:r>
    </w:p>
    <w:p w:rsidR="00830BAB" w:rsidRPr="00E62519" w:rsidRDefault="00830BAB" w:rsidP="00830BAB">
      <w:pPr>
        <w:spacing w:before="240" w:after="240"/>
        <w:ind w:left="0" w:firstLine="0"/>
        <w:rPr>
          <w:rFonts w:ascii="Arial" w:eastAsia="Times New Roman" w:hAnsi="Arial" w:cs="Arial"/>
          <w:b/>
          <w:sz w:val="24"/>
          <w:szCs w:val="24"/>
          <w:lang w:eastAsia="cs-CZ"/>
        </w:rPr>
      </w:pPr>
      <w:r w:rsidRPr="00E62519">
        <w:rPr>
          <w:rFonts w:ascii="Arial" w:eastAsia="Times New Roman" w:hAnsi="Arial" w:cs="Arial"/>
          <w:b/>
          <w:sz w:val="24"/>
          <w:szCs w:val="24"/>
          <w:lang w:eastAsia="cs-CZ"/>
        </w:rPr>
        <w:t>a</w:t>
      </w:r>
    </w:p>
    <w:p w:rsidR="00830BAB" w:rsidRPr="008F0080" w:rsidRDefault="00830BAB" w:rsidP="00830BAB">
      <w:pPr>
        <w:spacing w:after="120"/>
        <w:ind w:left="0" w:firstLine="0"/>
        <w:outlineLvl w:val="0"/>
        <w:rPr>
          <w:rFonts w:ascii="Arial" w:eastAsia="Times New Roman" w:hAnsi="Arial" w:cs="Arial"/>
          <w:bCs/>
          <w:sz w:val="24"/>
          <w:szCs w:val="24"/>
          <w:lang w:eastAsia="cs-CZ"/>
        </w:rPr>
      </w:pPr>
      <w:r w:rsidRPr="008F0080">
        <w:rPr>
          <w:rFonts w:ascii="Arial" w:eastAsia="Times New Roman" w:hAnsi="Arial" w:cs="Arial"/>
          <w:b/>
          <w:bCs/>
          <w:sz w:val="24"/>
          <w:szCs w:val="24"/>
          <w:lang w:eastAsia="cs-CZ"/>
        </w:rPr>
        <w:t>Jméno a příjmení</w:t>
      </w:r>
      <w:r w:rsidRPr="008F0080">
        <w:rPr>
          <w:rFonts w:ascii="Arial" w:eastAsia="Times New Roman" w:hAnsi="Arial" w:cs="Arial"/>
          <w:bCs/>
          <w:sz w:val="24"/>
          <w:szCs w:val="24"/>
          <w:lang w:eastAsia="cs-CZ"/>
        </w:rPr>
        <w:t xml:space="preserve"> (včetně případného dodatku zapsaného ve veřejném nebo živnostenském rejstříku)</w:t>
      </w:r>
    </w:p>
    <w:p w:rsidR="00830BAB" w:rsidRPr="008F0080" w:rsidRDefault="00830BAB" w:rsidP="00830BAB">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Datum narození</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rsidR="00830BAB" w:rsidRPr="008F0080" w:rsidRDefault="00830BAB" w:rsidP="00830BAB">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bCs/>
          <w:sz w:val="24"/>
          <w:szCs w:val="24"/>
          <w:lang w:eastAsia="cs-CZ"/>
        </w:rPr>
        <w:t>Sídlo podnikatele</w:t>
      </w:r>
      <w:r w:rsidRPr="008F0080">
        <w:rPr>
          <w:rFonts w:ascii="Arial" w:eastAsia="Times New Roman" w:hAnsi="Arial" w:cs="Arial"/>
          <w:sz w:val="24"/>
          <w:szCs w:val="24"/>
          <w:lang w:eastAsia="cs-CZ"/>
        </w:rPr>
        <w:t>:</w:t>
      </w:r>
      <w:r w:rsidRPr="008F0080">
        <w:rPr>
          <w:rFonts w:ascii="Arial" w:eastAsia="Times New Roman" w:hAnsi="Arial" w:cs="Arial"/>
          <w:sz w:val="24"/>
          <w:szCs w:val="24"/>
          <w:lang w:eastAsia="cs-CZ"/>
        </w:rPr>
        <w:tab/>
        <w:t>…………………………………………</w:t>
      </w:r>
    </w:p>
    <w:p w:rsidR="00830BAB" w:rsidRPr="008F0080" w:rsidRDefault="00830BAB" w:rsidP="00830BAB">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IČO:</w:t>
      </w:r>
      <w:r w:rsidRPr="008F0080">
        <w:rPr>
          <w:rFonts w:ascii="Arial" w:eastAsia="Times New Roman" w:hAnsi="Arial" w:cs="Arial"/>
          <w:sz w:val="24"/>
          <w:szCs w:val="24"/>
          <w:lang w:eastAsia="cs-CZ"/>
        </w:rPr>
        <w:tab/>
        <w:t>………………</w:t>
      </w:r>
    </w:p>
    <w:p w:rsidR="00830BAB" w:rsidRPr="008F0080" w:rsidRDefault="00830BAB" w:rsidP="00830BAB">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DIČ</w:t>
      </w:r>
      <w:r w:rsidRPr="008F0080">
        <w:rPr>
          <w:rFonts w:ascii="Arial" w:eastAsia="Times New Roman" w:hAnsi="Arial" w:cs="Arial"/>
          <w:bCs/>
          <w:sz w:val="24"/>
          <w:szCs w:val="24"/>
          <w:lang w:eastAsia="cs-CZ"/>
        </w:rPr>
        <w:t>:</w:t>
      </w:r>
      <w:r w:rsidRPr="008F0080">
        <w:rPr>
          <w:rFonts w:ascii="Arial" w:eastAsia="Times New Roman" w:hAnsi="Arial" w:cs="Arial"/>
          <w:bCs/>
          <w:sz w:val="24"/>
          <w:szCs w:val="24"/>
          <w:lang w:eastAsia="cs-CZ"/>
        </w:rPr>
        <w:tab/>
      </w:r>
      <w:r w:rsidRPr="008F0080">
        <w:rPr>
          <w:rFonts w:ascii="Arial" w:eastAsia="Times New Roman" w:hAnsi="Arial" w:cs="Arial"/>
          <w:sz w:val="24"/>
          <w:szCs w:val="24"/>
          <w:lang w:eastAsia="cs-CZ"/>
        </w:rPr>
        <w:t xml:space="preserve">……………… </w:t>
      </w:r>
    </w:p>
    <w:p w:rsidR="00830BAB" w:rsidRPr="008F0080" w:rsidRDefault="00830BAB" w:rsidP="00830BAB">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Údaj o zápisu v živnostenském rejstříku, resp. ve veřejném rejstříku </w:t>
      </w:r>
    </w:p>
    <w:p w:rsidR="00830BAB" w:rsidRPr="008F0080" w:rsidRDefault="00830BAB" w:rsidP="00830BAB">
      <w:pPr>
        <w:tabs>
          <w:tab w:val="left" w:pos="1560"/>
        </w:tabs>
        <w:spacing w:after="8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Zastoupený:</w:t>
      </w:r>
      <w:r w:rsidRPr="008F0080">
        <w:rPr>
          <w:rFonts w:ascii="Arial" w:eastAsia="Times New Roman" w:hAnsi="Arial" w:cs="Arial"/>
          <w:sz w:val="24"/>
          <w:szCs w:val="24"/>
          <w:lang w:eastAsia="cs-CZ"/>
        </w:rPr>
        <w:tab/>
        <w:t xml:space="preserve">…………………………………………… </w:t>
      </w:r>
    </w:p>
    <w:p w:rsidR="00830BAB" w:rsidRPr="008F0080" w:rsidRDefault="00830BAB" w:rsidP="00830BAB">
      <w:pPr>
        <w:tabs>
          <w:tab w:val="left" w:pos="2127"/>
        </w:tabs>
        <w:spacing w:after="120"/>
        <w:ind w:left="0" w:firstLine="0"/>
        <w:outlineLvl w:val="0"/>
        <w:rPr>
          <w:rFonts w:ascii="Arial" w:eastAsia="Times New Roman" w:hAnsi="Arial" w:cs="Arial"/>
          <w:sz w:val="24"/>
          <w:szCs w:val="24"/>
          <w:lang w:eastAsia="cs-CZ"/>
        </w:rPr>
      </w:pPr>
      <w:r w:rsidRPr="008F0080">
        <w:rPr>
          <w:rFonts w:ascii="Arial" w:eastAsia="Times New Roman" w:hAnsi="Arial" w:cs="Arial"/>
          <w:sz w:val="24"/>
          <w:szCs w:val="24"/>
          <w:lang w:eastAsia="cs-CZ"/>
        </w:rPr>
        <w:t>Bankovní spojení:</w:t>
      </w:r>
      <w:r w:rsidRPr="008F0080">
        <w:rPr>
          <w:rFonts w:ascii="Arial" w:eastAsia="Times New Roman" w:hAnsi="Arial" w:cs="Arial"/>
          <w:sz w:val="24"/>
          <w:szCs w:val="24"/>
          <w:lang w:eastAsia="cs-CZ"/>
        </w:rPr>
        <w:tab/>
        <w:t>………………………………</w:t>
      </w:r>
    </w:p>
    <w:p w:rsidR="00830BAB" w:rsidRPr="008F0080" w:rsidRDefault="00830BAB" w:rsidP="00830BAB">
      <w:pPr>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(dále jen „</w:t>
      </w:r>
      <w:r w:rsidRPr="008F0080">
        <w:rPr>
          <w:rFonts w:ascii="Arial" w:eastAsia="Times New Roman" w:hAnsi="Arial" w:cs="Arial"/>
          <w:bCs/>
          <w:sz w:val="24"/>
          <w:szCs w:val="24"/>
          <w:lang w:eastAsia="cs-CZ"/>
        </w:rPr>
        <w:t>příjemce“</w:t>
      </w:r>
      <w:r w:rsidRPr="008F0080">
        <w:rPr>
          <w:rFonts w:ascii="Arial" w:eastAsia="Times New Roman" w:hAnsi="Arial" w:cs="Arial"/>
          <w:sz w:val="24"/>
          <w:szCs w:val="24"/>
          <w:lang w:eastAsia="cs-CZ"/>
        </w:rPr>
        <w:t>)</w:t>
      </w:r>
    </w:p>
    <w:p w:rsidR="00830BAB" w:rsidRPr="008F0080" w:rsidRDefault="00830BAB" w:rsidP="00830BAB">
      <w:pPr>
        <w:snapToGrid w:val="0"/>
        <w:spacing w:before="600" w:after="48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uzavírají níže uvedeného dne, měsíce a roku</w:t>
      </w:r>
      <w:r w:rsidRPr="008F0080">
        <w:rPr>
          <w:rFonts w:ascii="Arial" w:eastAsia="Times New Roman" w:hAnsi="Arial" w:cs="Arial"/>
          <w:b/>
          <w:bCs/>
          <w:sz w:val="24"/>
          <w:szCs w:val="24"/>
          <w:lang w:eastAsia="cs-CZ"/>
        </w:rPr>
        <w:br/>
        <w:t>tuto smlouvu o poskytnutí dotace:</w:t>
      </w:r>
    </w:p>
    <w:p w:rsidR="00830BAB" w:rsidRPr="008F0080" w:rsidRDefault="00830BAB" w:rsidP="00830BAB">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w:t>
      </w:r>
    </w:p>
    <w:p w:rsidR="00830BAB" w:rsidRPr="002E6F3C" w:rsidRDefault="00830BAB" w:rsidP="00830BAB">
      <w:pPr>
        <w:numPr>
          <w:ilvl w:val="0"/>
          <w:numId w:val="1"/>
        </w:numPr>
        <w:spacing w:after="120"/>
        <w:rPr>
          <w:rFonts w:ascii="Arial" w:eastAsia="Times New Roman" w:hAnsi="Arial" w:cs="Arial"/>
          <w:sz w:val="24"/>
          <w:szCs w:val="24"/>
          <w:lang w:eastAsia="cs-CZ"/>
        </w:rPr>
      </w:pPr>
      <w:r w:rsidRPr="002E6F3C">
        <w:rPr>
          <w:rFonts w:ascii="Arial" w:eastAsia="Times New Roman" w:hAnsi="Arial" w:cs="Arial"/>
          <w:sz w:val="24"/>
          <w:szCs w:val="24"/>
          <w:lang w:eastAsia="cs-CZ"/>
        </w:rPr>
        <w:t>Poskytovatel se na základě této smlouvy zavazuje poskytnout příjemci dotaci ve výši ......... Kč, slovy: ......... korun českých (dále jen „dotace“)</w:t>
      </w:r>
      <w:r w:rsidRPr="002E6F3C">
        <w:rPr>
          <w:rFonts w:ascii="Arial" w:hAnsi="Arial" w:cs="Arial"/>
          <w:sz w:val="24"/>
          <w:szCs w:val="24"/>
        </w:rPr>
        <w:t xml:space="preserve"> za účelem vyhlášeného dotačního titulu</w:t>
      </w:r>
      <w:r w:rsidRPr="002E6F3C">
        <w:rPr>
          <w:rFonts w:ascii="Arial" w:eastAsia="Calibri" w:hAnsi="Arial" w:cs="Arial"/>
          <w:sz w:val="24"/>
          <w:szCs w:val="24"/>
        </w:rPr>
        <w:t xml:space="preserve"> Obnova staveb drobné architektury místního významu</w:t>
      </w:r>
      <w:r w:rsidR="00092316">
        <w:rPr>
          <w:rFonts w:ascii="Arial" w:eastAsia="Calibri" w:hAnsi="Arial" w:cs="Arial"/>
          <w:sz w:val="24"/>
          <w:szCs w:val="24"/>
        </w:rPr>
        <w:t>, kterým je podpora obnovy stav</w:t>
      </w:r>
      <w:r w:rsidR="00210AFF">
        <w:rPr>
          <w:rFonts w:ascii="Arial" w:eastAsia="Calibri" w:hAnsi="Arial" w:cs="Arial"/>
          <w:sz w:val="24"/>
          <w:szCs w:val="24"/>
        </w:rPr>
        <w:t>eb</w:t>
      </w:r>
      <w:r w:rsidR="00092316">
        <w:rPr>
          <w:rFonts w:ascii="Arial" w:eastAsia="Calibri" w:hAnsi="Arial" w:cs="Arial"/>
          <w:sz w:val="24"/>
          <w:szCs w:val="24"/>
        </w:rPr>
        <w:t xml:space="preserve"> drobné architektury místního významu</w:t>
      </w:r>
      <w:r w:rsidRPr="002E6F3C">
        <w:rPr>
          <w:rFonts w:ascii="Arial" w:hAnsi="Arial" w:cs="Arial"/>
          <w:sz w:val="24"/>
          <w:szCs w:val="24"/>
        </w:rPr>
        <w:t xml:space="preserve"> v Olomouckém kraji ve veřejném zájmu a v souladu s cíli Olomouckého kraje a to zejména</w:t>
      </w:r>
      <w:r w:rsidRPr="002E6F3C">
        <w:rPr>
          <w:rFonts w:cs="Arial"/>
          <w:sz w:val="24"/>
          <w:szCs w:val="24"/>
        </w:rPr>
        <w:t xml:space="preserve"> </w:t>
      </w:r>
      <w:r w:rsidRPr="002E6F3C">
        <w:rPr>
          <w:rFonts w:ascii="Arial" w:hAnsi="Arial" w:cs="Arial"/>
          <w:sz w:val="24"/>
          <w:szCs w:val="24"/>
        </w:rPr>
        <w:t>záchrana a oprava objektů památkové a historické hodnoty nacházejících se ve špatném technickém stavu, zachování kulturně historického charakteru a výpovědní hodnoty staveb drobné architektury</w:t>
      </w:r>
      <w:r w:rsidR="00595767">
        <w:rPr>
          <w:rFonts w:ascii="Arial" w:hAnsi="Arial" w:cs="Arial"/>
          <w:sz w:val="24"/>
          <w:szCs w:val="24"/>
        </w:rPr>
        <w:t xml:space="preserve"> místního významu</w:t>
      </w:r>
      <w:r w:rsidRPr="002E6F3C">
        <w:rPr>
          <w:rFonts w:ascii="Arial" w:hAnsi="Arial" w:cs="Arial"/>
          <w:sz w:val="24"/>
          <w:szCs w:val="24"/>
        </w:rPr>
        <w:t xml:space="preserve">, zvýšení prezentace památkového fondu v krajském i celostátním měřítku, soulad </w:t>
      </w:r>
      <w:r w:rsidRPr="002E6F3C">
        <w:rPr>
          <w:rFonts w:ascii="Arial" w:hAnsi="Arial" w:cs="Arial"/>
          <w:sz w:val="24"/>
          <w:szCs w:val="24"/>
        </w:rPr>
        <w:lastRenderedPageBreak/>
        <w:t xml:space="preserve">způsobu využití </w:t>
      </w:r>
      <w:r w:rsidR="00A650F7">
        <w:rPr>
          <w:rFonts w:ascii="Arial" w:hAnsi="Arial" w:cs="Arial"/>
          <w:sz w:val="24"/>
          <w:szCs w:val="24"/>
        </w:rPr>
        <w:t>stavby drobné architektury místního významu</w:t>
      </w:r>
      <w:r w:rsidRPr="002E6F3C">
        <w:rPr>
          <w:rFonts w:ascii="Arial" w:hAnsi="Arial" w:cs="Arial"/>
          <w:sz w:val="24"/>
          <w:szCs w:val="24"/>
        </w:rPr>
        <w:t xml:space="preserve"> s charakterem jejích kulturně historických hodnot.</w:t>
      </w:r>
    </w:p>
    <w:p w:rsidR="00830BAB" w:rsidRPr="00B70B1C" w:rsidRDefault="00830BAB" w:rsidP="00830BAB">
      <w:pPr>
        <w:numPr>
          <w:ilvl w:val="0"/>
          <w:numId w:val="1"/>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Účelem poskytnutí dotace je</w:t>
      </w:r>
      <w:r w:rsidRPr="008F0080">
        <w:rPr>
          <w:rFonts w:ascii="Arial" w:eastAsia="Times New Roman" w:hAnsi="Arial" w:cs="Arial"/>
          <w:bCs/>
          <w:color w:val="000000"/>
          <w:sz w:val="24"/>
          <w:szCs w:val="24"/>
          <w:lang w:eastAsia="cs-CZ"/>
        </w:rPr>
        <w:t xml:space="preserve"> </w:t>
      </w:r>
      <w:r w:rsidRPr="008F0080">
        <w:rPr>
          <w:rFonts w:ascii="Arial" w:eastAsia="Times New Roman" w:hAnsi="Arial" w:cs="Arial"/>
          <w:sz w:val="24"/>
          <w:szCs w:val="24"/>
          <w:lang w:eastAsia="cs-CZ"/>
        </w:rPr>
        <w:t xml:space="preserve">částečná úhrada výdajů na ………......... (dále také „akce“). </w:t>
      </w:r>
    </w:p>
    <w:p w:rsidR="00830BAB" w:rsidRPr="002E6F3C" w:rsidRDefault="001648D9" w:rsidP="00830BAB">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bude příjemci poskytnuta: po provedené obnově stavby drobné architektury místního významu, kdy obnova bude provedena, je-li kulturní památkou, dle</w:t>
      </w:r>
      <w:r>
        <w:rPr>
          <w:rFonts w:ascii="Arial" w:eastAsia="Times New Roman" w:hAnsi="Arial" w:cs="Arial"/>
          <w:b/>
          <w:sz w:val="24"/>
          <w:szCs w:val="24"/>
          <w:lang w:eastAsia="cs-CZ"/>
        </w:rPr>
        <w:t xml:space="preserve"> </w:t>
      </w:r>
      <w:r w:rsidRPr="001648D9">
        <w:rPr>
          <w:rStyle w:val="Tunznak"/>
          <w:b w:val="0"/>
          <w:szCs w:val="24"/>
        </w:rPr>
        <w:t>zák. č. 20/1987 Sb., o státní památkové péči</w:t>
      </w:r>
      <w:r>
        <w:rPr>
          <w:rFonts w:ascii="Arial" w:eastAsia="Times New Roman" w:hAnsi="Arial" w:cs="Arial"/>
          <w:sz w:val="24"/>
          <w:szCs w:val="24"/>
          <w:lang w:eastAsia="cs-CZ"/>
        </w:rPr>
        <w:t xml:space="preserve">, po předložení dokladů o úhradě výdajů na obnovu stavby drobné architektury místního významu příjemcem v souladu s účelem dotace dle čl. I odst. 2 této smlouvy a po předložení úplného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Za doklad o úhradě výdajů se nepovažuje tzv. zálohový daňový doklad - zálohová faktura. Dotace bude poskytnuta převodem na bankovní účet příjemce uvedený v záhlaví této smlouvy do 21 dnů od ukončení kontroly vyúčtování dle čl. II odst. 4 </w:t>
      </w:r>
      <w:proofErr w:type="gramStart"/>
      <w:r>
        <w:rPr>
          <w:rFonts w:ascii="Arial" w:eastAsia="Times New Roman" w:hAnsi="Arial" w:cs="Arial"/>
          <w:sz w:val="24"/>
          <w:szCs w:val="24"/>
          <w:lang w:eastAsia="cs-CZ"/>
        </w:rPr>
        <w:t>této</w:t>
      </w:r>
      <w:proofErr w:type="gramEnd"/>
      <w:r>
        <w:rPr>
          <w:rFonts w:ascii="Arial" w:eastAsia="Times New Roman" w:hAnsi="Arial" w:cs="Arial"/>
          <w:sz w:val="24"/>
          <w:szCs w:val="24"/>
          <w:lang w:eastAsia="cs-CZ"/>
        </w:rPr>
        <w:t xml:space="preserve"> smlouvy, včetně případné fyzické kontroly provedených prací, a to pouze v případě, že ve vyúčtování nebudou zjištěny nedostatky, nebo nebude postupováno dle čl. II odst. 5 této smlouvy nebo nebudou zjištěna porušení vyjmenována v čl. II odst. 7. této smlouvy. Za den poskytnutí dotace se pro účely této smlouvy považuje den odepsání finančních prostředků z účtu poskytovatele ve prospěch účtu příjemce.</w:t>
      </w:r>
    </w:p>
    <w:p w:rsidR="00830BAB" w:rsidRDefault="00830BAB" w:rsidP="00830BAB">
      <w:pPr>
        <w:numPr>
          <w:ilvl w:val="0"/>
          <w:numId w:val="1"/>
        </w:numPr>
        <w:spacing w:after="120"/>
        <w:rPr>
          <w:rFonts w:ascii="Arial" w:eastAsia="Times New Roman" w:hAnsi="Arial" w:cs="Arial"/>
          <w:b/>
          <w:sz w:val="24"/>
          <w:szCs w:val="24"/>
          <w:lang w:eastAsia="cs-CZ"/>
        </w:rPr>
      </w:pPr>
      <w:r>
        <w:rPr>
          <w:rFonts w:ascii="Arial" w:eastAsia="Times New Roman" w:hAnsi="Arial" w:cs="Arial"/>
          <w:sz w:val="24"/>
          <w:szCs w:val="24"/>
          <w:lang w:eastAsia="cs-CZ"/>
        </w:rPr>
        <w:t>Dotace se poskytuje na účel stanovený v čl. I odst. 2 této smlouvy jako dotace neinvestiční</w:t>
      </w:r>
      <w:r>
        <w:rPr>
          <w:rFonts w:ascii="Arial" w:eastAsia="Times New Roman" w:hAnsi="Arial" w:cs="Arial"/>
          <w:i/>
          <w:iCs/>
          <w:sz w:val="24"/>
          <w:szCs w:val="24"/>
          <w:lang w:eastAsia="cs-CZ"/>
        </w:rPr>
        <w:t>.</w:t>
      </w:r>
    </w:p>
    <w:p w:rsidR="00830BAB" w:rsidRDefault="00830BAB" w:rsidP="00830BAB">
      <w:pPr>
        <w:spacing w:after="120"/>
        <w:ind w:left="567" w:firstLine="0"/>
        <w:rPr>
          <w:rFonts w:ascii="Arial" w:eastAsia="Times New Roman" w:hAnsi="Arial" w:cs="Arial"/>
          <w:sz w:val="24"/>
          <w:szCs w:val="24"/>
          <w:lang w:eastAsia="cs-CZ"/>
        </w:rPr>
      </w:pPr>
      <w:r>
        <w:rPr>
          <w:rFonts w:ascii="Arial" w:eastAsia="Times New Roman" w:hAnsi="Arial" w:cs="Arial"/>
          <w:sz w:val="24"/>
          <w:szCs w:val="24"/>
          <w:lang w:eastAsia="cs-CZ"/>
        </w:rPr>
        <w:t>Pro účely této smlouvy se neinvestiční dotací rozumí dotace, která musí být použita na úhradu jiných výdajů než:</w:t>
      </w:r>
    </w:p>
    <w:p w:rsidR="00830BAB" w:rsidRDefault="00830BAB" w:rsidP="00830BAB">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hmotného majetku dle § 26 odst. 2 zákona č. 586/1992 Sb., o daních z příjmů, ve znění pozdějších předpisů (dále jen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830BAB" w:rsidRDefault="00830BAB" w:rsidP="00830BAB">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pořízením nehmotného majetku dle § 32a odst. 1 a 2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830BAB" w:rsidRPr="002E6F3C" w:rsidRDefault="00830BAB" w:rsidP="00830BAB">
      <w:pPr>
        <w:numPr>
          <w:ilvl w:val="0"/>
          <w:numId w:val="2"/>
        </w:numPr>
        <w:spacing w:after="120"/>
        <w:ind w:left="993" w:hanging="426"/>
        <w:rPr>
          <w:rFonts w:ascii="Arial" w:eastAsia="Times New Roman" w:hAnsi="Arial" w:cs="Arial"/>
          <w:sz w:val="24"/>
          <w:szCs w:val="24"/>
          <w:lang w:eastAsia="cs-CZ"/>
        </w:rPr>
      </w:pPr>
      <w:r>
        <w:rPr>
          <w:rFonts w:ascii="Arial" w:eastAsia="Times New Roman" w:hAnsi="Arial" w:cs="Arial"/>
          <w:sz w:val="24"/>
          <w:szCs w:val="24"/>
          <w:lang w:eastAsia="cs-CZ"/>
        </w:rPr>
        <w:t xml:space="preserve">výdajů spojených s technickým zhodnocením, rekonstrukcí a modernizací ve smyslu § 33 cit. </w:t>
      </w:r>
      <w:proofErr w:type="gramStart"/>
      <w:r>
        <w:rPr>
          <w:rFonts w:ascii="Arial" w:eastAsia="Times New Roman" w:hAnsi="Arial" w:cs="Arial"/>
          <w:sz w:val="24"/>
          <w:szCs w:val="24"/>
          <w:lang w:eastAsia="cs-CZ"/>
        </w:rPr>
        <w:t>zákona</w:t>
      </w:r>
      <w:proofErr w:type="gramEnd"/>
      <w:r>
        <w:rPr>
          <w:rFonts w:ascii="Arial" w:eastAsia="Times New Roman" w:hAnsi="Arial" w:cs="Arial"/>
          <w:sz w:val="24"/>
          <w:szCs w:val="24"/>
          <w:lang w:eastAsia="cs-CZ"/>
        </w:rPr>
        <w:t>.</w:t>
      </w:r>
    </w:p>
    <w:p w:rsidR="00830BAB" w:rsidRPr="008F0080" w:rsidRDefault="00830BAB" w:rsidP="00830BAB">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w:t>
      </w:r>
    </w:p>
    <w:p w:rsidR="00830BAB" w:rsidRDefault="00830BAB" w:rsidP="00830BAB">
      <w:pPr>
        <w:numPr>
          <w:ilvl w:val="0"/>
          <w:numId w:val="4"/>
        </w:numPr>
        <w:tabs>
          <w:tab w:val="left" w:pos="8100"/>
        </w:tabs>
        <w:spacing w:after="120"/>
        <w:rPr>
          <w:rFonts w:ascii="Arial" w:eastAsia="Times New Roman" w:hAnsi="Arial" w:cs="Arial"/>
          <w:iCs/>
          <w:sz w:val="24"/>
          <w:szCs w:val="24"/>
          <w:lang w:eastAsia="cs-CZ"/>
        </w:rPr>
      </w:pPr>
      <w:r>
        <w:rPr>
          <w:rFonts w:ascii="Arial" w:eastAsia="Times New Roman" w:hAnsi="Arial" w:cs="Arial"/>
          <w:sz w:val="24"/>
          <w:szCs w:val="24"/>
          <w:lang w:eastAsia="cs-CZ"/>
        </w:rPr>
        <w:t xml:space="preserve">Příjemce </w:t>
      </w:r>
      <w:r w:rsidRPr="002E6F3C">
        <w:rPr>
          <w:rFonts w:ascii="Arial" w:eastAsia="Times New Roman" w:hAnsi="Arial" w:cs="Arial"/>
          <w:sz w:val="24"/>
          <w:szCs w:val="24"/>
          <w:lang w:eastAsia="cs-CZ"/>
        </w:rPr>
        <w:t>dotaci přijímá a zavazuje se provést obnovu stavby drobné architektury</w:t>
      </w:r>
      <w:r w:rsidRPr="002E6F3C">
        <w:rPr>
          <w:rFonts w:ascii="Arial" w:eastAsia="Times New Roman" w:hAnsi="Arial" w:cs="Arial"/>
          <w:strike/>
          <w:sz w:val="24"/>
          <w:szCs w:val="24"/>
          <w:lang w:eastAsia="cs-CZ"/>
        </w:rPr>
        <w:t xml:space="preserve"> </w:t>
      </w:r>
      <w:r w:rsidR="00A650F7" w:rsidRPr="00A650F7">
        <w:rPr>
          <w:rFonts w:ascii="Arial" w:eastAsia="Times New Roman" w:hAnsi="Arial" w:cs="Arial"/>
          <w:sz w:val="24"/>
          <w:szCs w:val="24"/>
          <w:lang w:eastAsia="cs-CZ"/>
        </w:rPr>
        <w:t xml:space="preserve">místního významu </w:t>
      </w:r>
      <w:r w:rsidRPr="002E6F3C">
        <w:rPr>
          <w:rFonts w:ascii="Arial" w:eastAsia="Times New Roman" w:hAnsi="Arial" w:cs="Arial"/>
          <w:sz w:val="24"/>
          <w:szCs w:val="24"/>
          <w:lang w:eastAsia="cs-CZ"/>
        </w:rPr>
        <w:t>výlučně v souladu s účelem poskytnutí dotace dle čl. I odst. 2 a 4 této smlouvy</w:t>
      </w:r>
      <w:r>
        <w:rPr>
          <w:rFonts w:ascii="Arial" w:eastAsia="Times New Roman" w:hAnsi="Arial" w:cs="Arial"/>
          <w:sz w:val="24"/>
          <w:szCs w:val="24"/>
          <w:lang w:eastAsia="cs-CZ"/>
        </w:rPr>
        <w:t xml:space="preserve">, v souladu s podmínkami stanovenými v této smlouvě a v souladu s pravidly dotačního </w:t>
      </w:r>
      <w:r w:rsidRPr="002E6F3C">
        <w:rPr>
          <w:rFonts w:ascii="Arial" w:eastAsia="Times New Roman" w:hAnsi="Arial" w:cs="Arial"/>
          <w:sz w:val="24"/>
          <w:szCs w:val="24"/>
          <w:lang w:eastAsia="cs-CZ"/>
        </w:rPr>
        <w:t xml:space="preserve">programu Památkové péče v Olomouckém kraji </w:t>
      </w:r>
      <w:r w:rsidR="00A650F7">
        <w:rPr>
          <w:rFonts w:ascii="Arial" w:eastAsia="Times New Roman" w:hAnsi="Arial" w:cs="Arial"/>
          <w:sz w:val="24"/>
          <w:szCs w:val="24"/>
          <w:lang w:eastAsia="cs-CZ"/>
        </w:rPr>
        <w:t xml:space="preserve">v roce </w:t>
      </w:r>
      <w:r w:rsidRPr="002E6F3C">
        <w:rPr>
          <w:rFonts w:ascii="Arial" w:eastAsia="Times New Roman" w:hAnsi="Arial" w:cs="Arial"/>
          <w:sz w:val="24"/>
          <w:szCs w:val="24"/>
          <w:lang w:eastAsia="cs-CZ"/>
        </w:rPr>
        <w:t>2019 pro dotační titul Obnova staveb drobné architektury místního významu</w:t>
      </w:r>
      <w:r w:rsidRPr="002E6F3C">
        <w:rPr>
          <w:rFonts w:ascii="Arial" w:eastAsia="Times New Roman" w:hAnsi="Arial" w:cs="Arial"/>
          <w:iCs/>
          <w:sz w:val="24"/>
          <w:szCs w:val="24"/>
          <w:lang w:eastAsia="cs-CZ"/>
        </w:rPr>
        <w:t xml:space="preserve"> (</w:t>
      </w:r>
      <w:r>
        <w:rPr>
          <w:rFonts w:ascii="Arial" w:eastAsia="Times New Roman" w:hAnsi="Arial" w:cs="Arial"/>
          <w:iCs/>
          <w:sz w:val="24"/>
          <w:szCs w:val="24"/>
          <w:lang w:eastAsia="cs-CZ"/>
        </w:rPr>
        <w:t>dále také jen „Pravidla“).</w:t>
      </w:r>
    </w:p>
    <w:p w:rsidR="00830BAB" w:rsidRPr="008F0080" w:rsidRDefault="00830BAB" w:rsidP="00830BAB">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 xml:space="preserve">Příjemce je povinen řídit se Pravidly. </w:t>
      </w:r>
      <w:r w:rsidRPr="008F0080">
        <w:rPr>
          <w:rFonts w:ascii="Arial" w:eastAsia="Times New Roman" w:hAnsi="Arial" w:cs="Arial"/>
          <w:iCs/>
          <w:sz w:val="24"/>
          <w:szCs w:val="24"/>
          <w:lang w:eastAsia="cs-CZ"/>
        </w:rPr>
        <w:t>V případě odchylného znění Pravidel a této smlouvy mají přednost ustanovení této smlouvy.</w:t>
      </w:r>
    </w:p>
    <w:p w:rsidR="00830BAB" w:rsidRPr="008F0080" w:rsidRDefault="00830BAB" w:rsidP="00830BAB">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Příjemce</w:t>
      </w:r>
      <w:r w:rsidRPr="008F0080">
        <w:rPr>
          <w:rFonts w:ascii="Arial" w:eastAsia="Times New Roman" w:hAnsi="Arial" w:cs="Arial"/>
          <w:sz w:val="24"/>
          <w:szCs w:val="24"/>
          <w:lang w:eastAsia="cs-CZ"/>
        </w:rPr>
        <w:t xml:space="preserve"> je oprávněn dotaci použít pouze na ..........……………. </w:t>
      </w:r>
    </w:p>
    <w:p w:rsidR="00830BAB" w:rsidRPr="008F0080" w:rsidRDefault="00830BAB" w:rsidP="00830BAB">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sz w:val="24"/>
          <w:szCs w:val="24"/>
          <w:lang w:eastAsia="cs-CZ"/>
        </w:rPr>
        <w:t>Dotace musí být použita hospodárně.</w:t>
      </w:r>
    </w:p>
    <w:p w:rsidR="00830BAB" w:rsidRDefault="00830BAB" w:rsidP="00830BAB">
      <w:pPr>
        <w:tabs>
          <w:tab w:val="left" w:pos="8100"/>
        </w:tabs>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 xml:space="preserve">Je-li příjemce plátce daně z přidané hodnoty (dále jen „DPH“) a může uplatnit odpočet DPH ve vazbě na ekonomickou činnost, která zakládá nárok na odpočet </w:t>
      </w:r>
      <w:r w:rsidRPr="008F0080">
        <w:rPr>
          <w:rFonts w:ascii="Arial" w:eastAsia="Times New Roman" w:hAnsi="Arial" w:cs="Arial"/>
          <w:iCs/>
          <w:sz w:val="24"/>
          <w:szCs w:val="24"/>
          <w:lang w:eastAsia="cs-CZ"/>
        </w:rPr>
        <w:lastRenderedPageBreak/>
        <w:t>daně podle § 72 odst. 1 zákona č. 235/2004 Sb., o dani z přidané hodnoty, v platném znění (dále jen „ZDPH“), a to v plné nebo částečné výši (tj. v poměrné výši podle § 75 ZDPH nebo krácené výši podle § 76 ZDPH, popř. kombinací obou způsobů), nelze z dotace uhradit DPH ve výši tohoto odpočtu DPH, na který příjemci vznikl nárok. V případě, že si příjemce – plátce DPH bude uplatňovat nárok na odpočet daně z přijatých zdanitelných plnění v souvislosti s realizací akce, na kterou byla dotace poskytnuta, a to nárok na odpočet v plné či částečné výši, uvádí na veškerých vyúčtovacích dokladech finanční částky bez DPH odpovídající výši, která mohla být uplatněna v odpočtu daně  na základě daňového přiznání k DPH. Příjemce – neplátce DPH uvádí na veškerých vyúčtovacích dokladech finanční částky včetně DPH.</w:t>
      </w:r>
    </w:p>
    <w:p w:rsidR="00830BAB" w:rsidRDefault="00830BAB" w:rsidP="00830BAB">
      <w:pPr>
        <w:spacing w:after="120"/>
        <w:ind w:left="567" w:firstLine="0"/>
        <w:rPr>
          <w:rFonts w:ascii="Arial" w:hAnsi="Arial" w:cs="Arial"/>
          <w:bCs/>
          <w:i/>
          <w:iCs/>
          <w:sz w:val="24"/>
          <w:szCs w:val="24"/>
          <w:lang w:eastAsia="cs-CZ"/>
        </w:rPr>
      </w:pPr>
      <w:r w:rsidRPr="008F0080">
        <w:rPr>
          <w:rFonts w:ascii="Arial" w:hAnsi="Arial" w:cs="Arial"/>
          <w:bCs/>
          <w:sz w:val="24"/>
          <w:szCs w:val="24"/>
          <w:lang w:eastAsia="cs-CZ"/>
        </w:rPr>
        <w:t>V případě, že příjemce je povinen přiznat a zaplatit daň z přijatého plnění v režimu přenesení daňové povinnosti podle § 92a ZDPH, a to ke dni uskutečnění zdanitelného plnění, a současně neuplatňuje nárok na odpočet,</w:t>
      </w:r>
      <w:r w:rsidRPr="008F0080">
        <w:rPr>
          <w:rFonts w:ascii="Arial" w:hAnsi="Arial" w:cs="Arial"/>
          <w:bCs/>
          <w:i/>
          <w:iCs/>
          <w:sz w:val="24"/>
          <w:szCs w:val="24"/>
          <w:lang w:eastAsia="cs-CZ"/>
        </w:rPr>
        <w:t xml:space="preserve"> </w:t>
      </w:r>
      <w:r w:rsidRPr="008F0080">
        <w:rPr>
          <w:rFonts w:ascii="Arial" w:hAnsi="Arial" w:cs="Arial"/>
          <w:bCs/>
          <w:sz w:val="24"/>
          <w:szCs w:val="24"/>
          <w:lang w:eastAsia="cs-CZ"/>
        </w:rPr>
        <w:t xml:space="preserve">je příjemce povinen do 10 dnů po uplynutí lhůty pro podání daňového přiznání k DPH předložit poskytovateli dodatečně daňové přiznání, daňovou doloženost a bankovní výpis. V případě, že příjemce dotace nepředloží tyto podklady, </w:t>
      </w:r>
      <w:r w:rsidRPr="008F0080">
        <w:rPr>
          <w:rFonts w:ascii="Arial" w:hAnsi="Arial" w:cs="Arial"/>
          <w:bCs/>
          <w:sz w:val="24"/>
          <w:szCs w:val="24"/>
          <w:u w:val="single"/>
          <w:lang w:eastAsia="cs-CZ"/>
        </w:rPr>
        <w:t>bude DPH neuznatelným výdajem čerpané dotace</w:t>
      </w:r>
      <w:r w:rsidRPr="008F0080">
        <w:rPr>
          <w:rFonts w:ascii="Arial" w:hAnsi="Arial" w:cs="Arial"/>
          <w:bCs/>
          <w:sz w:val="24"/>
          <w:szCs w:val="24"/>
          <w:lang w:eastAsia="cs-CZ"/>
        </w:rPr>
        <w:t>.</w:t>
      </w:r>
      <w:r w:rsidRPr="008F0080">
        <w:rPr>
          <w:rFonts w:ascii="Arial" w:hAnsi="Arial" w:cs="Arial"/>
          <w:bCs/>
          <w:i/>
          <w:iCs/>
          <w:sz w:val="24"/>
          <w:szCs w:val="24"/>
          <w:lang w:eastAsia="cs-CZ"/>
        </w:rPr>
        <w:t xml:space="preserve"> </w:t>
      </w:r>
    </w:p>
    <w:p w:rsidR="00830BAB" w:rsidRPr="008F0080" w:rsidRDefault="00830BAB" w:rsidP="00830BAB">
      <w:pPr>
        <w:spacing w:after="120"/>
        <w:ind w:left="567" w:firstLine="0"/>
        <w:rPr>
          <w:rFonts w:ascii="Arial" w:eastAsia="Times New Roman" w:hAnsi="Arial" w:cs="Arial"/>
          <w:iCs/>
          <w:sz w:val="24"/>
          <w:szCs w:val="24"/>
          <w:lang w:eastAsia="cs-CZ"/>
        </w:rPr>
      </w:pPr>
      <w:r w:rsidRPr="008F0080">
        <w:rPr>
          <w:rFonts w:ascii="Arial" w:eastAsia="Times New Roman" w:hAnsi="Arial" w:cs="Arial"/>
          <w:iCs/>
          <w:sz w:val="24"/>
          <w:szCs w:val="24"/>
          <w:lang w:eastAsia="cs-CZ"/>
        </w:rPr>
        <w:t>Dotaci nelze rovněž použít na úhradu ostatních daní.</w:t>
      </w:r>
    </w:p>
    <w:p w:rsidR="00830BAB" w:rsidRPr="002E6F3C" w:rsidRDefault="00830BAB" w:rsidP="00830BAB">
      <w:pPr>
        <w:pStyle w:val="Odstavecseseznamem"/>
        <w:numPr>
          <w:ilvl w:val="0"/>
          <w:numId w:val="4"/>
        </w:numPr>
        <w:spacing w:after="120"/>
        <w:rPr>
          <w:rFonts w:ascii="Arial" w:eastAsia="Times New Roman" w:hAnsi="Arial" w:cs="Arial"/>
          <w:i/>
          <w:sz w:val="24"/>
          <w:szCs w:val="24"/>
          <w:lang w:eastAsia="cs-CZ"/>
        </w:rPr>
      </w:pPr>
      <w:r w:rsidRPr="00707B2E">
        <w:rPr>
          <w:rFonts w:ascii="Arial" w:eastAsia="Times New Roman" w:hAnsi="Arial" w:cs="Arial"/>
          <w:sz w:val="24"/>
          <w:szCs w:val="24"/>
          <w:lang w:eastAsia="cs-CZ"/>
        </w:rPr>
        <w:t xml:space="preserve">Příjemce je povinen vést dotaci </w:t>
      </w:r>
      <w:r w:rsidRPr="002E6F3C">
        <w:rPr>
          <w:rFonts w:ascii="Arial" w:eastAsia="Times New Roman" w:hAnsi="Arial" w:cs="Arial"/>
          <w:sz w:val="24"/>
          <w:szCs w:val="24"/>
          <w:lang w:eastAsia="cs-CZ"/>
        </w:rPr>
        <w:t>ve svém účetnictví odděleně.</w:t>
      </w:r>
    </w:p>
    <w:p w:rsidR="00830BAB" w:rsidRPr="002E6F3C" w:rsidRDefault="00830BAB" w:rsidP="00830BAB">
      <w:pPr>
        <w:spacing w:after="120"/>
        <w:ind w:left="567" w:firstLine="0"/>
        <w:rPr>
          <w:rFonts w:ascii="Arial" w:eastAsia="Times New Roman" w:hAnsi="Arial" w:cs="Arial"/>
          <w:sz w:val="24"/>
          <w:szCs w:val="24"/>
          <w:lang w:eastAsia="cs-CZ"/>
        </w:rPr>
      </w:pPr>
      <w:r w:rsidRPr="002E6F3C">
        <w:rPr>
          <w:rFonts w:ascii="Arial" w:hAnsi="Arial" w:cs="Arial"/>
          <w:sz w:val="24"/>
          <w:szCs w:val="24"/>
        </w:rPr>
        <w:t xml:space="preserve">Obnova </w:t>
      </w:r>
      <w:r w:rsidR="00A650F7">
        <w:rPr>
          <w:rFonts w:ascii="Arial" w:hAnsi="Arial" w:cs="Arial"/>
          <w:sz w:val="24"/>
          <w:szCs w:val="24"/>
        </w:rPr>
        <w:t xml:space="preserve">stavby drobné architektury místního významu </w:t>
      </w:r>
      <w:r w:rsidRPr="002E6F3C">
        <w:rPr>
          <w:rFonts w:ascii="Arial" w:hAnsi="Arial" w:cs="Arial"/>
          <w:sz w:val="24"/>
          <w:szCs w:val="24"/>
        </w:rPr>
        <w:t>musí být ukončena</w:t>
      </w:r>
      <w:r w:rsidRPr="002E6F3C">
        <w:rPr>
          <w:rFonts w:cs="Arial"/>
          <w:szCs w:val="24"/>
        </w:rPr>
        <w:t xml:space="preserve"> </w:t>
      </w:r>
      <w:r w:rsidRPr="002E6F3C">
        <w:rPr>
          <w:rFonts w:ascii="Arial" w:eastAsia="Times New Roman" w:hAnsi="Arial" w:cs="Arial"/>
          <w:sz w:val="24"/>
          <w:szCs w:val="24"/>
          <w:lang w:eastAsia="cs-CZ"/>
        </w:rPr>
        <w:t>nejpozději do 31. 10. 2019.</w:t>
      </w:r>
    </w:p>
    <w:p w:rsidR="00830BAB" w:rsidRPr="002E6F3C" w:rsidRDefault="00830BAB" w:rsidP="00830BAB">
      <w:pPr>
        <w:spacing w:after="120"/>
        <w:ind w:left="567" w:firstLine="0"/>
        <w:rPr>
          <w:rFonts w:ascii="Arial" w:eastAsia="Times New Roman" w:hAnsi="Arial" w:cs="Arial"/>
          <w:iCs/>
          <w:sz w:val="24"/>
          <w:szCs w:val="24"/>
          <w:lang w:eastAsia="cs-CZ"/>
        </w:rPr>
      </w:pPr>
      <w:r w:rsidRPr="002E6F3C">
        <w:rPr>
          <w:rFonts w:ascii="Arial" w:eastAsia="Times New Roman" w:hAnsi="Arial" w:cs="Arial"/>
          <w:iCs/>
          <w:sz w:val="24"/>
          <w:szCs w:val="24"/>
          <w:lang w:eastAsia="cs-CZ"/>
        </w:rPr>
        <w:t>Příjemce je oprávněn použít dotaci také na úhradu výdajů vynaložených příjemcem v souladu s účelem poskytnutí dotace dle čl. I odst. 2 a 4 této smlouvy a podmínkami použití dotace dle čl. II odst. 1 této smlouvy v období od 1. 1. 2019 do uzavření této smlouvy.</w:t>
      </w:r>
    </w:p>
    <w:p w:rsidR="00830BAB" w:rsidRPr="002E6F3C" w:rsidRDefault="00830BAB" w:rsidP="00830BAB">
      <w:pPr>
        <w:numPr>
          <w:ilvl w:val="0"/>
          <w:numId w:val="4"/>
        </w:numPr>
        <w:spacing w:after="120"/>
        <w:rPr>
          <w:rFonts w:ascii="Arial" w:eastAsia="Times New Roman" w:hAnsi="Arial" w:cs="Arial"/>
          <w:sz w:val="24"/>
          <w:szCs w:val="24"/>
          <w:lang w:eastAsia="cs-CZ"/>
        </w:rPr>
      </w:pPr>
      <w:r w:rsidRPr="002E6F3C">
        <w:rPr>
          <w:rFonts w:ascii="Arial" w:eastAsia="Times New Roman" w:hAnsi="Arial" w:cs="Arial"/>
          <w:sz w:val="24"/>
          <w:szCs w:val="24"/>
          <w:lang w:eastAsia="cs-CZ"/>
        </w:rPr>
        <w:t>Příjemce je povinen umožnit poskytovateli provedení kontroly dodržení účelu a podmínek použití poskytnuté dotace. Při této kontrole je příjemce povinen vyvíjet veškerou poskytovatelem požadovanou součinnost.</w:t>
      </w:r>
    </w:p>
    <w:p w:rsidR="00830BAB" w:rsidRPr="008F0080" w:rsidRDefault="00830BAB" w:rsidP="00830BAB">
      <w:pPr>
        <w:numPr>
          <w:ilvl w:val="0"/>
          <w:numId w:val="4"/>
        </w:numPr>
        <w:tabs>
          <w:tab w:val="left" w:pos="540"/>
        </w:tabs>
        <w:spacing w:after="120"/>
        <w:rPr>
          <w:rFonts w:ascii="Arial" w:eastAsia="Times New Roman" w:hAnsi="Arial" w:cs="Arial"/>
          <w:sz w:val="24"/>
          <w:szCs w:val="24"/>
          <w:lang w:eastAsia="cs-CZ"/>
        </w:rPr>
      </w:pPr>
      <w:r w:rsidRPr="002E6F3C">
        <w:rPr>
          <w:rFonts w:ascii="Arial" w:eastAsia="Times New Roman" w:hAnsi="Arial" w:cs="Arial"/>
          <w:sz w:val="24"/>
          <w:szCs w:val="24"/>
          <w:lang w:eastAsia="cs-CZ"/>
        </w:rPr>
        <w:t xml:space="preserve">Příjemce je povinen nejpozději do 15. 11. 2019 předložit poskytovateli </w:t>
      </w:r>
      <w:r w:rsidRPr="008F0080">
        <w:rPr>
          <w:rFonts w:ascii="Arial" w:eastAsia="Times New Roman" w:hAnsi="Arial" w:cs="Arial"/>
          <w:sz w:val="24"/>
          <w:szCs w:val="24"/>
          <w:lang w:eastAsia="cs-CZ"/>
        </w:rPr>
        <w:t>vyúčtování poskytnuté dotace (dále jen „vyúčtování“).</w:t>
      </w:r>
    </w:p>
    <w:p w:rsidR="00830BAB" w:rsidRPr="008F0080" w:rsidRDefault="00830BAB" w:rsidP="00830BAB">
      <w:pPr>
        <w:tabs>
          <w:tab w:val="left" w:pos="540"/>
        </w:tabs>
        <w:spacing w:after="120"/>
        <w:ind w:left="54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Vyúčtování musí obsahovat:</w:t>
      </w:r>
    </w:p>
    <w:p w:rsidR="00830BAB" w:rsidRPr="008F0080" w:rsidRDefault="00830BAB" w:rsidP="00830BAB">
      <w:pPr>
        <w:pStyle w:val="Odstavecseseznamem"/>
        <w:numPr>
          <w:ilvl w:val="1"/>
          <w:numId w:val="4"/>
        </w:numPr>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všech příjmů, které příjemce obdržel v souvislosti s realizací akce, na niž byla poskytnuta dotace dle této smlouvy, a to v rozsahu </w:t>
      </w:r>
      <w:r>
        <w:rPr>
          <w:rFonts w:ascii="Arial" w:eastAsia="Times New Roman" w:hAnsi="Arial" w:cs="Arial"/>
          <w:sz w:val="24"/>
          <w:szCs w:val="24"/>
          <w:lang w:eastAsia="cs-CZ"/>
        </w:rPr>
        <w:t>uvedeném v příloze č</w:t>
      </w:r>
      <w:r w:rsidRPr="002E6F3C">
        <w:rPr>
          <w:rFonts w:ascii="Arial" w:eastAsia="Times New Roman" w:hAnsi="Arial" w:cs="Arial"/>
          <w:sz w:val="24"/>
          <w:szCs w:val="24"/>
          <w:lang w:eastAsia="cs-CZ"/>
        </w:rPr>
        <w:t xml:space="preserve">. 1 </w:t>
      </w:r>
      <w:r w:rsidRPr="002E6F3C">
        <w:rPr>
          <w:rFonts w:ascii="Arial" w:hAnsi="Arial" w:cs="Arial"/>
          <w:sz w:val="24"/>
          <w:szCs w:val="24"/>
        </w:rPr>
        <w:t>„Finanční vyúčtování dotace 2019“</w:t>
      </w:r>
      <w:r w:rsidRPr="002E6F3C">
        <w:rPr>
          <w:rFonts w:ascii="Arial" w:eastAsia="Times New Roman" w:hAnsi="Arial" w:cs="Arial"/>
          <w:i/>
          <w:sz w:val="24"/>
          <w:szCs w:val="24"/>
          <w:lang w:eastAsia="cs-CZ"/>
        </w:rPr>
        <w:t xml:space="preserve">. </w:t>
      </w:r>
      <w:r w:rsidRPr="002E6F3C">
        <w:rPr>
          <w:rFonts w:ascii="Arial" w:eastAsia="Times New Roman" w:hAnsi="Arial" w:cs="Arial"/>
          <w:b/>
          <w:sz w:val="24"/>
          <w:szCs w:val="24"/>
          <w:lang w:eastAsia="cs-CZ"/>
        </w:rPr>
        <w:t xml:space="preserve">Příloha </w:t>
      </w:r>
      <w:r w:rsidRPr="008F0080">
        <w:rPr>
          <w:rFonts w:ascii="Arial" w:eastAsia="Times New Roman" w:hAnsi="Arial" w:cs="Arial"/>
          <w:b/>
          <w:sz w:val="24"/>
          <w:szCs w:val="24"/>
          <w:lang w:eastAsia="cs-CZ"/>
        </w:rPr>
        <w:t xml:space="preserve">č. 1 je pro příjemce k dispozici v elektronické formě na webu poskytovatele </w:t>
      </w:r>
      <w:r w:rsidR="0000691B" w:rsidRPr="00C55EA8">
        <w:rPr>
          <w:rFonts w:ascii="Arial" w:hAnsi="Arial" w:cs="Arial"/>
          <w:bCs/>
          <w:color w:val="0563C1" w:themeColor="hyperlink"/>
          <w:sz w:val="24"/>
          <w:szCs w:val="24"/>
          <w:u w:val="single"/>
        </w:rPr>
        <w:t>www.olkraj.cz</w:t>
      </w:r>
      <w:r w:rsidRPr="008F0080">
        <w:rPr>
          <w:rFonts w:ascii="Arial" w:eastAsia="Times New Roman" w:hAnsi="Arial" w:cs="Arial"/>
          <w:i/>
          <w:color w:val="0000FF"/>
          <w:sz w:val="24"/>
          <w:szCs w:val="24"/>
          <w:lang w:eastAsia="cs-CZ"/>
        </w:rPr>
        <w:t xml:space="preserve">. </w:t>
      </w:r>
      <w:r w:rsidRPr="008F0080">
        <w:rPr>
          <w:rFonts w:ascii="Arial" w:eastAsia="Times New Roman" w:hAnsi="Arial" w:cs="Arial"/>
          <w:sz w:val="24"/>
          <w:szCs w:val="24"/>
          <w:lang w:eastAsia="cs-CZ"/>
        </w:rPr>
        <w:t>Soupis příjmů dle tohoto ustanovení doloží příjemce čestným prohlášením, že všechny příjmy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r w:rsidRPr="008F0080">
        <w:rPr>
          <w:rFonts w:ascii="Arial" w:eastAsia="Times New Roman" w:hAnsi="Arial" w:cs="Arial"/>
          <w:iCs/>
          <w:sz w:val="24"/>
          <w:szCs w:val="24"/>
          <w:lang w:eastAsia="cs-CZ"/>
        </w:rPr>
        <w:t xml:space="preserve">Za příjem se považují veškeré </w:t>
      </w:r>
      <w:r w:rsidRPr="008F0080">
        <w:rPr>
          <w:rFonts w:ascii="Arial" w:hAnsi="Arial" w:cs="Arial"/>
          <w:sz w:val="24"/>
          <w:szCs w:val="24"/>
        </w:rPr>
        <w:t>příjmy uvedené v odst. 11.22 Pravidel.</w:t>
      </w:r>
    </w:p>
    <w:p w:rsidR="00830BAB" w:rsidRPr="008F0080" w:rsidRDefault="00830BAB" w:rsidP="00830BAB">
      <w:pPr>
        <w:pStyle w:val="Odstavecseseznamem"/>
        <w:numPr>
          <w:ilvl w:val="1"/>
          <w:numId w:val="4"/>
        </w:numPr>
        <w:spacing w:before="120" w:after="120"/>
        <w:contextualSpacing w:val="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Soupis celkových skutečně vynaložených výdajů na akci, na jejíž realizaci byla poskytnuta dotace dle této smlouvy, a to v rozsahu </w:t>
      </w:r>
      <w:r>
        <w:rPr>
          <w:rFonts w:ascii="Arial" w:eastAsia="Times New Roman" w:hAnsi="Arial" w:cs="Arial"/>
          <w:sz w:val="24"/>
          <w:szCs w:val="24"/>
          <w:lang w:eastAsia="cs-CZ"/>
        </w:rPr>
        <w:t>uvedeném v příloze č. </w:t>
      </w:r>
      <w:r w:rsidRPr="002E6F3C">
        <w:rPr>
          <w:rFonts w:ascii="Arial" w:eastAsia="Times New Roman" w:hAnsi="Arial" w:cs="Arial"/>
          <w:sz w:val="24"/>
          <w:szCs w:val="24"/>
          <w:lang w:eastAsia="cs-CZ"/>
        </w:rPr>
        <w:t xml:space="preserve">1 </w:t>
      </w:r>
      <w:r w:rsidRPr="002E6F3C">
        <w:rPr>
          <w:rFonts w:ascii="Arial" w:hAnsi="Arial" w:cs="Arial"/>
          <w:sz w:val="24"/>
          <w:szCs w:val="24"/>
        </w:rPr>
        <w:t>„Finanční vyúčtování dotace 2019“</w:t>
      </w:r>
      <w:r w:rsidRPr="002E6F3C">
        <w:rPr>
          <w:rFonts w:ascii="Arial" w:eastAsia="Times New Roman" w:hAnsi="Arial" w:cs="Arial"/>
          <w:sz w:val="24"/>
          <w:szCs w:val="24"/>
          <w:lang w:eastAsia="cs-CZ"/>
        </w:rPr>
        <w:t xml:space="preserve">. Soupis </w:t>
      </w:r>
      <w:r w:rsidRPr="008F0080">
        <w:rPr>
          <w:rFonts w:ascii="Arial" w:eastAsia="Times New Roman" w:hAnsi="Arial" w:cs="Arial"/>
          <w:sz w:val="24"/>
          <w:szCs w:val="24"/>
          <w:lang w:eastAsia="cs-CZ"/>
        </w:rPr>
        <w:t>výdajů dle tohoto ustanovení doloží příjemce čestným prohlášením, že celkové skutečně vynaložené výdaje uvedené v soupisu jsou pravdivé a úplné</w:t>
      </w:r>
      <w:r>
        <w:rPr>
          <w:rFonts w:ascii="Arial" w:eastAsia="Times New Roman" w:hAnsi="Arial" w:cs="Arial"/>
          <w:sz w:val="24"/>
          <w:szCs w:val="24"/>
          <w:lang w:eastAsia="cs-CZ"/>
        </w:rPr>
        <w:t>.</w:t>
      </w:r>
      <w:r w:rsidRPr="008F0080">
        <w:rPr>
          <w:rFonts w:ascii="Arial" w:eastAsia="Times New Roman" w:hAnsi="Arial" w:cs="Arial"/>
          <w:sz w:val="24"/>
          <w:szCs w:val="24"/>
          <w:lang w:eastAsia="cs-CZ"/>
        </w:rPr>
        <w:t xml:space="preserve"> </w:t>
      </w:r>
    </w:p>
    <w:p w:rsidR="00830BAB" w:rsidRPr="008F0080" w:rsidRDefault="00830BAB" w:rsidP="00830BAB">
      <w:pPr>
        <w:pStyle w:val="Odstavecseseznamem"/>
        <w:numPr>
          <w:ilvl w:val="1"/>
          <w:numId w:val="4"/>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lastRenderedPageBreak/>
        <w:t xml:space="preserve">Soupis výdajů hrazených z poskytnuté dotace na akci, na jejíž realizaci byla </w:t>
      </w:r>
      <w:r w:rsidRPr="002E6F3C">
        <w:rPr>
          <w:rFonts w:ascii="Arial" w:eastAsia="Times New Roman" w:hAnsi="Arial" w:cs="Arial"/>
          <w:sz w:val="24"/>
          <w:szCs w:val="24"/>
          <w:lang w:eastAsia="cs-CZ"/>
        </w:rPr>
        <w:t xml:space="preserve">poskytnuta dotace dle této smlouvy, a to v rozsahu uvedeném v příloze č. 1 </w:t>
      </w:r>
      <w:r w:rsidRPr="002E6F3C">
        <w:rPr>
          <w:rFonts w:ascii="Arial" w:hAnsi="Arial" w:cs="Arial"/>
          <w:sz w:val="24"/>
          <w:szCs w:val="24"/>
        </w:rPr>
        <w:t>„Finanční vyúčtování dotace 2019“</w:t>
      </w:r>
      <w:r w:rsidRPr="002E6F3C">
        <w:rPr>
          <w:rFonts w:ascii="Arial" w:eastAsia="Times New Roman" w:hAnsi="Arial" w:cs="Arial"/>
          <w:sz w:val="24"/>
          <w:szCs w:val="24"/>
          <w:lang w:eastAsia="cs-CZ"/>
        </w:rPr>
        <w:t>, doložený</w:t>
      </w:r>
      <w:r w:rsidRPr="008F0080">
        <w:rPr>
          <w:rFonts w:ascii="Arial" w:eastAsia="Times New Roman" w:hAnsi="Arial" w:cs="Arial"/>
          <w:sz w:val="24"/>
          <w:szCs w:val="24"/>
          <w:lang w:eastAsia="cs-CZ"/>
        </w:rPr>
        <w:t>:</w:t>
      </w:r>
    </w:p>
    <w:p w:rsidR="00830BAB" w:rsidRPr="008F0080" w:rsidRDefault="00830BAB" w:rsidP="00830BAB">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faktur s podrobným rozpisem dodávky (případně dodacím listem), popřípadě jiných účetních dokladů včetně příloh, prokazujících vynaložení výdajů,</w:t>
      </w:r>
    </w:p>
    <w:p w:rsidR="00830BAB" w:rsidRPr="008F0080" w:rsidRDefault="00830BAB" w:rsidP="00830BAB">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výdajových dokladů včetně příloh (stvrzenky, paragony apod.), na základě kterých je pokladní doklad vystaven, a to pouze u jednotlivých výdajů přesahujících částku 1000 Kč. U jednotlivých výdajů do výše 1000 Kč doloží příjemce pouze soupis těchto výdajů,</w:t>
      </w:r>
    </w:p>
    <w:p w:rsidR="00830BAB" w:rsidRPr="008F0080" w:rsidRDefault="00830BAB" w:rsidP="00830BAB">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fotokopiemi všech výpisů z bankovního účtu, které dokládají úhradu předložených faktur, s vyznačením dotčených plateb,</w:t>
      </w:r>
    </w:p>
    <w:p w:rsidR="00830BAB" w:rsidRPr="002E6F3C" w:rsidRDefault="00830BAB" w:rsidP="00830BAB">
      <w:pPr>
        <w:numPr>
          <w:ilvl w:val="0"/>
          <w:numId w:val="3"/>
        </w:numPr>
        <w:tabs>
          <w:tab w:val="clear" w:pos="1647"/>
        </w:tabs>
        <w:spacing w:after="120"/>
        <w:ind w:left="1560" w:hanging="426"/>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čestným prohlášením, že fotokopie předaných dokladů jsou shodné s originály a výdaje </w:t>
      </w:r>
      <w:r w:rsidRPr="002E6F3C">
        <w:rPr>
          <w:rFonts w:ascii="Arial" w:eastAsia="Times New Roman" w:hAnsi="Arial" w:cs="Arial"/>
          <w:sz w:val="24"/>
          <w:szCs w:val="24"/>
          <w:lang w:eastAsia="cs-CZ"/>
        </w:rPr>
        <w:t>uvedené v soupisu jsou shodné se záznamy v účetnictví příjemce.</w:t>
      </w:r>
    </w:p>
    <w:p w:rsidR="00830BAB" w:rsidRPr="002E6F3C" w:rsidRDefault="00830BAB" w:rsidP="00830BAB">
      <w:pPr>
        <w:spacing w:after="120"/>
        <w:ind w:left="1560" w:hanging="993"/>
        <w:rPr>
          <w:rFonts w:ascii="Arial" w:eastAsia="Times New Roman" w:hAnsi="Arial" w:cs="Arial"/>
          <w:sz w:val="24"/>
          <w:szCs w:val="24"/>
          <w:lang w:eastAsia="cs-CZ"/>
        </w:rPr>
      </w:pPr>
      <w:r w:rsidRPr="002E6F3C">
        <w:rPr>
          <w:rFonts w:ascii="Arial" w:eastAsia="Times New Roman" w:hAnsi="Arial" w:cs="Arial"/>
          <w:sz w:val="24"/>
          <w:szCs w:val="24"/>
          <w:lang w:eastAsia="cs-CZ"/>
        </w:rPr>
        <w:t>Společně s vyúčtováním příjemce předloží poskytovateli závěrečnou zprávu.</w:t>
      </w:r>
    </w:p>
    <w:p w:rsidR="00830BAB" w:rsidRPr="002E6F3C" w:rsidRDefault="00830BAB" w:rsidP="00830BAB">
      <w:pPr>
        <w:spacing w:after="120"/>
        <w:ind w:left="567" w:firstLine="0"/>
        <w:rPr>
          <w:rFonts w:ascii="Arial" w:eastAsia="Times New Roman" w:hAnsi="Arial" w:cs="Arial"/>
          <w:sz w:val="24"/>
          <w:szCs w:val="24"/>
          <w:lang w:eastAsia="cs-CZ"/>
        </w:rPr>
      </w:pPr>
      <w:r w:rsidRPr="002E6F3C">
        <w:rPr>
          <w:rFonts w:ascii="Arial" w:eastAsia="Times New Roman" w:hAnsi="Arial" w:cs="Arial"/>
          <w:sz w:val="24"/>
          <w:szCs w:val="24"/>
          <w:lang w:eastAsia="cs-CZ"/>
        </w:rPr>
        <w:t>Závěrečná zpráva musí obsahovat</w:t>
      </w:r>
      <w:r w:rsidRPr="002E6F3C">
        <w:rPr>
          <w:rFonts w:ascii="Arial" w:eastAsia="Times New Roman" w:hAnsi="Arial" w:cs="Arial"/>
          <w:iCs/>
          <w:sz w:val="24"/>
          <w:szCs w:val="24"/>
          <w:lang w:eastAsia="cs-CZ"/>
        </w:rPr>
        <w:t xml:space="preserve"> stručné zhodnocení akce</w:t>
      </w:r>
      <w:r w:rsidRPr="002E6F3C">
        <w:rPr>
          <w:rFonts w:ascii="Arial" w:eastAsia="Times New Roman" w:hAnsi="Arial" w:cs="Arial"/>
          <w:sz w:val="24"/>
          <w:szCs w:val="24"/>
          <w:lang w:eastAsia="cs-CZ"/>
        </w:rPr>
        <w:t>.</w:t>
      </w:r>
      <w:r w:rsidRPr="002E6F3C">
        <w:rPr>
          <w:rFonts w:ascii="Arial" w:eastAsia="Times New Roman" w:hAnsi="Arial" w:cs="Arial"/>
          <w:i/>
          <w:iCs/>
          <w:sz w:val="24"/>
          <w:szCs w:val="24"/>
          <w:lang w:eastAsia="cs-CZ"/>
        </w:rPr>
        <w:t xml:space="preserve"> </w:t>
      </w:r>
      <w:r w:rsidRPr="002E6F3C">
        <w:rPr>
          <w:rFonts w:ascii="Arial" w:eastAsia="Times New Roman" w:hAnsi="Arial" w:cs="Arial"/>
          <w:sz w:val="24"/>
          <w:szCs w:val="24"/>
          <w:lang w:eastAsia="cs-CZ"/>
        </w:rPr>
        <w:t xml:space="preserve">V příloze závěrečné zprávy je příjemce povinen předložit poskytovateli také fotodokumentaci provedené obnovy </w:t>
      </w:r>
      <w:r>
        <w:rPr>
          <w:rFonts w:ascii="Arial" w:eastAsia="Times New Roman" w:hAnsi="Arial" w:cs="Arial"/>
          <w:sz w:val="24"/>
          <w:szCs w:val="24"/>
          <w:lang w:eastAsia="cs-CZ"/>
        </w:rPr>
        <w:t>stavby drobné archit</w:t>
      </w:r>
      <w:r w:rsidRPr="002E6F3C">
        <w:rPr>
          <w:rFonts w:ascii="Arial" w:eastAsia="Times New Roman" w:hAnsi="Arial" w:cs="Arial"/>
          <w:sz w:val="24"/>
          <w:szCs w:val="24"/>
          <w:lang w:eastAsia="cs-CZ"/>
        </w:rPr>
        <w:t>e</w:t>
      </w:r>
      <w:r>
        <w:rPr>
          <w:rFonts w:ascii="Arial" w:eastAsia="Times New Roman" w:hAnsi="Arial" w:cs="Arial"/>
          <w:sz w:val="24"/>
          <w:szCs w:val="24"/>
          <w:lang w:eastAsia="cs-CZ"/>
        </w:rPr>
        <w:t>k</w:t>
      </w:r>
      <w:r w:rsidRPr="002E6F3C">
        <w:rPr>
          <w:rFonts w:ascii="Arial" w:eastAsia="Times New Roman" w:hAnsi="Arial" w:cs="Arial"/>
          <w:sz w:val="24"/>
          <w:szCs w:val="24"/>
          <w:lang w:eastAsia="cs-CZ"/>
        </w:rPr>
        <w:t>tury</w:t>
      </w:r>
      <w:r w:rsidR="00A650F7">
        <w:rPr>
          <w:rFonts w:ascii="Arial" w:eastAsia="Times New Roman" w:hAnsi="Arial" w:cs="Arial"/>
          <w:sz w:val="24"/>
          <w:szCs w:val="24"/>
          <w:lang w:eastAsia="cs-CZ"/>
        </w:rPr>
        <w:t xml:space="preserve"> místního významu</w:t>
      </w:r>
      <w:r w:rsidRPr="002E6F3C">
        <w:rPr>
          <w:rFonts w:ascii="Arial" w:eastAsia="Times New Roman" w:hAnsi="Arial" w:cs="Arial"/>
          <w:sz w:val="24"/>
          <w:szCs w:val="24"/>
          <w:lang w:eastAsia="cs-CZ"/>
        </w:rPr>
        <w:t xml:space="preserve">, včetně doložení propagace poskytovatele dle čl. II. odst. 10 této smlouvy. </w:t>
      </w:r>
    </w:p>
    <w:p w:rsidR="00830BAB" w:rsidRPr="002E6F3C" w:rsidRDefault="00830BAB" w:rsidP="00830BAB">
      <w:pPr>
        <w:pStyle w:val="Odstavecseseznamem"/>
        <w:numPr>
          <w:ilvl w:val="0"/>
          <w:numId w:val="4"/>
        </w:numPr>
        <w:rPr>
          <w:rFonts w:ascii="Arial" w:eastAsia="Times New Roman" w:hAnsi="Arial" w:cs="Arial"/>
          <w:sz w:val="24"/>
          <w:szCs w:val="24"/>
          <w:lang w:eastAsia="cs-CZ"/>
        </w:rPr>
      </w:pPr>
      <w:r w:rsidRPr="002E6F3C">
        <w:rPr>
          <w:rFonts w:ascii="Arial" w:eastAsia="Times New Roman" w:hAnsi="Arial" w:cs="Arial"/>
          <w:sz w:val="24"/>
          <w:szCs w:val="24"/>
          <w:lang w:eastAsia="cs-CZ"/>
        </w:rPr>
        <w:t xml:space="preserve">Pokud příjemce při obnově </w:t>
      </w:r>
      <w:r w:rsidR="00A650F7">
        <w:rPr>
          <w:rFonts w:ascii="Arial" w:eastAsia="Times New Roman" w:hAnsi="Arial" w:cs="Arial"/>
          <w:sz w:val="24"/>
          <w:szCs w:val="24"/>
          <w:lang w:eastAsia="cs-CZ"/>
        </w:rPr>
        <w:t>stavby drobné architektury místního významu</w:t>
      </w:r>
      <w:r w:rsidRPr="002E6F3C">
        <w:rPr>
          <w:rFonts w:ascii="Arial" w:eastAsia="Times New Roman" w:hAnsi="Arial" w:cs="Arial"/>
          <w:sz w:val="24"/>
          <w:szCs w:val="24"/>
          <w:lang w:eastAsia="cs-CZ"/>
        </w:rPr>
        <w:t xml:space="preserve"> poruší některou z povinností uvedených v ustanovení čl. I. odst. 2. nebo 4. čl. II. odst. 1., 2. 3., 4., 9., 10., 12., nebo 13. této smlouvy nebo pokud nebude obnova</w:t>
      </w:r>
      <w:r w:rsidR="00A650F7">
        <w:rPr>
          <w:rFonts w:ascii="Arial" w:eastAsia="Times New Roman" w:hAnsi="Arial" w:cs="Arial"/>
          <w:sz w:val="24"/>
          <w:szCs w:val="24"/>
          <w:lang w:eastAsia="cs-CZ"/>
        </w:rPr>
        <w:t>, je-li kulturní památkou,</w:t>
      </w:r>
      <w:r w:rsidRPr="002E6F3C">
        <w:rPr>
          <w:rFonts w:ascii="Arial" w:eastAsia="Times New Roman" w:hAnsi="Arial" w:cs="Arial"/>
          <w:sz w:val="24"/>
          <w:szCs w:val="24"/>
          <w:lang w:eastAsia="cs-CZ"/>
        </w:rPr>
        <w:t xml:space="preserve"> provedena dle </w:t>
      </w:r>
      <w:r w:rsidRPr="00A650F7">
        <w:rPr>
          <w:rStyle w:val="Tunznak"/>
          <w:b w:val="0"/>
          <w:szCs w:val="24"/>
        </w:rPr>
        <w:t>zák. č. 20/1987 Sb., o státní památkové péči, ve znění pozdějších předpisů</w:t>
      </w:r>
      <w:r w:rsidRPr="002E6F3C">
        <w:rPr>
          <w:rFonts w:ascii="Arial" w:eastAsia="Times New Roman" w:hAnsi="Arial" w:cs="Arial"/>
          <w:sz w:val="24"/>
          <w:szCs w:val="24"/>
          <w:lang w:eastAsia="cs-CZ"/>
        </w:rPr>
        <w:t xml:space="preserve">, je poskytovatel oprávněn dotaci nebo její část podle této smlouvy neposkytnout. </w:t>
      </w:r>
    </w:p>
    <w:p w:rsidR="00830BAB" w:rsidRPr="006A5198" w:rsidRDefault="00830BAB" w:rsidP="00830BAB">
      <w:pPr>
        <w:pStyle w:val="Odstavecseseznamem"/>
        <w:numPr>
          <w:ilvl w:val="0"/>
          <w:numId w:val="4"/>
        </w:numPr>
        <w:spacing w:after="120"/>
        <w:rPr>
          <w:rFonts w:ascii="Arial" w:eastAsia="Times New Roman" w:hAnsi="Arial" w:cs="Arial"/>
          <w:sz w:val="24"/>
          <w:szCs w:val="24"/>
          <w:lang w:eastAsia="cs-CZ"/>
        </w:rPr>
      </w:pPr>
      <w:r w:rsidRPr="002E6F3C">
        <w:rPr>
          <w:rFonts w:ascii="Arial" w:eastAsia="Times New Roman" w:hAnsi="Arial" w:cs="Arial"/>
          <w:sz w:val="24"/>
          <w:szCs w:val="24"/>
          <w:lang w:eastAsia="cs-CZ"/>
        </w:rPr>
        <w:t xml:space="preserve">V případě, </w:t>
      </w:r>
      <w:r w:rsidRPr="002E6F3C">
        <w:rPr>
          <w:rFonts w:ascii="Arial" w:hAnsi="Arial" w:cs="Arial"/>
          <w:sz w:val="24"/>
          <w:szCs w:val="24"/>
        </w:rPr>
        <w:t>že poskytovatel následně zjistí</w:t>
      </w:r>
      <w:r w:rsidRPr="002E6F3C">
        <w:rPr>
          <w:rFonts w:ascii="Arial" w:eastAsia="Times New Roman" w:hAnsi="Arial" w:cs="Arial"/>
          <w:sz w:val="24"/>
          <w:szCs w:val="24"/>
          <w:lang w:eastAsia="cs-CZ"/>
        </w:rPr>
        <w:t>, že příjemce použi</w:t>
      </w:r>
      <w:r w:rsidRPr="002E6F3C">
        <w:rPr>
          <w:rFonts w:ascii="Arial" w:eastAsia="Times New Roman" w:hAnsi="Arial" w:cs="Arial"/>
          <w:color w:val="FF0000"/>
          <w:sz w:val="24"/>
          <w:szCs w:val="24"/>
          <w:lang w:eastAsia="cs-CZ"/>
        </w:rPr>
        <w:t>l</w:t>
      </w:r>
      <w:r w:rsidRPr="002E6F3C">
        <w:rPr>
          <w:rFonts w:ascii="Arial" w:eastAsia="Times New Roman" w:hAnsi="Arial" w:cs="Arial"/>
          <w:sz w:val="24"/>
          <w:szCs w:val="24"/>
          <w:lang w:eastAsia="cs-CZ"/>
        </w:rPr>
        <w:t xml:space="preserve"> d</w:t>
      </w:r>
      <w:r w:rsidRPr="00C3749D">
        <w:rPr>
          <w:rFonts w:ascii="Arial" w:eastAsia="Times New Roman" w:hAnsi="Arial" w:cs="Arial"/>
          <w:sz w:val="24"/>
          <w:szCs w:val="24"/>
          <w:lang w:eastAsia="cs-CZ"/>
        </w:rPr>
        <w:t xml:space="preserve">otaci nebo její část na jiný účel než účel sjednaný touto smlouvou v čl. I odst. 2 a 4, poruší některou z jiných podmínek použití dotace, stanovených v čl. II odst. 1 této smlouvy, nebo poruší některou z povinností uvedených v této smlouvě, dopustí se porušení rozpočtové kázně ve smyslu </w:t>
      </w:r>
      <w:proofErr w:type="spellStart"/>
      <w:r w:rsidRPr="00C3749D">
        <w:rPr>
          <w:rFonts w:ascii="Arial" w:eastAsia="Times New Roman" w:hAnsi="Arial" w:cs="Arial"/>
          <w:sz w:val="24"/>
          <w:szCs w:val="24"/>
          <w:lang w:eastAsia="cs-CZ"/>
        </w:rPr>
        <w:t>ust</w:t>
      </w:r>
      <w:proofErr w:type="spellEnd"/>
      <w:r w:rsidRPr="00C3749D">
        <w:rPr>
          <w:rFonts w:ascii="Arial" w:eastAsia="Times New Roman" w:hAnsi="Arial" w:cs="Arial"/>
          <w:sz w:val="24"/>
          <w:szCs w:val="24"/>
          <w:lang w:eastAsia="cs-CZ"/>
        </w:rPr>
        <w:t xml:space="preserve">. § 22 zákona č. 250/2000 Sb., o rozpočtových pravidlech územních rozpočtů, ve znění pozdějších předpisů. Pokud příjemce předloží vyúčtování a závěrečnou zprávu v termínu stanoveném v čl. II odst. 4 této smlouvy, ale vyúčtování nebo závěrečná zpráva nebudou obsahovat všechny náležitosti stanovené v čl. II odst. 4 </w:t>
      </w:r>
      <w:proofErr w:type="gramStart"/>
      <w:r w:rsidRPr="00C3749D">
        <w:rPr>
          <w:rFonts w:ascii="Arial" w:eastAsia="Times New Roman" w:hAnsi="Arial" w:cs="Arial"/>
          <w:sz w:val="24"/>
          <w:szCs w:val="24"/>
          <w:lang w:eastAsia="cs-CZ"/>
        </w:rPr>
        <w:t>této</w:t>
      </w:r>
      <w:proofErr w:type="gramEnd"/>
      <w:r w:rsidRPr="00C3749D">
        <w:rPr>
          <w:rFonts w:ascii="Arial" w:eastAsia="Times New Roman" w:hAnsi="Arial" w:cs="Arial"/>
          <w:sz w:val="24"/>
          <w:szCs w:val="24"/>
          <w:lang w:eastAsia="cs-CZ"/>
        </w:rPr>
        <w:t xml:space="preserve"> smlouvy, dopustí se příjemce porušení rozpočtové kázně až v případě, že nedoplní nebo neopraví chybné nebo neúplné vyúčtování nebo závěrečnou zprávu ve lhůtě 15 dnů ode dne doručení výzvy poskytovatele.</w:t>
      </w:r>
    </w:p>
    <w:p w:rsidR="00830BAB" w:rsidRPr="008F0080" w:rsidRDefault="00830BAB" w:rsidP="00830BAB">
      <w:pPr>
        <w:numPr>
          <w:ilvl w:val="0"/>
          <w:numId w:val="4"/>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Za porušení rozpočtové kázně uloží poskytovatel příjemci odvod ve výši stanovené platnými právními předpisy. V případech porušení rozpočtové kázně specifikovaných níže v tabulce uloží poskytovatel příjemci odvod ve výši stanovené v této tabulce:</w:t>
      </w:r>
    </w:p>
    <w:tbl>
      <w:tblPr>
        <w:tblW w:w="8570" w:type="dxa"/>
        <w:tblInd w:w="675" w:type="dxa"/>
        <w:tblCellMar>
          <w:left w:w="0" w:type="dxa"/>
          <w:right w:w="0" w:type="dxa"/>
        </w:tblCellMar>
        <w:tblLook w:val="04A0" w:firstRow="1" w:lastRow="0" w:firstColumn="1" w:lastColumn="0" w:noHBand="0" w:noVBand="1"/>
      </w:tblPr>
      <w:tblGrid>
        <w:gridCol w:w="6379"/>
        <w:gridCol w:w="2191"/>
      </w:tblGrid>
      <w:tr w:rsidR="00830BAB" w:rsidRPr="008F0080" w:rsidTr="00B37227">
        <w:trPr>
          <w:trHeight w:val="300"/>
        </w:trPr>
        <w:tc>
          <w:tcPr>
            <w:tcW w:w="6379"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Typ porušení smluvních ujednání (procentní sazba bude v případě porušení jednotlivých ujednání uplatňována kumulativně)</w:t>
            </w:r>
          </w:p>
        </w:tc>
        <w:tc>
          <w:tcPr>
            <w:tcW w:w="2191"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left"/>
              <w:rPr>
                <w:rFonts w:ascii="Arial" w:eastAsia="Calibri" w:hAnsi="Arial" w:cs="Arial"/>
                <w:b/>
                <w:sz w:val="24"/>
                <w:szCs w:val="24"/>
                <w:lang w:eastAsia="cs-CZ"/>
              </w:rPr>
            </w:pPr>
            <w:r w:rsidRPr="008F0080">
              <w:rPr>
                <w:rFonts w:ascii="Arial" w:eastAsia="Calibri" w:hAnsi="Arial" w:cs="Arial"/>
                <w:b/>
                <w:sz w:val="24"/>
                <w:szCs w:val="24"/>
                <w:lang w:eastAsia="cs-CZ"/>
              </w:rPr>
              <w:t xml:space="preserve">Výše odvodu v % z celkově </w:t>
            </w:r>
            <w:r w:rsidRPr="008F0080">
              <w:rPr>
                <w:rFonts w:ascii="Arial" w:eastAsia="Calibri" w:hAnsi="Arial" w:cs="Arial"/>
                <w:b/>
                <w:sz w:val="24"/>
                <w:szCs w:val="24"/>
                <w:lang w:eastAsia="cs-CZ"/>
              </w:rPr>
              <w:lastRenderedPageBreak/>
              <w:t>poskytnuté dotace</w:t>
            </w:r>
          </w:p>
        </w:tc>
      </w:tr>
      <w:tr w:rsidR="00830BAB"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lastRenderedPageBreak/>
              <w:t>Nedodržení povinnosti vést dotaci v účetnictví analyticky odděleně nebo na samostatném bankovním účtu,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830BAB"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15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2%</w:t>
            </w:r>
          </w:p>
        </w:tc>
      </w:tr>
      <w:tr w:rsidR="00830BAB"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vyúčtování a závěrečné zprávy o využití dotace s prodlením do 30 kalendářních dnů od data uvedeného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830BAB"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Předložení doplněného vyúčtování a závěrečné zprávy o využití dotace s prodlením do 15 kalendářních dnů od marného uplynutí náhradní lhůty, uvedené ve výzvě k doplnění vyúčtování</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830BAB"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Nedodržení podmínek povinné propagace uvedených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r w:rsidR="00830BAB" w:rsidRPr="008F0080" w:rsidTr="00B37227">
        <w:trPr>
          <w:trHeight w:val="300"/>
        </w:trPr>
        <w:tc>
          <w:tcPr>
            <w:tcW w:w="6379"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830BAB" w:rsidRPr="008F0080" w:rsidRDefault="00830BAB" w:rsidP="00B37227">
            <w:pPr>
              <w:ind w:left="0" w:firstLine="0"/>
              <w:rPr>
                <w:rFonts w:ascii="Arial" w:eastAsia="Calibri" w:hAnsi="Arial" w:cs="Arial"/>
                <w:sz w:val="24"/>
                <w:szCs w:val="24"/>
                <w:lang w:eastAsia="cs-CZ"/>
              </w:rPr>
            </w:pPr>
            <w:r w:rsidRPr="008F0080">
              <w:rPr>
                <w:rFonts w:ascii="Arial" w:eastAsia="Calibri" w:hAnsi="Arial" w:cs="Arial"/>
                <w:sz w:val="24"/>
                <w:szCs w:val="24"/>
                <w:lang w:eastAsia="cs-CZ"/>
              </w:rPr>
              <w:t>Porušení povinnosti informovat poskytovatele o změnách adresy sídla, bankovního spojení a o jiných změnách, které mohou podstatně ovlivnit způsob finančního hospodaření příjemce a náplň jeho aktivit ve vztahu k dotaci, je-li tato povinnost uvedena ve smlouvě</w:t>
            </w:r>
          </w:p>
        </w:tc>
        <w:tc>
          <w:tcPr>
            <w:tcW w:w="2191"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rsidR="00830BAB" w:rsidRPr="008F0080" w:rsidRDefault="00830BAB" w:rsidP="00B37227">
            <w:pPr>
              <w:ind w:left="0" w:firstLine="0"/>
              <w:jc w:val="center"/>
              <w:rPr>
                <w:rFonts w:ascii="Arial" w:eastAsia="Calibri" w:hAnsi="Arial" w:cs="Arial"/>
                <w:sz w:val="24"/>
                <w:szCs w:val="24"/>
                <w:lang w:eastAsia="cs-CZ"/>
              </w:rPr>
            </w:pPr>
            <w:r w:rsidRPr="008F0080">
              <w:rPr>
                <w:rFonts w:ascii="Arial" w:eastAsia="Calibri" w:hAnsi="Arial" w:cs="Arial"/>
                <w:sz w:val="24"/>
                <w:szCs w:val="24"/>
                <w:lang w:eastAsia="cs-CZ"/>
              </w:rPr>
              <w:t>5 %</w:t>
            </w:r>
          </w:p>
        </w:tc>
      </w:tr>
    </w:tbl>
    <w:p w:rsidR="00830BAB" w:rsidRPr="008F0080" w:rsidRDefault="00830BAB" w:rsidP="00830BAB">
      <w:pPr>
        <w:spacing w:after="120"/>
        <w:ind w:left="567" w:firstLine="0"/>
        <w:rPr>
          <w:rFonts w:ascii="Arial" w:eastAsia="Times New Roman" w:hAnsi="Arial" w:cs="Arial"/>
          <w:iCs/>
          <w:sz w:val="24"/>
          <w:szCs w:val="24"/>
          <w:lang w:eastAsia="cs-CZ"/>
        </w:rPr>
      </w:pPr>
    </w:p>
    <w:p w:rsidR="00830BAB" w:rsidRPr="002E6F3C" w:rsidRDefault="00830BAB" w:rsidP="00830BAB">
      <w:pPr>
        <w:numPr>
          <w:ilvl w:val="0"/>
          <w:numId w:val="4"/>
        </w:numPr>
        <w:spacing w:after="120"/>
        <w:rPr>
          <w:rFonts w:ascii="Arial" w:eastAsia="Times New Roman" w:hAnsi="Arial" w:cs="Arial"/>
          <w:sz w:val="24"/>
          <w:szCs w:val="24"/>
          <w:lang w:eastAsia="cs-CZ"/>
        </w:rPr>
      </w:pPr>
      <w:r>
        <w:rPr>
          <w:rFonts w:ascii="Arial" w:hAnsi="Arial" w:cs="Arial"/>
          <w:sz w:val="24"/>
          <w:szCs w:val="24"/>
        </w:rPr>
        <w:t xml:space="preserve">Případný odvod či penále se hradí </w:t>
      </w:r>
      <w:r w:rsidRPr="002E6F3C">
        <w:rPr>
          <w:rFonts w:ascii="Arial" w:hAnsi="Arial" w:cs="Arial"/>
          <w:sz w:val="24"/>
          <w:szCs w:val="24"/>
        </w:rPr>
        <w:t xml:space="preserve">na účet poskytovatele č. </w:t>
      </w:r>
      <w:r w:rsidRPr="002E6F3C">
        <w:rPr>
          <w:rFonts w:ascii="Arial" w:eastAsia="Times New Roman" w:hAnsi="Arial" w:cs="Arial"/>
          <w:sz w:val="24"/>
          <w:szCs w:val="24"/>
          <w:lang w:eastAsia="cs-CZ"/>
        </w:rPr>
        <w:t>27-4228320287/0100</w:t>
      </w:r>
      <w:r w:rsidRPr="002E6F3C">
        <w:rPr>
          <w:rFonts w:ascii="Arial" w:hAnsi="Arial" w:cs="Arial"/>
          <w:sz w:val="24"/>
          <w:szCs w:val="24"/>
        </w:rPr>
        <w:t xml:space="preserve"> na základě vystavené faktury. </w:t>
      </w:r>
    </w:p>
    <w:p w:rsidR="00830BAB" w:rsidRPr="008F0080" w:rsidRDefault="00830BAB" w:rsidP="00830BAB">
      <w:pPr>
        <w:numPr>
          <w:ilvl w:val="0"/>
          <w:numId w:val="4"/>
        </w:numPr>
        <w:tabs>
          <w:tab w:val="num" w:pos="747"/>
        </w:tabs>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Příjemce se zavazuje seznámit poskytovatele, do 15 dnů od jejich vzniku, s těmito skutečnostmi: se změnami adresy sídla, bankovního spojení, jakož i jinými změnami, které mohou podstatně ovlivnit způsob jeho finančního hospodaření a náplň jeho aktivit ve vztahu k poskytnuté dotaci.</w:t>
      </w:r>
    </w:p>
    <w:p w:rsidR="00830BAB" w:rsidRPr="008F0080" w:rsidRDefault="00830BAB" w:rsidP="00830BAB">
      <w:pPr>
        <w:numPr>
          <w:ilvl w:val="0"/>
          <w:numId w:val="4"/>
        </w:numPr>
        <w:tabs>
          <w:tab w:val="num" w:pos="747"/>
        </w:tabs>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je povinen uvádět logo poskytovatele na svých webových stránkách (jsou-li zřízeny) po </w:t>
      </w:r>
      <w:r w:rsidRPr="002E6F3C">
        <w:rPr>
          <w:rFonts w:ascii="Arial" w:eastAsia="Times New Roman" w:hAnsi="Arial" w:cs="Arial"/>
          <w:sz w:val="24"/>
          <w:szCs w:val="24"/>
          <w:lang w:eastAsia="cs-CZ"/>
        </w:rPr>
        <w:t xml:space="preserve">dobu realizace akce, dále </w:t>
      </w:r>
      <w:r w:rsidRPr="008F0080">
        <w:rPr>
          <w:rFonts w:ascii="Arial" w:eastAsia="Times New Roman" w:hAnsi="Arial" w:cs="Arial"/>
          <w:sz w:val="24"/>
          <w:szCs w:val="24"/>
          <w:lang w:eastAsia="cs-CZ"/>
        </w:rPr>
        <w:t xml:space="preserve">je příjemce povinen označit propagační materiály příjemce, vztahující se k účelu dotace, logem poskytovatele </w:t>
      </w:r>
      <w:r w:rsidRPr="00DF1DEF">
        <w:rPr>
          <w:rFonts w:ascii="Arial" w:eastAsia="Times New Roman" w:hAnsi="Arial" w:cs="Arial"/>
          <w:sz w:val="24"/>
          <w:szCs w:val="24"/>
          <w:lang w:eastAsia="cs-CZ"/>
        </w:rPr>
        <w:t>a umístit reklamní panel, nebo obdobné zařízení, s logem poskytovatele do místa, ve kterém je realizována podpořená akce</w:t>
      </w:r>
      <w:r>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Spolu s logem zde bude vždy uvedena informace, že poskytovatel akci finančně podpořil.</w:t>
      </w:r>
    </w:p>
    <w:p w:rsidR="00830BAB" w:rsidRPr="008F0080" w:rsidRDefault="00830BAB" w:rsidP="00830BAB">
      <w:pPr>
        <w:spacing w:after="120"/>
        <w:ind w:left="567"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 je povinen pořídit fotodokumentaci o propagaci poskytovatele při akci podporované dle této smlouvy. Povinně pořízená fotodokumentace (minimálně dvě fotografie dokladující propagaci poskytovatele na viditelném veřejně přístupném místě) musí být poskytovateli příjemcem předložena společně se závěrečnou zprávou.</w:t>
      </w:r>
    </w:p>
    <w:p w:rsidR="00830BAB" w:rsidRPr="008F0080" w:rsidRDefault="00830BAB" w:rsidP="00830BAB">
      <w:pPr>
        <w:numPr>
          <w:ilvl w:val="0"/>
          <w:numId w:val="4"/>
        </w:numPr>
        <w:spacing w:after="120"/>
        <w:rPr>
          <w:rFonts w:ascii="Arial" w:eastAsia="Times New Roman" w:hAnsi="Arial" w:cs="Arial"/>
          <w:sz w:val="24"/>
          <w:szCs w:val="24"/>
          <w:lang w:eastAsia="cs-CZ"/>
        </w:rPr>
      </w:pPr>
      <w:r w:rsidRPr="008F0080">
        <w:rPr>
          <w:rFonts w:ascii="Arial" w:eastAsia="Times New Roman" w:hAnsi="Arial" w:cs="Arial"/>
          <w:sz w:val="24"/>
          <w:szCs w:val="24"/>
          <w:lang w:eastAsia="cs-CZ"/>
        </w:rPr>
        <w:t>Poskytovatel uděluje příjemci souhlas s bezúplatným užitím loga Olomouckého kraje způsobem a v rozsahu uvedeném v čl. II odst. 10 této smlouvy.</w:t>
      </w:r>
    </w:p>
    <w:p w:rsidR="00830BAB" w:rsidRPr="008F0080" w:rsidRDefault="00830BAB" w:rsidP="00830BAB">
      <w:pPr>
        <w:numPr>
          <w:ilvl w:val="0"/>
          <w:numId w:val="4"/>
        </w:numPr>
        <w:spacing w:after="120"/>
        <w:rPr>
          <w:rFonts w:ascii="Arial" w:eastAsia="Times New Roman" w:hAnsi="Arial" w:cs="Arial"/>
          <w:i/>
          <w:iCs/>
          <w:sz w:val="24"/>
          <w:szCs w:val="24"/>
          <w:lang w:eastAsia="cs-CZ"/>
        </w:rPr>
      </w:pPr>
      <w:r w:rsidRPr="008F0080">
        <w:rPr>
          <w:rFonts w:ascii="Arial" w:eastAsia="Times New Roman" w:hAnsi="Arial" w:cs="Arial"/>
          <w:sz w:val="24"/>
          <w:szCs w:val="24"/>
          <w:lang w:eastAsia="cs-CZ"/>
        </w:rPr>
        <w:t xml:space="preserve">Pokud bude příjemce při </w:t>
      </w:r>
      <w:r w:rsidRPr="002E6F3C">
        <w:rPr>
          <w:rFonts w:ascii="Arial" w:eastAsia="Times New Roman" w:hAnsi="Arial" w:cs="Arial"/>
          <w:sz w:val="24"/>
          <w:szCs w:val="24"/>
          <w:lang w:eastAsia="cs-CZ"/>
        </w:rPr>
        <w:t>realizaci obnovy stavby drobné architektury</w:t>
      </w:r>
      <w:r w:rsidR="00A650F7">
        <w:rPr>
          <w:rFonts w:ascii="Arial" w:eastAsia="Times New Roman" w:hAnsi="Arial" w:cs="Arial"/>
          <w:sz w:val="24"/>
          <w:szCs w:val="24"/>
          <w:lang w:eastAsia="cs-CZ"/>
        </w:rPr>
        <w:t xml:space="preserve"> místního významu</w:t>
      </w:r>
      <w:r w:rsidRPr="002E6F3C">
        <w:rPr>
          <w:rFonts w:ascii="Arial" w:eastAsia="Times New Roman" w:hAnsi="Arial" w:cs="Arial"/>
          <w:sz w:val="24"/>
          <w:szCs w:val="24"/>
          <w:lang w:eastAsia="cs-CZ"/>
        </w:rPr>
        <w:t xml:space="preserve">, </w:t>
      </w:r>
      <w:r w:rsidRPr="008F0080">
        <w:rPr>
          <w:rFonts w:ascii="Arial" w:eastAsia="Times New Roman" w:hAnsi="Arial" w:cs="Arial"/>
          <w:sz w:val="24"/>
          <w:szCs w:val="24"/>
          <w:lang w:eastAsia="cs-CZ"/>
        </w:rPr>
        <w:t>na niž je poskytována dotace dle této smlouvy, zadavatelem veřejné zakázky dle příslušných ustanovení zákona o zadávání veřejných zakázek, je povinen při její realizaci postupovat dle tohoto zákona.</w:t>
      </w:r>
    </w:p>
    <w:p w:rsidR="00830BAB" w:rsidRPr="008F0080" w:rsidRDefault="00830BAB" w:rsidP="00830BAB">
      <w:pPr>
        <w:numPr>
          <w:ilvl w:val="0"/>
          <w:numId w:val="4"/>
        </w:numPr>
        <w:spacing w:after="120"/>
        <w:rPr>
          <w:rFonts w:ascii="Arial" w:eastAsia="Times New Roman" w:hAnsi="Arial" w:cs="Arial"/>
          <w:i/>
          <w:iCs/>
          <w:sz w:val="24"/>
          <w:szCs w:val="24"/>
          <w:lang w:eastAsia="cs-CZ"/>
        </w:rPr>
      </w:pPr>
      <w:r w:rsidRPr="008F0080">
        <w:rPr>
          <w:rFonts w:ascii="Arial" w:eastAsia="Times New Roman" w:hAnsi="Arial" w:cs="Arial"/>
          <w:bCs/>
          <w:iCs/>
          <w:sz w:val="24"/>
          <w:szCs w:val="24"/>
          <w:lang w:eastAsia="cs-CZ"/>
        </w:rPr>
        <w:lastRenderedPageBreak/>
        <w:t xml:space="preserve">Příjemce prohlašuje, že ke dni podpisu této smlouvy u něj není dána žádná ze skutečností, pro kterou nelze poskytnout dotaci dle odst. </w:t>
      </w:r>
      <w:r w:rsidRPr="00314FEA">
        <w:rPr>
          <w:rFonts w:ascii="Arial" w:eastAsia="Times New Roman" w:hAnsi="Arial" w:cs="Arial"/>
          <w:bCs/>
          <w:iCs/>
          <w:sz w:val="24"/>
          <w:szCs w:val="24"/>
          <w:lang w:eastAsia="cs-CZ"/>
        </w:rPr>
        <w:t xml:space="preserve">10.1 </w:t>
      </w:r>
      <w:r w:rsidRPr="008F0080">
        <w:rPr>
          <w:rFonts w:ascii="Arial" w:eastAsia="Times New Roman" w:hAnsi="Arial" w:cs="Arial"/>
          <w:bCs/>
          <w:iCs/>
          <w:sz w:val="24"/>
          <w:szCs w:val="24"/>
          <w:lang w:eastAsia="cs-CZ"/>
        </w:rPr>
        <w:t>Pravidel.</w:t>
      </w:r>
    </w:p>
    <w:p w:rsidR="00830BAB" w:rsidRPr="008F0080" w:rsidRDefault="00830BAB" w:rsidP="00830BAB">
      <w:pPr>
        <w:spacing w:after="120"/>
        <w:ind w:left="567" w:firstLine="0"/>
        <w:rPr>
          <w:rFonts w:ascii="Arial" w:eastAsia="Times New Roman" w:hAnsi="Arial" w:cs="Arial"/>
          <w:bCs/>
          <w:iCs/>
          <w:sz w:val="24"/>
          <w:szCs w:val="24"/>
          <w:lang w:eastAsia="cs-CZ"/>
        </w:rPr>
      </w:pPr>
      <w:r w:rsidRPr="008F0080">
        <w:rPr>
          <w:rFonts w:ascii="Arial" w:eastAsia="Times New Roman" w:hAnsi="Arial" w:cs="Arial"/>
          <w:bCs/>
          <w:iCs/>
          <w:sz w:val="24"/>
          <w:szCs w:val="24"/>
          <w:lang w:eastAsia="cs-CZ"/>
        </w:rPr>
        <w:t xml:space="preserve">Příjemce dále prohlašuje, že v době od podání žádosti o dotaci do dne podpisu této smlouvy u něj nedošlo k žádné změně předpokládané v odst. </w:t>
      </w:r>
      <w:r w:rsidRPr="00CA5D8E">
        <w:rPr>
          <w:rFonts w:ascii="Arial" w:eastAsia="Times New Roman" w:hAnsi="Arial" w:cs="Arial"/>
          <w:bCs/>
          <w:iCs/>
          <w:sz w:val="24"/>
          <w:szCs w:val="24"/>
          <w:lang w:eastAsia="cs-CZ"/>
        </w:rPr>
        <w:t>10.2.</w:t>
      </w:r>
      <w:r w:rsidRPr="00CA5D8E">
        <w:rPr>
          <w:rFonts w:ascii="Arial" w:eastAsia="Times New Roman" w:hAnsi="Arial" w:cs="Arial"/>
          <w:bCs/>
          <w:i/>
          <w:iCs/>
          <w:sz w:val="24"/>
          <w:szCs w:val="24"/>
          <w:lang w:eastAsia="cs-CZ"/>
        </w:rPr>
        <w:t xml:space="preserve"> </w:t>
      </w:r>
      <w:r w:rsidRPr="008F0080">
        <w:rPr>
          <w:rFonts w:ascii="Arial" w:eastAsia="Times New Roman" w:hAnsi="Arial" w:cs="Arial"/>
          <w:bCs/>
          <w:iCs/>
          <w:sz w:val="24"/>
          <w:szCs w:val="24"/>
          <w:lang w:eastAsia="cs-CZ"/>
        </w:rPr>
        <w:t xml:space="preserve">Pravidel, </w:t>
      </w:r>
      <w:proofErr w:type="gramStart"/>
      <w:r w:rsidRPr="008F0080">
        <w:rPr>
          <w:rFonts w:ascii="Arial" w:eastAsia="Times New Roman" w:hAnsi="Arial" w:cs="Arial"/>
          <w:bCs/>
          <w:iCs/>
          <w:sz w:val="24"/>
          <w:szCs w:val="24"/>
          <w:lang w:eastAsia="cs-CZ"/>
        </w:rPr>
        <w:t>kterou</w:t>
      </w:r>
      <w:proofErr w:type="gramEnd"/>
      <w:r w:rsidRPr="008F0080">
        <w:rPr>
          <w:rFonts w:ascii="Arial" w:eastAsia="Times New Roman" w:hAnsi="Arial" w:cs="Arial"/>
          <w:bCs/>
          <w:iCs/>
          <w:sz w:val="24"/>
          <w:szCs w:val="24"/>
          <w:lang w:eastAsia="cs-CZ"/>
        </w:rPr>
        <w:t xml:space="preserve"> ve lhůtě stanovené Pravidly neoznámil poskytovateli.</w:t>
      </w:r>
    </w:p>
    <w:p w:rsidR="00830BAB" w:rsidRPr="008F0080" w:rsidRDefault="00830BAB" w:rsidP="00830BAB">
      <w:pPr>
        <w:spacing w:after="120"/>
        <w:ind w:left="567" w:firstLine="0"/>
        <w:rPr>
          <w:rFonts w:ascii="Arial" w:eastAsia="Times New Roman" w:hAnsi="Arial" w:cs="Arial"/>
          <w:iCs/>
          <w:sz w:val="24"/>
          <w:szCs w:val="24"/>
          <w:lang w:eastAsia="cs-CZ"/>
        </w:rPr>
      </w:pPr>
      <w:r w:rsidRPr="008F0080">
        <w:rPr>
          <w:rFonts w:ascii="Arial" w:eastAsia="Times New Roman" w:hAnsi="Arial" w:cs="Arial"/>
          <w:bCs/>
          <w:iCs/>
          <w:sz w:val="24"/>
          <w:szCs w:val="24"/>
          <w:lang w:eastAsia="cs-CZ"/>
        </w:rPr>
        <w:t xml:space="preserve">V případě nepravdivosti některého z těchto prohlášení se jedná o porušení rozpočtové kázně ve smyslu </w:t>
      </w:r>
      <w:proofErr w:type="spellStart"/>
      <w:r w:rsidRPr="008F0080">
        <w:rPr>
          <w:rFonts w:ascii="Arial" w:eastAsia="Times New Roman" w:hAnsi="Arial" w:cs="Arial"/>
          <w:bCs/>
          <w:iCs/>
          <w:sz w:val="24"/>
          <w:szCs w:val="24"/>
          <w:lang w:eastAsia="cs-CZ"/>
        </w:rPr>
        <w:t>ust</w:t>
      </w:r>
      <w:proofErr w:type="spellEnd"/>
      <w:r w:rsidRPr="008F0080">
        <w:rPr>
          <w:rFonts w:ascii="Arial" w:eastAsia="Times New Roman" w:hAnsi="Arial" w:cs="Arial"/>
          <w:bCs/>
          <w:iCs/>
          <w:sz w:val="24"/>
          <w:szCs w:val="24"/>
          <w:lang w:eastAsia="cs-CZ"/>
        </w:rPr>
        <w:t>. § 22 zákona č. 250/2000 Sb., o rozpočtových pravidlech územních rozpočtů, ve znění pozdějších předpisů.</w:t>
      </w:r>
    </w:p>
    <w:p w:rsidR="00830BAB" w:rsidRPr="008F0080" w:rsidRDefault="00830BAB" w:rsidP="00830BAB">
      <w:pPr>
        <w:spacing w:before="480" w:after="240"/>
        <w:ind w:left="0" w:firstLine="0"/>
        <w:jc w:val="center"/>
        <w:rPr>
          <w:rFonts w:ascii="Arial" w:eastAsia="Times New Roman" w:hAnsi="Arial" w:cs="Arial"/>
          <w:b/>
          <w:bCs/>
          <w:sz w:val="24"/>
          <w:szCs w:val="24"/>
          <w:lang w:eastAsia="cs-CZ"/>
        </w:rPr>
      </w:pPr>
      <w:r w:rsidRPr="008F0080">
        <w:rPr>
          <w:rFonts w:ascii="Arial" w:eastAsia="Times New Roman" w:hAnsi="Arial" w:cs="Arial"/>
          <w:b/>
          <w:bCs/>
          <w:sz w:val="24"/>
          <w:szCs w:val="24"/>
          <w:lang w:eastAsia="cs-CZ"/>
        </w:rPr>
        <w:t>III.</w:t>
      </w:r>
    </w:p>
    <w:p w:rsidR="00830BAB" w:rsidRPr="003301E3" w:rsidRDefault="00830BAB" w:rsidP="00830BAB">
      <w:pPr>
        <w:numPr>
          <w:ilvl w:val="0"/>
          <w:numId w:val="5"/>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Smlouva se uzavírá v souladu s § 159 a násl. zákona č. 500/2004 Sb., správní řád, ve znění pozdějších právních předpisů, a se zákonem č. 250/2000 Sb., o rozpočtových pravidlech územních rozpočtů, ve znění pozdějších právních </w:t>
      </w:r>
      <w:r w:rsidRPr="003301E3">
        <w:rPr>
          <w:rFonts w:ascii="Arial" w:eastAsia="Times New Roman" w:hAnsi="Arial" w:cs="Arial"/>
          <w:sz w:val="24"/>
          <w:szCs w:val="24"/>
          <w:lang w:eastAsia="cs-CZ"/>
        </w:rPr>
        <w:t>předpisů.</w:t>
      </w:r>
    </w:p>
    <w:p w:rsidR="00830BAB" w:rsidRPr="003301E3" w:rsidRDefault="00830BAB" w:rsidP="00830BAB">
      <w:pPr>
        <w:pStyle w:val="Odstavecseseznamem"/>
        <w:numPr>
          <w:ilvl w:val="0"/>
          <w:numId w:val="6"/>
        </w:numPr>
        <w:spacing w:after="120"/>
        <w:ind w:left="426" w:hanging="567"/>
        <w:rPr>
          <w:rFonts w:ascii="Arial" w:eastAsia="Times New Roman" w:hAnsi="Arial" w:cs="Arial"/>
          <w:iCs/>
          <w:sz w:val="24"/>
          <w:szCs w:val="24"/>
          <w:lang w:eastAsia="cs-CZ"/>
        </w:rPr>
      </w:pPr>
      <w:r w:rsidRPr="003301E3">
        <w:rPr>
          <w:rFonts w:ascii="Arial" w:hAnsi="Arial" w:cs="Arial"/>
          <w:sz w:val="24"/>
          <w:szCs w:val="24"/>
          <w:lang w:eastAsia="cs-CZ"/>
        </w:rPr>
        <w:t>Tato smlouva nabývá účinnosti dnem jejího uzavření.</w:t>
      </w:r>
    </w:p>
    <w:p w:rsidR="00830BAB" w:rsidRPr="008F0080" w:rsidRDefault="00830BAB" w:rsidP="00830BAB">
      <w:pPr>
        <w:numPr>
          <w:ilvl w:val="0"/>
          <w:numId w:val="6"/>
        </w:numPr>
        <w:spacing w:after="120"/>
        <w:ind w:left="426"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Tuto smlouvu lze měnit pouze písemnými vzestupně číslovanými dodatky.</w:t>
      </w:r>
    </w:p>
    <w:p w:rsidR="00830BAB" w:rsidRPr="008F0080" w:rsidRDefault="00830BAB" w:rsidP="00830BAB">
      <w:pPr>
        <w:numPr>
          <w:ilvl w:val="0"/>
          <w:numId w:val="6"/>
        </w:numPr>
        <w:spacing w:after="120"/>
        <w:ind w:left="426" w:hanging="567"/>
        <w:rPr>
          <w:rFonts w:ascii="Arial" w:eastAsia="Times New Roman" w:hAnsi="Arial" w:cs="Arial"/>
          <w:sz w:val="24"/>
          <w:szCs w:val="24"/>
          <w:lang w:eastAsia="cs-CZ"/>
        </w:rPr>
      </w:pPr>
      <w:r w:rsidRPr="008F0080">
        <w:rPr>
          <w:rFonts w:ascii="Arial" w:eastAsia="Times New Roman" w:hAnsi="Arial" w:cs="Arial"/>
          <w:sz w:val="24"/>
          <w:szCs w:val="24"/>
          <w:lang w:eastAsia="cs-CZ"/>
        </w:rPr>
        <w:t>Smluvní strany prohlašují, že souhlasí s případným zveřejněním textu této smlouvy v souladu se zákonem č. 106/1999 Sb., o svobodném přístupu k informacím, ve znění pozdějších předpisů.</w:t>
      </w:r>
    </w:p>
    <w:p w:rsidR="00830BAB" w:rsidRPr="008F0080" w:rsidRDefault="00830BAB" w:rsidP="00830BAB">
      <w:pPr>
        <w:numPr>
          <w:ilvl w:val="0"/>
          <w:numId w:val="6"/>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t xml:space="preserve">Příjemce bere na vědomí, že osobní údaje poskytnuté Olomouckému kraji v souvislosti s poskytnutím dotace dle této smlouvy budou zpracovávány v souladu s nařízením EU o ochraně osobních údajů (GDPR). Bližší informace o způsobech zpracování a právech příjemce při zpracování osobních údajů jsou zveřejněny na webových stránkách Olomouckého kraje </w:t>
      </w:r>
      <w:hyperlink r:id="rId7" w:history="1">
        <w:r w:rsidRPr="008F0080">
          <w:rPr>
            <w:rStyle w:val="Hypertextovodkaz"/>
            <w:rFonts w:ascii="Arial" w:eastAsia="Times New Roman" w:hAnsi="Arial" w:cs="Arial"/>
            <w:sz w:val="24"/>
            <w:szCs w:val="24"/>
            <w:lang w:eastAsia="cs-CZ"/>
          </w:rPr>
          <w:t>www.olkraj.cz</w:t>
        </w:r>
      </w:hyperlink>
      <w:r w:rsidRPr="008F0080">
        <w:rPr>
          <w:rFonts w:ascii="Arial" w:eastAsia="Times New Roman" w:hAnsi="Arial" w:cs="Arial"/>
          <w:sz w:val="24"/>
          <w:szCs w:val="24"/>
          <w:lang w:eastAsia="cs-CZ"/>
        </w:rPr>
        <w:t>.</w:t>
      </w:r>
    </w:p>
    <w:p w:rsidR="00830BAB" w:rsidRDefault="00830BAB" w:rsidP="00830BAB">
      <w:pPr>
        <w:numPr>
          <w:ilvl w:val="0"/>
          <w:numId w:val="6"/>
        </w:numPr>
        <w:spacing w:after="120"/>
        <w:ind w:left="426" w:hanging="568"/>
        <w:rPr>
          <w:rFonts w:ascii="Arial" w:eastAsia="Times New Roman" w:hAnsi="Arial" w:cs="Arial"/>
          <w:sz w:val="24"/>
          <w:szCs w:val="24"/>
          <w:lang w:eastAsia="cs-CZ"/>
        </w:rPr>
      </w:pPr>
      <w:r w:rsidRPr="008F0080">
        <w:rPr>
          <w:rFonts w:ascii="Arial" w:eastAsia="Times New Roman" w:hAnsi="Arial" w:cs="Arial"/>
          <w:sz w:val="24"/>
          <w:szCs w:val="24"/>
          <w:lang w:eastAsia="cs-CZ"/>
        </w:rPr>
        <w:t>Poskytnutí dotace a uzavření této smlouvy bylo schváleno usnesením Rady/Zastupitelstva Olomouckého kraje</w:t>
      </w:r>
      <w:bookmarkStart w:id="0" w:name="_GoBack"/>
      <w:bookmarkEnd w:id="0"/>
      <w:r w:rsidRPr="008F0080">
        <w:rPr>
          <w:rFonts w:ascii="Arial" w:eastAsia="Times New Roman" w:hAnsi="Arial" w:cs="Arial"/>
          <w:sz w:val="24"/>
          <w:szCs w:val="24"/>
          <w:lang w:eastAsia="cs-CZ"/>
        </w:rPr>
        <w:t xml:space="preserve"> č ......... ze dne .........</w:t>
      </w:r>
    </w:p>
    <w:p w:rsidR="00A340A5" w:rsidRPr="00E00EE9" w:rsidRDefault="00830BAB" w:rsidP="00E00EE9">
      <w:pPr>
        <w:pStyle w:val="Zkladntext2"/>
        <w:numPr>
          <w:ilvl w:val="0"/>
          <w:numId w:val="6"/>
        </w:numPr>
        <w:tabs>
          <w:tab w:val="left" w:pos="4536"/>
        </w:tabs>
        <w:spacing w:before="120" w:after="600" w:line="240" w:lineRule="auto"/>
        <w:ind w:left="426" w:hanging="568"/>
        <w:rPr>
          <w:rFonts w:ascii="Arial" w:eastAsia="Times New Roman" w:hAnsi="Arial" w:cs="Arial"/>
          <w:sz w:val="24"/>
          <w:szCs w:val="24"/>
          <w:lang w:eastAsia="cs-CZ"/>
        </w:rPr>
      </w:pPr>
      <w:r w:rsidRPr="007410A5">
        <w:rPr>
          <w:rFonts w:ascii="Arial" w:eastAsia="Times New Roman" w:hAnsi="Arial" w:cs="Arial"/>
          <w:sz w:val="24"/>
          <w:szCs w:val="24"/>
          <w:lang w:eastAsia="cs-CZ"/>
        </w:rPr>
        <w:t xml:space="preserve">Tato smlouva je </w:t>
      </w:r>
      <w:r w:rsidRPr="003301E3">
        <w:rPr>
          <w:rFonts w:ascii="Arial" w:eastAsia="Times New Roman" w:hAnsi="Arial" w:cs="Arial"/>
          <w:sz w:val="24"/>
          <w:szCs w:val="24"/>
          <w:lang w:eastAsia="cs-CZ"/>
        </w:rPr>
        <w:t xml:space="preserve">sepsána ve třech vyhotoveních, </w:t>
      </w:r>
      <w:r w:rsidRPr="003301E3">
        <w:rPr>
          <w:rFonts w:ascii="Arial" w:hAnsi="Arial" w:cs="Arial"/>
          <w:sz w:val="24"/>
          <w:szCs w:val="24"/>
        </w:rPr>
        <w:t xml:space="preserve">z nichž jedno obdrží příjemce a dvě vyhotovení obdrží poskytovatel. </w:t>
      </w:r>
    </w:p>
    <w:p w:rsidR="00830BAB" w:rsidRPr="008F0080" w:rsidRDefault="00830BAB" w:rsidP="00830BAB">
      <w:pPr>
        <w:tabs>
          <w:tab w:val="left" w:pos="4536"/>
        </w:tabs>
        <w:spacing w:before="600" w:after="60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V Olomouci dne .......................</w:t>
      </w:r>
      <w:r w:rsidRPr="008F0080">
        <w:rPr>
          <w:rFonts w:ascii="Arial" w:eastAsia="Times New Roman" w:hAnsi="Arial" w:cs="Arial"/>
          <w:sz w:val="24"/>
          <w:szCs w:val="24"/>
          <w:lang w:eastAsia="cs-CZ"/>
        </w:rPr>
        <w:tab/>
        <w:t xml:space="preserve"> V ................................ dne ......................</w:t>
      </w:r>
    </w:p>
    <w:tbl>
      <w:tblPr>
        <w:tblW w:w="0" w:type="auto"/>
        <w:tblCellMar>
          <w:left w:w="0" w:type="dxa"/>
          <w:right w:w="0" w:type="dxa"/>
        </w:tblCellMar>
        <w:tblLook w:val="04A0" w:firstRow="1" w:lastRow="0" w:firstColumn="1" w:lastColumn="0" w:noHBand="0" w:noVBand="1"/>
      </w:tblPr>
      <w:tblGrid>
        <w:gridCol w:w="4536"/>
        <w:gridCol w:w="4536"/>
      </w:tblGrid>
      <w:tr w:rsidR="00830BAB" w:rsidRPr="008F0080" w:rsidTr="00B37227">
        <w:tc>
          <w:tcPr>
            <w:tcW w:w="4606" w:type="dxa"/>
            <w:tcMar>
              <w:top w:w="0" w:type="dxa"/>
              <w:left w:w="70" w:type="dxa"/>
              <w:bottom w:w="0" w:type="dxa"/>
              <w:right w:w="70" w:type="dxa"/>
            </w:tcMar>
          </w:tcPr>
          <w:p w:rsidR="00830BAB" w:rsidRPr="008F0080" w:rsidRDefault="00830BAB" w:rsidP="00B37227">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Za poskytovatele:</w:t>
            </w:r>
          </w:p>
          <w:p w:rsidR="00830BAB" w:rsidRPr="008F0080" w:rsidRDefault="00830BAB" w:rsidP="00B37227">
            <w:pPr>
              <w:spacing w:before="40" w:after="40"/>
              <w:ind w:left="0" w:firstLine="0"/>
              <w:rPr>
                <w:rFonts w:ascii="Arial" w:eastAsia="Times New Roman" w:hAnsi="Arial" w:cs="Arial"/>
                <w:sz w:val="24"/>
                <w:szCs w:val="24"/>
                <w:lang w:eastAsia="cs-CZ"/>
              </w:rPr>
            </w:pPr>
          </w:p>
        </w:tc>
        <w:tc>
          <w:tcPr>
            <w:tcW w:w="4606" w:type="dxa"/>
            <w:tcMar>
              <w:top w:w="0" w:type="dxa"/>
              <w:left w:w="70" w:type="dxa"/>
              <w:bottom w:w="0" w:type="dxa"/>
              <w:right w:w="70" w:type="dxa"/>
            </w:tcMar>
            <w:hideMark/>
          </w:tcPr>
          <w:p w:rsidR="00830BAB" w:rsidRPr="008F0080" w:rsidRDefault="00830BAB" w:rsidP="00B37227">
            <w:pPr>
              <w:spacing w:before="40" w:after="40"/>
              <w:ind w:left="0" w:firstLine="0"/>
              <w:rPr>
                <w:rFonts w:ascii="Arial" w:eastAsia="Times New Roman" w:hAnsi="Arial" w:cs="Arial"/>
                <w:sz w:val="24"/>
                <w:szCs w:val="24"/>
                <w:lang w:eastAsia="cs-CZ"/>
              </w:rPr>
            </w:pPr>
            <w:r w:rsidRPr="008F0080">
              <w:rPr>
                <w:rFonts w:ascii="Arial" w:eastAsia="Times New Roman" w:hAnsi="Arial" w:cs="Arial"/>
                <w:sz w:val="24"/>
                <w:szCs w:val="24"/>
                <w:lang w:eastAsia="cs-CZ"/>
              </w:rPr>
              <w:t>Příjemce:</w:t>
            </w:r>
          </w:p>
        </w:tc>
      </w:tr>
      <w:tr w:rsidR="00830BAB" w:rsidRPr="008F0080" w:rsidTr="00B37227">
        <w:tc>
          <w:tcPr>
            <w:tcW w:w="4606" w:type="dxa"/>
            <w:tcMar>
              <w:top w:w="0" w:type="dxa"/>
              <w:left w:w="70" w:type="dxa"/>
              <w:bottom w:w="0" w:type="dxa"/>
              <w:right w:w="70" w:type="dxa"/>
            </w:tcMar>
          </w:tcPr>
          <w:p w:rsidR="00830BAB" w:rsidRPr="008F0080" w:rsidRDefault="00830BAB" w:rsidP="00B37227">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p w:rsidR="00830BAB" w:rsidRPr="008F0080" w:rsidRDefault="00830BAB" w:rsidP="00B37227">
            <w:pPr>
              <w:ind w:left="0" w:firstLine="0"/>
              <w:jc w:val="center"/>
              <w:rPr>
                <w:rFonts w:ascii="Arial" w:eastAsia="Times New Roman" w:hAnsi="Arial" w:cs="Arial"/>
                <w:i/>
                <w:sz w:val="24"/>
                <w:szCs w:val="24"/>
                <w:lang w:eastAsia="cs-CZ"/>
              </w:rPr>
            </w:pPr>
            <w:r w:rsidRPr="008F0080">
              <w:rPr>
                <w:rFonts w:ascii="Arial" w:eastAsia="Times New Roman" w:hAnsi="Arial" w:cs="Arial"/>
                <w:i/>
                <w:sz w:val="24"/>
                <w:szCs w:val="24"/>
                <w:lang w:eastAsia="cs-CZ"/>
              </w:rPr>
              <w:t>jméno, funkce</w:t>
            </w:r>
          </w:p>
          <w:p w:rsidR="00830BAB" w:rsidRPr="008F0080" w:rsidRDefault="00830BAB" w:rsidP="00B37227">
            <w:pPr>
              <w:ind w:left="0" w:firstLine="0"/>
              <w:rPr>
                <w:rFonts w:ascii="Arial" w:eastAsia="Times New Roman" w:hAnsi="Arial" w:cs="Arial"/>
                <w:i/>
                <w:iCs/>
                <w:sz w:val="24"/>
                <w:szCs w:val="24"/>
                <w:lang w:eastAsia="cs-CZ"/>
              </w:rPr>
            </w:pPr>
          </w:p>
        </w:tc>
        <w:tc>
          <w:tcPr>
            <w:tcW w:w="4606" w:type="dxa"/>
            <w:tcMar>
              <w:top w:w="0" w:type="dxa"/>
              <w:left w:w="70" w:type="dxa"/>
              <w:bottom w:w="0" w:type="dxa"/>
              <w:right w:w="70" w:type="dxa"/>
            </w:tcMar>
            <w:hideMark/>
          </w:tcPr>
          <w:p w:rsidR="00830BAB" w:rsidRPr="008F0080" w:rsidRDefault="00830BAB" w:rsidP="00B37227">
            <w:pPr>
              <w:spacing w:before="840"/>
              <w:ind w:left="0" w:firstLine="0"/>
              <w:jc w:val="center"/>
              <w:rPr>
                <w:rFonts w:ascii="Arial" w:eastAsia="Times New Roman" w:hAnsi="Arial" w:cs="Arial"/>
                <w:sz w:val="24"/>
                <w:szCs w:val="24"/>
                <w:lang w:eastAsia="cs-CZ"/>
              </w:rPr>
            </w:pPr>
            <w:r w:rsidRPr="008F0080">
              <w:rPr>
                <w:rFonts w:ascii="Arial" w:eastAsia="Times New Roman" w:hAnsi="Arial" w:cs="Arial"/>
                <w:sz w:val="24"/>
                <w:szCs w:val="24"/>
                <w:lang w:eastAsia="cs-CZ"/>
              </w:rPr>
              <w:t>………………………………</w:t>
            </w:r>
          </w:p>
        </w:tc>
      </w:tr>
    </w:tbl>
    <w:p w:rsidR="00830BAB" w:rsidRDefault="00830BAB" w:rsidP="00830BAB">
      <w:pPr>
        <w:ind w:left="0" w:firstLine="0"/>
      </w:pPr>
    </w:p>
    <w:p w:rsidR="00394F12" w:rsidRDefault="00394F12"/>
    <w:sectPr w:rsidR="00394F12" w:rsidSect="00E00EE9">
      <w:footerReference w:type="default" r:id="rId8"/>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05B1" w:rsidRDefault="00AB05B1" w:rsidP="00323E2C">
      <w:r>
        <w:separator/>
      </w:r>
    </w:p>
  </w:endnote>
  <w:endnote w:type="continuationSeparator" w:id="0">
    <w:p w:rsidR="00AB05B1" w:rsidRDefault="00AB05B1" w:rsidP="00323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438003"/>
      <w:docPartObj>
        <w:docPartGallery w:val="Page Numbers (Bottom of Page)"/>
        <w:docPartUnique/>
      </w:docPartObj>
    </w:sdtPr>
    <w:sdtEndPr>
      <w:rPr>
        <w:rFonts w:ascii="Arial" w:eastAsia="Times New Roman" w:hAnsi="Arial" w:cs="Arial"/>
        <w:i/>
        <w:iCs/>
        <w:sz w:val="20"/>
        <w:szCs w:val="20"/>
        <w:lang w:eastAsia="cs-CZ"/>
      </w:rPr>
    </w:sdtEndPr>
    <w:sdtContent>
      <w:p w:rsidR="00323E2C" w:rsidRPr="00E00EE9" w:rsidRDefault="00323E2C" w:rsidP="00E00EE9">
        <w:pPr>
          <w:pStyle w:val="Zpat"/>
          <w:pBdr>
            <w:top w:val="single" w:sz="4" w:space="1" w:color="auto"/>
          </w:pBdr>
          <w:rPr>
            <w:rFonts w:ascii="Arial" w:eastAsia="Times New Roman" w:hAnsi="Arial" w:cs="Arial"/>
            <w:i/>
            <w:iCs/>
            <w:sz w:val="20"/>
            <w:szCs w:val="20"/>
            <w:lang w:eastAsia="cs-CZ"/>
          </w:rPr>
        </w:pPr>
        <w:r>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ab/>
        </w:r>
        <w:r w:rsidR="00E00EE9">
          <w:rPr>
            <w:rFonts w:ascii="Arial" w:eastAsia="Times New Roman" w:hAnsi="Arial" w:cs="Arial"/>
            <w:i/>
            <w:iCs/>
            <w:sz w:val="20"/>
            <w:szCs w:val="20"/>
            <w:lang w:eastAsia="cs-CZ"/>
          </w:rPr>
          <w:tab/>
        </w:r>
        <w:r w:rsidRPr="007D628A">
          <w:rPr>
            <w:rFonts w:ascii="Arial" w:eastAsia="Times New Roman" w:hAnsi="Arial" w:cs="Arial"/>
            <w:i/>
            <w:iCs/>
            <w:sz w:val="20"/>
            <w:szCs w:val="20"/>
            <w:lang w:eastAsia="cs-CZ"/>
          </w:rPr>
          <w:t>Strana </w:t>
        </w:r>
        <w:r>
          <w:rPr>
            <w:rFonts w:ascii="Arial" w:eastAsia="Times New Roman" w:hAnsi="Arial" w:cs="Arial"/>
            <w:i/>
            <w:iCs/>
            <w:sz w:val="20"/>
            <w:szCs w:val="20"/>
            <w:lang w:eastAsia="cs-CZ"/>
          </w:rPr>
          <w:fldChar w:fldCharType="begin"/>
        </w:r>
        <w:r>
          <w:rPr>
            <w:rFonts w:ascii="Arial" w:eastAsia="Times New Roman" w:hAnsi="Arial" w:cs="Arial"/>
            <w:i/>
            <w:iCs/>
            <w:sz w:val="20"/>
            <w:szCs w:val="20"/>
            <w:lang w:eastAsia="cs-CZ"/>
          </w:rPr>
          <w:instrText xml:space="preserve"> PAGE   \* MERGEFORMAT </w:instrText>
        </w:r>
        <w:r>
          <w:rPr>
            <w:rFonts w:ascii="Arial" w:eastAsia="Times New Roman" w:hAnsi="Arial" w:cs="Arial"/>
            <w:i/>
            <w:iCs/>
            <w:sz w:val="20"/>
            <w:szCs w:val="20"/>
            <w:lang w:eastAsia="cs-CZ"/>
          </w:rPr>
          <w:fldChar w:fldCharType="separate"/>
        </w:r>
        <w:r w:rsidR="00E00EE9">
          <w:rPr>
            <w:rFonts w:ascii="Arial" w:eastAsia="Times New Roman" w:hAnsi="Arial" w:cs="Arial"/>
            <w:i/>
            <w:iCs/>
            <w:noProof/>
            <w:sz w:val="20"/>
            <w:szCs w:val="20"/>
            <w:lang w:eastAsia="cs-CZ"/>
          </w:rPr>
          <w:t>4</w:t>
        </w:r>
        <w:r>
          <w:rPr>
            <w:rFonts w:ascii="Arial" w:eastAsia="Times New Roman" w:hAnsi="Arial" w:cs="Arial"/>
            <w:i/>
            <w:iCs/>
            <w:sz w:val="20"/>
            <w:szCs w:val="20"/>
            <w:lang w:eastAsia="cs-CZ"/>
          </w:rPr>
          <w:fldChar w:fldCharType="end"/>
        </w:r>
        <w:r>
          <w:rPr>
            <w:rFonts w:ascii="Arial" w:eastAsia="Times New Roman" w:hAnsi="Arial" w:cs="Arial"/>
            <w:i/>
            <w:iCs/>
            <w:sz w:val="20"/>
            <w:szCs w:val="20"/>
            <w:lang w:eastAsia="cs-CZ"/>
          </w:rPr>
          <w:t xml:space="preserve"> (celkem </w:t>
        </w:r>
        <w:r w:rsidR="00E00EE9">
          <w:rPr>
            <w:rFonts w:ascii="Arial" w:eastAsia="Times New Roman" w:hAnsi="Arial" w:cs="Arial"/>
            <w:i/>
            <w:iCs/>
            <w:sz w:val="20"/>
            <w:szCs w:val="20"/>
            <w:lang w:eastAsia="cs-CZ"/>
          </w:rPr>
          <w:t>6</w:t>
        </w:r>
        <w:r>
          <w:rPr>
            <w:rFonts w:ascii="Arial" w:eastAsia="Times New Roman" w:hAnsi="Arial" w:cs="Arial"/>
            <w:i/>
            <w:iCs/>
            <w:sz w:val="20"/>
            <w:szCs w:val="20"/>
            <w:lang w:eastAsia="cs-CZ"/>
          </w:rPr>
          <w:t>)</w:t>
        </w:r>
        <w:r w:rsidRPr="007D628A">
          <w:rPr>
            <w:rFonts w:ascii="Arial" w:eastAsia="Times New Roman" w:hAnsi="Arial" w:cs="Arial"/>
            <w:i/>
            <w:iCs/>
            <w:sz w:val="20"/>
            <w:szCs w:val="20"/>
            <w:lang w:eastAsia="cs-CZ"/>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05B1" w:rsidRDefault="00AB05B1" w:rsidP="00323E2C">
      <w:r>
        <w:separator/>
      </w:r>
    </w:p>
  </w:footnote>
  <w:footnote w:type="continuationSeparator" w:id="0">
    <w:p w:rsidR="00AB05B1" w:rsidRDefault="00AB05B1" w:rsidP="00323E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2A1"/>
    <w:multiLevelType w:val="multilevel"/>
    <w:tmpl w:val="67C2EB3E"/>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15:restartNumberingAfterBreak="0">
    <w:nsid w:val="026A3CFD"/>
    <w:multiLevelType w:val="multilevel"/>
    <w:tmpl w:val="83340862"/>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2" w15:restartNumberingAfterBreak="0">
    <w:nsid w:val="28D9580B"/>
    <w:multiLevelType w:val="hybridMultilevel"/>
    <w:tmpl w:val="B0C28E16"/>
    <w:lvl w:ilvl="0" w:tplc="74009F44">
      <w:start w:val="2"/>
      <w:numFmt w:val="decimal"/>
      <w:lvlText w:val="%1."/>
      <w:lvlJc w:val="left"/>
      <w:pPr>
        <w:ind w:left="720" w:hanging="360"/>
      </w:pPr>
      <w:rPr>
        <w:rFonts w:eastAsiaTheme="minorHAnsi" w:hint="default"/>
        <w:b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D4B31A0"/>
    <w:multiLevelType w:val="multilevel"/>
    <w:tmpl w:val="67C2EB3E"/>
    <w:lvl w:ilvl="0">
      <w:start w:val="1"/>
      <w:numFmt w:val="decimal"/>
      <w:lvlText w:val="%1."/>
      <w:lvlJc w:val="left"/>
      <w:pPr>
        <w:tabs>
          <w:tab w:val="num" w:pos="567"/>
        </w:tabs>
        <w:ind w:left="567" w:hanging="567"/>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4" w15:restartNumberingAfterBreak="0">
    <w:nsid w:val="7B2A4B64"/>
    <w:multiLevelType w:val="multilevel"/>
    <w:tmpl w:val="D34C9A40"/>
    <w:lvl w:ilvl="0">
      <w:start w:val="1"/>
      <w:numFmt w:val="lowerLetter"/>
      <w:lvlText w:val="%1)"/>
      <w:lvlJc w:val="left"/>
      <w:pPr>
        <w:tabs>
          <w:tab w:val="num" w:pos="360"/>
        </w:tabs>
        <w:ind w:left="360" w:hanging="360"/>
      </w:pPr>
      <w:rPr>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cs="Times New Roman" w:hint="default"/>
        <w:b w:val="0"/>
        <w:i w:val="0"/>
        <w:caps w:val="0"/>
        <w:strike w:val="0"/>
        <w:dstrike w:val="0"/>
        <w:vanish w:val="0"/>
        <w:webHidden w:val="0"/>
        <w:color w:val="auto"/>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85"/>
        </w:tabs>
        <w:ind w:left="1985" w:hanging="851"/>
      </w:pPr>
      <w:rPr>
        <w:rFonts w:ascii="Arial" w:hAnsi="Arial" w:cs="Times New Roman" w:hint="default"/>
        <w:b w:val="0"/>
        <w:i w:val="0"/>
        <w:caps w:val="0"/>
        <w:strike w:val="0"/>
        <w:dstrike w:val="0"/>
        <w:vanish w:val="0"/>
        <w:webHidden w:val="0"/>
        <w:color w:val="auto"/>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6120"/>
        </w:tabs>
        <w:ind w:left="3744" w:hanging="1224"/>
      </w:pPr>
    </w:lvl>
    <w:lvl w:ilvl="8">
      <w:start w:val="1"/>
      <w:numFmt w:val="decimal"/>
      <w:lvlText w:val="%1.%2.%3.%4.%5.%6.%7.%8.%9."/>
      <w:lvlJc w:val="left"/>
      <w:pPr>
        <w:tabs>
          <w:tab w:val="num" w:pos="6840"/>
        </w:tabs>
        <w:ind w:left="4320" w:hanging="1440"/>
      </w:pPr>
    </w:lvl>
  </w:abstractNum>
  <w:abstractNum w:abstractNumId="5" w15:restartNumberingAfterBreak="0">
    <w:nsid w:val="7E637611"/>
    <w:multiLevelType w:val="hybridMultilevel"/>
    <w:tmpl w:val="59544BB0"/>
    <w:lvl w:ilvl="0" w:tplc="04050017">
      <w:start w:val="1"/>
      <w:numFmt w:val="lowerLetter"/>
      <w:lvlText w:val="%1)"/>
      <w:lvlJc w:val="left"/>
      <w:pPr>
        <w:tabs>
          <w:tab w:val="num" w:pos="1647"/>
        </w:tabs>
        <w:ind w:left="1647" w:hanging="360"/>
      </w:p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A5C"/>
    <w:rsid w:val="0000691B"/>
    <w:rsid w:val="0004038D"/>
    <w:rsid w:val="000532D9"/>
    <w:rsid w:val="0005564A"/>
    <w:rsid w:val="00092316"/>
    <w:rsid w:val="0010711F"/>
    <w:rsid w:val="0014327A"/>
    <w:rsid w:val="001648D9"/>
    <w:rsid w:val="001718EC"/>
    <w:rsid w:val="001730E3"/>
    <w:rsid w:val="00184922"/>
    <w:rsid w:val="00195A5C"/>
    <w:rsid w:val="00210AFF"/>
    <w:rsid w:val="00242839"/>
    <w:rsid w:val="00295CAD"/>
    <w:rsid w:val="002C3F5E"/>
    <w:rsid w:val="00323E2C"/>
    <w:rsid w:val="00394F12"/>
    <w:rsid w:val="00431829"/>
    <w:rsid w:val="00451FED"/>
    <w:rsid w:val="004D0267"/>
    <w:rsid w:val="00530D4F"/>
    <w:rsid w:val="00595767"/>
    <w:rsid w:val="00732E91"/>
    <w:rsid w:val="00796E87"/>
    <w:rsid w:val="00803315"/>
    <w:rsid w:val="008268AC"/>
    <w:rsid w:val="00830BAB"/>
    <w:rsid w:val="00852B0E"/>
    <w:rsid w:val="008A7500"/>
    <w:rsid w:val="009B5119"/>
    <w:rsid w:val="00A340A5"/>
    <w:rsid w:val="00A650F7"/>
    <w:rsid w:val="00AB05B1"/>
    <w:rsid w:val="00AB0EE8"/>
    <w:rsid w:val="00C801DC"/>
    <w:rsid w:val="00C81463"/>
    <w:rsid w:val="00E00EE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2CC6D"/>
  <w15:chartTrackingRefBased/>
  <w15:docId w15:val="{DCDC397D-AE06-4DDA-B58C-F64FADD1A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30BAB"/>
    <w:pPr>
      <w:spacing w:after="0" w:line="240" w:lineRule="auto"/>
      <w:ind w:left="851" w:hanging="851"/>
      <w:jc w:val="both"/>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23E2C"/>
    <w:pPr>
      <w:tabs>
        <w:tab w:val="center" w:pos="4536"/>
        <w:tab w:val="right" w:pos="9072"/>
      </w:tabs>
    </w:pPr>
  </w:style>
  <w:style w:type="character" w:customStyle="1" w:styleId="ZhlavChar">
    <w:name w:val="Záhlaví Char"/>
    <w:basedOn w:val="Standardnpsmoodstavce"/>
    <w:link w:val="Zhlav"/>
    <w:uiPriority w:val="99"/>
    <w:rsid w:val="00323E2C"/>
  </w:style>
  <w:style w:type="paragraph" w:styleId="Zpat">
    <w:name w:val="footer"/>
    <w:basedOn w:val="Normln"/>
    <w:link w:val="ZpatChar"/>
    <w:uiPriority w:val="99"/>
    <w:unhideWhenUsed/>
    <w:rsid w:val="00323E2C"/>
    <w:pPr>
      <w:tabs>
        <w:tab w:val="center" w:pos="4536"/>
        <w:tab w:val="right" w:pos="9072"/>
      </w:tabs>
    </w:pPr>
  </w:style>
  <w:style w:type="character" w:customStyle="1" w:styleId="ZpatChar">
    <w:name w:val="Zápatí Char"/>
    <w:basedOn w:val="Standardnpsmoodstavce"/>
    <w:link w:val="Zpat"/>
    <w:uiPriority w:val="99"/>
    <w:rsid w:val="00323E2C"/>
  </w:style>
  <w:style w:type="paragraph" w:styleId="Odstavecseseznamem">
    <w:name w:val="List Paragraph"/>
    <w:basedOn w:val="Normln"/>
    <w:uiPriority w:val="34"/>
    <w:qFormat/>
    <w:rsid w:val="00830BAB"/>
    <w:pPr>
      <w:ind w:left="720"/>
      <w:contextualSpacing/>
    </w:pPr>
  </w:style>
  <w:style w:type="character" w:styleId="Hypertextovodkaz">
    <w:name w:val="Hyperlink"/>
    <w:basedOn w:val="Standardnpsmoodstavce"/>
    <w:uiPriority w:val="99"/>
    <w:unhideWhenUsed/>
    <w:rsid w:val="00830BAB"/>
    <w:rPr>
      <w:color w:val="0563C1" w:themeColor="hyperlink"/>
      <w:u w:val="single"/>
    </w:rPr>
  </w:style>
  <w:style w:type="paragraph" w:styleId="Zkladntext2">
    <w:name w:val="Body Text 2"/>
    <w:basedOn w:val="Normln"/>
    <w:link w:val="Zkladntext2Char"/>
    <w:uiPriority w:val="99"/>
    <w:unhideWhenUsed/>
    <w:rsid w:val="00830BAB"/>
    <w:pPr>
      <w:spacing w:after="120" w:line="480" w:lineRule="auto"/>
    </w:pPr>
  </w:style>
  <w:style w:type="character" w:customStyle="1" w:styleId="Zkladntext2Char">
    <w:name w:val="Základní text 2 Char"/>
    <w:basedOn w:val="Standardnpsmoodstavce"/>
    <w:link w:val="Zkladntext2"/>
    <w:uiPriority w:val="99"/>
    <w:rsid w:val="00830BAB"/>
  </w:style>
  <w:style w:type="character" w:customStyle="1" w:styleId="Tunznak">
    <w:name w:val="Tučný znak"/>
    <w:rsid w:val="00830BAB"/>
    <w:rPr>
      <w:rFonts w:ascii="Arial" w:hAnsi="Arial" w:cs="Arial" w:hint="default"/>
      <w:b/>
      <w:bCs w:val="0"/>
      <w:strike w:val="0"/>
      <w:dstrike w:val="0"/>
      <w:color w:val="auto"/>
      <w:sz w:val="24"/>
      <w:u w:val="none"/>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olkraj.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2110</Words>
  <Characters>12452</Characters>
  <Application>Microsoft Office Word</Application>
  <DocSecurity>0</DocSecurity>
  <Lines>103</Lines>
  <Paragraphs>29</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14533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Mrňková Jana</dc:creator>
  <cp:keywords/>
  <dc:description/>
  <cp:lastModifiedBy>Soušková Sabina</cp:lastModifiedBy>
  <cp:revision>19</cp:revision>
  <dcterms:created xsi:type="dcterms:W3CDTF">2018-11-14T14:13:00Z</dcterms:created>
  <dcterms:modified xsi:type="dcterms:W3CDTF">2018-12-14T11:47:00Z</dcterms:modified>
</cp:coreProperties>
</file>