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Nová pravidla pro vysílání pracovníků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br/>
        <w:t>k poskytování služeb na území Itálie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lang w:eastAsia="cs-CZ"/>
        </w:rPr>
        <w:t>13.02.2017</w:t>
      </w:r>
      <w:proofErr w:type="gramEnd"/>
      <w:r>
        <w:rPr>
          <w:rFonts w:ascii="Times New Roman" w:eastAsia="Times New Roman" w:hAnsi="Times New Roman" w:cs="Times New Roman"/>
          <w:lang w:eastAsia="cs-CZ"/>
        </w:rPr>
        <w:t xml:space="preserve"> / 10:17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Itálie transponovala do svého právního řádu ministerským dekretem č. 136/2016 (http://www.distaccoue.lavoro.gov.it/Documentazione/Decreto_Legislativo_17_luglio_2016_n.136.pdf)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směrnici Evropského parlamentu a Rady č. 2014/67/EU</w:t>
      </w:r>
      <w:r>
        <w:rPr>
          <w:rFonts w:ascii="Times New Roman" w:eastAsia="Times New Roman" w:hAnsi="Times New Roman" w:cs="Times New Roman"/>
          <w:lang w:eastAsia="cs-CZ"/>
        </w:rPr>
        <w:t xml:space="preserve"> o prosazování předpisů EU při vysílání pracovníků v rámci poskytování služeb a o právní spolupráci prostřednictvím systému pro výměnu informací o vnitřním trhu (nařízení o systému IMI), která navazuje na již stávající směrnici o vysílání pracovníků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96/71/ES z roku 1996</w:t>
      </w:r>
      <w:r>
        <w:rPr>
          <w:rFonts w:ascii="Times New Roman" w:eastAsia="Times New Roman" w:hAnsi="Times New Roman" w:cs="Times New Roman"/>
          <w:lang w:eastAsia="cs-CZ"/>
        </w:rPr>
        <w:t xml:space="preserve">. Ministerským dekretem Ministerstva práce a sociálních věcí, které za tuto problematiku v Itálii zodpovídá, je dotčeno zejména odvětví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silniční osobní i nákladní dopravy.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 xml:space="preserve">Dle výkladu ministerstva se přihlašovací povinnost firem týká případů 1) kabotáže, 2) případů vyslání pracovníků do vlastní filiálky nebo dceřiné firmy nacházející se </w:t>
      </w:r>
      <w:r>
        <w:rPr>
          <w:rFonts w:ascii="Times New Roman" w:eastAsia="Times New Roman" w:hAnsi="Times New Roman" w:cs="Times New Roman"/>
          <w:b/>
          <w:bCs/>
          <w:lang w:eastAsia="cs-CZ"/>
        </w:rPr>
        <w:br/>
        <w:t>v Itálii</w:t>
      </w:r>
      <w:bookmarkStart w:id="0" w:name="_ftnref1"/>
      <w:r>
        <w:rPr>
          <w:rFonts w:ascii="Times New Roman" w:eastAsia="Times New Roman" w:hAnsi="Times New Roman" w:cs="Times New Roman"/>
          <w:b/>
          <w:bCs/>
          <w:lang w:eastAsia="cs-CZ"/>
        </w:rPr>
        <w:fldChar w:fldCharType="begin"/>
      </w:r>
      <w:r>
        <w:rPr>
          <w:rFonts w:ascii="Times New Roman" w:eastAsia="Times New Roman" w:hAnsi="Times New Roman" w:cs="Times New Roman"/>
          <w:b/>
          <w:bCs/>
          <w:lang w:eastAsia="cs-CZ"/>
        </w:rPr>
        <w:instrText xml:space="preserve"> HYPERLINK "https://edit.mzv.cz/lite/LiteMain$mainPanel$WbeanAdapter$AssetCreationWizard$WizardInstance-newAsset" \l "_ftn1" </w:instrText>
      </w:r>
      <w:r>
        <w:rPr>
          <w:rFonts w:ascii="Times New Roman" w:eastAsia="Times New Roman" w:hAnsi="Times New Roman" w:cs="Times New Roman"/>
          <w:b/>
          <w:bCs/>
          <w:lang w:eastAsia="cs-CZ"/>
        </w:rP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FF"/>
          <w:u w:val="single"/>
          <w:lang w:eastAsia="cs-CZ"/>
        </w:rPr>
        <w:t>[1]</w:t>
      </w:r>
      <w:r>
        <w:rPr>
          <w:rFonts w:ascii="Times New Roman" w:eastAsia="Times New Roman" w:hAnsi="Times New Roman" w:cs="Times New Roman"/>
          <w:b/>
          <w:bCs/>
          <w:lang w:eastAsia="cs-CZ"/>
        </w:rPr>
        <w:fldChar w:fldCharType="end"/>
      </w:r>
      <w:bookmarkEnd w:id="0"/>
      <w:r>
        <w:rPr>
          <w:rFonts w:ascii="Times New Roman" w:eastAsia="Times New Roman" w:hAnsi="Times New Roman" w:cs="Times New Roman"/>
          <w:b/>
          <w:bCs/>
          <w:lang w:eastAsia="cs-CZ"/>
        </w:rPr>
        <w:t xml:space="preserve"> a 3) pracovníků vysílaných personální agenturou za účelem vykonání dočasné pracovní činnosti v Itálii.</w:t>
      </w:r>
      <w:bookmarkStart w:id="1" w:name="_ftnref2"/>
      <w:r>
        <w:rPr>
          <w:rFonts w:ascii="Times New Roman" w:eastAsia="Times New Roman" w:hAnsi="Times New Roman" w:cs="Times New Roman"/>
          <w:b/>
          <w:bCs/>
          <w:lang w:eastAsia="cs-CZ"/>
        </w:rPr>
        <w:fldChar w:fldCharType="begin"/>
      </w:r>
      <w:r>
        <w:rPr>
          <w:rFonts w:ascii="Times New Roman" w:eastAsia="Times New Roman" w:hAnsi="Times New Roman" w:cs="Times New Roman"/>
          <w:b/>
          <w:bCs/>
          <w:lang w:eastAsia="cs-CZ"/>
        </w:rPr>
        <w:instrText xml:space="preserve"> HYPERLINK "https://edit.mzv.cz/lite/LiteMain$mainPanel$WbeanAdapter$AssetCreationWizard$WizardInstance-newAsset" \l "_ftn2" </w:instrText>
      </w:r>
      <w:r>
        <w:rPr>
          <w:rFonts w:ascii="Times New Roman" w:eastAsia="Times New Roman" w:hAnsi="Times New Roman" w:cs="Times New Roman"/>
          <w:b/>
          <w:bCs/>
          <w:lang w:eastAsia="cs-CZ"/>
        </w:rP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FF"/>
          <w:u w:val="single"/>
          <w:lang w:eastAsia="cs-CZ"/>
        </w:rPr>
        <w:t>[2]</w:t>
      </w:r>
      <w:r>
        <w:rPr>
          <w:rFonts w:ascii="Times New Roman" w:eastAsia="Times New Roman" w:hAnsi="Times New Roman" w:cs="Times New Roman"/>
          <w:b/>
          <w:bCs/>
          <w:lang w:eastAsia="cs-CZ"/>
        </w:rPr>
        <w:fldChar w:fldCharType="end"/>
      </w:r>
      <w:bookmarkEnd w:id="1"/>
      <w:r>
        <w:rPr>
          <w:rFonts w:ascii="Times New Roman" w:eastAsia="Times New Roman" w:hAnsi="Times New Roman" w:cs="Times New Roman"/>
          <w:b/>
          <w:bCs/>
          <w:lang w:eastAsia="cs-CZ"/>
        </w:rPr>
        <w:t>Detailnější informace, týkající se případného rozšíření aplikace, budou italské úřady zpřesňovat v návaznosti na komunikaci s Evropskou komisí. Po přechodné období např. nepodléhá povinnosti nahlašovat a poskytovat veškeré poskytování služeb v případech jednorázové cesty za účelem vyložení nebo naložení nákladu či osob a následném opuštění území Itálie či pro tranzit přes území Itálie.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Zahraniční firmy jsou povinny</w:t>
      </w:r>
      <w:r>
        <w:rPr>
          <w:rFonts w:ascii="Times New Roman" w:eastAsia="Times New Roman" w:hAnsi="Times New Roman" w:cs="Times New Roman"/>
          <w:lang w:eastAsia="cs-CZ"/>
        </w:rPr>
        <w:t xml:space="preserve"> ohlašovat vysílání pracovníků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s platností od 26. prosince 2016</w:t>
      </w:r>
      <w:r>
        <w:rPr>
          <w:rFonts w:ascii="Times New Roman" w:eastAsia="Times New Roman" w:hAnsi="Times New Roman" w:cs="Times New Roman"/>
          <w:lang w:eastAsia="cs-CZ"/>
        </w:rPr>
        <w:t xml:space="preserve">. Zahraniční firmy jsou rovněž povinny nahlásit do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26. ledna 2017</w:t>
      </w:r>
      <w:r>
        <w:rPr>
          <w:rFonts w:ascii="Times New Roman" w:eastAsia="Times New Roman" w:hAnsi="Times New Roman" w:cs="Times New Roman"/>
          <w:lang w:eastAsia="cs-CZ"/>
        </w:rPr>
        <w:t xml:space="preserve"> zpětně </w:t>
      </w:r>
      <w:r>
        <w:rPr>
          <w:rFonts w:ascii="Times New Roman" w:eastAsia="Times New Roman" w:hAnsi="Times New Roman" w:cs="Times New Roman"/>
          <w:lang w:eastAsia="cs-CZ"/>
        </w:rPr>
        <w:br/>
        <w:t xml:space="preserve">od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22. července 2016</w:t>
      </w:r>
      <w:r>
        <w:rPr>
          <w:rFonts w:ascii="Times New Roman" w:eastAsia="Times New Roman" w:hAnsi="Times New Roman" w:cs="Times New Roman"/>
          <w:lang w:eastAsia="cs-CZ"/>
        </w:rPr>
        <w:t>, pokud došlo v tomto období k vyslání pracovníků.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Směrnice nařizuje, že vysílaným pracovníků musí být zajištěn základní soubor pracovních podmínek hostitelského členského státu, které musí zahraniční poskytovatelé služeb povinně splňovat. Mezi tyto podmínky patří: maximální délka pracovní doby a minimální doba odpočinku, minimální mzda, včetně sazeb za přesčasy, minimální délka dovolené za kalendářní rok, podmínky poskytování pracovníků, ochrana zdraví, bezpečnosti a hygieny při práci, ochranná opatření ve prospěch těhotných žen nebo žen krátce po porodu, dětí a mladistvých, rovné zacházení pro muže a ženy a ostatní ustanovení o nediskriminaci.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Za nedodržení příslušných ohlašovacích povinností a pravidel vysílání, vč. mzdových a sociálních požadavků, hrozí firmám sankce (v maximální kumulované výši až 150 tis. EUR) podrobně popsané v níže uvedených oběžnících MPSV.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Informace pro firmy vysílající pracovníky do Itálie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 xml:space="preserve">Doporučujeme firmám, jejichž aktivity spadající pod výše uvedené předpisy EU </w:t>
      </w:r>
      <w:r>
        <w:rPr>
          <w:rFonts w:ascii="Times New Roman" w:eastAsia="Times New Roman" w:hAnsi="Times New Roman" w:cs="Times New Roman"/>
          <w:b/>
          <w:bCs/>
          <w:lang w:eastAsia="cs-CZ"/>
        </w:rPr>
        <w:br/>
        <w:t>o vysílání pracovníků, aby věnovaly pozornost přiloženému odkazu na webové stránky italského Ministerstva práce a sociálních věcí, kde jsou uvedeny potřebné informace, včetně případů, na něž se legislativa vztahuje, v anglickém jazyce: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bookmarkStart w:id="2" w:name="_ftn1"/>
    <w:bookmarkStart w:id="3" w:name="_GoBack"/>
    <w:bookmarkEnd w:id="3"/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lastRenderedPageBreak/>
        <w:fldChar w:fldCharType="begin"/>
      </w:r>
      <w:r>
        <w:rPr>
          <w:rFonts w:ascii="Times New Roman" w:eastAsia="Times New Roman" w:hAnsi="Times New Roman" w:cs="Times New Roman"/>
          <w:lang w:eastAsia="cs-CZ"/>
        </w:rPr>
        <w:instrText xml:space="preserve"> HYPERLINK "https://edit.mzv.cz/lite/LiteMain$mainPanel$WbeanAdapter$AssetCreationWizard$WizardInstance-newAsset" \l "_ftnref1" </w:instrText>
      </w:r>
      <w:r>
        <w:rPr>
          <w:rFonts w:ascii="Times New Roman" w:eastAsia="Times New Roman" w:hAnsi="Times New Roman" w:cs="Times New Roman"/>
          <w:lang w:eastAsia="cs-CZ"/>
        </w:rPr>
        <w:fldChar w:fldCharType="separate"/>
      </w:r>
      <w:r>
        <w:rPr>
          <w:rFonts w:ascii="Times New Roman" w:eastAsia="Times New Roman" w:hAnsi="Times New Roman" w:cs="Times New Roman"/>
          <w:color w:val="0000FF"/>
          <w:u w:val="single"/>
          <w:lang w:eastAsia="cs-CZ"/>
        </w:rPr>
        <w:t>[1]</w:t>
      </w:r>
      <w:r>
        <w:rPr>
          <w:rFonts w:ascii="Times New Roman" w:eastAsia="Times New Roman" w:hAnsi="Times New Roman" w:cs="Times New Roman"/>
          <w:lang w:eastAsia="cs-CZ"/>
        </w:rPr>
        <w:fldChar w:fldCharType="end"/>
      </w:r>
      <w:bookmarkEnd w:id="2"/>
      <w:r>
        <w:rPr>
          <w:rFonts w:ascii="Times New Roman" w:eastAsia="Times New Roman" w:hAnsi="Times New Roman" w:cs="Times New Roman"/>
          <w:lang w:eastAsia="cs-CZ"/>
        </w:rPr>
        <w:t xml:space="preserve"> Má-li podnik se sídlem v jednom ČS EU dohodu s partnerským podnikem v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jiném ČS EU</w:t>
      </w:r>
      <w:r>
        <w:rPr>
          <w:rFonts w:ascii="Times New Roman" w:eastAsia="Times New Roman" w:hAnsi="Times New Roman" w:cs="Times New Roman"/>
          <w:lang w:eastAsia="cs-CZ"/>
        </w:rPr>
        <w:t xml:space="preserve"> a vznikne potřeba </w:t>
      </w:r>
      <w:r>
        <w:rPr>
          <w:rFonts w:ascii="Times New Roman" w:eastAsia="Times New Roman" w:hAnsi="Times New Roman" w:cs="Times New Roman"/>
          <w:b/>
          <w:bCs/>
          <w:lang w:eastAsia="cs-CZ"/>
        </w:rPr>
        <w:t xml:space="preserve">z důvodu plnění dohody </w:t>
      </w:r>
      <w:r>
        <w:rPr>
          <w:rFonts w:ascii="Times New Roman" w:eastAsia="Times New Roman" w:hAnsi="Times New Roman" w:cs="Times New Roman"/>
          <w:lang w:eastAsia="cs-CZ"/>
        </w:rPr>
        <w:t xml:space="preserve">vyslat pracovníky tohoto podniku na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časově omezenou dobu</w:t>
      </w:r>
      <w:r>
        <w:rPr>
          <w:rFonts w:ascii="Times New Roman" w:eastAsia="Times New Roman" w:hAnsi="Times New Roman" w:cs="Times New Roman"/>
          <w:lang w:eastAsia="cs-CZ"/>
        </w:rPr>
        <w:t xml:space="preserve"> do druhého ČS, vztahují se na tento případ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předpisy upravující vysílání pracovníků</w:t>
      </w:r>
      <w:r>
        <w:rPr>
          <w:rFonts w:ascii="Times New Roman" w:eastAsia="Times New Roman" w:hAnsi="Times New Roman" w:cs="Times New Roman"/>
          <w:lang w:eastAsia="cs-CZ"/>
        </w:rPr>
        <w:t xml:space="preserve">. Předpisy se vztahují i na případy, kdy jde o vyslání pracovníka do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podniku spadajícího pod stejnou společnost</w:t>
      </w:r>
      <w:r>
        <w:rPr>
          <w:rFonts w:ascii="Times New Roman" w:eastAsia="Times New Roman" w:hAnsi="Times New Roman" w:cs="Times New Roman"/>
          <w:lang w:eastAsia="cs-CZ"/>
        </w:rPr>
        <w:t>, který však sídlí v jiném ČS EU.</w:t>
      </w:r>
    </w:p>
    <w:bookmarkStart w:id="4" w:name="_ftn2"/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fldChar w:fldCharType="begin"/>
      </w:r>
      <w:r>
        <w:rPr>
          <w:rFonts w:ascii="Times New Roman" w:eastAsia="Times New Roman" w:hAnsi="Times New Roman" w:cs="Times New Roman"/>
          <w:lang w:eastAsia="cs-CZ"/>
        </w:rPr>
        <w:instrText xml:space="preserve"> HYPERLINK "https://edit.mzv.cz/lite/LiteMain$mainPanel$WbeanAdapter$AssetCreationWizard$WizardInstance-newAsset" \l "_ftnref2" </w:instrText>
      </w:r>
      <w:r>
        <w:rPr>
          <w:rFonts w:ascii="Times New Roman" w:eastAsia="Times New Roman" w:hAnsi="Times New Roman" w:cs="Times New Roman"/>
          <w:lang w:eastAsia="cs-CZ"/>
        </w:rPr>
        <w:fldChar w:fldCharType="separate"/>
      </w:r>
      <w:r>
        <w:rPr>
          <w:rFonts w:ascii="Times New Roman" w:eastAsia="Times New Roman" w:hAnsi="Times New Roman" w:cs="Times New Roman"/>
          <w:color w:val="0000FF"/>
          <w:u w:val="single"/>
          <w:lang w:eastAsia="cs-CZ"/>
        </w:rPr>
        <w:t>[2]</w:t>
      </w:r>
      <w:r>
        <w:rPr>
          <w:rFonts w:ascii="Times New Roman" w:eastAsia="Times New Roman" w:hAnsi="Times New Roman" w:cs="Times New Roman"/>
          <w:lang w:eastAsia="cs-CZ"/>
        </w:rPr>
        <w:fldChar w:fldCharType="end"/>
      </w:r>
      <w:bookmarkEnd w:id="4"/>
      <w:r>
        <w:rPr>
          <w:rFonts w:ascii="Times New Roman" w:eastAsia="Times New Roman" w:hAnsi="Times New Roman" w:cs="Times New Roman"/>
          <w:lang w:eastAsia="cs-CZ"/>
        </w:rPr>
        <w:t xml:space="preserve"> Předpisy o vysílání pracovníků se rovněž vztahují na případy, kdy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personální agentura</w:t>
      </w:r>
      <w:r>
        <w:rPr>
          <w:rFonts w:ascii="Times New Roman" w:eastAsia="Times New Roman" w:hAnsi="Times New Roman" w:cs="Times New Roman"/>
          <w:lang w:eastAsia="cs-CZ"/>
        </w:rPr>
        <w:t xml:space="preserve"> nebo agentura zprostředkovávající dočasnou práci najme zahraničního pracovníka z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jiného ČS EU,</w:t>
      </w:r>
      <w:r>
        <w:rPr>
          <w:rFonts w:ascii="Times New Roman" w:eastAsia="Times New Roman" w:hAnsi="Times New Roman" w:cs="Times New Roman"/>
          <w:lang w:eastAsia="cs-CZ"/>
        </w:rPr>
        <w:t xml:space="preserve"> aby pracoval v podniku registrovaném v ČS působnosti agentury.</w:t>
      </w:r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hyperlink r:id="rId6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http://www.distaccoue.lavoro.gov.it/Pages/Home.aspx?lang=eng</w:t>
        </w:r>
      </w:hyperlink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Současně mohou vznést své dotazy ohledně aplikace ministerského dekretu na emailovou adresu: </w:t>
      </w:r>
      <w:hyperlink r:id="rId7" w:history="1"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cs-CZ"/>
          </w:rPr>
          <w:t>distaccoUE@lavoro.gov.it</w:t>
        </w:r>
      </w:hyperlink>
    </w:p>
    <w:p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Firmy jsou povinny zejména: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ohlásit vyslání pracovníka nejméně 24 hodin před vysláním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případné změny nahlásit nejpozději do 5 následujících dnů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sdělovat totožnost, počet zaměstnanců, kteří mají být vysláni, datum zahájení a ukončení vyslání, adresu pracoviště a povahu poskytovaných služeb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uchovávat základní dokumenty jako jsou pracovní smlouvy, výplatní pásky a pracovní výkazy vyslaných pracovníků, formulář A1 o odvodech sociálního zabezpečení</w:t>
      </w:r>
    </w:p>
    <w:p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určit kontaktní osobu s trvalým bydlištěm na území Itálie pro spolupráci s orgány zajišťujícími dodržování předpisů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Upozorňujeme, že ostatní informace (viz níže) jsou uvedeny v italském jazyce.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Stanovení minimální výše mzdy v Itálii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V Itálii je v porovnání s ostatními evropskými státy stanovena výše minimální mzdy podle kolektivních smluv pro každé odvětví a obor výkonu práce (čl. 51, legislativního dekretu č. 81/2015). Příklady kolektivních smluv pro sektor stavebnictví, kovozpracující průmysl a dopravu jsou k dispozici na následujícím odkazu: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http://www.cnel.it/347?contrattazione_testo=39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Podmínky a způsob ohlašovací povinnosti zahraničních subjektů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Podmínky a způsob ohlašování vysílání pracovníků je v Itálii upraveno ministerským dekretem z </w:t>
      </w:r>
      <w:proofErr w:type="gramStart"/>
      <w:r>
        <w:rPr>
          <w:rFonts w:ascii="Times New Roman" w:eastAsia="Times New Roman" w:hAnsi="Times New Roman" w:cs="Times New Roman"/>
          <w:lang w:eastAsia="cs-CZ"/>
        </w:rPr>
        <w:t>10.8.2016</w:t>
      </w:r>
      <w:proofErr w:type="gramEnd"/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8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http://www.distaccoue.lavoro.gov.it/Documentazione/Decreto_ministeriale_10_agosto_2016.pdf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a vyhláškou </w:t>
      </w:r>
      <w:hyperlink r:id="rId9" w:tgtFrame="_blank" w:history="1"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cs-CZ"/>
          </w:rPr>
          <w:t>INL n.3/2016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0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http://www.distaccoue.lavoro.gov.it/Documentazione/circolare-INL-22-dicembre-2016-n.3.pdf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Italské Ministerstvo práce a sociálních věcí uveřejnilo na webových stránkách první informace v angličtině na konci r. 2016 a informace i nadále průběžně doplňuje a aktualizuje (a to včetně anglické verze webových stránek). Níže přinášíme vybrané uveřejněné informace.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Podrobný popis směrnice a její aplikace v konkrétních případech lze nalézt v oběžníku ministerstva z </w:t>
      </w:r>
      <w:proofErr w:type="gramStart"/>
      <w:r>
        <w:rPr>
          <w:rFonts w:ascii="Times New Roman" w:eastAsia="Times New Roman" w:hAnsi="Times New Roman" w:cs="Times New Roman"/>
          <w:b/>
          <w:bCs/>
          <w:lang w:eastAsia="cs-CZ"/>
        </w:rPr>
        <w:t>9.1.2017</w:t>
      </w:r>
      <w:proofErr w:type="gramEnd"/>
      <w:r>
        <w:rPr>
          <w:rFonts w:ascii="Times New Roman" w:eastAsia="Times New Roman" w:hAnsi="Times New Roman" w:cs="Times New Roman"/>
          <w:b/>
          <w:bCs/>
          <w:lang w:eastAsia="cs-CZ"/>
        </w:rPr>
        <w:t xml:space="preserve"> (v italštině):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1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http://www.distaccoue.lavoro.gov.it/Documentazione/circolare-9-gennaio-2017-n.1.pdf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Tabulky pro kalkulaci minimálních mezd</w:t>
      </w:r>
      <w:r>
        <w:rPr>
          <w:rFonts w:ascii="Times New Roman" w:eastAsia="Times New Roman" w:hAnsi="Times New Roman" w:cs="Times New Roman"/>
          <w:lang w:eastAsia="cs-CZ"/>
        </w:rPr>
        <w:t xml:space="preserve"> pro sektory stavebnictví, kovozpracující: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2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http://www.distaccoue.lavoro.gov.it/Documentazione/Retribuzioni-Firmatari.pdf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Přílohy k dekretu</w:t>
      </w:r>
      <w:r>
        <w:rPr>
          <w:rFonts w:ascii="Times New Roman" w:eastAsia="Times New Roman" w:hAnsi="Times New Roman" w:cs="Times New Roman"/>
          <w:lang w:eastAsia="cs-CZ"/>
        </w:rPr>
        <w:t>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3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http://www.distaccoue.lavoro.gov.it/Pages/Documentazione.aspx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Informace o pravidlech vysílání zahraničních pracovníků poskytují rovněž krajské úřady Státního úřadu inspekce práce. Jejich seznam lze nalézt na následujícím odkazu: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4" w:history="1"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cs-CZ"/>
          </w:rPr>
          <w:t>http://www.lpo.it/indirizzi_utili/direzioni_lavoro.htm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Formuláře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 xml:space="preserve">UNI_DISTACCO_UE: </w:t>
      </w:r>
      <w:r>
        <w:rPr>
          <w:rFonts w:ascii="Times New Roman" w:eastAsia="Times New Roman" w:hAnsi="Times New Roman" w:cs="Times New Roman"/>
          <w:lang w:eastAsia="cs-CZ"/>
        </w:rPr>
        <w:t>vyplněný formulář musí být elektronicky odeslán poskytovatelem služeb do 24 hodin před vysláním a jakákoliv změna musí být nahlášena nejpozději do 5 následujících dnů. Zrušení je možné do 24 hodin před vysláním.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Návod na vyplnění je uveden zde: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5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http://www.distaccoue.lavoro.gov.it/Documentazione/Linee_Guida.pdf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Pro zaslání formuláře elektronickou cestou je třeba provést registraci na portále </w:t>
      </w:r>
      <w:proofErr w:type="spellStart"/>
      <w:r>
        <w:rPr>
          <w:rFonts w:ascii="Times New Roman" w:eastAsia="Times New Roman" w:hAnsi="Times New Roman" w:cs="Times New Roman"/>
          <w:lang w:eastAsia="cs-CZ"/>
        </w:rPr>
        <w:t>Clickalavoro</w:t>
      </w:r>
      <w:proofErr w:type="spellEnd"/>
      <w:r>
        <w:rPr>
          <w:rFonts w:ascii="Times New Roman" w:eastAsia="Times New Roman" w:hAnsi="Times New Roman" w:cs="Times New Roman"/>
          <w:lang w:eastAsia="cs-CZ"/>
        </w:rPr>
        <w:t xml:space="preserve"> v kategorii firma (</w:t>
      </w:r>
      <w:proofErr w:type="spellStart"/>
      <w:r>
        <w:rPr>
          <w:rFonts w:ascii="Times New Roman" w:eastAsia="Times New Roman" w:hAnsi="Times New Roman" w:cs="Times New Roman"/>
          <w:i/>
          <w:iCs/>
          <w:lang w:eastAsia="cs-CZ"/>
        </w:rPr>
        <w:t>azienda</w:t>
      </w:r>
      <w:proofErr w:type="spellEnd"/>
      <w:r>
        <w:rPr>
          <w:rFonts w:ascii="Times New Roman" w:eastAsia="Times New Roman" w:hAnsi="Times New Roman" w:cs="Times New Roman"/>
          <w:lang w:eastAsia="cs-CZ"/>
        </w:rPr>
        <w:t xml:space="preserve">): </w:t>
      </w:r>
      <w:hyperlink r:id="rId16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https://www.cliclavoro.gov.it/Pagine/Registrazione.aspx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lang w:eastAsia="cs-CZ"/>
        </w:rPr>
      </w:pP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lastRenderedPageBreak/>
        <w:t>Kabotáž – zvláštní formulář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7" w:history="1">
        <w:r>
          <w:rPr>
            <w:rFonts w:ascii="Times New Roman" w:eastAsia="Times New Roman" w:hAnsi="Times New Roman" w:cs="Times New Roman"/>
            <w:color w:val="0000FF"/>
            <w:u w:val="single"/>
            <w:lang w:eastAsia="cs-CZ"/>
          </w:rPr>
          <w:t>http://www.distaccoue.lavoro.gov.it/Documentazione/allegato-circolare-INL-22-dicembre-2016-n.3.pdf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Vyplněný musí být odeslán na emailovou adresu: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8" w:history="1"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cs-CZ"/>
          </w:rPr>
          <w:t>Cabotaggio.DistaccoUE@lavoro.gov.it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b/>
          <w:bCs/>
          <w:lang w:eastAsia="cs-CZ"/>
        </w:rPr>
        <w:t>Doposud vznesené otázky a odpovědi – viz odkaz: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hyperlink r:id="rId19" w:history="1">
        <w:r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cs-CZ"/>
          </w:rPr>
          <w:t>http://www.distaccoue.lavoro.gov.it/Pages/News.aspx?id=4</w:t>
        </w:r>
      </w:hyperlink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 </w:t>
      </w:r>
    </w:p>
    <w:p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i/>
          <w:iCs/>
          <w:lang w:eastAsia="cs-CZ"/>
        </w:rPr>
        <w:t>Zpracoval Ekonomický úsek Velvyslanectví ČR v Římě</w:t>
      </w:r>
    </w:p>
    <w:p>
      <w:pPr>
        <w:jc w:val="both"/>
      </w:pP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3D67B8"/>
    <w:multiLevelType w:val="multilevel"/>
    <w:tmpl w:val="87FC3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Pr>
      <w:color w:val="0000FF"/>
      <w:u w:val="single"/>
    </w:rPr>
  </w:style>
  <w:style w:type="paragraph" w:customStyle="1" w:styleId="articledate">
    <w:name w:val="articledate"/>
    <w:basedOn w:val="Normln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articleperex">
    <w:name w:val="article_perex"/>
    <w:basedOn w:val="Normln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character" w:styleId="Zvraznn">
    <w:name w:val="Emphasis"/>
    <w:basedOn w:val="Standardnpsmoodstavce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Pr>
      <w:color w:val="0000FF"/>
      <w:u w:val="single"/>
    </w:rPr>
  </w:style>
  <w:style w:type="paragraph" w:customStyle="1" w:styleId="articledate">
    <w:name w:val="articledate"/>
    <w:basedOn w:val="Normln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articleperex">
    <w:name w:val="article_perex"/>
    <w:basedOn w:val="Normln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character" w:styleId="Zvraznn">
    <w:name w:val="Emphasis"/>
    <w:basedOn w:val="Standardnpsmoodstavce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6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8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46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68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324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taccoue.lavoro.gov.it/Documentazione/Decreto_ministeriale_10_agosto_2016.pdf" TargetMode="External"/><Relationship Id="rId13" Type="http://schemas.openxmlformats.org/officeDocument/2006/relationships/hyperlink" Target="http://www.distaccoue.lavoro.gov.it/Pages/Documentazione.aspx" TargetMode="External"/><Relationship Id="rId18" Type="http://schemas.openxmlformats.org/officeDocument/2006/relationships/hyperlink" Target="mailto:Cabotaggio.DistaccoUE@lavoro.gov.it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mailto:distaccoUE@lavoro.gov.it" TargetMode="External"/><Relationship Id="rId12" Type="http://schemas.openxmlformats.org/officeDocument/2006/relationships/hyperlink" Target="http://www.distaccoue.lavoro.gov.it/Documentazione/Retribuzioni-Firmatari.pdf" TargetMode="External"/><Relationship Id="rId17" Type="http://schemas.openxmlformats.org/officeDocument/2006/relationships/hyperlink" Target="http://www.distaccoue.lavoro.gov.it/Documentazione/allegato-circolare-INL-22-dicembre-2016-n.3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liclavoro.gov.it/Pagine/Registrazione.asp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distaccoue.lavoro.gov.it/Pages/Home.aspx?lang=eng" TargetMode="External"/><Relationship Id="rId11" Type="http://schemas.openxmlformats.org/officeDocument/2006/relationships/hyperlink" Target="http://www.distaccoue.lavoro.gov.it/Documentazione/circolare-9-gennaio-2017-n.1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istaccoue.lavoro.gov.it/Documentazione/Linee_Guida.pdf" TargetMode="External"/><Relationship Id="rId10" Type="http://schemas.openxmlformats.org/officeDocument/2006/relationships/hyperlink" Target="http://www.distaccoue.lavoro.gov.it/Documentazione/circolare-INL-22-dicembre-2016-n.3.pdf)" TargetMode="External"/><Relationship Id="rId19" Type="http://schemas.openxmlformats.org/officeDocument/2006/relationships/hyperlink" Target="http://www.distaccoue.lavoro.gov.it/Pages/News.aspx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istaccoue.lavoro.gov.it/Documentazione/circolare-INL-22-dicembre-2016-n.3.pdf" TargetMode="External"/><Relationship Id="rId14" Type="http://schemas.openxmlformats.org/officeDocument/2006/relationships/hyperlink" Target="http://www.lpo.it/indirizzi_utili/direzioni_lavoro.ht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1259</Words>
  <Characters>7429</Characters>
  <Application>Microsoft Office Word</Application>
  <DocSecurity>0</DocSecurity>
  <Lines>61</Lines>
  <Paragraphs>17</Paragraphs>
  <ScaleCrop>false</ScaleCrop>
  <Company/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Slanina Petr</dc:creator>
  <cp:lastModifiedBy>Slanina Petr</cp:lastModifiedBy>
  <cp:revision>3</cp:revision>
  <dcterms:created xsi:type="dcterms:W3CDTF">2017-03-20T09:39:00Z</dcterms:created>
  <dcterms:modified xsi:type="dcterms:W3CDTF">2017-03-20T09:41:00Z</dcterms:modified>
</cp:coreProperties>
</file>