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D2D" w:rsidRPr="00D26D2D" w:rsidRDefault="00DD72DF" w:rsidP="00D26D2D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D26D2D">
        <w:rPr>
          <w:rFonts w:ascii="Arial" w:hAnsi="Arial" w:cs="Arial"/>
          <w:b/>
          <w:bCs/>
          <w:sz w:val="28"/>
          <w:szCs w:val="28"/>
          <w:u w:val="single"/>
        </w:rPr>
        <w:t>Výtah z národního dokumentu k územní dimenzi</w:t>
      </w:r>
    </w:p>
    <w:p w:rsidR="00D26D2D" w:rsidRPr="00D26D2D" w:rsidRDefault="00D26D2D" w:rsidP="00D26D2D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:rsidR="00D26D2D" w:rsidRDefault="00D26D2D" w:rsidP="00D26D2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2966B7" w:rsidRPr="00D26D2D" w:rsidRDefault="00DD72DF" w:rsidP="00D26D2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D26D2D">
        <w:rPr>
          <w:rFonts w:ascii="Arial" w:hAnsi="Arial" w:cs="Arial"/>
          <w:bCs/>
          <w:sz w:val="24"/>
          <w:szCs w:val="24"/>
        </w:rPr>
        <w:t>Na jakých územích se uvažují specifické výzvy</w:t>
      </w:r>
      <w:r w:rsidR="00D26D2D">
        <w:rPr>
          <w:rFonts w:ascii="Arial" w:hAnsi="Arial" w:cs="Arial"/>
          <w:bCs/>
          <w:sz w:val="24"/>
          <w:szCs w:val="24"/>
        </w:rPr>
        <w:t>?</w:t>
      </w:r>
    </w:p>
    <w:p w:rsidR="00561985" w:rsidRPr="00D26D2D" w:rsidRDefault="00561985" w:rsidP="00D26D2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61985" w:rsidRPr="00D26D2D" w:rsidRDefault="00561985" w:rsidP="00D26D2D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D26D2D">
        <w:rPr>
          <w:rFonts w:ascii="Arial" w:hAnsi="Arial" w:cs="Arial"/>
          <w:b/>
          <w:bCs/>
          <w:sz w:val="24"/>
          <w:szCs w:val="24"/>
          <w:u w:val="single"/>
        </w:rPr>
        <w:t>Typy území dle N</w:t>
      </w:r>
      <w:r w:rsidR="00D26D2D" w:rsidRPr="00D26D2D">
        <w:rPr>
          <w:rFonts w:ascii="Arial" w:hAnsi="Arial" w:cs="Arial"/>
          <w:b/>
          <w:bCs/>
          <w:sz w:val="24"/>
          <w:szCs w:val="24"/>
          <w:u w:val="single"/>
        </w:rPr>
        <w:t>árodního dokumentu k územní dimenzi</w:t>
      </w:r>
    </w:p>
    <w:p w:rsidR="00561985" w:rsidRPr="00D26D2D" w:rsidRDefault="00561985" w:rsidP="00D26D2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61985" w:rsidRPr="00D26D2D" w:rsidRDefault="00561985" w:rsidP="00D26D2D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 xml:space="preserve">1. Sociální začleňování </w:t>
      </w:r>
      <w:r w:rsidRPr="00D26D2D">
        <w:rPr>
          <w:rFonts w:ascii="Arial" w:hAnsi="Arial" w:cs="Arial"/>
          <w:sz w:val="24"/>
          <w:szCs w:val="24"/>
        </w:rPr>
        <w:t>(sociálně vyloučené oblasti s vysokou nezaměstnaností, nízkou kvalitou bydlení a malou kvalifikací)</w:t>
      </w:r>
    </w:p>
    <w:p w:rsidR="00561985" w:rsidRPr="00D26D2D" w:rsidRDefault="00561985" w:rsidP="00D26D2D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 xml:space="preserve">2. Řešení problémů v oblasti trhu práce a podnikání </w:t>
      </w:r>
      <w:r w:rsidRPr="00D26D2D">
        <w:rPr>
          <w:rFonts w:ascii="Arial" w:hAnsi="Arial" w:cs="Arial"/>
          <w:sz w:val="24"/>
          <w:szCs w:val="24"/>
        </w:rPr>
        <w:t>(hospodářsky problémové regiony a</w:t>
      </w:r>
      <w:r w:rsidR="00C16BB5">
        <w:rPr>
          <w:rFonts w:ascii="Arial" w:hAnsi="Arial" w:cs="Arial"/>
          <w:sz w:val="24"/>
          <w:szCs w:val="24"/>
        </w:rPr>
        <w:t> </w:t>
      </w:r>
      <w:r w:rsidRPr="00D26D2D">
        <w:rPr>
          <w:rFonts w:ascii="Arial" w:hAnsi="Arial" w:cs="Arial"/>
          <w:sz w:val="24"/>
          <w:szCs w:val="24"/>
        </w:rPr>
        <w:t>území s vysokou nezaměstnaností)</w:t>
      </w:r>
    </w:p>
    <w:p w:rsidR="00561985" w:rsidRPr="00D26D2D" w:rsidRDefault="00561985" w:rsidP="00D26D2D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 xml:space="preserve">3. Sociální a vzdělávací sféra </w:t>
      </w:r>
      <w:r w:rsidRPr="00D26D2D">
        <w:rPr>
          <w:rFonts w:ascii="Arial" w:hAnsi="Arial" w:cs="Arial"/>
          <w:sz w:val="24"/>
          <w:szCs w:val="24"/>
        </w:rPr>
        <w:t>(sociálně vyloučené lokality, školská zařízení dle akčního plánu vzdělávání)</w:t>
      </w:r>
    </w:p>
    <w:p w:rsidR="00561985" w:rsidRPr="00D26D2D" w:rsidRDefault="00561985" w:rsidP="00D26D2D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 xml:space="preserve">4. Dopravní dostupnost </w:t>
      </w:r>
      <w:r w:rsidRPr="00D26D2D">
        <w:rPr>
          <w:rFonts w:ascii="Arial" w:hAnsi="Arial" w:cs="Arial"/>
          <w:sz w:val="24"/>
          <w:szCs w:val="24"/>
        </w:rPr>
        <w:t>(silnice II. a III. třídy, dálnice a silnice I. třídy zahrnuté v TEN-T, vodní cesty, cyklotrasy a dopravní mobilita ve městech)</w:t>
      </w:r>
    </w:p>
    <w:p w:rsidR="00561985" w:rsidRPr="00D26D2D" w:rsidRDefault="00561985" w:rsidP="00D26D2D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 xml:space="preserve">5. Životního prostředí </w:t>
      </w:r>
      <w:r w:rsidRPr="00D26D2D">
        <w:rPr>
          <w:rFonts w:ascii="Arial" w:hAnsi="Arial" w:cs="Arial"/>
          <w:sz w:val="24"/>
          <w:szCs w:val="24"/>
        </w:rPr>
        <w:t>(zvláště chráněná území, Natura 2000, záplavová území, kontaminovaná místa, území s environmentálním ohrožením)</w:t>
      </w:r>
    </w:p>
    <w:p w:rsidR="00561985" w:rsidRPr="00D26D2D" w:rsidRDefault="00561985" w:rsidP="00D26D2D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 xml:space="preserve">6. Rozvoj měst a jejich zázemí nebo ITI </w:t>
      </w:r>
      <w:r w:rsidRPr="00D26D2D">
        <w:rPr>
          <w:rFonts w:ascii="Arial" w:hAnsi="Arial" w:cs="Arial"/>
          <w:sz w:val="24"/>
          <w:szCs w:val="24"/>
        </w:rPr>
        <w:t xml:space="preserve">(ITI Olomoucká aglomerace a </w:t>
      </w:r>
      <w:r w:rsidRPr="00D26D2D">
        <w:rPr>
          <w:rFonts w:ascii="Arial" w:hAnsi="Arial" w:cs="Arial"/>
          <w:sz w:val="24"/>
          <w:szCs w:val="24"/>
          <w:lang w:val="pl-PL"/>
        </w:rPr>
        <w:t>hospodářská střediska s koncentrací 25 000 – 100 000 obyvatel)</w:t>
      </w:r>
    </w:p>
    <w:p w:rsidR="00561985" w:rsidRPr="00D26D2D" w:rsidRDefault="00561985" w:rsidP="00D26D2D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>7. Rozvoj venkova (</w:t>
      </w:r>
      <w:proofErr w:type="gramStart"/>
      <w:r w:rsidRPr="00D26D2D">
        <w:rPr>
          <w:rFonts w:ascii="Arial" w:hAnsi="Arial" w:cs="Arial"/>
          <w:b/>
          <w:bCs/>
          <w:sz w:val="24"/>
          <w:szCs w:val="24"/>
        </w:rPr>
        <w:t>CLLD) (</w:t>
      </w:r>
      <w:r w:rsidRPr="00D26D2D">
        <w:rPr>
          <w:rFonts w:ascii="Arial" w:hAnsi="Arial" w:cs="Arial"/>
          <w:sz w:val="24"/>
          <w:szCs w:val="24"/>
        </w:rPr>
        <w:t>území</w:t>
      </w:r>
      <w:proofErr w:type="gramEnd"/>
      <w:r w:rsidRPr="00D26D2D">
        <w:rPr>
          <w:rFonts w:ascii="Arial" w:hAnsi="Arial" w:cs="Arial"/>
          <w:sz w:val="24"/>
          <w:szCs w:val="24"/>
        </w:rPr>
        <w:t xml:space="preserve"> pokryté místními akčními skupinami dle CLLD) </w:t>
      </w:r>
    </w:p>
    <w:p w:rsidR="00561985" w:rsidRPr="00D26D2D" w:rsidRDefault="00561985" w:rsidP="00D26D2D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 xml:space="preserve">8. Jinak vymezená ÚD </w:t>
      </w:r>
      <w:r w:rsidRPr="00D26D2D">
        <w:rPr>
          <w:rFonts w:ascii="Arial" w:hAnsi="Arial" w:cs="Arial"/>
          <w:sz w:val="24"/>
          <w:szCs w:val="24"/>
        </w:rPr>
        <w:t>(bílá a šedá místa pokrytí vysokorychlostním internetem, místa s</w:t>
      </w:r>
      <w:r w:rsidR="00C16BB5">
        <w:rPr>
          <w:rFonts w:ascii="Arial" w:hAnsi="Arial" w:cs="Arial"/>
          <w:sz w:val="24"/>
          <w:szCs w:val="24"/>
        </w:rPr>
        <w:t> </w:t>
      </w:r>
      <w:r w:rsidRPr="00D26D2D">
        <w:rPr>
          <w:rFonts w:ascii="Arial" w:hAnsi="Arial" w:cs="Arial"/>
          <w:sz w:val="24"/>
          <w:szCs w:val="24"/>
        </w:rPr>
        <w:t>významnými hodnotami přírodního a kulturního dědictví)</w:t>
      </w:r>
    </w:p>
    <w:p w:rsidR="00561985" w:rsidRPr="00D26D2D" w:rsidRDefault="00561985" w:rsidP="00D26D2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61985" w:rsidRDefault="00561985" w:rsidP="00D26D2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>Typy území jsou vymezeny dle věcného zaměření projektů, územně za OK vymezení vychází ze S</w:t>
      </w:r>
      <w:r w:rsidR="00C16BB5">
        <w:rPr>
          <w:rFonts w:ascii="Arial" w:hAnsi="Arial" w:cs="Arial"/>
          <w:b/>
          <w:bCs/>
          <w:sz w:val="24"/>
          <w:szCs w:val="24"/>
        </w:rPr>
        <w:t>trategie regionálního rozvoje</w:t>
      </w:r>
      <w:r w:rsidRPr="00D26D2D">
        <w:rPr>
          <w:rFonts w:ascii="Arial" w:hAnsi="Arial" w:cs="Arial"/>
          <w:b/>
          <w:bCs/>
          <w:sz w:val="24"/>
          <w:szCs w:val="24"/>
        </w:rPr>
        <w:t xml:space="preserve"> ČR a dalších dokumentů zpracovaných pro operační programy:</w:t>
      </w:r>
    </w:p>
    <w:p w:rsidR="00D26D2D" w:rsidRPr="00D26D2D" w:rsidRDefault="00D26D2D" w:rsidP="00D26D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63741" w:rsidRDefault="00561985" w:rsidP="004E5E4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 xml:space="preserve">Sociální začleňování </w:t>
      </w:r>
    </w:p>
    <w:p w:rsidR="00063741" w:rsidRDefault="00561985" w:rsidP="00063741">
      <w:pPr>
        <w:pStyle w:val="Odstavecseseznamem"/>
        <w:numPr>
          <w:ilvl w:val="0"/>
          <w:numId w:val="15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>dle Analýzy sociálně vyloučených lokalit</w:t>
      </w:r>
      <w:r w:rsidR="00063741">
        <w:rPr>
          <w:rFonts w:ascii="Arial" w:hAnsi="Arial" w:cs="Arial"/>
          <w:sz w:val="24"/>
          <w:szCs w:val="24"/>
        </w:rPr>
        <w:t xml:space="preserve">: </w:t>
      </w:r>
      <w:r w:rsidRPr="00063741">
        <w:rPr>
          <w:rFonts w:ascii="Arial" w:hAnsi="Arial" w:cs="Arial"/>
          <w:sz w:val="24"/>
          <w:szCs w:val="24"/>
        </w:rPr>
        <w:t xml:space="preserve">vysoká nezaměstnanost, nízká kvalita bydlení, nízký stupeň vzdělání a malá kvalifikace, zvýšený výskyt rizikových jevů, nedostatečné sociální kompetence, zhoršený zdravotní stav obyvatel. </w:t>
      </w:r>
    </w:p>
    <w:p w:rsidR="00561985" w:rsidRPr="00063741" w:rsidRDefault="00063741" w:rsidP="00063741">
      <w:pPr>
        <w:pStyle w:val="Odstavecseseznamem"/>
        <w:numPr>
          <w:ilvl w:val="0"/>
          <w:numId w:val="15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561985" w:rsidRPr="00063741">
        <w:rPr>
          <w:rFonts w:ascii="Arial" w:hAnsi="Arial" w:cs="Arial"/>
          <w:sz w:val="24"/>
          <w:szCs w:val="24"/>
        </w:rPr>
        <w:t xml:space="preserve">otenciálně sociálně vyloučené území správních obvodů ORP Jeseník, Šumperk, Zábřeh, Mohelnice, Uničov, Šternberk, Přerov, Lipník nad Bečvou a všech </w:t>
      </w:r>
      <w:proofErr w:type="gramStart"/>
      <w:r w:rsidR="00561985" w:rsidRPr="00063741">
        <w:rPr>
          <w:rFonts w:ascii="Arial" w:hAnsi="Arial" w:cs="Arial"/>
          <w:sz w:val="24"/>
          <w:szCs w:val="24"/>
        </w:rPr>
        <w:t>13-ti</w:t>
      </w:r>
      <w:proofErr w:type="gramEnd"/>
      <w:r w:rsidR="00561985" w:rsidRPr="00063741">
        <w:rPr>
          <w:rFonts w:ascii="Arial" w:hAnsi="Arial" w:cs="Arial"/>
          <w:sz w:val="24"/>
          <w:szCs w:val="24"/>
        </w:rPr>
        <w:t xml:space="preserve"> ORP na území Olomouckého kraje.</w:t>
      </w:r>
    </w:p>
    <w:p w:rsidR="00561985" w:rsidRPr="004E5E47" w:rsidRDefault="00561985" w:rsidP="004E5E4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>Řešení problémů v oblasti trhu práce a podnikání</w:t>
      </w:r>
    </w:p>
    <w:p w:rsidR="00561985" w:rsidRPr="00063741" w:rsidRDefault="00561985" w:rsidP="00063741">
      <w:pPr>
        <w:pStyle w:val="Odstavecseseznamem"/>
        <w:numPr>
          <w:ilvl w:val="0"/>
          <w:numId w:val="1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území s vysokou nezaměstnaností (dle metodiky MPO "Způsob vymezení tzv. regionů s vyšší mírou nezaměstnanosti"), ŘO OP PIK předpokládá využití metodiky MPO </w:t>
      </w:r>
    </w:p>
    <w:p w:rsidR="00561985" w:rsidRPr="00063741" w:rsidRDefault="00561985" w:rsidP="00063741">
      <w:pPr>
        <w:pStyle w:val="Odstavecseseznamem"/>
        <w:numPr>
          <w:ilvl w:val="0"/>
          <w:numId w:val="1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území s vysokou nezaměstnaností vymezené dle metodiky MPSV (Pravidla rozdělování finančních prostředků na aktivní politiku zaměstnanosti MPSV), ŘO OP Zaměstnanost využívá metodiky MPSV </w:t>
      </w:r>
    </w:p>
    <w:p w:rsidR="00561985" w:rsidRPr="00063741" w:rsidRDefault="00561985" w:rsidP="00063741">
      <w:pPr>
        <w:pStyle w:val="Odstavecseseznamem"/>
        <w:numPr>
          <w:ilvl w:val="0"/>
          <w:numId w:val="1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>hospodářsky problémové regiony - ORP Jeseník, Konice, Lipník nad Bečvou, Přerov Šternberk Šumperk, Uničov a Zábřeh</w:t>
      </w:r>
    </w:p>
    <w:p w:rsidR="00561985" w:rsidRPr="00063741" w:rsidRDefault="00561985" w:rsidP="00063741">
      <w:pPr>
        <w:pStyle w:val="Odstavecseseznamem"/>
        <w:numPr>
          <w:ilvl w:val="0"/>
          <w:numId w:val="1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regiony NUTS II, ve kterých míra nezaměstnanosti osob ve věku 15-24 let přesáhla v roce 2012 hodnotu 25 % (Program Záruky pro mladé České republiky) </w:t>
      </w:r>
    </w:p>
    <w:p w:rsidR="00561985" w:rsidRPr="004E5E47" w:rsidRDefault="00561985" w:rsidP="004E5E4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 xml:space="preserve">Sociální a vzdělávací sféra </w:t>
      </w:r>
    </w:p>
    <w:p w:rsidR="00561985" w:rsidRPr="00063741" w:rsidRDefault="00C16BB5" w:rsidP="00063741">
      <w:pPr>
        <w:pStyle w:val="Odstavecseseznamem"/>
        <w:numPr>
          <w:ilvl w:val="0"/>
          <w:numId w:val="3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561985" w:rsidRPr="00063741">
        <w:rPr>
          <w:rFonts w:ascii="Arial" w:hAnsi="Arial" w:cs="Arial"/>
          <w:sz w:val="24"/>
          <w:szCs w:val="24"/>
        </w:rPr>
        <w:t xml:space="preserve">oncentrace do účelově vymezených funkčních regionů - podpora bude zacílena dle definovaných priorit, potřeb, naléhavosti a dat účelově vymezeného území </w:t>
      </w:r>
    </w:p>
    <w:p w:rsidR="00561985" w:rsidRPr="00063741" w:rsidRDefault="00C16BB5" w:rsidP="00063741">
      <w:pPr>
        <w:pStyle w:val="Odstavecseseznamem"/>
        <w:numPr>
          <w:ilvl w:val="0"/>
          <w:numId w:val="3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</w:t>
      </w:r>
      <w:r w:rsidR="00561985" w:rsidRPr="00063741">
        <w:rPr>
          <w:rFonts w:ascii="Arial" w:hAnsi="Arial" w:cs="Arial"/>
          <w:sz w:val="24"/>
          <w:szCs w:val="24"/>
        </w:rPr>
        <w:t>otenciálně sociálně vyloučené území správních obvodů ORP Jeseník, Šumperk, Zábřeh, Mohelnice, Uničov, Šternberk, Přerov, Lipník nad Bečvou a všech ORP na území Olomouckého kraje</w:t>
      </w:r>
    </w:p>
    <w:p w:rsidR="00561985" w:rsidRPr="00063741" w:rsidRDefault="00561985" w:rsidP="00063741">
      <w:pPr>
        <w:pStyle w:val="Odstavecseseznamem"/>
        <w:numPr>
          <w:ilvl w:val="0"/>
          <w:numId w:val="3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na území kraje pro posílení relevance vzdělávání k trhu práce a RIS3 krajů, zahrnující nejen střední školy na území kraje </w:t>
      </w:r>
    </w:p>
    <w:p w:rsidR="00561985" w:rsidRPr="00063741" w:rsidRDefault="00561985" w:rsidP="00063741">
      <w:pPr>
        <w:pStyle w:val="Odstavecseseznamem"/>
        <w:numPr>
          <w:ilvl w:val="0"/>
          <w:numId w:val="3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>Předpokladem je vždy, příprava, realizace a vyhodnocení akčních plánů rozvoje vzdělávání na bázi partnerství regionálních aktérů v daném tématu</w:t>
      </w:r>
      <w:r w:rsidR="00C16BB5">
        <w:rPr>
          <w:rFonts w:ascii="Arial" w:hAnsi="Arial" w:cs="Arial"/>
          <w:sz w:val="24"/>
          <w:szCs w:val="24"/>
        </w:rPr>
        <w:t>.</w:t>
      </w:r>
      <w:r w:rsidRPr="00063741">
        <w:rPr>
          <w:rFonts w:ascii="Arial" w:hAnsi="Arial" w:cs="Arial"/>
          <w:sz w:val="24"/>
          <w:szCs w:val="24"/>
        </w:rPr>
        <w:t xml:space="preserve"> </w:t>
      </w:r>
    </w:p>
    <w:p w:rsidR="00561985" w:rsidRPr="004E5E47" w:rsidRDefault="00561985" w:rsidP="004E5E4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 xml:space="preserve">Dopravní dostupnost </w:t>
      </w:r>
    </w:p>
    <w:p w:rsidR="00561985" w:rsidRPr="00063741" w:rsidRDefault="00561985" w:rsidP="00063741">
      <w:pPr>
        <w:pStyle w:val="Odstavecseseznamem"/>
        <w:numPr>
          <w:ilvl w:val="0"/>
          <w:numId w:val="5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silnice II. nebo III. třídy, které splní stanovená kritéria uvedená v následující kapitole (pro podporu z IROP musí být vždy splněno kritérium 1 a zároveň kritérium 2 nebo 3) </w:t>
      </w:r>
    </w:p>
    <w:p w:rsidR="00561985" w:rsidRPr="00063741" w:rsidRDefault="00561985" w:rsidP="00063741">
      <w:pPr>
        <w:pStyle w:val="Odstavecseseznamem"/>
        <w:numPr>
          <w:ilvl w:val="0"/>
          <w:numId w:val="5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silnice zahrnuté do sítě TEN-T (Dopravní sektorové strategie ČR 2014-2020) </w:t>
      </w:r>
    </w:p>
    <w:p w:rsidR="00561985" w:rsidRPr="00063741" w:rsidRDefault="00561985" w:rsidP="00063741">
      <w:pPr>
        <w:pStyle w:val="Odstavecseseznamem"/>
        <w:numPr>
          <w:ilvl w:val="0"/>
          <w:numId w:val="5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vodní cesty v ČR zahrnuté do sítě TEN-T </w:t>
      </w:r>
    </w:p>
    <w:p w:rsidR="00561985" w:rsidRPr="00063741" w:rsidRDefault="00561985" w:rsidP="00063741">
      <w:pPr>
        <w:pStyle w:val="Odstavecseseznamem"/>
        <w:numPr>
          <w:ilvl w:val="0"/>
          <w:numId w:val="5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cyklotrasy/cyklostezky, které jsou součástí páteřní sítě dálkových cyklotras v ČR (zdroj: Centrum dopravního výzkumu), Národní strategie rozvoje cyklistické dopravy České republiky pro léta 2013–2020 </w:t>
      </w:r>
    </w:p>
    <w:p w:rsidR="00561985" w:rsidRPr="00063741" w:rsidRDefault="004E5E47" w:rsidP="00063741">
      <w:pPr>
        <w:pStyle w:val="Odstavecseseznamem"/>
        <w:numPr>
          <w:ilvl w:val="0"/>
          <w:numId w:val="5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561985" w:rsidRPr="00063741">
        <w:rPr>
          <w:rFonts w:ascii="Arial" w:hAnsi="Arial" w:cs="Arial"/>
          <w:sz w:val="24"/>
          <w:szCs w:val="24"/>
        </w:rPr>
        <w:t xml:space="preserve">ozvoj dopravní infrastruktury a mobility ve městech a aglomeracích </w:t>
      </w:r>
    </w:p>
    <w:p w:rsidR="00561985" w:rsidRPr="004E5E47" w:rsidRDefault="00561985" w:rsidP="004E5E4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 xml:space="preserve">Životní prostředí </w:t>
      </w:r>
    </w:p>
    <w:p w:rsidR="00561985" w:rsidRPr="00063741" w:rsidRDefault="00561985" w:rsidP="00063741">
      <w:pPr>
        <w:pStyle w:val="Odstavecseseznamem"/>
        <w:numPr>
          <w:ilvl w:val="0"/>
          <w:numId w:val="7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území s legislativní ochranou přírody (Územní systém ekologické stability, Zvláště chráněná území, Natura 2000) </w:t>
      </w:r>
    </w:p>
    <w:p w:rsidR="00561985" w:rsidRPr="00063741" w:rsidRDefault="00561985" w:rsidP="00063741">
      <w:pPr>
        <w:pStyle w:val="Odstavecseseznamem"/>
        <w:numPr>
          <w:ilvl w:val="0"/>
          <w:numId w:val="7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záplavová území (Povodňový plán České republiky, povodňové plány správních obvodů krajů, povodňové plány správních obvodů obcí s rozšířenou působností, povodňové plány obcí </w:t>
      </w:r>
    </w:p>
    <w:p w:rsidR="00561985" w:rsidRPr="00063741" w:rsidRDefault="00561985" w:rsidP="00063741">
      <w:pPr>
        <w:pStyle w:val="Odstavecseseznamem"/>
        <w:numPr>
          <w:ilvl w:val="0"/>
          <w:numId w:val="7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části chráněných území z Registru dle Směrnice 2000/60/ES o vodní politice s cílem zlepšit stav vodních útvarů podzemních vod (Režimová databáze podzemních vod - Vrty ČHMÚ) </w:t>
      </w:r>
    </w:p>
    <w:p w:rsidR="00561985" w:rsidRPr="00063741" w:rsidRDefault="00561985" w:rsidP="00063741">
      <w:pPr>
        <w:pStyle w:val="Odstavecseseznamem"/>
        <w:numPr>
          <w:ilvl w:val="0"/>
          <w:numId w:val="7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  <w:lang w:val="da-DK"/>
        </w:rPr>
        <w:t xml:space="preserve">lokality vedené v Systému evidence kontaminovaných míst </w:t>
      </w:r>
    </w:p>
    <w:p w:rsidR="00561985" w:rsidRPr="00063741" w:rsidRDefault="00561985" w:rsidP="00063741">
      <w:pPr>
        <w:pStyle w:val="Odstavecseseznamem"/>
        <w:numPr>
          <w:ilvl w:val="0"/>
          <w:numId w:val="7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>území s významnějším výskytem vybraných environmentálních ohrožení dle SRR 2014 – 2020 – Území s významným výskytem environmentálního ohrožení jsou území správních obvodů ORP Litovel, Olomouc, Přerov, Lipník nad Bečvou a Hranice</w:t>
      </w:r>
    </w:p>
    <w:p w:rsidR="00561985" w:rsidRPr="00063741" w:rsidRDefault="00561985" w:rsidP="00063741">
      <w:pPr>
        <w:pStyle w:val="Odstavecseseznamem"/>
        <w:numPr>
          <w:ilvl w:val="0"/>
          <w:numId w:val="7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území s identifikovanými kumulovanými jevy a riziky související s klimatickými, antropogenními a technologickými vlivy </w:t>
      </w:r>
    </w:p>
    <w:p w:rsidR="00561985" w:rsidRPr="00063741" w:rsidRDefault="00561985" w:rsidP="00063741">
      <w:pPr>
        <w:pStyle w:val="Odstavecseseznamem"/>
        <w:numPr>
          <w:ilvl w:val="0"/>
          <w:numId w:val="7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území s programy zlepšování kvality ovzduší identifikovaná jako prioritní </w:t>
      </w:r>
    </w:p>
    <w:p w:rsidR="00561985" w:rsidRPr="004E5E47" w:rsidRDefault="00561985" w:rsidP="004E5E4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 xml:space="preserve">Rozvoj měst a jejich zázemí </w:t>
      </w:r>
    </w:p>
    <w:p w:rsidR="00561985" w:rsidRPr="00063741" w:rsidRDefault="00561985" w:rsidP="00063741">
      <w:pPr>
        <w:pStyle w:val="Odstavecseseznamem"/>
        <w:numPr>
          <w:ilvl w:val="0"/>
          <w:numId w:val="9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>rozvojová území dle typologie SRR 2014-2020  - Regionální centra a jejich zázemí - Hospodářská střediska regionálního významu a jejich zázemí s vyšší koncentrací obyvatel, větším počtem podnikatelských subjektů. Jejich jádra často představují v</w:t>
      </w:r>
      <w:r w:rsidR="004E5E47">
        <w:rPr>
          <w:rFonts w:ascii="Arial" w:hAnsi="Arial" w:cs="Arial"/>
          <w:sz w:val="24"/>
          <w:szCs w:val="24"/>
        </w:rPr>
        <w:t> </w:t>
      </w:r>
      <w:r w:rsidRPr="00063741">
        <w:rPr>
          <w:rFonts w:ascii="Arial" w:hAnsi="Arial" w:cs="Arial"/>
          <w:sz w:val="24"/>
          <w:szCs w:val="24"/>
        </w:rPr>
        <w:t xml:space="preserve">daném regionu dominantní centra zaměstnanosti. </w:t>
      </w:r>
      <w:r w:rsidRPr="00063741">
        <w:rPr>
          <w:rFonts w:ascii="Arial" w:hAnsi="Arial" w:cs="Arial"/>
          <w:sz w:val="24"/>
          <w:szCs w:val="24"/>
          <w:lang w:val="pl-PL"/>
        </w:rPr>
        <w:t>(území s koncentrací 25 000 – 100</w:t>
      </w:r>
      <w:r w:rsidR="004E5E47">
        <w:rPr>
          <w:rFonts w:ascii="Arial" w:hAnsi="Arial" w:cs="Arial"/>
          <w:sz w:val="24"/>
          <w:szCs w:val="24"/>
          <w:lang w:val="pl-PL"/>
        </w:rPr>
        <w:t> </w:t>
      </w:r>
      <w:bookmarkStart w:id="0" w:name="_GoBack"/>
      <w:bookmarkEnd w:id="0"/>
      <w:r w:rsidRPr="00063741">
        <w:rPr>
          <w:rFonts w:ascii="Arial" w:hAnsi="Arial" w:cs="Arial"/>
          <w:sz w:val="24"/>
          <w:szCs w:val="24"/>
          <w:lang w:val="pl-PL"/>
        </w:rPr>
        <w:t>000 obyvatel)</w:t>
      </w:r>
    </w:p>
    <w:p w:rsidR="00561985" w:rsidRPr="00063741" w:rsidRDefault="00561985" w:rsidP="00063741">
      <w:pPr>
        <w:pStyle w:val="Odstavecseseznamem"/>
        <w:numPr>
          <w:ilvl w:val="0"/>
          <w:numId w:val="9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>urbánní území, v němž bude zpravidla uplatněn integrovaný nástroj ITI – Olomoucká aglomerace</w:t>
      </w:r>
    </w:p>
    <w:p w:rsidR="00561985" w:rsidRPr="004E5E47" w:rsidRDefault="00561985" w:rsidP="004E5E4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>R</w:t>
      </w:r>
      <w:r w:rsidRPr="004E5E47">
        <w:rPr>
          <w:rFonts w:ascii="Arial" w:hAnsi="Arial" w:cs="Arial"/>
          <w:b/>
          <w:bCs/>
          <w:sz w:val="24"/>
          <w:szCs w:val="24"/>
        </w:rPr>
        <w:t xml:space="preserve">ozvoj venkova </w:t>
      </w:r>
    </w:p>
    <w:p w:rsidR="00561985" w:rsidRPr="00063741" w:rsidRDefault="00561985" w:rsidP="00063741">
      <w:pPr>
        <w:pStyle w:val="Odstavecseseznamem"/>
        <w:numPr>
          <w:ilvl w:val="0"/>
          <w:numId w:val="11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území pokryté místními akčními skupinami, v němž bude uplatněn nástroj CLLD (komunitně vedený místní rozvoj) </w:t>
      </w:r>
    </w:p>
    <w:p w:rsidR="00561985" w:rsidRPr="004E5E47" w:rsidRDefault="00561985" w:rsidP="004E5E4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26D2D">
        <w:rPr>
          <w:rFonts w:ascii="Arial" w:hAnsi="Arial" w:cs="Arial"/>
          <w:b/>
          <w:bCs/>
          <w:sz w:val="24"/>
          <w:szCs w:val="24"/>
        </w:rPr>
        <w:t xml:space="preserve">Jinak vymezená územní dimenze </w:t>
      </w:r>
    </w:p>
    <w:p w:rsidR="00561985" w:rsidRPr="00063741" w:rsidRDefault="00561985" w:rsidP="00063741">
      <w:pPr>
        <w:pStyle w:val="Odstavecseseznamem"/>
        <w:numPr>
          <w:ilvl w:val="0"/>
          <w:numId w:val="13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 xml:space="preserve">bílá místa pokrytí území vysokorychlostním internetem (bez provozovatele), případně šedá místa (v území operuje 1 provozovatel) Český telekomunikační úřad – Studie mapování infrastruktury pro poskytování vysokorychlostního přístupu k internetu v ČR </w:t>
      </w:r>
    </w:p>
    <w:p w:rsidR="00561985" w:rsidRPr="00063741" w:rsidRDefault="00561985" w:rsidP="00063741">
      <w:pPr>
        <w:pStyle w:val="Odstavecseseznamem"/>
        <w:numPr>
          <w:ilvl w:val="0"/>
          <w:numId w:val="13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63741">
        <w:rPr>
          <w:rFonts w:ascii="Arial" w:hAnsi="Arial" w:cs="Arial"/>
          <w:sz w:val="24"/>
          <w:szCs w:val="24"/>
        </w:rPr>
        <w:t>území s významnými hodnotami přírodního a kulturního dědictví (území definována v</w:t>
      </w:r>
      <w:r w:rsidR="00063741">
        <w:rPr>
          <w:rFonts w:ascii="Arial" w:hAnsi="Arial" w:cs="Arial"/>
          <w:sz w:val="24"/>
          <w:szCs w:val="24"/>
        </w:rPr>
        <w:t> </w:t>
      </w:r>
      <w:r w:rsidRPr="00063741">
        <w:rPr>
          <w:rFonts w:ascii="Arial" w:hAnsi="Arial" w:cs="Arial"/>
          <w:sz w:val="24"/>
          <w:szCs w:val="24"/>
        </w:rPr>
        <w:t xml:space="preserve">rámci IROP) </w:t>
      </w:r>
    </w:p>
    <w:p w:rsidR="004E5E47" w:rsidRDefault="004E5E4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:rsidR="00063741" w:rsidRPr="009343C2" w:rsidRDefault="009343C2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9343C2">
        <w:rPr>
          <w:rFonts w:ascii="Arial" w:hAnsi="Arial" w:cs="Arial"/>
          <w:b/>
          <w:bCs/>
          <w:sz w:val="32"/>
          <w:szCs w:val="32"/>
          <w:u w:val="single"/>
        </w:rPr>
        <w:lastRenderedPageBreak/>
        <w:t>Zaměření územní dimenze dle jednotlivých operačních programů</w:t>
      </w:r>
    </w:p>
    <w:p w:rsidR="009343C2" w:rsidRDefault="009343C2" w:rsidP="009343C2">
      <w:pPr>
        <w:spacing w:after="0"/>
        <w:rPr>
          <w:rFonts w:ascii="Arial" w:hAnsi="Arial" w:cs="Arial"/>
          <w:b/>
          <w:bCs/>
          <w:sz w:val="28"/>
          <w:szCs w:val="28"/>
        </w:rPr>
      </w:pPr>
    </w:p>
    <w:p w:rsidR="00561985" w:rsidRPr="00063741" w:rsidRDefault="009343C2" w:rsidP="009343C2">
      <w:pPr>
        <w:spacing w:after="12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</w:t>
      </w:r>
      <w:r w:rsidR="00561985" w:rsidRPr="00063741">
        <w:rPr>
          <w:rFonts w:ascii="Arial" w:hAnsi="Arial" w:cs="Arial"/>
          <w:b/>
          <w:bCs/>
          <w:sz w:val="28"/>
          <w:szCs w:val="28"/>
        </w:rPr>
        <w:t>ntegrovaný regionální operační program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12"/>
        <w:gridCol w:w="3376"/>
      </w:tblGrid>
      <w:tr w:rsidR="00063741" w:rsidRPr="00063741" w:rsidTr="009343C2">
        <w:tc>
          <w:tcPr>
            <w:tcW w:w="6912" w:type="dxa"/>
          </w:tcPr>
          <w:p w:rsidR="00063741" w:rsidRPr="00063741" w:rsidRDefault="00063741" w:rsidP="009A3753">
            <w:r w:rsidRPr="00063741">
              <w:rPr>
                <w:b/>
                <w:bCs/>
              </w:rPr>
              <w:t>Specifický cíl</w:t>
            </w:r>
          </w:p>
        </w:tc>
        <w:tc>
          <w:tcPr>
            <w:tcW w:w="3376" w:type="dxa"/>
          </w:tcPr>
          <w:p w:rsidR="00063741" w:rsidRPr="00063741" w:rsidRDefault="00063741" w:rsidP="009A3753">
            <w:r w:rsidRPr="00063741">
              <w:rPr>
                <w:b/>
                <w:bCs/>
              </w:rPr>
              <w:t>Typ územní dimenze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9A3753">
            <w:r w:rsidRPr="00063741">
              <w:t>1.1 Rozvoj silniční infrastruktury (silnice II. a III. tříd)</w:t>
            </w:r>
          </w:p>
        </w:tc>
        <w:tc>
          <w:tcPr>
            <w:tcW w:w="3376" w:type="dxa"/>
          </w:tcPr>
          <w:p w:rsidR="00063741" w:rsidRPr="00063741" w:rsidRDefault="00063741" w:rsidP="009A3753">
            <w:r w:rsidRPr="00063741">
              <w:t>Dopravní dostupnost, ITI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9A3753">
            <w:r w:rsidRPr="00063741">
              <w:t>1.2 Zvýšení podílu udržitelných forem dopravy (přestupní terminály, cyklostezky)</w:t>
            </w:r>
          </w:p>
        </w:tc>
        <w:tc>
          <w:tcPr>
            <w:tcW w:w="3376" w:type="dxa"/>
          </w:tcPr>
          <w:p w:rsidR="00063741" w:rsidRPr="00063741" w:rsidRDefault="00063741" w:rsidP="009A3753">
            <w:r w:rsidRPr="00063741">
              <w:t>Dopravní dostupnost, ITI a CLLD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9A3753">
            <w:r w:rsidRPr="00063741">
              <w:t>1.3 Připravenost na rizika a katastrofy</w:t>
            </w:r>
          </w:p>
        </w:tc>
        <w:tc>
          <w:tcPr>
            <w:tcW w:w="3376" w:type="dxa"/>
          </w:tcPr>
          <w:p w:rsidR="00063741" w:rsidRPr="00063741" w:rsidRDefault="00063741" w:rsidP="009A3753">
            <w:r w:rsidRPr="00063741">
              <w:t>Oblast životní prostředí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9A3753">
            <w:r w:rsidRPr="00063741">
              <w:t>2.1 Sociální inkluze</w:t>
            </w:r>
          </w:p>
        </w:tc>
        <w:tc>
          <w:tcPr>
            <w:tcW w:w="3376" w:type="dxa"/>
          </w:tcPr>
          <w:p w:rsidR="00063741" w:rsidRPr="00063741" w:rsidRDefault="00063741" w:rsidP="009A3753">
            <w:r w:rsidRPr="00063741">
              <w:t>Sociální začleňování, oblast sociální a vzdělávací sféra, ITI a CLLD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9A3753">
            <w:r w:rsidRPr="00063741">
              <w:t>2.2 Sociální podnikání</w:t>
            </w:r>
          </w:p>
        </w:tc>
        <w:tc>
          <w:tcPr>
            <w:tcW w:w="3376" w:type="dxa"/>
          </w:tcPr>
          <w:p w:rsidR="00063741" w:rsidRPr="00063741" w:rsidRDefault="00063741" w:rsidP="009A3753">
            <w:r w:rsidRPr="00063741">
              <w:t>CLLD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9A3753">
            <w:r w:rsidRPr="00063741">
              <w:t>2.3 Zdravotní služby a péče o zdraví</w:t>
            </w:r>
          </w:p>
        </w:tc>
        <w:tc>
          <w:tcPr>
            <w:tcW w:w="3376" w:type="dxa"/>
          </w:tcPr>
          <w:p w:rsidR="00063741" w:rsidRPr="00063741" w:rsidRDefault="00063741" w:rsidP="009A3753">
            <w:r w:rsidRPr="00063741">
              <w:t>ITI a CLLD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9A3753">
            <w:r w:rsidRPr="00063741">
              <w:t>2.4 Infrastruktura pro vzdělávání</w:t>
            </w:r>
          </w:p>
        </w:tc>
        <w:tc>
          <w:tcPr>
            <w:tcW w:w="3376" w:type="dxa"/>
          </w:tcPr>
          <w:p w:rsidR="00063741" w:rsidRPr="00063741" w:rsidRDefault="00063741" w:rsidP="009A3753">
            <w:r w:rsidRPr="00063741">
              <w:t>Sociální začleňování, oblast sociální a vzdělávací sféra, ITI a CLLD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9A3753">
            <w:r w:rsidRPr="00063741">
              <w:t>3.1 Kulturní a přírodní dědictví</w:t>
            </w:r>
          </w:p>
        </w:tc>
        <w:tc>
          <w:tcPr>
            <w:tcW w:w="3376" w:type="dxa"/>
          </w:tcPr>
          <w:p w:rsidR="00063741" w:rsidRPr="00063741" w:rsidRDefault="00063741" w:rsidP="009A3753">
            <w:r w:rsidRPr="00063741">
              <w:t>ITI, CLLD a přírodní a kulturní dědictví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9A3753">
            <w:r w:rsidRPr="00063741">
              <w:t>4.1 Kvalita života ve venkovských oblastech</w:t>
            </w:r>
          </w:p>
        </w:tc>
        <w:tc>
          <w:tcPr>
            <w:tcW w:w="3376" w:type="dxa"/>
          </w:tcPr>
          <w:p w:rsidR="00063741" w:rsidRPr="00063741" w:rsidRDefault="00063741" w:rsidP="009A3753">
            <w:r w:rsidRPr="00063741">
              <w:t>CLLD</w:t>
            </w:r>
          </w:p>
        </w:tc>
      </w:tr>
    </w:tbl>
    <w:p w:rsidR="00561985" w:rsidRPr="00063741" w:rsidRDefault="00561985" w:rsidP="009343C2">
      <w:pPr>
        <w:spacing w:before="240" w:after="120"/>
        <w:rPr>
          <w:rFonts w:ascii="Arial" w:hAnsi="Arial" w:cs="Arial"/>
          <w:b/>
          <w:bCs/>
          <w:sz w:val="28"/>
          <w:szCs w:val="28"/>
        </w:rPr>
      </w:pPr>
      <w:r w:rsidRPr="00063741">
        <w:rPr>
          <w:rFonts w:ascii="Arial" w:hAnsi="Arial" w:cs="Arial"/>
          <w:b/>
          <w:bCs/>
          <w:sz w:val="28"/>
          <w:szCs w:val="28"/>
        </w:rPr>
        <w:t>Operační program Doprava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12"/>
        <w:gridCol w:w="3376"/>
      </w:tblGrid>
      <w:tr w:rsidR="00063741" w:rsidRPr="00063741" w:rsidTr="009343C2">
        <w:tc>
          <w:tcPr>
            <w:tcW w:w="6912" w:type="dxa"/>
          </w:tcPr>
          <w:p w:rsidR="00063741" w:rsidRPr="00063741" w:rsidRDefault="00063741" w:rsidP="0023575A">
            <w:pPr>
              <w:rPr>
                <w:b/>
                <w:bCs/>
              </w:rPr>
            </w:pPr>
            <w:r w:rsidRPr="00063741">
              <w:rPr>
                <w:b/>
                <w:bCs/>
              </w:rPr>
              <w:t>Specifický cíl</w:t>
            </w:r>
          </w:p>
        </w:tc>
        <w:tc>
          <w:tcPr>
            <w:tcW w:w="3376" w:type="dxa"/>
          </w:tcPr>
          <w:p w:rsidR="00063741" w:rsidRPr="00063741" w:rsidRDefault="00063741" w:rsidP="0023575A">
            <w:pPr>
              <w:rPr>
                <w:b/>
                <w:bCs/>
              </w:rPr>
            </w:pPr>
            <w:r w:rsidRPr="00063741">
              <w:rPr>
                <w:b/>
                <w:bCs/>
              </w:rPr>
              <w:t>Územní dimenze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23575A">
            <w:pPr>
              <w:rPr>
                <w:bCs/>
              </w:rPr>
            </w:pPr>
            <w:r w:rsidRPr="00063741">
              <w:rPr>
                <w:bCs/>
              </w:rPr>
              <w:t>1.2 Vnitrozemská vodní doprava</w:t>
            </w:r>
          </w:p>
        </w:tc>
        <w:tc>
          <w:tcPr>
            <w:tcW w:w="3376" w:type="dxa"/>
          </w:tcPr>
          <w:p w:rsidR="00063741" w:rsidRPr="00063741" w:rsidRDefault="00063741" w:rsidP="0023575A">
            <w:pPr>
              <w:rPr>
                <w:bCs/>
              </w:rPr>
            </w:pPr>
            <w:r w:rsidRPr="00063741">
              <w:rPr>
                <w:bCs/>
              </w:rPr>
              <w:t>Dopravní dostupnost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23575A">
            <w:pPr>
              <w:rPr>
                <w:bCs/>
              </w:rPr>
            </w:pPr>
            <w:r w:rsidRPr="00063741">
              <w:rPr>
                <w:bCs/>
              </w:rPr>
              <w:t>1.4 Veřejná hromadná doprava ve městech v elektrické trakci</w:t>
            </w:r>
          </w:p>
        </w:tc>
        <w:tc>
          <w:tcPr>
            <w:tcW w:w="3376" w:type="dxa"/>
          </w:tcPr>
          <w:p w:rsidR="00063741" w:rsidRPr="00063741" w:rsidRDefault="00063741" w:rsidP="0023575A">
            <w:pPr>
              <w:rPr>
                <w:bCs/>
              </w:rPr>
            </w:pPr>
            <w:r w:rsidRPr="00063741">
              <w:rPr>
                <w:bCs/>
              </w:rPr>
              <w:t>Rozvoj měst a jejich zázemí a ITI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23575A">
            <w:pPr>
              <w:rPr>
                <w:bCs/>
              </w:rPr>
            </w:pPr>
            <w:r w:rsidRPr="00063741">
              <w:rPr>
                <w:bCs/>
              </w:rPr>
              <w:t>1.5 Řízení dopravního provozu a zvýšení bezpečnosti</w:t>
            </w:r>
          </w:p>
        </w:tc>
        <w:tc>
          <w:tcPr>
            <w:tcW w:w="3376" w:type="dxa"/>
          </w:tcPr>
          <w:p w:rsidR="00063741" w:rsidRPr="00063741" w:rsidRDefault="00063741" w:rsidP="0023575A">
            <w:pPr>
              <w:rPr>
                <w:bCs/>
              </w:rPr>
            </w:pPr>
            <w:r w:rsidRPr="00063741">
              <w:rPr>
                <w:bCs/>
              </w:rPr>
              <w:t>Rozvoj měst a jejich zázemí a ITI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23575A">
            <w:pPr>
              <w:rPr>
                <w:bCs/>
              </w:rPr>
            </w:pPr>
            <w:r w:rsidRPr="00063741">
              <w:rPr>
                <w:bCs/>
              </w:rPr>
              <w:t>2.1 Propojení center a regionů (dálnice a silnice I. třídy)</w:t>
            </w:r>
          </w:p>
        </w:tc>
        <w:tc>
          <w:tcPr>
            <w:tcW w:w="3376" w:type="dxa"/>
          </w:tcPr>
          <w:p w:rsidR="00063741" w:rsidRPr="00063741" w:rsidRDefault="00063741" w:rsidP="0023575A">
            <w:pPr>
              <w:rPr>
                <w:bCs/>
              </w:rPr>
            </w:pPr>
            <w:r w:rsidRPr="00063741">
              <w:rPr>
                <w:bCs/>
              </w:rPr>
              <w:t>Dopravní dostupnost</w:t>
            </w:r>
          </w:p>
        </w:tc>
      </w:tr>
    </w:tbl>
    <w:p w:rsidR="00561985" w:rsidRPr="00063741" w:rsidRDefault="00561985" w:rsidP="009343C2">
      <w:pPr>
        <w:spacing w:before="240" w:after="120"/>
        <w:rPr>
          <w:rFonts w:ascii="Arial" w:hAnsi="Arial" w:cs="Arial"/>
          <w:b/>
          <w:bCs/>
          <w:sz w:val="28"/>
          <w:szCs w:val="28"/>
        </w:rPr>
      </w:pPr>
      <w:r w:rsidRPr="00063741">
        <w:rPr>
          <w:rFonts w:ascii="Arial" w:hAnsi="Arial" w:cs="Arial"/>
          <w:b/>
          <w:bCs/>
          <w:sz w:val="28"/>
          <w:szCs w:val="28"/>
        </w:rPr>
        <w:t>Operační program Životní prostředí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12"/>
        <w:gridCol w:w="3376"/>
      </w:tblGrid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rPr>
                <w:b/>
                <w:bCs/>
              </w:rPr>
              <w:t>Specifický cíl</w:t>
            </w:r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rPr>
                <w:b/>
                <w:bCs/>
              </w:rPr>
              <w:t>Typ územní dimenze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t>1.1 znečistění povrchových a podzemních vod, zajištění dodávky pitné vody</w:t>
            </w:r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t>ITI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t>1.2 Snížit vnos znečišťujících látek z průmyslu a zemědělství</w:t>
            </w:r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t>Oblast životní prostředí, ITI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t xml:space="preserve">1.3 Povodňová ochrana v </w:t>
            </w:r>
            <w:proofErr w:type="spellStart"/>
            <w:r w:rsidRPr="00063741">
              <w:t>intravilánu</w:t>
            </w:r>
            <w:proofErr w:type="spellEnd"/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t>Oblast životní prostředí, ITI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t>1.4 Protipovodňová opatření</w:t>
            </w:r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t>Oblast životní prostředí, ITI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t>2.1 Snížit emise z vytápění domácností</w:t>
            </w:r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t>ITI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t>2.2 Snížit emise ze stacionárních zdrojů (filtry, elektrostatické odlučovače)</w:t>
            </w:r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t>ITI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t>3.1 Předcházet vzniku odpadů</w:t>
            </w:r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t>ITI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t>3.2 Zvýšit energetické využití odpadů</w:t>
            </w:r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t>ITI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t>3.3 Odstranit nepovolené skládky</w:t>
            </w:r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t>Oblast životního prostředí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t>3.4 Odstranit ekologické zátěže</w:t>
            </w:r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t>Oblast životního prostředí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t>4.1 Posílit biodiverzitu na majetku ČR (péče o vzácné druhy biotopů)</w:t>
            </w:r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t>Oblast životního prostředí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t>4.2 Posílit biodiverzitu</w:t>
            </w:r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t>Oblast životního prostředí, CLLD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t>4.3 Posílit přirozené funkce krajiny (migrační bariéry)</w:t>
            </w:r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t>Oblast životního prostředí</w:t>
            </w:r>
          </w:p>
        </w:tc>
      </w:tr>
      <w:tr w:rsidR="00063741" w:rsidRPr="00063741" w:rsidTr="009343C2">
        <w:tc>
          <w:tcPr>
            <w:tcW w:w="6912" w:type="dxa"/>
          </w:tcPr>
          <w:p w:rsidR="00063741" w:rsidRPr="00063741" w:rsidRDefault="00063741" w:rsidP="00BA5412">
            <w:r w:rsidRPr="00063741">
              <w:t>4.4 Zlepšení prostředí v sídlech</w:t>
            </w:r>
          </w:p>
        </w:tc>
        <w:tc>
          <w:tcPr>
            <w:tcW w:w="3376" w:type="dxa"/>
          </w:tcPr>
          <w:p w:rsidR="00063741" w:rsidRPr="00063741" w:rsidRDefault="00063741" w:rsidP="00BA5412">
            <w:r w:rsidRPr="00063741">
              <w:t>ITI</w:t>
            </w:r>
          </w:p>
        </w:tc>
      </w:tr>
    </w:tbl>
    <w:p w:rsidR="00561985" w:rsidRPr="00063741" w:rsidRDefault="00561985" w:rsidP="009343C2">
      <w:pPr>
        <w:spacing w:before="240" w:after="120"/>
        <w:rPr>
          <w:rFonts w:ascii="Arial" w:hAnsi="Arial" w:cs="Arial"/>
          <w:b/>
          <w:bCs/>
          <w:sz w:val="28"/>
          <w:szCs w:val="28"/>
        </w:rPr>
      </w:pPr>
      <w:r w:rsidRPr="00063741">
        <w:rPr>
          <w:rFonts w:ascii="Arial" w:hAnsi="Arial" w:cs="Arial"/>
          <w:b/>
          <w:bCs/>
          <w:sz w:val="28"/>
          <w:szCs w:val="28"/>
        </w:rPr>
        <w:t>Operační program Zaměstnanost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71"/>
        <w:gridCol w:w="3517"/>
      </w:tblGrid>
      <w:tr w:rsidR="00063741" w:rsidRPr="00063741" w:rsidTr="009343C2">
        <w:tc>
          <w:tcPr>
            <w:tcW w:w="6771" w:type="dxa"/>
          </w:tcPr>
          <w:p w:rsidR="00063741" w:rsidRPr="00063741" w:rsidRDefault="00063741" w:rsidP="00E57732">
            <w:r w:rsidRPr="00063741">
              <w:rPr>
                <w:b/>
                <w:bCs/>
              </w:rPr>
              <w:t>Specifický cíl / Investiční priorita</w:t>
            </w:r>
          </w:p>
        </w:tc>
        <w:tc>
          <w:tcPr>
            <w:tcW w:w="3517" w:type="dxa"/>
          </w:tcPr>
          <w:p w:rsidR="00063741" w:rsidRPr="00063741" w:rsidRDefault="00063741" w:rsidP="00E57732">
            <w:r w:rsidRPr="00063741">
              <w:rPr>
                <w:b/>
                <w:bCs/>
              </w:rPr>
              <w:t>Typ územní dimenze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E57732">
            <w:r w:rsidRPr="00063741">
              <w:t>1 / 1.1 Zvýšit zaměstnanost podpořených osob</w:t>
            </w:r>
          </w:p>
        </w:tc>
        <w:tc>
          <w:tcPr>
            <w:tcW w:w="3517" w:type="dxa"/>
          </w:tcPr>
          <w:p w:rsidR="00063741" w:rsidRPr="00063741" w:rsidRDefault="00063741" w:rsidP="00E57732">
            <w:r w:rsidRPr="00063741">
              <w:t>Oblast trhu práce a podnikání, ITI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E57732">
            <w:r w:rsidRPr="00063741">
              <w:t>1 / 2.1 Zvýšit uplatnitelnost osob ohrožených sociálním vyloučením</w:t>
            </w:r>
          </w:p>
        </w:tc>
        <w:tc>
          <w:tcPr>
            <w:tcW w:w="3517" w:type="dxa"/>
          </w:tcPr>
          <w:p w:rsidR="00063741" w:rsidRPr="00063741" w:rsidRDefault="00063741" w:rsidP="00E57732">
            <w:r w:rsidRPr="00063741">
              <w:t>Sociální začleňování, ITI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E57732">
            <w:r w:rsidRPr="00063741">
              <w:t>1 / 2.3 Nezaměstnanost a sociální začleňování ve venkovských oblastech</w:t>
            </w:r>
          </w:p>
        </w:tc>
        <w:tc>
          <w:tcPr>
            <w:tcW w:w="3517" w:type="dxa"/>
          </w:tcPr>
          <w:p w:rsidR="00063741" w:rsidRPr="00063741" w:rsidRDefault="00063741" w:rsidP="00E57732">
            <w:r w:rsidRPr="00063741">
              <w:t>CLLD</w:t>
            </w:r>
          </w:p>
        </w:tc>
      </w:tr>
    </w:tbl>
    <w:p w:rsidR="00561985" w:rsidRDefault="00561985"/>
    <w:p w:rsidR="00561985" w:rsidRDefault="00561985"/>
    <w:p w:rsidR="00561985" w:rsidRPr="00063741" w:rsidRDefault="00561985" w:rsidP="009343C2">
      <w:pPr>
        <w:spacing w:before="240" w:after="120"/>
        <w:rPr>
          <w:rFonts w:ascii="Arial" w:hAnsi="Arial" w:cs="Arial"/>
          <w:b/>
          <w:bCs/>
          <w:sz w:val="28"/>
          <w:szCs w:val="28"/>
        </w:rPr>
      </w:pPr>
      <w:r w:rsidRPr="00063741">
        <w:rPr>
          <w:rFonts w:ascii="Arial" w:hAnsi="Arial" w:cs="Arial"/>
          <w:b/>
          <w:bCs/>
          <w:sz w:val="28"/>
          <w:szCs w:val="28"/>
        </w:rPr>
        <w:t>Operační program Podnikání a inovace pro konkurenceschopnost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71"/>
        <w:gridCol w:w="3517"/>
      </w:tblGrid>
      <w:tr w:rsidR="00063741" w:rsidRPr="00063741" w:rsidTr="009343C2">
        <w:tc>
          <w:tcPr>
            <w:tcW w:w="6771" w:type="dxa"/>
          </w:tcPr>
          <w:p w:rsidR="00063741" w:rsidRPr="00063741" w:rsidRDefault="00063741" w:rsidP="00EF21EB">
            <w:r w:rsidRPr="00063741">
              <w:rPr>
                <w:b/>
                <w:bCs/>
              </w:rPr>
              <w:t>Specifický cíl</w:t>
            </w:r>
          </w:p>
        </w:tc>
        <w:tc>
          <w:tcPr>
            <w:tcW w:w="3517" w:type="dxa"/>
          </w:tcPr>
          <w:p w:rsidR="00063741" w:rsidRPr="00063741" w:rsidRDefault="00063741" w:rsidP="00EF21EB">
            <w:r w:rsidRPr="00063741">
              <w:rPr>
                <w:b/>
                <w:bCs/>
              </w:rPr>
              <w:t>Typ územní dimenze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EF21EB">
            <w:r w:rsidRPr="00063741">
              <w:t>1.1 Zvýšit inovační výkonnost podniků</w:t>
            </w:r>
          </w:p>
        </w:tc>
        <w:tc>
          <w:tcPr>
            <w:tcW w:w="3517" w:type="dxa"/>
          </w:tcPr>
          <w:p w:rsidR="00063741" w:rsidRPr="00063741" w:rsidRDefault="00063741" w:rsidP="00EF21EB">
            <w:r w:rsidRPr="00063741">
              <w:t>Rozvoj měst a jejich zázemí, ITI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EF21EB">
            <w:r w:rsidRPr="00063741">
              <w:t>1.2 Zvýšit spolupráci ve výzkumu a inovacích</w:t>
            </w:r>
          </w:p>
        </w:tc>
        <w:tc>
          <w:tcPr>
            <w:tcW w:w="3517" w:type="dxa"/>
          </w:tcPr>
          <w:p w:rsidR="00063741" w:rsidRPr="00063741" w:rsidRDefault="00063741" w:rsidP="00EF21EB">
            <w:r w:rsidRPr="00063741">
              <w:t>Rozvoj měst a jejich zázemí, ITI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EF21EB">
            <w:r w:rsidRPr="00063741">
              <w:t>2.1 Zvýšit podnikatelských záměrů začínajících a rozvojových podniků</w:t>
            </w:r>
          </w:p>
        </w:tc>
        <w:tc>
          <w:tcPr>
            <w:tcW w:w="3517" w:type="dxa"/>
          </w:tcPr>
          <w:p w:rsidR="00063741" w:rsidRPr="00063741" w:rsidRDefault="00063741" w:rsidP="00EF21EB">
            <w:r w:rsidRPr="00063741">
              <w:t>Oblast trhu práce a podnikání, ITI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EF21EB">
            <w:r w:rsidRPr="00063741">
              <w:t>2.2 Internacionalizace MSP (vstup na zahraniční trhy)</w:t>
            </w:r>
          </w:p>
        </w:tc>
        <w:tc>
          <w:tcPr>
            <w:tcW w:w="3517" w:type="dxa"/>
          </w:tcPr>
          <w:p w:rsidR="00063741" w:rsidRPr="00063741" w:rsidRDefault="00063741" w:rsidP="00EF21EB">
            <w:r w:rsidRPr="00063741">
              <w:t>Rozvoj měst a jejich zázemí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EF21EB">
            <w:r w:rsidRPr="00063741">
              <w:t>2.3 Zvýšit využitelnost infrastruktury pro podnikání</w:t>
            </w:r>
          </w:p>
        </w:tc>
        <w:tc>
          <w:tcPr>
            <w:tcW w:w="3517" w:type="dxa"/>
          </w:tcPr>
          <w:p w:rsidR="00063741" w:rsidRPr="00063741" w:rsidRDefault="00063741" w:rsidP="00EF21EB">
            <w:r w:rsidRPr="00063741">
              <w:t>ITI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9343C2">
            <w:r w:rsidRPr="00063741">
              <w:t>2.4 Rozvoj lidských zdrojů v podnik</w:t>
            </w:r>
            <w:r w:rsidR="009343C2">
              <w:t>ovém</w:t>
            </w:r>
            <w:r w:rsidRPr="00063741">
              <w:t xml:space="preserve"> sektoru (technické a odborné vzdělávání)</w:t>
            </w:r>
          </w:p>
        </w:tc>
        <w:tc>
          <w:tcPr>
            <w:tcW w:w="3517" w:type="dxa"/>
          </w:tcPr>
          <w:p w:rsidR="00063741" w:rsidRPr="00063741" w:rsidRDefault="00063741" w:rsidP="00EF21EB">
            <w:r w:rsidRPr="00063741">
              <w:t>ITI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EF21EB">
            <w:r w:rsidRPr="00063741">
              <w:t>3.5 Kombinovaná výroba tepla a elektřiny</w:t>
            </w:r>
          </w:p>
        </w:tc>
        <w:tc>
          <w:tcPr>
            <w:tcW w:w="3517" w:type="dxa"/>
          </w:tcPr>
          <w:p w:rsidR="00063741" w:rsidRPr="00063741" w:rsidRDefault="00063741" w:rsidP="00EF21EB">
            <w:r w:rsidRPr="00063741">
              <w:t>ITI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EF21EB">
            <w:r w:rsidRPr="00063741">
              <w:t>4.1 Zvýšit pokrytí vysokorychlostním internetem</w:t>
            </w:r>
          </w:p>
        </w:tc>
        <w:tc>
          <w:tcPr>
            <w:tcW w:w="3517" w:type="dxa"/>
          </w:tcPr>
          <w:p w:rsidR="00063741" w:rsidRPr="00063741" w:rsidRDefault="00063741" w:rsidP="00EF21EB">
            <w:r w:rsidRPr="00063741">
              <w:t>Jinak vymezená územní dimenze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EF21EB">
            <w:r w:rsidRPr="00063741">
              <w:t>4.2 ICT a sdílené služby v podnikání</w:t>
            </w:r>
          </w:p>
        </w:tc>
        <w:tc>
          <w:tcPr>
            <w:tcW w:w="3517" w:type="dxa"/>
          </w:tcPr>
          <w:p w:rsidR="00063741" w:rsidRPr="00063741" w:rsidRDefault="00063741" w:rsidP="00EF21EB">
            <w:r w:rsidRPr="00063741">
              <w:t>Rozvoj měst a jejich zázemí</w:t>
            </w:r>
          </w:p>
        </w:tc>
      </w:tr>
    </w:tbl>
    <w:p w:rsidR="00561985" w:rsidRPr="00063741" w:rsidRDefault="00561985" w:rsidP="009343C2">
      <w:pPr>
        <w:spacing w:before="240" w:after="120"/>
        <w:rPr>
          <w:rFonts w:ascii="Arial" w:hAnsi="Arial" w:cs="Arial"/>
          <w:b/>
          <w:bCs/>
          <w:sz w:val="28"/>
          <w:szCs w:val="28"/>
        </w:rPr>
      </w:pPr>
      <w:r w:rsidRPr="00063741">
        <w:rPr>
          <w:rFonts w:ascii="Arial" w:hAnsi="Arial" w:cs="Arial"/>
          <w:b/>
          <w:bCs/>
          <w:sz w:val="28"/>
          <w:szCs w:val="28"/>
        </w:rPr>
        <w:t>Operační program Výzkum, vývoj a vzdělávání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71"/>
        <w:gridCol w:w="3517"/>
      </w:tblGrid>
      <w:tr w:rsidR="00063741" w:rsidRPr="00063741" w:rsidTr="009343C2">
        <w:tc>
          <w:tcPr>
            <w:tcW w:w="6771" w:type="dxa"/>
          </w:tcPr>
          <w:p w:rsidR="00063741" w:rsidRPr="00063741" w:rsidRDefault="00063741" w:rsidP="00660527">
            <w:r w:rsidRPr="00063741">
              <w:rPr>
                <w:b/>
                <w:bCs/>
              </w:rPr>
              <w:t>Specifický cíl / investiční priorita</w:t>
            </w:r>
          </w:p>
        </w:tc>
        <w:tc>
          <w:tcPr>
            <w:tcW w:w="3517" w:type="dxa"/>
          </w:tcPr>
          <w:p w:rsidR="00063741" w:rsidRPr="00063741" w:rsidRDefault="00063741" w:rsidP="00660527">
            <w:r w:rsidRPr="00063741">
              <w:rPr>
                <w:b/>
                <w:bCs/>
              </w:rPr>
              <w:t>Typ územní dimenze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660527">
            <w:r w:rsidRPr="00063741">
              <w:t>1.1 Excelence ve výzkumu (kvalitní výzkumné týmy)</w:t>
            </w:r>
          </w:p>
        </w:tc>
        <w:tc>
          <w:tcPr>
            <w:tcW w:w="3517" w:type="dxa"/>
          </w:tcPr>
          <w:p w:rsidR="00063741" w:rsidRPr="00063741" w:rsidRDefault="00063741" w:rsidP="00660527">
            <w:r w:rsidRPr="00063741">
              <w:t>Rozvoj měst a jejich zázemí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660527">
            <w:r w:rsidRPr="00063741">
              <w:t>1.2 Přínosy výzkumu pro společnost</w:t>
            </w:r>
          </w:p>
        </w:tc>
        <w:tc>
          <w:tcPr>
            <w:tcW w:w="3517" w:type="dxa"/>
          </w:tcPr>
          <w:p w:rsidR="00063741" w:rsidRPr="00063741" w:rsidRDefault="00063741" w:rsidP="00660527">
            <w:r w:rsidRPr="00063741">
              <w:t>Rozvoj měst a jejich zázemí, ITI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660527">
            <w:r w:rsidRPr="00063741">
              <w:t>2.1 / 1 Kvalitní vzdělávání na VŠ</w:t>
            </w:r>
          </w:p>
        </w:tc>
        <w:tc>
          <w:tcPr>
            <w:tcW w:w="3517" w:type="dxa"/>
          </w:tcPr>
          <w:p w:rsidR="00063741" w:rsidRPr="00063741" w:rsidRDefault="00063741" w:rsidP="00660527">
            <w:r w:rsidRPr="00063741">
              <w:t>Rozvoj měst a jejich zázemí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660527">
            <w:r w:rsidRPr="00063741">
              <w:t>2.1 / 2 Zvýšení otevřenosti VŠ</w:t>
            </w:r>
          </w:p>
        </w:tc>
        <w:tc>
          <w:tcPr>
            <w:tcW w:w="3517" w:type="dxa"/>
          </w:tcPr>
          <w:p w:rsidR="00063741" w:rsidRPr="00063741" w:rsidRDefault="00063741" w:rsidP="00660527">
            <w:r w:rsidRPr="00063741">
              <w:t>Rozvoj měst a jejich zázemí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660527">
            <w:r w:rsidRPr="00063741">
              <w:t>2.2 Zvýšení účasti studentů se specifickými potřebami na VŠ vzdělávání</w:t>
            </w:r>
          </w:p>
        </w:tc>
        <w:tc>
          <w:tcPr>
            <w:tcW w:w="3517" w:type="dxa"/>
          </w:tcPr>
          <w:p w:rsidR="00063741" w:rsidRPr="00063741" w:rsidRDefault="00063741" w:rsidP="00660527">
            <w:r w:rsidRPr="00063741">
              <w:t>Rozvoj měst a jejich zázemí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660527">
            <w:r w:rsidRPr="00063741">
              <w:t>2.3 Celoživotní vzdělávání na VŠ</w:t>
            </w:r>
          </w:p>
        </w:tc>
        <w:tc>
          <w:tcPr>
            <w:tcW w:w="3517" w:type="dxa"/>
          </w:tcPr>
          <w:p w:rsidR="00063741" w:rsidRPr="00063741" w:rsidRDefault="00063741" w:rsidP="00660527">
            <w:r w:rsidRPr="00063741">
              <w:t>Rozvoj měst a jejich zázemí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660527">
            <w:r w:rsidRPr="00063741">
              <w:t>2.4 Systém hodnocení a zabezpečení kvality VŠ</w:t>
            </w:r>
          </w:p>
        </w:tc>
        <w:tc>
          <w:tcPr>
            <w:tcW w:w="3517" w:type="dxa"/>
          </w:tcPr>
          <w:p w:rsidR="00063741" w:rsidRPr="00063741" w:rsidRDefault="00063741" w:rsidP="00660527">
            <w:r w:rsidRPr="00063741">
              <w:t>Rozvoj měst a jejich zázemí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660527">
            <w:r w:rsidRPr="00063741">
              <w:t>2.5 Výuka spojená s výzkumem a vývojem</w:t>
            </w:r>
          </w:p>
        </w:tc>
        <w:tc>
          <w:tcPr>
            <w:tcW w:w="3517" w:type="dxa"/>
          </w:tcPr>
          <w:p w:rsidR="00063741" w:rsidRPr="00063741" w:rsidRDefault="00063741" w:rsidP="00660527">
            <w:r w:rsidRPr="00063741">
              <w:t>Rozvoj měst a jejich zázemí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660527">
            <w:r w:rsidRPr="00063741">
              <w:t>3.1 / 1 Sociální integrace žáků se SVP</w:t>
            </w:r>
          </w:p>
        </w:tc>
        <w:tc>
          <w:tcPr>
            <w:tcW w:w="3517" w:type="dxa"/>
          </w:tcPr>
          <w:p w:rsidR="00063741" w:rsidRPr="00063741" w:rsidRDefault="00063741" w:rsidP="00660527">
            <w:r w:rsidRPr="00063741">
              <w:t>Sociální začleňování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660527">
            <w:r w:rsidRPr="00063741">
              <w:t>3.1 / 2 Zvýšení kvality předškolního vzdělávání</w:t>
            </w:r>
          </w:p>
        </w:tc>
        <w:tc>
          <w:tcPr>
            <w:tcW w:w="3517" w:type="dxa"/>
          </w:tcPr>
          <w:p w:rsidR="00063741" w:rsidRPr="00063741" w:rsidRDefault="00063741" w:rsidP="00660527">
            <w:r w:rsidRPr="00063741">
              <w:t>Oblast sociální a vzdělávací sféra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660527">
            <w:r w:rsidRPr="00063741">
              <w:t>3.2 Zlepšení kvality vzdělávání žáků v klíčových kompetencí</w:t>
            </w:r>
            <w:r w:rsidR="009343C2">
              <w:t>ch</w:t>
            </w:r>
            <w:r w:rsidRPr="00063741">
              <w:t xml:space="preserve"> (podpora pedagogů)</w:t>
            </w:r>
          </w:p>
        </w:tc>
        <w:tc>
          <w:tcPr>
            <w:tcW w:w="3517" w:type="dxa"/>
          </w:tcPr>
          <w:p w:rsidR="00063741" w:rsidRPr="00063741" w:rsidRDefault="00063741" w:rsidP="00660527">
            <w:r w:rsidRPr="00063741">
              <w:t>Oblast sociální a vzdělávací sféra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660527">
            <w:r w:rsidRPr="00063741">
              <w:t>3.5 Vzdělávání a příprava pro trh práce</w:t>
            </w:r>
          </w:p>
        </w:tc>
        <w:tc>
          <w:tcPr>
            <w:tcW w:w="3517" w:type="dxa"/>
          </w:tcPr>
          <w:p w:rsidR="00063741" w:rsidRPr="00063741" w:rsidRDefault="00063741" w:rsidP="00660527">
            <w:r w:rsidRPr="00063741">
              <w:t>Oblast sociální a vzdělávací sféra</w:t>
            </w:r>
          </w:p>
        </w:tc>
      </w:tr>
    </w:tbl>
    <w:p w:rsidR="00561985" w:rsidRPr="00063741" w:rsidRDefault="00D26D2D" w:rsidP="009343C2">
      <w:pPr>
        <w:spacing w:before="240" w:after="120"/>
        <w:rPr>
          <w:rFonts w:ascii="Arial" w:hAnsi="Arial" w:cs="Arial"/>
          <w:b/>
          <w:bCs/>
          <w:sz w:val="28"/>
          <w:szCs w:val="28"/>
        </w:rPr>
      </w:pPr>
      <w:r w:rsidRPr="00063741">
        <w:rPr>
          <w:rFonts w:ascii="Arial" w:hAnsi="Arial" w:cs="Arial"/>
          <w:b/>
          <w:bCs/>
          <w:sz w:val="28"/>
          <w:szCs w:val="28"/>
        </w:rPr>
        <w:t>Program rozvoje venkova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71"/>
        <w:gridCol w:w="3517"/>
      </w:tblGrid>
      <w:tr w:rsidR="00063741" w:rsidRPr="00063741" w:rsidTr="009343C2">
        <w:tc>
          <w:tcPr>
            <w:tcW w:w="6771" w:type="dxa"/>
          </w:tcPr>
          <w:p w:rsidR="00063741" w:rsidRPr="00063741" w:rsidRDefault="00063741" w:rsidP="00880F4A">
            <w:r w:rsidRPr="00063741">
              <w:rPr>
                <w:b/>
                <w:bCs/>
              </w:rPr>
              <w:t>Prioritní oblast</w:t>
            </w:r>
          </w:p>
        </w:tc>
        <w:tc>
          <w:tcPr>
            <w:tcW w:w="3517" w:type="dxa"/>
          </w:tcPr>
          <w:p w:rsidR="00063741" w:rsidRPr="00063741" w:rsidRDefault="00063741" w:rsidP="00880F4A">
            <w:r w:rsidRPr="00063741">
              <w:rPr>
                <w:b/>
                <w:bCs/>
              </w:rPr>
              <w:t>Typ územní dimenze</w:t>
            </w:r>
          </w:p>
        </w:tc>
      </w:tr>
      <w:tr w:rsidR="00063741" w:rsidRPr="00063741" w:rsidTr="009343C2">
        <w:tc>
          <w:tcPr>
            <w:tcW w:w="6771" w:type="dxa"/>
          </w:tcPr>
          <w:p w:rsidR="00063741" w:rsidRPr="00063741" w:rsidRDefault="00063741" w:rsidP="00880F4A">
            <w:r w:rsidRPr="00063741">
              <w:t>19. Podpora místního rozvoje LEADER (</w:t>
            </w:r>
            <w:r w:rsidRPr="00063741">
              <w:rPr>
                <w:lang w:val="pl-PL"/>
              </w:rPr>
              <w:t>výdaje na projekty realizované v rámci SCLLD)</w:t>
            </w:r>
          </w:p>
        </w:tc>
        <w:tc>
          <w:tcPr>
            <w:tcW w:w="3517" w:type="dxa"/>
          </w:tcPr>
          <w:p w:rsidR="00063741" w:rsidRPr="00063741" w:rsidRDefault="00063741" w:rsidP="00880F4A">
            <w:r w:rsidRPr="00063741">
              <w:t>CLLD</w:t>
            </w:r>
          </w:p>
        </w:tc>
      </w:tr>
    </w:tbl>
    <w:p w:rsidR="00D26D2D" w:rsidRDefault="00D26D2D" w:rsidP="00063741"/>
    <w:sectPr w:rsidR="00D26D2D" w:rsidSect="00D26D2D">
      <w:pgSz w:w="11906" w:h="16838"/>
      <w:pgMar w:top="851" w:right="90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00C0E"/>
    <w:multiLevelType w:val="hybridMultilevel"/>
    <w:tmpl w:val="C4FC79F6"/>
    <w:lvl w:ilvl="0" w:tplc="B05402CC">
      <w:numFmt w:val="bullet"/>
      <w:lvlText w:val="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BB0E9B"/>
    <w:multiLevelType w:val="hybridMultilevel"/>
    <w:tmpl w:val="8FF8A724"/>
    <w:lvl w:ilvl="0" w:tplc="21F2C322">
      <w:numFmt w:val="bullet"/>
      <w:lvlText w:val="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A64F6"/>
    <w:multiLevelType w:val="hybridMultilevel"/>
    <w:tmpl w:val="129C509A"/>
    <w:lvl w:ilvl="0" w:tplc="E77E5E04">
      <w:numFmt w:val="bullet"/>
      <w:lvlText w:val="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4D0CCA"/>
    <w:multiLevelType w:val="hybridMultilevel"/>
    <w:tmpl w:val="A942C7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7329EA"/>
    <w:multiLevelType w:val="hybridMultilevel"/>
    <w:tmpl w:val="7E2850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0514D1"/>
    <w:multiLevelType w:val="hybridMultilevel"/>
    <w:tmpl w:val="9ED613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2C64E9"/>
    <w:multiLevelType w:val="hybridMultilevel"/>
    <w:tmpl w:val="30DCF5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9867F9"/>
    <w:multiLevelType w:val="hybridMultilevel"/>
    <w:tmpl w:val="476079BA"/>
    <w:lvl w:ilvl="0" w:tplc="6B6098A4">
      <w:numFmt w:val="bullet"/>
      <w:lvlText w:val="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A021FC"/>
    <w:multiLevelType w:val="hybridMultilevel"/>
    <w:tmpl w:val="13E821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6D38C0"/>
    <w:multiLevelType w:val="hybridMultilevel"/>
    <w:tmpl w:val="42BEE9D2"/>
    <w:lvl w:ilvl="0" w:tplc="658ABDA0">
      <w:numFmt w:val="bullet"/>
      <w:lvlText w:val="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575F96"/>
    <w:multiLevelType w:val="hybridMultilevel"/>
    <w:tmpl w:val="A8F65A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627779"/>
    <w:multiLevelType w:val="hybridMultilevel"/>
    <w:tmpl w:val="2670F6EE"/>
    <w:lvl w:ilvl="0" w:tplc="978AFCC8">
      <w:numFmt w:val="bullet"/>
      <w:lvlText w:val="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721F23"/>
    <w:multiLevelType w:val="hybridMultilevel"/>
    <w:tmpl w:val="DF0A23A8"/>
    <w:lvl w:ilvl="0" w:tplc="D220B2B2">
      <w:numFmt w:val="bullet"/>
      <w:lvlText w:val="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672231"/>
    <w:multiLevelType w:val="hybridMultilevel"/>
    <w:tmpl w:val="D81898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005259"/>
    <w:multiLevelType w:val="hybridMultilevel"/>
    <w:tmpl w:val="E392E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1"/>
  </w:num>
  <w:num w:numId="5">
    <w:abstractNumId w:val="4"/>
  </w:num>
  <w:num w:numId="6">
    <w:abstractNumId w:val="11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  <w:num w:numId="11">
    <w:abstractNumId w:val="6"/>
  </w:num>
  <w:num w:numId="12">
    <w:abstractNumId w:val="2"/>
  </w:num>
  <w:num w:numId="13">
    <w:abstractNumId w:val="8"/>
  </w:num>
  <w:num w:numId="14">
    <w:abstractNumId w:val="1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2DF"/>
    <w:rsid w:val="00063741"/>
    <w:rsid w:val="002966B7"/>
    <w:rsid w:val="004E5E47"/>
    <w:rsid w:val="00561985"/>
    <w:rsid w:val="009343C2"/>
    <w:rsid w:val="00C16BB5"/>
    <w:rsid w:val="00D26D2D"/>
    <w:rsid w:val="00DD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3741"/>
    <w:pPr>
      <w:ind w:left="720"/>
      <w:contextualSpacing/>
    </w:pPr>
  </w:style>
  <w:style w:type="table" w:styleId="Mkatabulky">
    <w:name w:val="Table Grid"/>
    <w:basedOn w:val="Normlntabulka"/>
    <w:uiPriority w:val="59"/>
    <w:rsid w:val="00063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3741"/>
    <w:pPr>
      <w:ind w:left="720"/>
      <w:contextualSpacing/>
    </w:pPr>
  </w:style>
  <w:style w:type="table" w:styleId="Mkatabulky">
    <w:name w:val="Table Grid"/>
    <w:basedOn w:val="Normlntabulka"/>
    <w:uiPriority w:val="59"/>
    <w:rsid w:val="00063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683CC-01CA-4394-880C-0C3CCE92C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1445</Words>
  <Characters>8529</Characters>
  <Application>Microsoft Office Word</Application>
  <DocSecurity>0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Valovičová Leona</dc:creator>
  <cp:lastModifiedBy>Valovičová Leona</cp:lastModifiedBy>
  <cp:revision>4</cp:revision>
  <dcterms:created xsi:type="dcterms:W3CDTF">2015-02-10T12:53:00Z</dcterms:created>
  <dcterms:modified xsi:type="dcterms:W3CDTF">2015-02-10T13:29:00Z</dcterms:modified>
</cp:coreProperties>
</file>