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E87" w:rsidRDefault="00985A49">
      <w:pPr>
        <w:pStyle w:val="Zkladntext"/>
        <w:jc w:val="center"/>
        <w:rPr>
          <w:rFonts w:ascii="Times New Roman" w:hAnsi="Times New Roman"/>
          <w:bCs w:val="0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Český účetní standard </w:t>
      </w:r>
      <w:r>
        <w:rPr>
          <w:rFonts w:ascii="Times New Roman" w:hAnsi="Times New Roman"/>
          <w:bCs w:val="0"/>
          <w:sz w:val="24"/>
          <w:szCs w:val="24"/>
        </w:rPr>
        <w:t>pro některé vybrané účetní jednotky</w:t>
      </w:r>
    </w:p>
    <w:p w:rsidR="00D21C2D" w:rsidRDefault="00D21C2D">
      <w:pPr>
        <w:pStyle w:val="Nadpis1"/>
        <w:rPr>
          <w:rFonts w:ascii="Times New Roman" w:hAnsi="Times New Roman"/>
          <w:sz w:val="24"/>
        </w:rPr>
      </w:pPr>
    </w:p>
    <w:p w:rsidR="00A73E87" w:rsidRDefault="00985A49">
      <w:pPr>
        <w:pStyle w:val="Nadpis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č. 704 </w:t>
      </w:r>
    </w:p>
    <w:p w:rsidR="00D21C2D" w:rsidRDefault="00D21C2D">
      <w:pPr>
        <w:pStyle w:val="Nadpis1"/>
        <w:rPr>
          <w:rFonts w:ascii="Times New Roman" w:hAnsi="Times New Roman"/>
          <w:sz w:val="24"/>
        </w:rPr>
      </w:pPr>
    </w:p>
    <w:p w:rsidR="00A73E87" w:rsidRDefault="00985A49">
      <w:pPr>
        <w:pStyle w:val="Nadpis1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Fondy účetní jednotky</w:t>
      </w:r>
    </w:p>
    <w:p w:rsidR="00A73E87" w:rsidRDefault="00A73E87">
      <w:pPr>
        <w:jc w:val="center"/>
      </w:pPr>
    </w:p>
    <w:p w:rsidR="00A73E87" w:rsidRDefault="00985A49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Cíl</w:t>
      </w:r>
    </w:p>
    <w:p w:rsidR="00A73E87" w:rsidRDefault="00A73E87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 xml:space="preserve">Cílem tohoto standardu je stanovit podle zákona č. 563/1991 Sb., o účetnictví, ve znění pozdějších předpisů, (dále jen „zákon“) a vyhlášky č. 410/2009 Sb., kterou se provádějí některá ustanovení zákona č. 563/1991 Sb., o účetnictví, ve znění pozdějších předpisů, pro některé vybrané účetní jednotky, ve znění pozdějších předpisů, (dále jen „vyhláška“) základní postupy účtování o fondech účetní jednotky uvedených v ustanovení § 27 vyhlášky za účelem docílení souladu při používání účetních metod </w:t>
      </w:r>
      <w:r w:rsidR="00441DB2">
        <w:rPr>
          <w:rFonts w:ascii="Times New Roman" w:hAnsi="Times New Roman"/>
          <w:bCs w:val="0"/>
          <w:sz w:val="24"/>
          <w:szCs w:val="24"/>
        </w:rPr>
        <w:t xml:space="preserve">některými vybranými </w:t>
      </w:r>
      <w:r>
        <w:rPr>
          <w:rFonts w:ascii="Times New Roman" w:hAnsi="Times New Roman"/>
          <w:b w:val="0"/>
          <w:bCs w:val="0"/>
          <w:sz w:val="24"/>
          <w:szCs w:val="24"/>
        </w:rPr>
        <w:t>účetními jednotkami v položkách:</w:t>
      </w:r>
    </w:p>
    <w:p w:rsidR="00A73E87" w:rsidRDefault="00A73E87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A73E87">
      <w:pPr>
        <w:pStyle w:val="Zkladntext"/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698"/>
        <w:gridCol w:w="6193"/>
        <w:gridCol w:w="1397"/>
      </w:tblGrid>
      <w:tr w:rsidR="00A73E87">
        <w:trPr>
          <w:trHeight w:val="490"/>
        </w:trPr>
        <w:tc>
          <w:tcPr>
            <w:tcW w:w="1698" w:type="dxa"/>
            <w:shd w:val="clear" w:color="auto" w:fill="E0E0E0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Číslo položky</w:t>
            </w:r>
          </w:p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rozvahy</w:t>
            </w:r>
          </w:p>
        </w:tc>
        <w:tc>
          <w:tcPr>
            <w:tcW w:w="6193" w:type="dxa"/>
            <w:shd w:val="clear" w:color="auto" w:fill="E0E0E0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Název položky rozvahy</w:t>
            </w:r>
          </w:p>
          <w:p w:rsidR="00A73E87" w:rsidRDefault="00A73E87">
            <w:pPr>
              <w:pStyle w:val="Zkladntex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7" w:type="dxa"/>
            <w:shd w:val="clear" w:color="auto" w:fill="E0E0E0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Syntetický</w:t>
            </w:r>
          </w:p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účet</w:t>
            </w:r>
          </w:p>
        </w:tc>
      </w:tr>
      <w:tr w:rsidR="00A73E87">
        <w:tc>
          <w:tcPr>
            <w:tcW w:w="1698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C.II.1.</w:t>
            </w:r>
          </w:p>
        </w:tc>
        <w:tc>
          <w:tcPr>
            <w:tcW w:w="6193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Fond odměn</w:t>
            </w:r>
          </w:p>
        </w:tc>
        <w:tc>
          <w:tcPr>
            <w:tcW w:w="1397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411</w:t>
            </w:r>
          </w:p>
        </w:tc>
      </w:tr>
      <w:tr w:rsidR="00A73E87">
        <w:tc>
          <w:tcPr>
            <w:tcW w:w="1698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C.II.2.</w:t>
            </w:r>
          </w:p>
        </w:tc>
        <w:tc>
          <w:tcPr>
            <w:tcW w:w="6193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Fond kulturních a sociálních potřeb</w:t>
            </w:r>
          </w:p>
        </w:tc>
        <w:tc>
          <w:tcPr>
            <w:tcW w:w="1397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412</w:t>
            </w:r>
          </w:p>
        </w:tc>
      </w:tr>
      <w:tr w:rsidR="00A73E87">
        <w:tc>
          <w:tcPr>
            <w:tcW w:w="1698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C.II.3.</w:t>
            </w:r>
          </w:p>
        </w:tc>
        <w:tc>
          <w:tcPr>
            <w:tcW w:w="6193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Rezervní fond tvořený ze zlepšeného výsledku hospodaření</w:t>
            </w:r>
          </w:p>
        </w:tc>
        <w:tc>
          <w:tcPr>
            <w:tcW w:w="1397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413</w:t>
            </w:r>
          </w:p>
        </w:tc>
      </w:tr>
      <w:tr w:rsidR="00A73E87">
        <w:tc>
          <w:tcPr>
            <w:tcW w:w="1698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C.II.4.</w:t>
            </w:r>
          </w:p>
        </w:tc>
        <w:tc>
          <w:tcPr>
            <w:tcW w:w="6193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Rezervní fond z ostatních titulů</w:t>
            </w:r>
          </w:p>
        </w:tc>
        <w:tc>
          <w:tcPr>
            <w:tcW w:w="1397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414</w:t>
            </w:r>
          </w:p>
        </w:tc>
      </w:tr>
      <w:tr w:rsidR="00A73E87">
        <w:tc>
          <w:tcPr>
            <w:tcW w:w="1698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C.II.5.</w:t>
            </w:r>
          </w:p>
        </w:tc>
        <w:tc>
          <w:tcPr>
            <w:tcW w:w="6193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Fond reprodukce majetku, investiční fond</w:t>
            </w:r>
          </w:p>
        </w:tc>
        <w:tc>
          <w:tcPr>
            <w:tcW w:w="1397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416</w:t>
            </w:r>
          </w:p>
        </w:tc>
      </w:tr>
      <w:tr w:rsidR="00A73E87">
        <w:tc>
          <w:tcPr>
            <w:tcW w:w="1698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C.II.6.</w:t>
            </w:r>
          </w:p>
        </w:tc>
        <w:tc>
          <w:tcPr>
            <w:tcW w:w="6193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Ostatní fondy</w:t>
            </w:r>
          </w:p>
        </w:tc>
        <w:tc>
          <w:tcPr>
            <w:tcW w:w="1397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419</w:t>
            </w:r>
          </w:p>
        </w:tc>
      </w:tr>
    </w:tbl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0"/>
        <w:gridCol w:w="6191"/>
        <w:gridCol w:w="1397"/>
      </w:tblGrid>
      <w:tr w:rsidR="00A73E87">
        <w:trPr>
          <w:trHeight w:val="740"/>
        </w:trPr>
        <w:tc>
          <w:tcPr>
            <w:tcW w:w="1700" w:type="dxa"/>
            <w:shd w:val="clear" w:color="auto" w:fill="E0E0E0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Číslo položky</w:t>
            </w:r>
          </w:p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výkazu zisku</w:t>
            </w:r>
          </w:p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 ztráty</w:t>
            </w:r>
          </w:p>
        </w:tc>
        <w:tc>
          <w:tcPr>
            <w:tcW w:w="6191" w:type="dxa"/>
            <w:shd w:val="clear" w:color="auto" w:fill="E0E0E0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Název položky výkazu zisku a ztráty</w:t>
            </w:r>
          </w:p>
          <w:p w:rsidR="00A73E87" w:rsidRDefault="00A73E87">
            <w:pPr>
              <w:pStyle w:val="Zkladntext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7" w:type="dxa"/>
            <w:shd w:val="clear" w:color="auto" w:fill="E0E0E0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Syntetický</w:t>
            </w:r>
          </w:p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účet</w:t>
            </w:r>
          </w:p>
        </w:tc>
      </w:tr>
      <w:tr w:rsidR="00A73E87">
        <w:tc>
          <w:tcPr>
            <w:tcW w:w="1700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11C1">
              <w:rPr>
                <w:rFonts w:ascii="Times New Roman" w:hAnsi="Times New Roman"/>
                <w:b w:val="0"/>
                <w:bCs w:val="0"/>
                <w:strike/>
                <w:sz w:val="24"/>
                <w:szCs w:val="24"/>
              </w:rPr>
              <w:t>A.I.24</w:t>
            </w:r>
            <w:r w:rsidR="009E7748" w:rsidRPr="00AA11C1">
              <w:rPr>
                <w:rFonts w:ascii="Times New Roman" w:hAnsi="Times New Roman"/>
                <w:bCs w:val="0"/>
                <w:sz w:val="24"/>
                <w:szCs w:val="24"/>
              </w:rPr>
              <w:t>A.I.2</w:t>
            </w:r>
            <w:r w:rsidR="00441DB2" w:rsidRPr="009E7748">
              <w:rPr>
                <w:rFonts w:ascii="Times New Roman" w:hAnsi="Times New Roman"/>
                <w:bCs w:val="0"/>
                <w:sz w:val="24"/>
                <w:szCs w:val="24"/>
              </w:rPr>
              <w:t>7</w:t>
            </w:r>
            <w:r w:rsidRPr="00AA11C1">
              <w:rPr>
                <w:rFonts w:ascii="Times New Roman" w:hAnsi="Times New Roman"/>
                <w:bCs w:val="0"/>
                <w:sz w:val="24"/>
                <w:szCs w:val="24"/>
              </w:rPr>
              <w:t>.</w:t>
            </w:r>
          </w:p>
        </w:tc>
        <w:tc>
          <w:tcPr>
            <w:tcW w:w="6191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Tvorba fondů</w:t>
            </w:r>
          </w:p>
        </w:tc>
        <w:tc>
          <w:tcPr>
            <w:tcW w:w="1397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548</w:t>
            </w:r>
          </w:p>
        </w:tc>
      </w:tr>
      <w:tr w:rsidR="00A73E87">
        <w:tc>
          <w:tcPr>
            <w:tcW w:w="1700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 w:rsidRPr="00AA11C1">
              <w:rPr>
                <w:rFonts w:ascii="Times New Roman" w:hAnsi="Times New Roman"/>
                <w:b w:val="0"/>
                <w:bCs w:val="0"/>
                <w:strike/>
                <w:sz w:val="24"/>
                <w:szCs w:val="24"/>
              </w:rPr>
              <w:t>B.I.24</w:t>
            </w:r>
            <w:r w:rsidR="009E7748" w:rsidRPr="00AA11C1">
              <w:rPr>
                <w:rFonts w:ascii="Times New Roman" w:hAnsi="Times New Roman"/>
                <w:bCs w:val="0"/>
                <w:sz w:val="24"/>
                <w:szCs w:val="24"/>
              </w:rPr>
              <w:t>B.I.</w:t>
            </w:r>
            <w:r w:rsidR="00441DB2" w:rsidRPr="009E7748">
              <w:rPr>
                <w:rFonts w:ascii="Times New Roman" w:hAnsi="Times New Roman"/>
                <w:bCs w:val="0"/>
                <w:sz w:val="24"/>
                <w:szCs w:val="24"/>
              </w:rPr>
              <w:t>16</w:t>
            </w:r>
            <w:r w:rsidRPr="00AA11C1">
              <w:rPr>
                <w:rFonts w:ascii="Times New Roman" w:hAnsi="Times New Roman"/>
                <w:bCs w:val="0"/>
                <w:sz w:val="24"/>
                <w:szCs w:val="24"/>
              </w:rPr>
              <w:t>.</w:t>
            </w:r>
          </w:p>
        </w:tc>
        <w:tc>
          <w:tcPr>
            <w:tcW w:w="6191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Čerpání fondů</w:t>
            </w:r>
          </w:p>
        </w:tc>
        <w:tc>
          <w:tcPr>
            <w:tcW w:w="1397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648</w:t>
            </w:r>
          </w:p>
        </w:tc>
      </w:tr>
    </w:tbl>
    <w:p w:rsidR="00A73E87" w:rsidRDefault="00A73E87">
      <w:pPr>
        <w:pStyle w:val="Zkladntext"/>
        <w:tabs>
          <w:tab w:val="left" w:pos="180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pStyle w:val="Zkladntext"/>
        <w:tabs>
          <w:tab w:val="left" w:pos="180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vykazovaných za podmínek stanovených vyhláškou.</w:t>
      </w:r>
    </w:p>
    <w:p w:rsidR="00A73E87" w:rsidRDefault="00A73E87">
      <w:pPr>
        <w:pStyle w:val="Zkladntext"/>
        <w:tabs>
          <w:tab w:val="left" w:pos="180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Předmět standardu</w:t>
      </w:r>
    </w:p>
    <w:p w:rsidR="00A73E87" w:rsidRDefault="00A73E87"/>
    <w:p w:rsidR="00A73E87" w:rsidRDefault="00985A49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Standard upravuje: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60"/>
        <w:gridCol w:w="4968"/>
      </w:tblGrid>
      <w:tr w:rsidR="00A73E87">
        <w:tc>
          <w:tcPr>
            <w:tcW w:w="1260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Bod 3.</w:t>
            </w:r>
          </w:p>
        </w:tc>
        <w:tc>
          <w:tcPr>
            <w:tcW w:w="4968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Obecná pravidla</w:t>
            </w:r>
          </w:p>
        </w:tc>
      </w:tr>
      <w:tr w:rsidR="00A73E87">
        <w:tc>
          <w:tcPr>
            <w:tcW w:w="1260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Bod 4.</w:t>
            </w:r>
          </w:p>
        </w:tc>
        <w:tc>
          <w:tcPr>
            <w:tcW w:w="4968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Fond odměn</w:t>
            </w:r>
          </w:p>
        </w:tc>
      </w:tr>
      <w:tr w:rsidR="00A73E87">
        <w:tc>
          <w:tcPr>
            <w:tcW w:w="1260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Bod 5.</w:t>
            </w:r>
          </w:p>
        </w:tc>
        <w:tc>
          <w:tcPr>
            <w:tcW w:w="4968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Fond kulturních a sociálních potřeb</w:t>
            </w:r>
          </w:p>
        </w:tc>
      </w:tr>
      <w:tr w:rsidR="00A73E87">
        <w:tc>
          <w:tcPr>
            <w:tcW w:w="1260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Bod 6.</w:t>
            </w:r>
          </w:p>
        </w:tc>
        <w:tc>
          <w:tcPr>
            <w:tcW w:w="4968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Rezervní fond</w:t>
            </w:r>
          </w:p>
        </w:tc>
      </w:tr>
      <w:tr w:rsidR="00A73E87">
        <w:tc>
          <w:tcPr>
            <w:tcW w:w="1260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Bod 7.</w:t>
            </w:r>
          </w:p>
        </w:tc>
        <w:tc>
          <w:tcPr>
            <w:tcW w:w="4968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Fond reprodukce majetku, investiční fond</w:t>
            </w:r>
          </w:p>
        </w:tc>
      </w:tr>
      <w:tr w:rsidR="00A73E87">
        <w:tc>
          <w:tcPr>
            <w:tcW w:w="1260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Bod 8.</w:t>
            </w:r>
          </w:p>
        </w:tc>
        <w:tc>
          <w:tcPr>
            <w:tcW w:w="4968" w:type="dxa"/>
          </w:tcPr>
          <w:p w:rsidR="00A73E87" w:rsidRDefault="00985A49">
            <w:pPr>
              <w:pStyle w:val="Zkladntext"/>
              <w:jc w:val="both"/>
              <w:rPr>
                <w:rFonts w:ascii="Times New Roman" w:hAnsi="Times New Roman"/>
                <w:b w:val="0"/>
                <w:bCs w:val="0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bCs w:val="0"/>
                <w:sz w:val="24"/>
                <w:szCs w:val="24"/>
              </w:rPr>
              <w:t>Ostatní fondy</w:t>
            </w:r>
          </w:p>
        </w:tc>
      </w:tr>
    </w:tbl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Obecná pravidla</w:t>
      </w:r>
    </w:p>
    <w:p w:rsidR="00A73E87" w:rsidRDefault="00A73E87">
      <w:pPr>
        <w:rPr>
          <w:b/>
          <w:bCs/>
        </w:rPr>
      </w:pPr>
    </w:p>
    <w:p w:rsidR="00A73E87" w:rsidRDefault="00985A49">
      <w:pPr>
        <w:jc w:val="both"/>
      </w:pPr>
      <w:r>
        <w:t xml:space="preserve">3.1. Na syntetických účtech uvedených v bodu 1 účtují některé vybrané účetní jednotky o tvorbě a použití fondů podle jiných právních předpisů, a to o fondu odměn, o fondu </w:t>
      </w:r>
      <w:r>
        <w:lastRenderedPageBreak/>
        <w:t xml:space="preserve">kulturních a sociálních potřeb, o rezervním fondu, o fondu reprodukce majetku, o investičním fondu a o ostatních fondech. 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3.2. Postupy účtování o tvorbě a použití fondů podle bodu 3.1. se vztahují vždy na ty účetní jednotky, kterým jiný právní předpis stanovuje povinnost či možnost příslušný fond tvořit a používat.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Fond odměn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4.1. O tvorbě fondu odměn účtuje účetní jednotka na stranu MÁ DÁTI účtu 431 – Výsledek hospodaření ve schvalovacím řízení se souvztažným zápisem na stranu DAL účtu 411 – Fond odměn.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4.2. O čerpání fondu odměn účtuje účetní jednotka na stranu MÁ DÁTI účtu 411 – Fond odměn se souvztažným zápisem na stranu DAL účtu 648 – Čerpání fondů.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Fond kulturních a sociálních potřeb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5.1.1. O tvorbě fondu kulturních a sociálních potřeb ve výši stanoveného procenta z objemu mzdových prostředků (základní příděl) účtuje účetní jednotka na stranu MÁ DÁTI účtu 527 – Zákonné sociální náklady se souvztažným zápisem na stranu DAL účtu 412 – Fond kulturních a sociálních potřeb. Zároveň účetní jednotka účtuje také o převodu peněžních prostředků tohoto fondu, a to na stranu MÁ DÁTI účtu 243 – Běžný účet FKSP se souvztažným zápisem na stranu DAL příslušného syntetického účtu účtové skupiny 22 nebo 24. Pro účtování o tomto převodu může organizační složka státu použít účet 262 – Peníze na cestě.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5.1.2. O použití fondu kulturních a sociálních potřeb z titulu závodního stravování zajišťovaného účetní jednotkou prostřednictvím jiné osoby účtuje účetní jednotka v příslušné výši příspěvku z fondu kulturních a sociálních potřeb na stranu MÁ DÁTI účtu 412 – Fond kulturních a sociálních potřeb a o pohledávce vůči zaměstnancům (strávníkům podle jiného právního předpisu) na stranu MÁ DÁTI účtu 335 – Pohledávky za zaměstnanci a případně o nákladech za nakoupené stravování zaměstnanců nad rámec příspěvku z fondu kulturních a sociálních potřeb na stranu MÁ DÁTI účtu 528 – Jiné sociální náklady, a to se souvztažným zápisem na stranu DAL účtu 321 – Dodavatelé.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5.1.3. O použití fondu kulturních a sociálních potřeb z titulu závodního stravování zajišťovaného účetní jednotkou prostřednictvím vlastních zařízení účtuje tato účetní jednotka v příslušné výši příspěvku z fondu kulturních a sociálních potřeb na stranu MÁ DÁTI účtu 412 – Fond kulturních a sociálních potřeb a v příslušné výši o pohledávce vůči zaměstnancům (strávníkům podle jiného právního předpisu) na stranu MÁ DÁTI účtu 335 – Pohledávky za zaměstnanci se souvztažným zápisem na stranu DAL účtu 602 – Výnosy z prodeje služeb a případně, je-li toto závodní stravování zdanitelným plněním pro účely daně z přidané hodnoty, účtuje účetní jednotka v příslušné výši této daně na stranu DAL účtu 343 – Daň z přidané hodnoty. Účetní jednotka může k účtování o tomto závodním stravování také použít účet 395 – Vnitřní zúčtování.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 xml:space="preserve">5.1.4. V případě závodního stravování podle bodu 5.1.3. může účetní jednotka účtovat též o výrobě obědů na stranu MÁ DÁTI účtu 123 – Výrobky se souvztažným zápisem na stranu DAL účtu 613 – Změna stavu výrobků. O úbytku obědů může v tomto případě účtovat na stranu MÁ DÁTI účtu </w:t>
      </w:r>
      <w:r w:rsidRPr="0024040E">
        <w:rPr>
          <w:rFonts w:ascii="Times New Roman" w:hAnsi="Times New Roman"/>
          <w:b w:val="0"/>
          <w:bCs w:val="0"/>
          <w:strike/>
          <w:sz w:val="24"/>
          <w:szCs w:val="24"/>
        </w:rPr>
        <w:t>613 – Změna stavu výrobků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="00A42FE3">
        <w:rPr>
          <w:rFonts w:ascii="Times New Roman" w:hAnsi="Times New Roman"/>
          <w:bCs w:val="0"/>
          <w:sz w:val="24"/>
          <w:szCs w:val="24"/>
        </w:rPr>
        <w:t xml:space="preserve">508 – Změna stavu zásob vlastní výroby 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se souvztažným zápisem na stranu DAL účtu 123 – Výrobky. V tomto případě účetní jednotka </w:t>
      </w:r>
      <w:r>
        <w:rPr>
          <w:rFonts w:ascii="Times New Roman" w:hAnsi="Times New Roman"/>
          <w:b w:val="0"/>
          <w:bCs w:val="0"/>
          <w:sz w:val="24"/>
          <w:szCs w:val="24"/>
        </w:rPr>
        <w:lastRenderedPageBreak/>
        <w:t>účtuje o výnosu z prodeje obědů prostřednictvím účtu 601 – Výnosy z prodeje vlastních výrobků.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 xml:space="preserve">5.1.5. V případech uvedených v bodech 5.1.2. až 5.1.4. účtuje účetní jednotka o převodu prostředků z fondu kulturních a sociálních potřeb na stranu MÁ DÁTI příslušného syntetického účtu skupiny 22 nebo 24 se souvztažným zápisem na stranu DAL účtu 243 – Běžný účet FKSP.   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 xml:space="preserve">5.2. O použití fondu kulturních a sociálních potřeb z titulu návratné sociální výpomoci nebo </w:t>
      </w:r>
      <w:r w:rsidRPr="000A0A15">
        <w:rPr>
          <w:rFonts w:ascii="Times New Roman" w:hAnsi="Times New Roman"/>
          <w:b w:val="0"/>
          <w:bCs w:val="0"/>
          <w:strike/>
          <w:sz w:val="24"/>
          <w:szCs w:val="24"/>
        </w:rPr>
        <w:t>půjčky</w:t>
      </w:r>
      <w:r w:rsidR="000A0A15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="000A0A15">
        <w:rPr>
          <w:rFonts w:ascii="Times New Roman" w:hAnsi="Times New Roman"/>
          <w:bCs w:val="0"/>
          <w:sz w:val="24"/>
          <w:szCs w:val="24"/>
        </w:rPr>
        <w:t>zápůjčky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, včetně </w:t>
      </w:r>
      <w:r w:rsidRPr="000A0A15">
        <w:rPr>
          <w:rFonts w:ascii="Times New Roman" w:hAnsi="Times New Roman"/>
          <w:b w:val="0"/>
          <w:bCs w:val="0"/>
          <w:strike/>
          <w:sz w:val="24"/>
          <w:szCs w:val="24"/>
        </w:rPr>
        <w:t>půjčky</w:t>
      </w:r>
      <w:r w:rsidR="000A0A15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="000A0A15">
        <w:rPr>
          <w:rFonts w:ascii="Times New Roman" w:hAnsi="Times New Roman"/>
          <w:bCs w:val="0"/>
          <w:sz w:val="24"/>
          <w:szCs w:val="24"/>
        </w:rPr>
        <w:t>zápůjčky</w:t>
      </w:r>
      <w:r>
        <w:rPr>
          <w:rFonts w:ascii="Times New Roman" w:hAnsi="Times New Roman"/>
          <w:b w:val="0"/>
          <w:bCs w:val="0"/>
          <w:sz w:val="24"/>
          <w:szCs w:val="24"/>
        </w:rPr>
        <w:t xml:space="preserve"> na bytové účely, účtuje účetní jednotka na stranu MÁ DÁTI účtu 335 – Pohledávky za zaměstnanci se souvztažným zápisem na stranu DAL účtu 243 – Běžný účet FKSP. O splátkách těchto půjček účtuje účetní jednotka na stranu MÁ DÁTI účtu 243 – Běžný účet FKSP</w:t>
      </w:r>
      <w:r w:rsidR="004D6FD4">
        <w:rPr>
          <w:rFonts w:ascii="Times New Roman" w:hAnsi="Times New Roman"/>
          <w:bCs w:val="0"/>
          <w:sz w:val="24"/>
          <w:szCs w:val="24"/>
        </w:rPr>
        <w:t xml:space="preserve">, nebo účtu 261 – Pokladna </w:t>
      </w:r>
      <w:r>
        <w:rPr>
          <w:rFonts w:ascii="Times New Roman" w:hAnsi="Times New Roman"/>
          <w:b w:val="0"/>
          <w:bCs w:val="0"/>
          <w:sz w:val="24"/>
          <w:szCs w:val="24"/>
        </w:rPr>
        <w:t>se souvztažným zápisem na stranu DAL účtu 335 – Pohledávky za zaměstnanci.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 xml:space="preserve">5.3. O použití fondu kulturních a sociálních potřeb z titulu rekreačního a jiného obdobného pobytu pořízeného od jiné osoby účtuje účetní jednotka ve výši příspěvku z fondu kulturních a sociálních potřeb na stranu MÁ DÁTI účtu 412 – Fond kulturních a sociálních potřeb a o pohledávce vůči zaměstnanci na stranu MÁ DÁTI účtu 335 – Pohledávky za zaměstnanci se souvztažným zápisem na stranu DAL účtu 321 – Dodavatelé. 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5.4. O použití fondu kulturních a sociálních potřeb z titulu daru, nenávratné sociální výpomoci a ostatní konečné výdaje poskytované z fondu kulturních a sociálních potřeb (penzijní připojištění, příspěvky odborové organizaci) účtuje účetní jednotka na stranu MÁ DÁTI účtu 412 – Fond kulturních a sociálních potřeb se souvztažným zápisem na stranu DAL účtu 243 – Běžný účet FKSP.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pStyle w:val="Zkladntext"/>
        <w:tabs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ab/>
        <w:t>5.5. O použití fondu kulturních a sociálních potřeb z titulu nákupu hmotného majetku účtuje účetní jednotka na stranu MÁ DÁTI účtu 412 - FKSP se souvztažným zápisem na stranu DAL účtu 648 - Čerpání fondů. Účetní jednotky také účtují o převodu peněžních prostředků na stranu MÁ DÁTI účtu 222 - Příjmový účet OSS se souvztažným zápisem na stranu DAL účtu 243 - Běžný účet FKSP. Pro účtování o tomto převodu lze také použít účet 262 - Peníze na cestě.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Rezervní fond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 xml:space="preserve">6.1.1. Organizační složka státu účtuje o tvorbě rezervního fondu </w:t>
      </w:r>
    </w:p>
    <w:p w:rsidR="00A73E87" w:rsidRDefault="00985A49">
      <w:pPr>
        <w:pStyle w:val="Zkladntext"/>
        <w:numPr>
          <w:ilvl w:val="0"/>
          <w:numId w:val="3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z prostředků ze zahraničí a peněžních darů na stranu MÁ DÁTI účtu 225 – Běžné účty fondů organizačních složek státu se souvztažným zápisem na stranu DAL účtu 414 – Rezervní fond z ostatních titulů,</w:t>
      </w:r>
    </w:p>
    <w:p w:rsidR="00A73E87" w:rsidRDefault="00985A49">
      <w:pPr>
        <w:pStyle w:val="Zkladntext"/>
        <w:numPr>
          <w:ilvl w:val="0"/>
          <w:numId w:val="3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 xml:space="preserve">z odvodů neoprávněně použitých či zadržených peněžních prostředků a z prodeje majetku v případech stanovených jiným právním předpisem účtují na stranu MÁ DÁTI účtu 548 – Tvorba fondů se souvztažným zápisem na stranu DAL účtu 414 – Rezervní fond z ostatních titulů. 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jc w:val="both"/>
      </w:pPr>
      <w:r>
        <w:rPr>
          <w:bCs/>
        </w:rPr>
        <w:t xml:space="preserve">6.1.2. Organizační složka státu účtuje o použití rezervního fondu na stranu MÁ DÁTI účtu 414 – Rezervní fond z ostatních titulů se souvztažným zápisem na stranu DAL účtu 648 – Čerpání fondů. </w:t>
      </w:r>
      <w:r>
        <w:t>Účetní jednotka vždy účtuje také o převodu peněžních prostředků. Pro účtování o tomto převodu může také použít účet 262 - Peníze na cestě.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6.2.1. Příspěvková organizace, jejímž zřizovatelem je organizační složka státu, účtuje o tvorbě rezervního fondu ve výši</w:t>
      </w:r>
    </w:p>
    <w:p w:rsidR="00A73E87" w:rsidRDefault="00985A49">
      <w:pPr>
        <w:pStyle w:val="Zkladntext"/>
        <w:numPr>
          <w:ilvl w:val="0"/>
          <w:numId w:val="5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zlepšeného hospodářského výsledku na stranu MÁ DÁTI účtu 431 – Výsledek hospodaření ve schvalovacím řízení se souvztažným zápisem na stranu DAL účtu 413 – Rezervní fond tvořený ze zlepšeného výsledku hospodaření,</w:t>
      </w:r>
    </w:p>
    <w:p w:rsidR="00A73E87" w:rsidRDefault="00985A49">
      <w:pPr>
        <w:pStyle w:val="Zkladntext"/>
        <w:numPr>
          <w:ilvl w:val="0"/>
          <w:numId w:val="5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peněžních darů na stranu MÁ DÁTI účtu 241 – Běžný účet se souvztažným zápisem na stranu DAL účtu 414 – Rezervní fond z ostatních titulů,</w:t>
      </w:r>
    </w:p>
    <w:p w:rsidR="00A73E87" w:rsidRDefault="00985A49">
      <w:pPr>
        <w:pStyle w:val="Zkladntext"/>
        <w:numPr>
          <w:ilvl w:val="0"/>
          <w:numId w:val="5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prostředků převedených podle jiného právního předpisu na stranu MÁ DÁTI příslušného syntetického účtu účtové skupiny 67 se souvztažným zápisem na stranu DAL účtu 414 – Rezervní fond z ostatních titulů; o použití těchto prostředků účtují na stranu MÁ DÁTI účtu 414 – Rezervní fond z ostatních titulů se souvztažným zápisem na stranu DAL příslušného syntetického účtu účtové skupiny 67,</w:t>
      </w:r>
    </w:p>
    <w:p w:rsidR="00A73E87" w:rsidRDefault="00985A49">
      <w:pPr>
        <w:pStyle w:val="Zkladntext"/>
        <w:numPr>
          <w:ilvl w:val="0"/>
          <w:numId w:val="5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prostředků poskytnutých ze zahraničí účtují na stranu MÁ DÁTI účtu 241 – Běžný účet se souvztažným zápisem na stranu DAL účtu 414 – Rezervní fond z ostatních titulů.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6.2.2. Příspěvková organizace, jejímž zřizovatelem je organizační složka státu, účtuje o použití (čerpání) rezervního fondu ve výši</w:t>
      </w:r>
    </w:p>
    <w:p w:rsidR="00A73E87" w:rsidRDefault="00985A49">
      <w:pPr>
        <w:pStyle w:val="Zkladntext"/>
        <w:numPr>
          <w:ilvl w:val="0"/>
          <w:numId w:val="7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určené k úhradě zhoršeného hospodářského výsledku na stranu MÁ DÁTI účtu 413 – Rezervní fond tvořený ze zlepšeného výsledku hospodaření se souvztažným zápisem na stranu DAL účtu 431 – Výsledek hospodaření ve schvalovacím řízení,</w:t>
      </w:r>
    </w:p>
    <w:p w:rsidR="00A73E87" w:rsidRDefault="00985A49">
      <w:pPr>
        <w:pStyle w:val="Zkladntext"/>
        <w:numPr>
          <w:ilvl w:val="0"/>
          <w:numId w:val="7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určené k úhradě sankcí na stranu MÁ DÁTI účtu 413 – Rezervní fond tvořený ze zlepšeného výsledku hospodaření nebo účtu 414 – Rezervní fond z ostatních titulů se souvztažným zápisem na stranu DAL účtu 648 – Čerpání fondů,</w:t>
      </w:r>
    </w:p>
    <w:p w:rsidR="00A73E87" w:rsidRDefault="00985A49">
      <w:pPr>
        <w:pStyle w:val="Zkladntext"/>
        <w:numPr>
          <w:ilvl w:val="0"/>
          <w:numId w:val="7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 xml:space="preserve">určené k úhradě zhoršených hospodářských výsledků před účinností zákona č. 218/2000 Sb. o rozpočtových pravidlech, na stranu MÁ DÁTI účtu 413 – Rezervní fond tvořený ze zlepšeného výsledku hospodaření se souvztažným zápisem na stranu DAL účtu </w:t>
      </w:r>
      <w:r w:rsidR="00D21C2D" w:rsidRPr="005850CE">
        <w:rPr>
          <w:rFonts w:ascii="Times New Roman" w:hAnsi="Times New Roman"/>
          <w:b w:val="0"/>
          <w:bCs w:val="0"/>
          <w:sz w:val="24"/>
          <w:szCs w:val="24"/>
        </w:rPr>
        <w:t xml:space="preserve">432 – Výsledek hospodaření </w:t>
      </w:r>
      <w:r w:rsidR="00D21C2D" w:rsidRPr="0024040E">
        <w:rPr>
          <w:rFonts w:ascii="Times New Roman" w:hAnsi="Times New Roman"/>
          <w:b w:val="0"/>
          <w:bCs w:val="0"/>
          <w:strike/>
          <w:sz w:val="24"/>
          <w:szCs w:val="24"/>
        </w:rPr>
        <w:t>minulých</w:t>
      </w:r>
      <w:r w:rsidR="00D21C2D" w:rsidRPr="005850CE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="00281EB9">
        <w:rPr>
          <w:rFonts w:ascii="Times New Roman" w:hAnsi="Times New Roman"/>
          <w:bCs w:val="0"/>
          <w:sz w:val="24"/>
          <w:szCs w:val="24"/>
        </w:rPr>
        <w:t xml:space="preserve">předcházejících </w:t>
      </w:r>
      <w:r w:rsidR="00D21C2D" w:rsidRPr="005850CE">
        <w:rPr>
          <w:rFonts w:ascii="Times New Roman" w:hAnsi="Times New Roman"/>
          <w:b w:val="0"/>
          <w:bCs w:val="0"/>
          <w:sz w:val="24"/>
          <w:szCs w:val="24"/>
        </w:rPr>
        <w:t>účetních období</w:t>
      </w:r>
      <w:r w:rsidRPr="005850CE">
        <w:rPr>
          <w:rFonts w:ascii="Times New Roman" w:hAnsi="Times New Roman"/>
          <w:b w:val="0"/>
          <w:bCs w:val="0"/>
          <w:sz w:val="24"/>
          <w:szCs w:val="24"/>
        </w:rPr>
        <w:t>,</w:t>
      </w:r>
    </w:p>
    <w:p w:rsidR="00A73E87" w:rsidRDefault="00985A49">
      <w:pPr>
        <w:pStyle w:val="Zkladntext"/>
        <w:numPr>
          <w:ilvl w:val="0"/>
          <w:numId w:val="7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určené k doplnění fondu reprodukce majetku na stranu MÁ DÁTI účtu 414 – Rezervní fond z ostatních titulů se souvztažným zápisem na stranu DAL účtu 416 – Fond reprodukce majetku, investiční fond,</w:t>
      </w:r>
    </w:p>
    <w:p w:rsidR="00A73E87" w:rsidRDefault="00985A49">
      <w:pPr>
        <w:pStyle w:val="Zkladntext"/>
        <w:numPr>
          <w:ilvl w:val="0"/>
          <w:numId w:val="7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určené k překlenutí časového nesouladu mezi výnosy a náklady na stranu MÁ DÁTI účtu 414 – Rezervní fond z ostatních titulů se souvztažným zápisem na stranu DAL účtu 648 – Čerpání fondů.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6.3.1. Příspěvková organizace, jejímž zřizovatelem je územní samosprávný celek nebo dobrovolný svazek obcí, účtuje o tvorbě rezervního fondu ve výši</w:t>
      </w:r>
    </w:p>
    <w:p w:rsidR="00A73E87" w:rsidRDefault="00985A49">
      <w:pPr>
        <w:pStyle w:val="Zkladntext"/>
        <w:numPr>
          <w:ilvl w:val="0"/>
          <w:numId w:val="9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zlepšeného výsledku hospodaření na stranu MÁ DÁTI účtu 431 – Výsledek hospodaření ve schvalovacím řízení se souvztažným zápisem na stranu DAL účtu 413 – Rezervní fond tvořený ze zlepšeného výsledku hospodaření,</w:t>
      </w:r>
    </w:p>
    <w:p w:rsidR="00A73E87" w:rsidRDefault="00985A49">
      <w:pPr>
        <w:pStyle w:val="Zkladntext"/>
        <w:numPr>
          <w:ilvl w:val="0"/>
          <w:numId w:val="9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peněžních darů na stranu MÁ DÁTI účtu 241 – Běžný účet se souvztažným zápisem na stranu DAL účtu 414 – Rezervní fond z ostatních titulů,</w:t>
      </w:r>
    </w:p>
    <w:p w:rsidR="00A73E87" w:rsidRDefault="00985A49">
      <w:pPr>
        <w:pStyle w:val="Zkladntext"/>
        <w:numPr>
          <w:ilvl w:val="0"/>
          <w:numId w:val="9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prostředků převedených podle jiného právního předpisu na stranu MÁ DÁTI příslušného syntetického účtu účtové skupiny 67 se souvztažným zápisem na stranu DAL účtu 414 – Rezervní fond z ostatních titulů; o použití těchto prostředků účtují na stranu MÁ DÁTI účtu 414 – Rezervní fond z ostatních titulů se souvztažným zápisem na stranu DAL příslušného syntetického účtu účtové skupiny 67.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6.3.2. Příspěvková organizace, jejímž zřizovatelem je územní samosprávný celek nebo dobrovolný svazek obcí, účtuje o použití (čerpání) rezervního fondu ve výši</w:t>
      </w:r>
    </w:p>
    <w:p w:rsidR="00A73E87" w:rsidRDefault="00985A49">
      <w:pPr>
        <w:pStyle w:val="Zkladntext"/>
        <w:numPr>
          <w:ilvl w:val="0"/>
          <w:numId w:val="11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určené k dalšímu rozvoji činnosti na stranu MÁ DÁTI účtu 413 – Rezervní fond tvořený ze zlepšeného výsledku hospodaření nebo účtu 414 – Rezervní fond z ostatních titulů se souvztažným zápisem na stranu DAL účtu 648 – Čerpání fondů,</w:t>
      </w:r>
    </w:p>
    <w:p w:rsidR="00A73E87" w:rsidRDefault="00985A49">
      <w:pPr>
        <w:pStyle w:val="Zkladntext"/>
        <w:numPr>
          <w:ilvl w:val="0"/>
          <w:numId w:val="11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určené k časovému překlenutí dočasného nesouladu mezi výnosy a náklady na stranu MÁ DÁTI účtu 414 – Rezervní fond z ostatních titulů se souvztažným zápisem na stranu DAL účtu 648 – Čerpání fondů,</w:t>
      </w:r>
    </w:p>
    <w:p w:rsidR="00A73E87" w:rsidRDefault="00985A49">
      <w:pPr>
        <w:pStyle w:val="Zkladntext"/>
        <w:numPr>
          <w:ilvl w:val="0"/>
          <w:numId w:val="11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určené k úhradě sankcí účtují na stranu MÁ DÁTI účtu 413 – Rezervní fond tvořený ze zlepšeného výsledku hospodaření nebo účtu 414 – Rezervní fond z ostatních titulů se souvztažným zápisem na stranu DAL účtu 648 – Čerpání fondů,</w:t>
      </w:r>
    </w:p>
    <w:p w:rsidR="00A73E87" w:rsidRDefault="00985A49">
      <w:pPr>
        <w:pStyle w:val="Zkladntext"/>
        <w:numPr>
          <w:ilvl w:val="0"/>
          <w:numId w:val="11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určené k úhradě ztráty za předchozí léta na stranu MÁ DÁTI účtu 413 - Rezervní fond tvořený ze zlepšeného výsledku hospodaření se souvztažným zápisem na stranu DAL účtu 431 – Výsledek hospodaření ve sc</w:t>
      </w:r>
      <w:r w:rsidRPr="005850CE">
        <w:rPr>
          <w:rFonts w:ascii="Times New Roman" w:hAnsi="Times New Roman"/>
          <w:b w:val="0"/>
          <w:bCs w:val="0"/>
          <w:sz w:val="24"/>
          <w:szCs w:val="24"/>
        </w:rPr>
        <w:t xml:space="preserve">hvalovacím řízení nebo účtu </w:t>
      </w:r>
      <w:r w:rsidR="00D21C2D" w:rsidRPr="005850CE">
        <w:rPr>
          <w:rFonts w:ascii="Times New Roman" w:hAnsi="Times New Roman"/>
          <w:b w:val="0"/>
          <w:bCs w:val="0"/>
          <w:sz w:val="24"/>
          <w:szCs w:val="24"/>
        </w:rPr>
        <w:t xml:space="preserve">432 – Výsledek hospodaření </w:t>
      </w:r>
      <w:r w:rsidR="00D21C2D" w:rsidRPr="0024040E">
        <w:rPr>
          <w:rFonts w:ascii="Times New Roman" w:hAnsi="Times New Roman"/>
          <w:b w:val="0"/>
          <w:bCs w:val="0"/>
          <w:strike/>
          <w:sz w:val="24"/>
          <w:szCs w:val="24"/>
        </w:rPr>
        <w:t>minulých</w:t>
      </w:r>
      <w:r w:rsidR="00D21C2D" w:rsidRPr="005850CE">
        <w:rPr>
          <w:rFonts w:ascii="Times New Roman" w:hAnsi="Times New Roman"/>
          <w:b w:val="0"/>
          <w:bCs w:val="0"/>
          <w:sz w:val="24"/>
          <w:szCs w:val="24"/>
        </w:rPr>
        <w:t xml:space="preserve"> </w:t>
      </w:r>
      <w:r w:rsidR="00281EB9">
        <w:rPr>
          <w:rFonts w:ascii="Times New Roman" w:hAnsi="Times New Roman"/>
          <w:bCs w:val="0"/>
          <w:sz w:val="24"/>
          <w:szCs w:val="24"/>
        </w:rPr>
        <w:t xml:space="preserve">předcházejících </w:t>
      </w:r>
      <w:r w:rsidR="00D21C2D" w:rsidRPr="005850CE">
        <w:rPr>
          <w:rFonts w:ascii="Times New Roman" w:hAnsi="Times New Roman"/>
          <w:b w:val="0"/>
          <w:bCs w:val="0"/>
          <w:sz w:val="24"/>
          <w:szCs w:val="24"/>
        </w:rPr>
        <w:t>účetních období</w:t>
      </w:r>
      <w:r w:rsidRPr="005850CE">
        <w:rPr>
          <w:rFonts w:ascii="Times New Roman" w:hAnsi="Times New Roman"/>
          <w:b w:val="0"/>
          <w:bCs w:val="0"/>
          <w:sz w:val="24"/>
          <w:szCs w:val="24"/>
        </w:rPr>
        <w:t>,</w:t>
      </w:r>
    </w:p>
    <w:p w:rsidR="00A73E87" w:rsidRDefault="00985A49">
      <w:pPr>
        <w:pStyle w:val="Zkladntext"/>
        <w:numPr>
          <w:ilvl w:val="0"/>
          <w:numId w:val="11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určené k posílení investičního fondu na stranu MÁ DÁTI účtu 413 – Rezervní fond tvořený ze zlepšeného výsledku hospodaření nebo účtu 414 – Rezervní fond z ostatních titulů se souvztažným zápisem na stranu DAL účtu 416 – Fond reprodukce majetku, investiční fond.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Fond reprodukce majetku, investiční fond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7.1. Příspěvková organizace, jejímž zřizovatelem je organizační složka státu, účtuje o tvorbě fondu reprodukce majetku ve výši</w:t>
      </w:r>
    </w:p>
    <w:p w:rsidR="00A73E87" w:rsidRDefault="00985A49">
      <w:pPr>
        <w:pStyle w:val="Zkladntext"/>
        <w:numPr>
          <w:ilvl w:val="0"/>
          <w:numId w:val="13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odpisů majetku na stranu MÁ DÁTI účtu 401 – Jmění účetní jednotky se souvztažným zápisem na stranu DAL účtu 416 – Fond reprodukce majetku, investiční fond,</w:t>
      </w:r>
    </w:p>
    <w:p w:rsidR="00A73E87" w:rsidRDefault="00985A49">
      <w:pPr>
        <w:pStyle w:val="Zkladntext"/>
        <w:numPr>
          <w:ilvl w:val="0"/>
          <w:numId w:val="13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přídělu ze zlepšeného hospodářského výsledku účtují na stranu MÁ DÁTI účtu 431 – Výsledek hospodaření ve schvalovacím řízení se souvztažným zápisem na stranu DAL účtu 416 - Fond reprodukce majetku, investiční fond,</w:t>
      </w:r>
    </w:p>
    <w:p w:rsidR="00A73E87" w:rsidRDefault="00985A49">
      <w:pPr>
        <w:pStyle w:val="Zkladntext"/>
        <w:numPr>
          <w:ilvl w:val="0"/>
          <w:numId w:val="13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 xml:space="preserve">výnosů z prodeje dlouhodobého majetku, včetně nemovitého majetku na stranu DAL účtu 416 - Fond reprodukce majetku, investiční fond se souvztažným zápisem ve výši zůstatkové ceny prodaného dlouhodobého majetku na stranu MÁ DÁTI účtu 401 – Jmění účetní jednotky a ve výši rozdílu mezi výnosem z prodeje a zůstatkovou cenou na příslušnou stranu účtu 548 – Tvorba fondů, </w:t>
      </w:r>
    </w:p>
    <w:p w:rsidR="00A73E87" w:rsidRDefault="00985A49">
      <w:pPr>
        <w:pStyle w:val="Zkladntext"/>
        <w:numPr>
          <w:ilvl w:val="0"/>
          <w:numId w:val="13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 xml:space="preserve">darů, výnosů z povolených veřejných sbírek a prostředků poskytnutých ze zahraničí účtují na stranu MÁ DÁTI účtu 241 – Běžný účet se souvztažným zápisem na stranu DAL účtu 416 - Fond reprodukce majetku, investiční fond. 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7.2. Příspěvková organizace, jejímž zřizovatelem je organizační složka státu, účtuje o použití (čerpání) fondu reprodukce majetku ve výši určené</w:t>
      </w:r>
    </w:p>
    <w:p w:rsidR="00A73E87" w:rsidRDefault="00985A49">
      <w:pPr>
        <w:pStyle w:val="Zkladntext"/>
        <w:numPr>
          <w:ilvl w:val="0"/>
          <w:numId w:val="14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na financování pořízení majetku a jeho případného technického zhodnocení a k úhradě úvěrů  poskytnutých na tyto účely na stranu MÁ DÁTI účtu 416 - Fond reprodukce majetku, investiční fond se souvztažným zápisem na stranu DAL účtu 401 – Jmění účetní jednotky,</w:t>
      </w:r>
    </w:p>
    <w:p w:rsidR="00A73E87" w:rsidRDefault="00985A49">
      <w:pPr>
        <w:pStyle w:val="Zkladntext"/>
        <w:numPr>
          <w:ilvl w:val="0"/>
          <w:numId w:val="14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na financování oprav a udržování majetku na stranu MÁ DÁTI účtu 416 - Fond reprodukce majetku, investiční fond se souvztažným zápisem na stranu DAL účtu 648 – Čerpání fondů.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7.3. Příspěvková organizace, jejímž zřizovatelem je územní samosprávný celek nebo dobrovolný svazek obcí, účtuje o tvorbě investičního fondu ve výši</w:t>
      </w:r>
    </w:p>
    <w:p w:rsidR="00A73E87" w:rsidRDefault="00985A49">
      <w:pPr>
        <w:pStyle w:val="Zkladntext"/>
        <w:numPr>
          <w:ilvl w:val="0"/>
          <w:numId w:val="16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odpisů majetku, investiční dotace od zřizovatele a příspěvku státního fondu na stranu MÁ DÁTI účtu 401 – Jmění účetní jednotky se souvztažným zápisem na stranu DAL účtu 416 - Fond reprodukce majetku, investiční fond,</w:t>
      </w:r>
    </w:p>
    <w:p w:rsidR="00A73E87" w:rsidRDefault="00985A49">
      <w:pPr>
        <w:pStyle w:val="Zkladntext"/>
        <w:numPr>
          <w:ilvl w:val="0"/>
          <w:numId w:val="16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výnosů z prodeje majetku, za podmínek stanovených jiným právním předpisem, na stranu DAL účtu 416 - Fond reprodukce majetku, investiční fond se souvztažným zápisem ve výši zůstatkové ceny prodaného majetku na stranu MÁ DÁTI účtu 401 – Jmění účetní jednotky a ve výši rozdílu mezi výnosem z prodeje a zůstatkovou cenou na příslušnou stranu účtu 548 – Tvorba fondů,</w:t>
      </w:r>
    </w:p>
    <w:p w:rsidR="00A73E87" w:rsidRDefault="00985A49">
      <w:pPr>
        <w:pStyle w:val="Zkladntext"/>
        <w:numPr>
          <w:ilvl w:val="0"/>
          <w:numId w:val="16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darů a příspěvků jiných subjektů účtují na stranu MÁ DÁTI účtu 241 – Běžný účet se souvztažným zápisem na stranu DAL účtu 416 - Fond reprodukce majetku, investiční fond,</w:t>
      </w:r>
    </w:p>
    <w:p w:rsidR="00A73E87" w:rsidRDefault="00985A49">
      <w:pPr>
        <w:pStyle w:val="Zkladntext"/>
        <w:numPr>
          <w:ilvl w:val="0"/>
          <w:numId w:val="16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převodu z rezervního fondu účtují na stranu MÁ DÁTI účtu 413 – Rezervní fond tvořený ze zlepšeného výsledku hospodaření nebo účtu 414 – Rezervní fond z ostatních titulů se souvztažným zápisem na stranu DAL účtu 416 - Fond reprodukce majetku, investiční fond.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7.4. Příspěvková organizace, jejímž zřizovatelem je územní samosprávný celek nebo dobrovolný svazek obcí, účtuje o použití (čerpání) investičního fondu ve výši určené</w:t>
      </w:r>
    </w:p>
    <w:p w:rsidR="00A73E87" w:rsidRDefault="00985A49">
      <w:pPr>
        <w:pStyle w:val="Zkladntext"/>
        <w:numPr>
          <w:ilvl w:val="0"/>
          <w:numId w:val="18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k financování investičních výdajů a k úhradě investičních úvěrů a půjček na stranu MÁ DÁTI účtu 416 - Fond reprodukce majetku, investiční fond se souvztažným zápisem na stranu DAL účtu 401 – Jmění účetní jednotky,</w:t>
      </w:r>
    </w:p>
    <w:p w:rsidR="00A73E87" w:rsidRDefault="00985A49">
      <w:pPr>
        <w:pStyle w:val="Zkladntext"/>
        <w:numPr>
          <w:ilvl w:val="0"/>
          <w:numId w:val="18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k odvodu do rozpočtu zřizovatele na stranu MÁ DÁTI účtu 416 - Fond reprodukce majetku, investiční fond se souvztažným zápisem na stranu DAL účtu 241 – Běžný účet,</w:t>
      </w:r>
    </w:p>
    <w:p w:rsidR="00A73E87" w:rsidRDefault="00985A49">
      <w:pPr>
        <w:pStyle w:val="Zkladntext"/>
        <w:numPr>
          <w:ilvl w:val="0"/>
          <w:numId w:val="18"/>
        </w:numPr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>k posílení zdrojů na opravy a údržbu majetku účtují na stranu MÁ DÁTI účtu 416 - Fond reprodukce majetku, investiční fond se souvztažným zápisem na stranu DAL účtu 648 – Čerpání fondů.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numPr>
          <w:ilvl w:val="0"/>
          <w:numId w:val="1"/>
        </w:numPr>
        <w:rPr>
          <w:b/>
          <w:bCs/>
        </w:rPr>
      </w:pPr>
      <w:r>
        <w:rPr>
          <w:b/>
          <w:bCs/>
        </w:rPr>
        <w:t>Ostatní fondy</w:t>
      </w:r>
    </w:p>
    <w:p w:rsidR="00A73E87" w:rsidRDefault="00A73E87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p w:rsidR="00A73E87" w:rsidRDefault="00985A49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  <w:r>
        <w:rPr>
          <w:rFonts w:ascii="Times New Roman" w:hAnsi="Times New Roman"/>
          <w:b w:val="0"/>
          <w:bCs w:val="0"/>
          <w:sz w:val="24"/>
          <w:szCs w:val="24"/>
        </w:rPr>
        <w:t xml:space="preserve">Účetní jednotky, kterým jiný právní předpis stanoví povinnost či možnost tvořit a používat i jiné fondy, než vyjmenované v  bodech 4. až 7., použijí pro účtování o tvorbě a použití (čerpání) těchto fondů přiměřeně postupy účtování uvedené v příslušných bodech 4. až 7. </w:t>
      </w:r>
    </w:p>
    <w:p w:rsidR="00985A49" w:rsidRDefault="00985A49">
      <w:pPr>
        <w:pStyle w:val="Zkladntext"/>
        <w:tabs>
          <w:tab w:val="left" w:pos="2880"/>
          <w:tab w:val="right" w:pos="8820"/>
        </w:tabs>
        <w:jc w:val="both"/>
        <w:rPr>
          <w:rFonts w:ascii="Times New Roman" w:hAnsi="Times New Roman"/>
          <w:b w:val="0"/>
          <w:bCs w:val="0"/>
          <w:sz w:val="24"/>
          <w:szCs w:val="24"/>
        </w:rPr>
      </w:pPr>
    </w:p>
    <w:sectPr w:rsidR="00985A49" w:rsidSect="00903047">
      <w:headerReference w:type="default" r:id="rId9"/>
      <w:footerReference w:type="default" r:id="rId10"/>
      <w:pgSz w:w="11906" w:h="16838"/>
      <w:pgMar w:top="899" w:right="1417" w:bottom="1079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495E" w:rsidRDefault="0042495E">
      <w:r>
        <w:separator/>
      </w:r>
    </w:p>
  </w:endnote>
  <w:endnote w:type="continuationSeparator" w:id="0">
    <w:p w:rsidR="0042495E" w:rsidRDefault="004249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73E87" w:rsidRDefault="00985A49">
    <w:pPr>
      <w:pStyle w:val="Zpat"/>
    </w:pPr>
    <w:r>
      <w:tab/>
    </w:r>
    <w:r w:rsidR="00903047">
      <w:rPr>
        <w:rStyle w:val="slostrnky"/>
      </w:rPr>
      <w:fldChar w:fldCharType="begin"/>
    </w:r>
    <w:r>
      <w:rPr>
        <w:rStyle w:val="slostrnky"/>
      </w:rPr>
      <w:instrText xml:space="preserve"> PAGE </w:instrText>
    </w:r>
    <w:r w:rsidR="00903047">
      <w:rPr>
        <w:rStyle w:val="slostrnky"/>
      </w:rPr>
      <w:fldChar w:fldCharType="separate"/>
    </w:r>
    <w:r w:rsidR="008C5CE6">
      <w:rPr>
        <w:rStyle w:val="slostrnky"/>
        <w:noProof/>
      </w:rPr>
      <w:t>1</w:t>
    </w:r>
    <w:r w:rsidR="00903047"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495E" w:rsidRDefault="0042495E">
      <w:r>
        <w:separator/>
      </w:r>
    </w:p>
  </w:footnote>
  <w:footnote w:type="continuationSeparator" w:id="0">
    <w:p w:rsidR="0042495E" w:rsidRDefault="004249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3F9" w:rsidRDefault="00CC23F9" w:rsidP="00CC23F9">
    <w:pPr>
      <w:pStyle w:val="Zhlav"/>
      <w:rPr>
        <w:b/>
        <w:i/>
      </w:rPr>
    </w:pPr>
  </w:p>
  <w:p w:rsidR="00CC23F9" w:rsidRDefault="00CC23F9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61A5B"/>
    <w:multiLevelType w:val="hybridMultilevel"/>
    <w:tmpl w:val="A33CC130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3F549D"/>
    <w:multiLevelType w:val="hybridMultilevel"/>
    <w:tmpl w:val="752A581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776D1D"/>
    <w:multiLevelType w:val="hybridMultilevel"/>
    <w:tmpl w:val="5F628C6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08D7ACF"/>
    <w:multiLevelType w:val="hybridMultilevel"/>
    <w:tmpl w:val="53DA4B9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3F34A84"/>
    <w:multiLevelType w:val="hybridMultilevel"/>
    <w:tmpl w:val="EAFEBAC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CD40958"/>
    <w:multiLevelType w:val="hybridMultilevel"/>
    <w:tmpl w:val="8F92721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38235B3"/>
    <w:multiLevelType w:val="hybridMultilevel"/>
    <w:tmpl w:val="929841A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144038A"/>
    <w:multiLevelType w:val="hybridMultilevel"/>
    <w:tmpl w:val="0EDC66C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2F61930"/>
    <w:multiLevelType w:val="hybridMultilevel"/>
    <w:tmpl w:val="0742DD64"/>
    <w:lvl w:ilvl="0" w:tplc="FCAE3AFA">
      <w:start w:val="1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4ACA7274"/>
    <w:multiLevelType w:val="hybridMultilevel"/>
    <w:tmpl w:val="EA44CDF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3494EA4"/>
    <w:multiLevelType w:val="hybridMultilevel"/>
    <w:tmpl w:val="57B4282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54046FF"/>
    <w:multiLevelType w:val="hybridMultilevel"/>
    <w:tmpl w:val="B8B6C75C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6BA53A0"/>
    <w:multiLevelType w:val="hybridMultilevel"/>
    <w:tmpl w:val="EE8405B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16811CF"/>
    <w:multiLevelType w:val="hybridMultilevel"/>
    <w:tmpl w:val="AB5203F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24B10BD"/>
    <w:multiLevelType w:val="multilevel"/>
    <w:tmpl w:val="C03AE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15">
    <w:nsid w:val="71B444E7"/>
    <w:multiLevelType w:val="hybridMultilevel"/>
    <w:tmpl w:val="4CB400E2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56E5425"/>
    <w:multiLevelType w:val="hybridMultilevel"/>
    <w:tmpl w:val="B5A06E14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787D37C4"/>
    <w:multiLevelType w:val="hybridMultilevel"/>
    <w:tmpl w:val="A13CE8CE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E611DED"/>
    <w:multiLevelType w:val="hybridMultilevel"/>
    <w:tmpl w:val="ADB451B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6"/>
  </w:num>
  <w:num w:numId="3">
    <w:abstractNumId w:val="2"/>
  </w:num>
  <w:num w:numId="4">
    <w:abstractNumId w:val="17"/>
  </w:num>
  <w:num w:numId="5">
    <w:abstractNumId w:val="12"/>
  </w:num>
  <w:num w:numId="6">
    <w:abstractNumId w:val="7"/>
  </w:num>
  <w:num w:numId="7">
    <w:abstractNumId w:val="18"/>
  </w:num>
  <w:num w:numId="8">
    <w:abstractNumId w:val="5"/>
  </w:num>
  <w:num w:numId="9">
    <w:abstractNumId w:val="3"/>
  </w:num>
  <w:num w:numId="10">
    <w:abstractNumId w:val="4"/>
  </w:num>
  <w:num w:numId="11">
    <w:abstractNumId w:val="0"/>
  </w:num>
  <w:num w:numId="12">
    <w:abstractNumId w:val="16"/>
  </w:num>
  <w:num w:numId="13">
    <w:abstractNumId w:val="11"/>
  </w:num>
  <w:num w:numId="14">
    <w:abstractNumId w:val="13"/>
  </w:num>
  <w:num w:numId="15">
    <w:abstractNumId w:val="9"/>
  </w:num>
  <w:num w:numId="16">
    <w:abstractNumId w:val="10"/>
  </w:num>
  <w:num w:numId="17">
    <w:abstractNumId w:val="8"/>
  </w:num>
  <w:num w:numId="18">
    <w:abstractNumId w:val="15"/>
  </w:num>
  <w:num w:numId="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C2D"/>
    <w:rsid w:val="000A0A15"/>
    <w:rsid w:val="000D00C8"/>
    <w:rsid w:val="00115C2F"/>
    <w:rsid w:val="00193FA6"/>
    <w:rsid w:val="0024040E"/>
    <w:rsid w:val="00281EB9"/>
    <w:rsid w:val="003D0A7E"/>
    <w:rsid w:val="0042495E"/>
    <w:rsid w:val="00441DB2"/>
    <w:rsid w:val="004D6FD4"/>
    <w:rsid w:val="005850CE"/>
    <w:rsid w:val="006F3038"/>
    <w:rsid w:val="007B3685"/>
    <w:rsid w:val="00824D9C"/>
    <w:rsid w:val="008C5CE6"/>
    <w:rsid w:val="00903047"/>
    <w:rsid w:val="00914622"/>
    <w:rsid w:val="00955492"/>
    <w:rsid w:val="00985A49"/>
    <w:rsid w:val="009E4334"/>
    <w:rsid w:val="009E7748"/>
    <w:rsid w:val="00A42FE3"/>
    <w:rsid w:val="00A60BB5"/>
    <w:rsid w:val="00A73E87"/>
    <w:rsid w:val="00AA11C1"/>
    <w:rsid w:val="00AE3240"/>
    <w:rsid w:val="00B5130B"/>
    <w:rsid w:val="00B7089B"/>
    <w:rsid w:val="00C82E85"/>
    <w:rsid w:val="00CA779C"/>
    <w:rsid w:val="00CC23F9"/>
    <w:rsid w:val="00D21C2D"/>
    <w:rsid w:val="00D476A6"/>
    <w:rsid w:val="00DE1AB5"/>
    <w:rsid w:val="00ED37AC"/>
    <w:rsid w:val="00EF0AED"/>
    <w:rsid w:val="00F97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Verdana" w:hAnsi="Verdana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semiHidden/>
    <w:rPr>
      <w:rFonts w:ascii="Verdana" w:hAnsi="Verdana"/>
      <w:b/>
      <w:bCs/>
      <w:sz w:val="22"/>
      <w:szCs w:val="21"/>
    </w:rPr>
  </w:style>
  <w:style w:type="paragraph" w:styleId="Nzev">
    <w:name w:val="Title"/>
    <w:basedOn w:val="Normln"/>
    <w:qFormat/>
    <w:pPr>
      <w:widowControl w:val="0"/>
      <w:autoSpaceDE w:val="0"/>
      <w:autoSpaceDN w:val="0"/>
      <w:adjustRightInd w:val="0"/>
      <w:jc w:val="center"/>
    </w:pPr>
    <w:rPr>
      <w:rFonts w:ascii="Verdana" w:hAnsi="Verdana"/>
      <w:b/>
      <w:bCs/>
      <w:sz w:val="22"/>
      <w:szCs w:val="21"/>
    </w:rPr>
  </w:style>
  <w:style w:type="paragraph" w:styleId="Zkladntext2">
    <w:name w:val="Body Text 2"/>
    <w:basedOn w:val="Normln"/>
    <w:semiHidden/>
    <w:pPr>
      <w:jc w:val="both"/>
    </w:pPr>
    <w:rPr>
      <w:rFonts w:ascii="Verdana" w:hAnsi="Verdana"/>
      <w:sz w:val="22"/>
      <w:szCs w:val="21"/>
    </w:rPr>
  </w:style>
  <w:style w:type="paragraph" w:styleId="Zhlav">
    <w:name w:val="header"/>
    <w:basedOn w:val="Normln"/>
    <w:link w:val="ZhlavChar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paragraph" w:styleId="Textpoznpodarou">
    <w:name w:val="footnote text"/>
    <w:basedOn w:val="Normln"/>
    <w:semiHidden/>
    <w:rPr>
      <w:sz w:val="20"/>
      <w:szCs w:val="20"/>
    </w:rPr>
  </w:style>
  <w:style w:type="character" w:styleId="Znakapoznpodarou">
    <w:name w:val="footnote reference"/>
    <w:semiHidden/>
    <w:rPr>
      <w:vertAlign w:val="superscript"/>
    </w:r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customStyle="1" w:styleId="user">
    <w:name w:val="user"/>
    <w:semiHidden/>
    <w:rPr>
      <w:rFonts w:ascii="Arial" w:hAnsi="Arial" w:cs="Arial"/>
      <w:color w:val="000080"/>
      <w:sz w:val="20"/>
      <w:szCs w:val="20"/>
    </w:rPr>
  </w:style>
  <w:style w:type="character" w:customStyle="1" w:styleId="ZhlavChar">
    <w:name w:val="Záhlaví Char"/>
    <w:basedOn w:val="Standardnpsmoodstavce"/>
    <w:link w:val="Zhlav"/>
    <w:semiHidden/>
    <w:rsid w:val="00CC23F9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rFonts w:ascii="Verdana" w:hAnsi="Verdana"/>
      <w:b/>
      <w:bCs/>
      <w:sz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semiHidden/>
    <w:rPr>
      <w:rFonts w:ascii="Verdana" w:hAnsi="Verdana"/>
      <w:b/>
      <w:bCs/>
      <w:sz w:val="22"/>
      <w:szCs w:val="21"/>
    </w:rPr>
  </w:style>
  <w:style w:type="paragraph" w:styleId="Nzev">
    <w:name w:val="Title"/>
    <w:basedOn w:val="Normln"/>
    <w:qFormat/>
    <w:pPr>
      <w:widowControl w:val="0"/>
      <w:autoSpaceDE w:val="0"/>
      <w:autoSpaceDN w:val="0"/>
      <w:adjustRightInd w:val="0"/>
      <w:jc w:val="center"/>
    </w:pPr>
    <w:rPr>
      <w:rFonts w:ascii="Verdana" w:hAnsi="Verdana"/>
      <w:b/>
      <w:bCs/>
      <w:sz w:val="22"/>
      <w:szCs w:val="21"/>
    </w:rPr>
  </w:style>
  <w:style w:type="paragraph" w:styleId="Zkladntext2">
    <w:name w:val="Body Text 2"/>
    <w:basedOn w:val="Normln"/>
    <w:semiHidden/>
    <w:pPr>
      <w:jc w:val="both"/>
    </w:pPr>
    <w:rPr>
      <w:rFonts w:ascii="Verdana" w:hAnsi="Verdana"/>
      <w:sz w:val="22"/>
      <w:szCs w:val="21"/>
    </w:rPr>
  </w:style>
  <w:style w:type="paragraph" w:styleId="Zhlav">
    <w:name w:val="header"/>
    <w:basedOn w:val="Normln"/>
    <w:link w:val="ZhlavChar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semiHidden/>
  </w:style>
  <w:style w:type="paragraph" w:styleId="Textpoznpodarou">
    <w:name w:val="footnote text"/>
    <w:basedOn w:val="Normln"/>
    <w:semiHidden/>
    <w:rPr>
      <w:sz w:val="20"/>
      <w:szCs w:val="20"/>
    </w:rPr>
  </w:style>
  <w:style w:type="character" w:styleId="Znakapoznpodarou">
    <w:name w:val="footnote reference"/>
    <w:semiHidden/>
    <w:rPr>
      <w:vertAlign w:val="superscript"/>
    </w:r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character" w:customStyle="1" w:styleId="user">
    <w:name w:val="user"/>
    <w:semiHidden/>
    <w:rPr>
      <w:rFonts w:ascii="Arial" w:hAnsi="Arial" w:cs="Arial"/>
      <w:color w:val="000080"/>
      <w:sz w:val="20"/>
      <w:szCs w:val="20"/>
    </w:rPr>
  </w:style>
  <w:style w:type="character" w:customStyle="1" w:styleId="ZhlavChar">
    <w:name w:val="Záhlaví Char"/>
    <w:basedOn w:val="Standardnpsmoodstavce"/>
    <w:link w:val="Zhlav"/>
    <w:semiHidden/>
    <w:rsid w:val="00CC23F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21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13ECD2-5A99-42EA-A39D-5A071B277F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2356</Words>
  <Characters>13907</Characters>
  <Application>Microsoft Office Word</Application>
  <DocSecurity>0</DocSecurity>
  <Lines>115</Lines>
  <Paragraphs>32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Český účetní standard</vt:lpstr>
    </vt:vector>
  </TitlesOfParts>
  <Company>MF ČR</Company>
  <LinksUpToDate>false</LinksUpToDate>
  <CharactersWithSpaces>16231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Český účetní standard</dc:title>
  <dc:creator>MF</dc:creator>
  <cp:lastModifiedBy>Nyklová Lucie</cp:lastModifiedBy>
  <cp:revision>2</cp:revision>
  <cp:lastPrinted>2014-02-25T11:50:00Z</cp:lastPrinted>
  <dcterms:created xsi:type="dcterms:W3CDTF">2015-03-12T10:37:00Z</dcterms:created>
  <dcterms:modified xsi:type="dcterms:W3CDTF">2015-03-12T10:37:00Z</dcterms:modified>
</cp:coreProperties>
</file>