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0EA" w:rsidRPr="00C260EA" w:rsidRDefault="00C260EA" w:rsidP="00C260EA">
      <w:pPr>
        <w:spacing w:before="120" w:after="120" w:line="192" w:lineRule="auto"/>
        <w:jc w:val="center"/>
        <w:rPr>
          <w:rFonts w:ascii="Arial" w:eastAsia="Times New Roman" w:hAnsi="Arial" w:cs="Arial"/>
          <w:b/>
          <w:sz w:val="32"/>
          <w:szCs w:val="32"/>
          <w:lang w:eastAsia="cs-CZ"/>
        </w:rPr>
      </w:pPr>
      <w:bookmarkStart w:id="0" w:name="_GoBack"/>
      <w:r w:rsidRPr="00C260EA">
        <w:rPr>
          <w:rFonts w:ascii="Arial" w:eastAsia="Times New Roman" w:hAnsi="Arial" w:cs="Arial"/>
          <w:b/>
          <w:sz w:val="32"/>
          <w:szCs w:val="32"/>
          <w:lang w:eastAsia="cs-CZ"/>
        </w:rPr>
        <w:t>Seznam podporovaných oborů v rámci učňovských stipendií Olomouckého kraje od školního roku 2014/15</w:t>
      </w:r>
    </w:p>
    <w:bookmarkEnd w:id="0"/>
    <w:p w:rsidR="00C260EA" w:rsidRPr="00C260EA" w:rsidRDefault="00C260EA" w:rsidP="00C260EA">
      <w:p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23-51-H/01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Strojní mechanik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23-56-H/01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Obráběč kovů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23-55-H/01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Klempíř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36-55-E/01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Klempířské práce ve stavebnictví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  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36-67-H/01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Zedník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36-67-E/01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Zednické práce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36-64-H/01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Tesař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26-51-H/01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Elektrikář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26-51-H/02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Elektrikář – silnoproud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23-52-H/01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Nástrojař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33-56-H/01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Truhlář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ind w:left="2160" w:hanging="180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33-56-E/01   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Truhlářská a čalounická výroba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23-51-E/01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Strojírenské práce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39-41-H/01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Malíř a lakýrník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36-57-E/01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Malířské a natěračské práce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29-56-H/01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Řezník – uzenář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29-53-H/01</w:t>
      </w:r>
      <w:r w:rsidRPr="00C260EA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Pekař 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32-52-H/01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Výrobce kožedělného zboží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29-51-E/02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Potravinářské práce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23-68-H/01   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Mechanik opravář motorových vozidel se školním   </w:t>
      </w:r>
    </w:p>
    <w:p w:rsidR="00C260EA" w:rsidRPr="00C260EA" w:rsidRDefault="00C260EA" w:rsidP="00C260EA">
      <w:pPr>
        <w:spacing w:after="120" w:line="192" w:lineRule="auto"/>
        <w:ind w:left="7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 vzdělávacím programem Mechanik opravář kolejových  </w:t>
      </w:r>
    </w:p>
    <w:p w:rsidR="00C260EA" w:rsidRPr="00C260EA" w:rsidRDefault="00C260EA" w:rsidP="00C260EA">
      <w:pPr>
        <w:spacing w:after="120" w:line="192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            vozidel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23-62-H/01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Jemný mechanik se školním vzdělávacím programem Jemný   </w:t>
      </w:r>
    </w:p>
    <w:p w:rsidR="00C260EA" w:rsidRPr="00C260EA" w:rsidRDefault="00C260EA" w:rsidP="00C260EA">
      <w:pPr>
        <w:spacing w:after="120" w:line="192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mechanik-Optik 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>29-51-H/01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Výrobce potravin se školním vzdělávacím programem  </w:t>
      </w:r>
    </w:p>
    <w:p w:rsidR="00C260EA" w:rsidRPr="00C260EA" w:rsidRDefault="00C260EA" w:rsidP="00C260EA">
      <w:pPr>
        <w:spacing w:after="120" w:line="192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                 Výrobce potravin zaměření na výrobu cukrovinek</w:t>
      </w:r>
    </w:p>
    <w:p w:rsidR="00C260EA" w:rsidRPr="00C260EA" w:rsidRDefault="00C260EA" w:rsidP="00C260EA">
      <w:pPr>
        <w:numPr>
          <w:ilvl w:val="0"/>
          <w:numId w:val="1"/>
        </w:numPr>
        <w:spacing w:after="120" w:line="192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sz w:val="24"/>
          <w:szCs w:val="24"/>
          <w:lang w:eastAsia="cs-CZ"/>
        </w:rPr>
        <w:t xml:space="preserve">36-56-H/01  </w:t>
      </w: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Kominík</w:t>
      </w:r>
    </w:p>
    <w:p w:rsidR="00C260EA" w:rsidRPr="00C260EA" w:rsidRDefault="00C260EA" w:rsidP="00C260EA">
      <w:pPr>
        <w:spacing w:after="120" w:line="192" w:lineRule="auto"/>
        <w:ind w:left="36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260EA" w:rsidRPr="00C260EA" w:rsidRDefault="00C260EA" w:rsidP="00C260EA">
      <w:pPr>
        <w:spacing w:after="120" w:line="192" w:lineRule="auto"/>
        <w:ind w:left="36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b/>
          <w:sz w:val="24"/>
          <w:szCs w:val="24"/>
          <w:lang w:eastAsia="cs-CZ"/>
        </w:rPr>
        <w:t>------------------------------------------------------------------------------------------------------------</w:t>
      </w:r>
    </w:p>
    <w:p w:rsidR="00C260EA" w:rsidRPr="00C260EA" w:rsidRDefault="00C260EA" w:rsidP="00C260EA">
      <w:pPr>
        <w:spacing w:after="120" w:line="192" w:lineRule="auto"/>
        <w:ind w:left="360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260EA" w:rsidRPr="00C260EA" w:rsidRDefault="00C260EA" w:rsidP="00C260EA">
      <w:pPr>
        <w:numPr>
          <w:ilvl w:val="0"/>
          <w:numId w:val="2"/>
        </w:numPr>
        <w:spacing w:after="120" w:line="192" w:lineRule="auto"/>
        <w:ind w:left="426"/>
        <w:contextualSpacing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C260EA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26-51-E/01 </w:t>
      </w:r>
      <w:r w:rsidRPr="00C260EA">
        <w:rPr>
          <w:rFonts w:ascii="Arial" w:eastAsia="Times New Roman" w:hAnsi="Arial" w:cs="Arial"/>
          <w:b/>
          <w:i/>
          <w:sz w:val="24"/>
          <w:szCs w:val="24"/>
          <w:lang w:eastAsia="cs-CZ"/>
        </w:rPr>
        <w:t>Elektrotechnické a strojně montážní práce</w:t>
      </w:r>
    </w:p>
    <w:p w:rsidR="00C260EA" w:rsidRPr="00C260EA" w:rsidRDefault="00C260EA" w:rsidP="00C260EA">
      <w:pPr>
        <w:spacing w:after="120" w:line="192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C260EA" w:rsidRPr="00C260EA" w:rsidRDefault="00C260EA" w:rsidP="00C260EA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cs-CZ"/>
        </w:rPr>
      </w:pPr>
    </w:p>
    <w:p w:rsidR="006C0345" w:rsidRDefault="006C0345"/>
    <w:sectPr w:rsidR="006C0345" w:rsidSect="004334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76" w:rsidRDefault="00C260E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20E" w:rsidRPr="003D6CA5" w:rsidRDefault="00C260EA" w:rsidP="003D6CA5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Rada Olomouckého kraje 10</w:t>
    </w:r>
    <w:r w:rsidRPr="003D6CA5">
      <w:rPr>
        <w:i/>
        <w:sz w:val="20"/>
        <w:szCs w:val="20"/>
      </w:rPr>
      <w:t>.</w:t>
    </w:r>
    <w:r>
      <w:rPr>
        <w:i/>
        <w:sz w:val="20"/>
        <w:szCs w:val="20"/>
      </w:rPr>
      <w:t xml:space="preserve"> 10</w:t>
    </w:r>
    <w:r w:rsidRPr="003D6CA5">
      <w:rPr>
        <w:i/>
        <w:sz w:val="20"/>
        <w:szCs w:val="20"/>
      </w:rPr>
      <w:t>. 20</w:t>
    </w:r>
    <w:r>
      <w:rPr>
        <w:i/>
        <w:sz w:val="20"/>
        <w:szCs w:val="20"/>
      </w:rPr>
      <w:t>13</w:t>
    </w:r>
    <w:r w:rsidRPr="003D6CA5">
      <w:rPr>
        <w:i/>
        <w:sz w:val="20"/>
        <w:szCs w:val="20"/>
      </w:rPr>
      <w:tab/>
    </w:r>
    <w:r w:rsidRPr="003D6CA5">
      <w:rPr>
        <w:i/>
        <w:sz w:val="20"/>
        <w:szCs w:val="20"/>
      </w:rPr>
      <w:tab/>
      <w:t xml:space="preserve">Strana  </w:t>
    </w:r>
    <w:r w:rsidRPr="003D6CA5">
      <w:rPr>
        <w:rStyle w:val="slostrnky"/>
        <w:i/>
        <w:sz w:val="20"/>
        <w:szCs w:val="20"/>
      </w:rPr>
      <w:fldChar w:fldCharType="begin"/>
    </w:r>
    <w:r w:rsidRPr="003D6CA5">
      <w:rPr>
        <w:rStyle w:val="slostrnky"/>
        <w:i/>
        <w:sz w:val="20"/>
        <w:szCs w:val="20"/>
      </w:rPr>
      <w:instrText xml:space="preserve"> PAGE </w:instrText>
    </w:r>
    <w:r w:rsidRPr="003D6CA5">
      <w:rPr>
        <w:rStyle w:val="slostrnky"/>
        <w:i/>
        <w:sz w:val="20"/>
        <w:szCs w:val="20"/>
      </w:rPr>
      <w:fldChar w:fldCharType="separate"/>
    </w:r>
    <w:r>
      <w:rPr>
        <w:rStyle w:val="slostrnky"/>
        <w:i/>
        <w:noProof/>
        <w:sz w:val="20"/>
        <w:szCs w:val="20"/>
      </w:rPr>
      <w:t>2</w:t>
    </w:r>
    <w:r w:rsidRPr="003D6CA5">
      <w:rPr>
        <w:rStyle w:val="slostrnky"/>
        <w:i/>
        <w:sz w:val="20"/>
        <w:szCs w:val="20"/>
      </w:rPr>
      <w:fldChar w:fldCharType="end"/>
    </w:r>
    <w:r w:rsidRPr="003D6CA5">
      <w:rPr>
        <w:rStyle w:val="slostrnky"/>
        <w:i/>
        <w:sz w:val="20"/>
        <w:szCs w:val="20"/>
      </w:rPr>
      <w:t xml:space="preserve"> </w:t>
    </w:r>
    <w:r w:rsidRPr="003D6CA5">
      <w:rPr>
        <w:i/>
        <w:sz w:val="20"/>
        <w:szCs w:val="20"/>
      </w:rPr>
      <w:t xml:space="preserve">(celkem </w:t>
    </w:r>
    <w:r>
      <w:rPr>
        <w:i/>
        <w:sz w:val="20"/>
        <w:szCs w:val="20"/>
      </w:rPr>
      <w:t>2</w:t>
    </w:r>
    <w:r w:rsidRPr="003D6CA5">
      <w:rPr>
        <w:i/>
        <w:sz w:val="20"/>
        <w:szCs w:val="20"/>
      </w:rPr>
      <w:t>)</w:t>
    </w:r>
  </w:p>
  <w:p w:rsidR="005F620E" w:rsidRDefault="00C260EA" w:rsidP="00E863F8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10.4.</w:t>
    </w:r>
    <w:r w:rsidRPr="00BC2287">
      <w:rPr>
        <w:i/>
        <w:sz w:val="20"/>
        <w:szCs w:val="20"/>
      </w:rPr>
      <w:t xml:space="preserve"> - </w:t>
    </w:r>
    <w:r w:rsidRPr="00E863F8">
      <w:rPr>
        <w:i/>
        <w:sz w:val="20"/>
        <w:szCs w:val="20"/>
      </w:rPr>
      <w:t>Učňovské stipendium Olomouckého kraje</w:t>
    </w:r>
  </w:p>
  <w:p w:rsidR="00433498" w:rsidRPr="00433498" w:rsidRDefault="00C260EA" w:rsidP="00433498">
    <w:pPr>
      <w:pStyle w:val="Zpat"/>
      <w:pBdr>
        <w:top w:val="single" w:sz="4" w:space="1" w:color="auto"/>
      </w:pBdr>
      <w:rPr>
        <w:i/>
        <w:sz w:val="20"/>
        <w:szCs w:val="20"/>
      </w:rPr>
    </w:pPr>
    <w:r w:rsidRPr="00433498">
      <w:rPr>
        <w:i/>
        <w:sz w:val="20"/>
        <w:szCs w:val="20"/>
      </w:rPr>
      <w:t>Příloha č. 1 – Seznam podporovaných oborů v rámci učňovských stipendií Olomouckého kraje od školního roku 2014/15</w:t>
    </w:r>
  </w:p>
  <w:p w:rsidR="00433498" w:rsidRPr="00E863F8" w:rsidRDefault="00C260EA" w:rsidP="00E863F8">
    <w:pPr>
      <w:pStyle w:val="Zpat"/>
      <w:pBdr>
        <w:top w:val="single" w:sz="4" w:space="1" w:color="auto"/>
      </w:pBdr>
      <w:rPr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498" w:rsidRPr="003D6CA5" w:rsidRDefault="00C260EA" w:rsidP="00433498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Rada Olomouckého kraje 10</w:t>
    </w:r>
    <w:r w:rsidRPr="003D6CA5">
      <w:rPr>
        <w:i/>
        <w:sz w:val="20"/>
        <w:szCs w:val="20"/>
      </w:rPr>
      <w:t>.</w:t>
    </w:r>
    <w:r>
      <w:rPr>
        <w:i/>
        <w:sz w:val="20"/>
        <w:szCs w:val="20"/>
      </w:rPr>
      <w:t xml:space="preserve"> 10</w:t>
    </w:r>
    <w:r w:rsidRPr="003D6CA5">
      <w:rPr>
        <w:i/>
        <w:sz w:val="20"/>
        <w:szCs w:val="20"/>
      </w:rPr>
      <w:t>. 20</w:t>
    </w:r>
    <w:r>
      <w:rPr>
        <w:i/>
        <w:sz w:val="20"/>
        <w:szCs w:val="20"/>
      </w:rPr>
      <w:t>13</w:t>
    </w:r>
    <w:r w:rsidRPr="003D6CA5">
      <w:rPr>
        <w:i/>
        <w:sz w:val="20"/>
        <w:szCs w:val="20"/>
      </w:rPr>
      <w:tab/>
    </w:r>
    <w:r w:rsidRPr="003D6CA5">
      <w:rPr>
        <w:i/>
        <w:sz w:val="20"/>
        <w:szCs w:val="20"/>
      </w:rPr>
      <w:tab/>
      <w:t xml:space="preserve">Strana  </w:t>
    </w:r>
    <w:r w:rsidRPr="003D6CA5">
      <w:rPr>
        <w:rStyle w:val="slostrnky"/>
        <w:i/>
        <w:sz w:val="20"/>
        <w:szCs w:val="20"/>
      </w:rPr>
      <w:fldChar w:fldCharType="begin"/>
    </w:r>
    <w:r w:rsidRPr="003D6CA5">
      <w:rPr>
        <w:rStyle w:val="slostrnky"/>
        <w:i/>
        <w:sz w:val="20"/>
        <w:szCs w:val="20"/>
      </w:rPr>
      <w:instrText xml:space="preserve"> PAGE </w:instrText>
    </w:r>
    <w:r w:rsidRPr="003D6CA5">
      <w:rPr>
        <w:rStyle w:val="slostrnky"/>
        <w:i/>
        <w:sz w:val="20"/>
        <w:szCs w:val="20"/>
      </w:rPr>
      <w:fldChar w:fldCharType="separate"/>
    </w:r>
    <w:r>
      <w:rPr>
        <w:rStyle w:val="slostrnky"/>
        <w:i/>
        <w:noProof/>
        <w:sz w:val="20"/>
        <w:szCs w:val="20"/>
      </w:rPr>
      <w:t>1</w:t>
    </w:r>
    <w:r w:rsidRPr="003D6CA5">
      <w:rPr>
        <w:rStyle w:val="slostrnky"/>
        <w:i/>
        <w:sz w:val="20"/>
        <w:szCs w:val="20"/>
      </w:rPr>
      <w:fldChar w:fldCharType="end"/>
    </w:r>
    <w:r w:rsidRPr="003D6CA5">
      <w:rPr>
        <w:rStyle w:val="slostrnky"/>
        <w:i/>
        <w:sz w:val="20"/>
        <w:szCs w:val="20"/>
      </w:rPr>
      <w:t xml:space="preserve"> </w:t>
    </w:r>
    <w:r w:rsidRPr="003D6CA5">
      <w:rPr>
        <w:i/>
        <w:sz w:val="20"/>
        <w:szCs w:val="20"/>
      </w:rPr>
      <w:t xml:space="preserve">(celkem </w:t>
    </w:r>
    <w:r>
      <w:rPr>
        <w:i/>
        <w:sz w:val="20"/>
        <w:szCs w:val="20"/>
      </w:rPr>
      <w:t>2</w:t>
    </w:r>
    <w:r w:rsidRPr="003D6CA5">
      <w:rPr>
        <w:i/>
        <w:sz w:val="20"/>
        <w:szCs w:val="20"/>
      </w:rPr>
      <w:t>)</w:t>
    </w:r>
  </w:p>
  <w:p w:rsidR="00433498" w:rsidRDefault="00C260EA" w:rsidP="00433498">
    <w:pPr>
      <w:pStyle w:val="Zpat"/>
      <w:pBdr>
        <w:top w:val="single" w:sz="4" w:space="1" w:color="auto"/>
      </w:pBdr>
      <w:rPr>
        <w:i/>
        <w:sz w:val="20"/>
        <w:szCs w:val="20"/>
      </w:rPr>
    </w:pPr>
    <w:r>
      <w:rPr>
        <w:i/>
        <w:sz w:val="20"/>
        <w:szCs w:val="20"/>
      </w:rPr>
      <w:t>10.4.</w:t>
    </w:r>
    <w:r w:rsidRPr="00BC2287">
      <w:rPr>
        <w:i/>
        <w:sz w:val="20"/>
        <w:szCs w:val="20"/>
      </w:rPr>
      <w:t xml:space="preserve"> - </w:t>
    </w:r>
    <w:r w:rsidRPr="00E863F8">
      <w:rPr>
        <w:i/>
        <w:sz w:val="20"/>
        <w:szCs w:val="20"/>
      </w:rPr>
      <w:t>Učňovské stipendium</w:t>
    </w:r>
    <w:r w:rsidRPr="00E863F8">
      <w:rPr>
        <w:i/>
        <w:sz w:val="20"/>
        <w:szCs w:val="20"/>
      </w:rPr>
      <w:t xml:space="preserve"> Olomouckého kraje</w:t>
    </w:r>
  </w:p>
  <w:p w:rsidR="00433498" w:rsidRDefault="00C260EA">
    <w:pPr>
      <w:pStyle w:val="Zpa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76" w:rsidRDefault="00C260E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498" w:rsidRPr="00433498" w:rsidRDefault="00C260EA" w:rsidP="00433498">
    <w:pPr>
      <w:pStyle w:val="Zhlav"/>
      <w:jc w:val="center"/>
      <w:rPr>
        <w:i/>
      </w:rPr>
    </w:pPr>
    <w:r w:rsidRPr="00433498">
      <w:rPr>
        <w:i/>
      </w:rPr>
      <w:t>Příloha č. 1 – Seznam podporovaných oborů v rámci učňovských stipendií Olomouckého kraje od školního roku 2014/15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76" w:rsidRDefault="00C260E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14641"/>
    <w:multiLevelType w:val="hybridMultilevel"/>
    <w:tmpl w:val="F1C6C6F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47D61860"/>
    <w:multiLevelType w:val="hybridMultilevel"/>
    <w:tmpl w:val="9D403D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0EA"/>
    <w:rsid w:val="006C0345"/>
    <w:rsid w:val="00C2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C260EA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C260EA"/>
    <w:rPr>
      <w:rFonts w:ascii="Arial" w:eastAsia="Times New Roman" w:hAnsi="Arial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C260EA"/>
  </w:style>
  <w:style w:type="paragraph" w:styleId="Zhlav">
    <w:name w:val="header"/>
    <w:basedOn w:val="Normln"/>
    <w:link w:val="ZhlavChar"/>
    <w:uiPriority w:val="99"/>
    <w:unhideWhenUsed/>
    <w:rsid w:val="00C260EA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C260EA"/>
    <w:rPr>
      <w:rFonts w:ascii="Arial" w:eastAsia="Times New Roman" w:hAnsi="Arial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C260EA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C260EA"/>
    <w:rPr>
      <w:rFonts w:ascii="Arial" w:eastAsia="Times New Roman" w:hAnsi="Arial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C260EA"/>
  </w:style>
  <w:style w:type="paragraph" w:styleId="Zhlav">
    <w:name w:val="header"/>
    <w:basedOn w:val="Normln"/>
    <w:link w:val="ZhlavChar"/>
    <w:uiPriority w:val="99"/>
    <w:unhideWhenUsed/>
    <w:rsid w:val="00C260EA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C260EA"/>
    <w:rPr>
      <w:rFonts w:ascii="Arial" w:eastAsia="Times New Roman" w:hAnsi="Arial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1</cp:revision>
  <dcterms:created xsi:type="dcterms:W3CDTF">2013-12-19T07:35:00Z</dcterms:created>
  <dcterms:modified xsi:type="dcterms:W3CDTF">2013-12-19T07:35:00Z</dcterms:modified>
</cp:coreProperties>
</file>