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2905"/>
      </w:tblGrid>
      <w:tr w:rsidR="00977556" w:rsidTr="00D5490C">
        <w:trPr>
          <w:cantSplit/>
          <w:trHeight w:val="287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6920D0" w:rsidRDefault="000B35CB" w:rsidP="006920D0">
            <w:pPr>
              <w:spacing w:after="520"/>
              <w:jc w:val="right"/>
              <w:rPr>
                <w:b/>
                <w:bCs/>
                <w:caps/>
                <w:smallCaps/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504A5F" w:rsidP="00C83500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Předkládá: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Pr="0091180B" w:rsidRDefault="000B35CB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Rada Olomouckého kraje 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91180B" w:rsidRDefault="00977556" w:rsidP="0091180B">
            <w:pPr>
              <w:rPr>
                <w:szCs w:val="24"/>
              </w:rPr>
            </w:pP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91180B" w:rsidP="00C83500">
            <w:pPr>
              <w:jc w:val="right"/>
              <w:rPr>
                <w:szCs w:val="24"/>
              </w:rPr>
            </w:pPr>
            <w:r w:rsidRPr="0091180B">
              <w:rPr>
                <w:szCs w:val="24"/>
              </w:rPr>
              <w:t>Zpracoval: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Default="000B35CB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Ing. Jiří Rozbořil </w:t>
            </w:r>
          </w:p>
          <w:p w:rsidR="000B35CB" w:rsidRDefault="000B35CB" w:rsidP="0091180B">
            <w:pPr>
              <w:rPr>
                <w:szCs w:val="24"/>
              </w:rPr>
            </w:pPr>
            <w:r>
              <w:rPr>
                <w:szCs w:val="24"/>
              </w:rPr>
              <w:t>hejtman Olomouckého kraje</w:t>
            </w:r>
          </w:p>
          <w:p w:rsidR="000B35CB" w:rsidRDefault="000B35CB" w:rsidP="0091180B">
            <w:pPr>
              <w:rPr>
                <w:szCs w:val="24"/>
              </w:rPr>
            </w:pPr>
          </w:p>
          <w:p w:rsidR="000B35CB" w:rsidRDefault="000B35CB" w:rsidP="0091180B">
            <w:pPr>
              <w:rPr>
                <w:szCs w:val="24"/>
              </w:rPr>
            </w:pPr>
            <w:r>
              <w:rPr>
                <w:szCs w:val="24"/>
              </w:rPr>
              <w:t>Ing. Jiří Juřena</w:t>
            </w:r>
          </w:p>
          <w:p w:rsidR="000B35CB" w:rsidRPr="0091180B" w:rsidRDefault="000B35CB" w:rsidP="0091180B">
            <w:pPr>
              <w:rPr>
                <w:szCs w:val="24"/>
              </w:rPr>
            </w:pPr>
            <w:r>
              <w:rPr>
                <w:szCs w:val="24"/>
              </w:rPr>
              <w:t>vedoucí ekonomického odboru</w:t>
            </w:r>
          </w:p>
        </w:tc>
      </w:tr>
      <w:tr w:rsidR="00977556" w:rsidTr="00D5490C">
        <w:trPr>
          <w:trHeight w:val="286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Default="000B35CB" w:rsidP="00EE5E8B">
            <w:pPr>
              <w:pStyle w:val="Radanadpis1schze"/>
            </w:pPr>
            <w:r>
              <w:t>Zasedání Zastupitelstva</w:t>
            </w:r>
            <w:r w:rsidR="000F6BB5">
              <w:t xml:space="preserve"> Olomouckého kraje</w:t>
            </w:r>
          </w:p>
          <w:p w:rsidR="0091180B" w:rsidRPr="000F6BB5" w:rsidRDefault="000B35CB" w:rsidP="00EE5E8B">
            <w:pPr>
              <w:pStyle w:val="Radanadpis2schze"/>
            </w:pPr>
            <w:r>
              <w:t>konané</w:t>
            </w:r>
            <w:r w:rsidR="000F6BB5">
              <w:t xml:space="preserve"> dne </w:t>
            </w:r>
            <w:r>
              <w:t>19. 12. 2013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Pr="000B4D2B" w:rsidRDefault="000F6BB5" w:rsidP="00EE5E8B">
            <w:pPr>
              <w:pStyle w:val="Podtren"/>
            </w:pPr>
            <w:bookmarkStart w:id="0" w:name="_GoBack"/>
          </w:p>
          <w:p w:rsidR="000F6BB5" w:rsidRDefault="000B35CB" w:rsidP="00EE5E8B">
            <w:pPr>
              <w:pStyle w:val="Radabodschze"/>
            </w:pPr>
            <w:r>
              <w:t>Rozpočet Olomouckého kraje 2014 - návrh rozpočtu</w:t>
            </w:r>
          </w:p>
          <w:p w:rsidR="000F6BB5" w:rsidRDefault="000F6BB5" w:rsidP="00EE5E8B">
            <w:pPr>
              <w:pStyle w:val="Podtren"/>
            </w:pPr>
            <w:r>
              <w:t xml:space="preserve"> </w:t>
            </w:r>
          </w:p>
        </w:tc>
      </w:tr>
      <w:bookmarkEnd w:id="0"/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Default="000B35CB" w:rsidP="000F6BB5">
            <w:pPr>
              <w:pStyle w:val="Radanvrhusnesen"/>
            </w:pPr>
            <w:r>
              <w:t>Návrh na usnesení</w:t>
            </w:r>
            <w:r w:rsidR="000F6BB5">
              <w:t>:</w:t>
            </w:r>
          </w:p>
        </w:tc>
      </w:tr>
      <w:tr w:rsidR="00977556" w:rsidRPr="00EE5E8B" w:rsidTr="00871612">
        <w:tc>
          <w:tcPr>
            <w:tcW w:w="9212" w:type="dxa"/>
            <w:gridSpan w:val="2"/>
          </w:tcPr>
          <w:p w:rsidR="00977556" w:rsidRPr="00EE5E8B" w:rsidRDefault="000B35CB" w:rsidP="00EE5E8B">
            <w:pPr>
              <w:pStyle w:val="nzv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  <w:r w:rsidR="000F6BB5" w:rsidRPr="00EE5E8B">
              <w:rPr>
                <w:sz w:val="24"/>
                <w:szCs w:val="24"/>
              </w:rPr>
              <w:t xml:space="preserve"> Olomouckého kraje po projednání:</w:t>
            </w:r>
          </w:p>
        </w:tc>
      </w:tr>
    </w:tbl>
    <w:p w:rsidR="007B494D" w:rsidRPr="009D6721" w:rsidRDefault="007B494D" w:rsidP="007B494D">
      <w:pPr>
        <w:rPr>
          <w:sz w:val="16"/>
          <w:szCs w:val="16"/>
        </w:rPr>
      </w:pPr>
    </w:p>
    <w:tbl>
      <w:tblPr>
        <w:tblW w:w="9114" w:type="dxa"/>
        <w:tblInd w:w="-42" w:type="dxa"/>
        <w:tblLayout w:type="fixed"/>
        <w:tblCellMar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8505"/>
      </w:tblGrid>
      <w:tr w:rsidR="007B494D" w:rsidTr="000B35CB">
        <w:tc>
          <w:tcPr>
            <w:tcW w:w="609" w:type="dxa"/>
          </w:tcPr>
          <w:p w:rsidR="007B494D" w:rsidRPr="009D6721" w:rsidRDefault="000B35CB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</w:t>
            </w:r>
          </w:p>
        </w:tc>
        <w:tc>
          <w:tcPr>
            <w:tcW w:w="8505" w:type="dxa"/>
          </w:tcPr>
          <w:p w:rsidR="0031105F" w:rsidRPr="00D8161B" w:rsidRDefault="000B35CB" w:rsidP="000B35CB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důvodovou zprávu</w:t>
            </w:r>
          </w:p>
        </w:tc>
      </w:tr>
      <w:tr w:rsidR="000B35CB" w:rsidTr="000B35CB">
        <w:tc>
          <w:tcPr>
            <w:tcW w:w="609" w:type="dxa"/>
          </w:tcPr>
          <w:p w:rsidR="000B35CB" w:rsidRPr="009D6721" w:rsidRDefault="000B35CB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</w:t>
            </w:r>
          </w:p>
        </w:tc>
        <w:tc>
          <w:tcPr>
            <w:tcW w:w="8505" w:type="dxa"/>
          </w:tcPr>
          <w:p w:rsidR="000B35CB" w:rsidRDefault="000B35CB" w:rsidP="000B35CB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schvaluje</w:t>
            </w:r>
            <w:r>
              <w:t xml:space="preserve"> 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>a) rozpočet Olomouckého kraje na rok 2014 dle Přílohy č. 1,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>b) závazné ukazatele rozpočtu Olomouckého kraje v rozsahu Přílohy č. 1,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c) závazné ukazatele pro příspěvkové organizace dle Přílohy č. 2 a </w:t>
            </w:r>
            <w:r w:rsidR="00DD5769">
              <w:br/>
            </w:r>
            <w:r>
              <w:t>Přílohy č. 3b,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>d) Pravidla pro čerpání finančních příspěvků určených na Významné projekty Olomouckého kraje pro rok 2014 dle Přílohy č. 8,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>e) poskytnutí přímé podpory vrcholovým sportovním oddílům dle Přílohy č. 5a,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>f) poskytnutí přímé podpory významných kulturních akcí dle Přílohy č. 5b,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lastRenderedPageBreak/>
              <w:t>g) poskytnutí přímé podpory významných akcí dle Přílohy č. 5c,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h) poskytnutí příspěvku Univerzitě Palackého v Olomouci, IČ 61989592, Křížkovského 511/8, Olomouc ve výši 2 000 000,- Kč, Moravské vysoké škole Olomouc, o.p.s., IČ 26867184, Kosmonautů 1288/1, Olomouc ve výši </w:t>
            </w:r>
            <w:r>
              <w:br/>
              <w:t>3 300 000,- Kč a Vysoké škole logistiky, o.p.s., IČ 25875167, Palackého 1381/25, Přerov ve výši 3 500 000,- Kč</w:t>
            </w:r>
          </w:p>
          <w:p w:rsidR="000B35CB" w:rsidRPr="00D8161B" w:rsidRDefault="000B35CB" w:rsidP="000B35CB">
            <w:pPr>
              <w:pStyle w:val="Normal"/>
              <w:spacing w:after="119"/>
              <w:jc w:val="both"/>
            </w:pPr>
            <w:r>
              <w:t>i) na rok 2014 náhradu ušlého výdělku neuvolněným členům Zastupitelstva Olomouckého kraje, kteří nejsou v pracovním nebo jiném obdobném poměru paušální částkou ve výši 150,- Kč/1hod. (ustanovení § 46 odst. 4 zákona č. 129/2000 Sb., o krajích, ve znění pozdějších předpisů),</w:t>
            </w:r>
          </w:p>
        </w:tc>
      </w:tr>
      <w:tr w:rsidR="000B35CB" w:rsidTr="000B35CB">
        <w:tc>
          <w:tcPr>
            <w:tcW w:w="609" w:type="dxa"/>
          </w:tcPr>
          <w:p w:rsidR="000B35CB" w:rsidRPr="009D6721" w:rsidRDefault="000B35CB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3.</w:t>
            </w:r>
          </w:p>
        </w:tc>
        <w:tc>
          <w:tcPr>
            <w:tcW w:w="8505" w:type="dxa"/>
          </w:tcPr>
          <w:p w:rsidR="000B35CB" w:rsidRDefault="000B35CB" w:rsidP="000B35CB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zmocňuje</w:t>
            </w:r>
            <w:r>
              <w:t xml:space="preserve"> Radu Olomouckého kraje 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a) k provádění vnitřních rozpočtových změn v rozsahu schváleného rozpočtu Olomouckého kraje na rok 2014 (u provozních výdajů odborů, Fondu sociálních potřeb, Fondu na podporu výstavby a obnovy vodohospodářské infrastruktury na území Olomouckého kraje a Evropských programů v rozsahu ORJ, § a seskupení položek, u příspěvkových organizací v rozsahu ORJ, UZ a položek, u splátek úvěrů v rozsahu ORJ a seskupení položek a u investic v rozsahu ORJ a seskupení položek v rámci jednotlivých oblastí), které neovlivní celkové příjmy, výdaje a financování, k provádění rozpočtových změn týkajících se účelových dotací ze státního rozpočtu, státních fondů a jiných veřejných rozpočtů, k provádění rozpočtových změn, kterými jsou ukládány odvody příspěvkovým organizacím zřizovanými Olomouckým krajem do rozpočtu Olomouckého kraje, k provádění rozpočtových změn v souvislosti s finančním vypořádáním, 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b) k rozpočtovým změnám v oblasti investic v rámci jednotlivých odvětví a k rozpočtovým změnám v oblasti investic mezi jednotlivými oblastmi do výše </w:t>
            </w:r>
            <w:r>
              <w:br/>
              <w:t xml:space="preserve">5 mil. Kč za jednotlivé případy, a to ve všech případech, 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c) ke schvalování investic pro zastupitele Olomouckého kraje a Krajský úřad Olomouckého kraje, a to ve všech případech, 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d) k rozdělování dotací na přímé náklady na vzdělávání, které budou poukazovány zálohově školským příspěvkovým organizacím zřizovanými obcemi Olomouckého kraje a příspěvkovým organizacím z oblasti školství zřizovanými Olomouckým krajem, 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e) k zapojení zůstatků k </w:t>
            </w:r>
            <w:proofErr w:type="gramStart"/>
            <w:r>
              <w:t>31.12.2013</w:t>
            </w:r>
            <w:proofErr w:type="gramEnd"/>
            <w:r>
              <w:t xml:space="preserve"> na zvláštních bankovních účtech určených pro financování grantových schémat, globálních grantů, individuálních projektů a dalších projektů spolufinancovaných z evropských fondů, k zapojení zůstatků k 31.12.2013 na zvláštních bankovních účtech určených pro financování z úvěru EIB a k zapojení zůstatků k 31.12.2013 z úvěrového rámce KB do rozpočtu Olomouckého kraje roku 2014,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f) k provádění rozpočtových změn, týkajících se příjmů z plnění pojistných událostí (škody na majetku Olomouckého kraje) včetně provádění rozpočtových změn, týkajících se přijetí finančních darů, příspěvků a dotací přijatých na odstraňování škod na majetku Olomouckého kraje, 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t xml:space="preserve">g) k provádění rozpočtových změn, kterými jsou zapojovány finanční prostředky přijaté z titulu porušení rozpočtové kázně, </w:t>
            </w:r>
          </w:p>
          <w:p w:rsidR="000B35CB" w:rsidRDefault="000B35CB" w:rsidP="000B35CB">
            <w:pPr>
              <w:pStyle w:val="Normal"/>
              <w:spacing w:after="119"/>
              <w:jc w:val="both"/>
            </w:pPr>
            <w:r>
              <w:lastRenderedPageBreak/>
              <w:t xml:space="preserve">h) k provádění změn závazných ukazatelů rozpočtu Olomouckého kraje, </w:t>
            </w:r>
          </w:p>
          <w:p w:rsidR="000B35CB" w:rsidRPr="00D8161B" w:rsidRDefault="000B35CB" w:rsidP="000B35CB">
            <w:pPr>
              <w:pStyle w:val="Normal"/>
              <w:spacing w:after="119"/>
              <w:jc w:val="both"/>
            </w:pPr>
            <w:r>
              <w:t>i) k provádění změn závazných ukazatelů pro příspěvkové organizace zřizované Olomouckým krajem</w:t>
            </w:r>
          </w:p>
        </w:tc>
      </w:tr>
      <w:tr w:rsidR="000B35CB" w:rsidTr="000B35CB">
        <w:tc>
          <w:tcPr>
            <w:tcW w:w="609" w:type="dxa"/>
          </w:tcPr>
          <w:p w:rsidR="000B35CB" w:rsidRPr="009D6721" w:rsidRDefault="000B35CB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4.</w:t>
            </w:r>
          </w:p>
        </w:tc>
        <w:tc>
          <w:tcPr>
            <w:tcW w:w="8505" w:type="dxa"/>
          </w:tcPr>
          <w:p w:rsidR="000B35CB" w:rsidRPr="00D8161B" w:rsidRDefault="000B35CB" w:rsidP="000B35CB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Radě Olomouckého kraje informovat pravidelně Zastupitelstvo Olomouckého kraje o provedených rozpočtových změnách</w:t>
            </w:r>
          </w:p>
        </w:tc>
      </w:tr>
      <w:tr w:rsidR="000B35CB" w:rsidTr="000B35CB">
        <w:tc>
          <w:tcPr>
            <w:tcW w:w="9114" w:type="dxa"/>
            <w:gridSpan w:val="2"/>
          </w:tcPr>
          <w:p w:rsidR="000B35CB" w:rsidRDefault="000B35CB" w:rsidP="000B35CB">
            <w:r>
              <w:t>O: Ing. Jiří Rozbořil, hejtman Olomouckého kraje</w:t>
            </w:r>
          </w:p>
          <w:p w:rsidR="000B35CB" w:rsidRPr="000B35CB" w:rsidRDefault="000B35CB" w:rsidP="000B35CB">
            <w:r>
              <w:t>T: průběžně</w:t>
            </w:r>
          </w:p>
        </w:tc>
      </w:tr>
      <w:tr w:rsidR="000B35CB" w:rsidTr="000B35CB">
        <w:tc>
          <w:tcPr>
            <w:tcW w:w="609" w:type="dxa"/>
          </w:tcPr>
          <w:p w:rsidR="000B35CB" w:rsidRPr="009D6721" w:rsidRDefault="000B35CB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5.</w:t>
            </w:r>
          </w:p>
        </w:tc>
        <w:tc>
          <w:tcPr>
            <w:tcW w:w="8505" w:type="dxa"/>
          </w:tcPr>
          <w:p w:rsidR="000B35CB" w:rsidRPr="00D8161B" w:rsidRDefault="000B35CB" w:rsidP="000B35CB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Radě Olomouckého kraje předložit Zastupitelstvu Olomouckého kraje ihned po obdržení rozpisu z Ministerstva školství, mládeže a tělovýchovy ČR rozdělení dotace na přímé náklady na vzdělávání,</w:t>
            </w:r>
          </w:p>
        </w:tc>
      </w:tr>
      <w:tr w:rsidR="000B35CB" w:rsidTr="00245FE1">
        <w:tc>
          <w:tcPr>
            <w:tcW w:w="9114" w:type="dxa"/>
            <w:gridSpan w:val="2"/>
          </w:tcPr>
          <w:p w:rsidR="000B35CB" w:rsidRDefault="000B35CB" w:rsidP="000B35CB">
            <w:r>
              <w:t>O: Ing. Zdeněk Švec, náměstek hejtmana</w:t>
            </w:r>
          </w:p>
          <w:p w:rsidR="000B35CB" w:rsidRPr="000B35CB" w:rsidRDefault="000B35CB" w:rsidP="000B35CB">
            <w:r>
              <w:t>T: 18. 4. 2014</w:t>
            </w:r>
          </w:p>
        </w:tc>
      </w:tr>
      <w:tr w:rsidR="000B35CB" w:rsidTr="000B35CB">
        <w:tc>
          <w:tcPr>
            <w:tcW w:w="609" w:type="dxa"/>
          </w:tcPr>
          <w:p w:rsidR="000B35CB" w:rsidRPr="009D6721" w:rsidRDefault="000B35CB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</w:t>
            </w:r>
          </w:p>
        </w:tc>
        <w:tc>
          <w:tcPr>
            <w:tcW w:w="8505" w:type="dxa"/>
          </w:tcPr>
          <w:p w:rsidR="000B35CB" w:rsidRPr="00D8161B" w:rsidRDefault="000B35CB" w:rsidP="000B35CB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Radě Olomouckého kraje informovat Zastupitelstvo Olomouckého kraje čtvrtletně o vývoji rozpočtu Olomouckého kraje v roce 2014</w:t>
            </w:r>
          </w:p>
        </w:tc>
      </w:tr>
      <w:tr w:rsidR="000B35CB" w:rsidTr="00FC60F3">
        <w:tc>
          <w:tcPr>
            <w:tcW w:w="9114" w:type="dxa"/>
            <w:gridSpan w:val="2"/>
          </w:tcPr>
          <w:p w:rsidR="000B35CB" w:rsidRDefault="000B35CB" w:rsidP="000B35CB">
            <w:r>
              <w:t>O: Ing. Jiří Rozbořil, hejtman Olomouckého kraje</w:t>
            </w:r>
          </w:p>
          <w:p w:rsidR="000B35CB" w:rsidRPr="000B35CB" w:rsidRDefault="000B35CB" w:rsidP="000B35CB">
            <w:r>
              <w:t>T: čtvrtletně</w:t>
            </w:r>
          </w:p>
        </w:tc>
      </w:tr>
    </w:tbl>
    <w:p w:rsidR="00647B25" w:rsidRPr="00EE5E8B" w:rsidRDefault="00647B25" w:rsidP="00EE5E8B">
      <w:pPr>
        <w:pStyle w:val="nzvy"/>
        <w:rPr>
          <w:sz w:val="2"/>
          <w:szCs w:val="2"/>
        </w:rPr>
      </w:pPr>
    </w:p>
    <w:sectPr w:rsidR="00647B25" w:rsidRPr="00EE5E8B" w:rsidSect="001D4AFF">
      <w:footerReference w:type="even" r:id="rId8"/>
      <w:headerReference w:type="first" r:id="rId9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5CB" w:rsidRDefault="000B35CB">
      <w:r>
        <w:separator/>
      </w:r>
    </w:p>
  </w:endnote>
  <w:endnote w:type="continuationSeparator" w:id="0">
    <w:p w:rsidR="000B35CB" w:rsidRDefault="000B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4A324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F166C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166CE">
      <w:rPr>
        <w:rStyle w:val="slostrnky"/>
        <w:noProof/>
      </w:rPr>
      <w:t>1</w:t>
    </w:r>
    <w:r>
      <w:rPr>
        <w:rStyle w:val="slostrnky"/>
      </w:rPr>
      <w:fldChar w:fldCharType="end"/>
    </w:r>
  </w:p>
  <w:p w:rsidR="00F166CE" w:rsidRDefault="00F166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5CB" w:rsidRDefault="000B35CB">
      <w:r>
        <w:separator/>
      </w:r>
    </w:p>
  </w:footnote>
  <w:footnote w:type="continuationSeparator" w:id="0">
    <w:p w:rsidR="000B35CB" w:rsidRDefault="000B35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F166CE">
    <w:pPr>
      <w:pStyle w:val="Zhlav"/>
    </w:pPr>
  </w:p>
  <w:p w:rsidR="00F166CE" w:rsidRDefault="00F166C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CB"/>
    <w:rsid w:val="00004CF3"/>
    <w:rsid w:val="00016F56"/>
    <w:rsid w:val="00034C94"/>
    <w:rsid w:val="00064C7D"/>
    <w:rsid w:val="00072763"/>
    <w:rsid w:val="00077704"/>
    <w:rsid w:val="000803E7"/>
    <w:rsid w:val="000828CE"/>
    <w:rsid w:val="00091613"/>
    <w:rsid w:val="00095661"/>
    <w:rsid w:val="000A0F1F"/>
    <w:rsid w:val="000B35CB"/>
    <w:rsid w:val="000B450A"/>
    <w:rsid w:val="000B4D2B"/>
    <w:rsid w:val="000C156A"/>
    <w:rsid w:val="000C4E8C"/>
    <w:rsid w:val="000F5028"/>
    <w:rsid w:val="000F69F4"/>
    <w:rsid w:val="000F6BB5"/>
    <w:rsid w:val="00114A8E"/>
    <w:rsid w:val="00125AB2"/>
    <w:rsid w:val="001501E2"/>
    <w:rsid w:val="0015260E"/>
    <w:rsid w:val="001538CA"/>
    <w:rsid w:val="0015538B"/>
    <w:rsid w:val="00171651"/>
    <w:rsid w:val="001D4AFF"/>
    <w:rsid w:val="001F1150"/>
    <w:rsid w:val="0020035F"/>
    <w:rsid w:val="0020625E"/>
    <w:rsid w:val="00206FC9"/>
    <w:rsid w:val="00207ACD"/>
    <w:rsid w:val="002229DB"/>
    <w:rsid w:val="002364CD"/>
    <w:rsid w:val="00244685"/>
    <w:rsid w:val="00271B28"/>
    <w:rsid w:val="00282147"/>
    <w:rsid w:val="002A5C1C"/>
    <w:rsid w:val="002F188B"/>
    <w:rsid w:val="002F6D10"/>
    <w:rsid w:val="003019EC"/>
    <w:rsid w:val="00302D65"/>
    <w:rsid w:val="00302EB4"/>
    <w:rsid w:val="003032A2"/>
    <w:rsid w:val="003059DF"/>
    <w:rsid w:val="0031105F"/>
    <w:rsid w:val="00315633"/>
    <w:rsid w:val="00363C22"/>
    <w:rsid w:val="003A12E9"/>
    <w:rsid w:val="003B6D3C"/>
    <w:rsid w:val="003C0F82"/>
    <w:rsid w:val="003D21FE"/>
    <w:rsid w:val="003E0666"/>
    <w:rsid w:val="003F7812"/>
    <w:rsid w:val="004160F4"/>
    <w:rsid w:val="00434B17"/>
    <w:rsid w:val="00444E96"/>
    <w:rsid w:val="00462A64"/>
    <w:rsid w:val="0047347C"/>
    <w:rsid w:val="00493D22"/>
    <w:rsid w:val="004A142F"/>
    <w:rsid w:val="004A3242"/>
    <w:rsid w:val="004A5605"/>
    <w:rsid w:val="004B0F11"/>
    <w:rsid w:val="004B7839"/>
    <w:rsid w:val="004D2F79"/>
    <w:rsid w:val="0050342F"/>
    <w:rsid w:val="00503819"/>
    <w:rsid w:val="00504A5F"/>
    <w:rsid w:val="00524BED"/>
    <w:rsid w:val="0056106A"/>
    <w:rsid w:val="00571B35"/>
    <w:rsid w:val="0058497D"/>
    <w:rsid w:val="005A3493"/>
    <w:rsid w:val="005A3826"/>
    <w:rsid w:val="005C1D6A"/>
    <w:rsid w:val="006127FB"/>
    <w:rsid w:val="00647B25"/>
    <w:rsid w:val="006572EB"/>
    <w:rsid w:val="00662A3C"/>
    <w:rsid w:val="006920D0"/>
    <w:rsid w:val="006B1403"/>
    <w:rsid w:val="006B7E16"/>
    <w:rsid w:val="0071454B"/>
    <w:rsid w:val="00714895"/>
    <w:rsid w:val="00715FDE"/>
    <w:rsid w:val="00762A3E"/>
    <w:rsid w:val="00764B9B"/>
    <w:rsid w:val="0078064C"/>
    <w:rsid w:val="007826CF"/>
    <w:rsid w:val="00790F44"/>
    <w:rsid w:val="007B10BF"/>
    <w:rsid w:val="007B3191"/>
    <w:rsid w:val="007B494D"/>
    <w:rsid w:val="007B5582"/>
    <w:rsid w:val="007B6D09"/>
    <w:rsid w:val="007D1F93"/>
    <w:rsid w:val="007E5377"/>
    <w:rsid w:val="00813BEC"/>
    <w:rsid w:val="00820251"/>
    <w:rsid w:val="00824D26"/>
    <w:rsid w:val="00871612"/>
    <w:rsid w:val="008850F1"/>
    <w:rsid w:val="00895365"/>
    <w:rsid w:val="008A1CAB"/>
    <w:rsid w:val="008A4C27"/>
    <w:rsid w:val="008C16E3"/>
    <w:rsid w:val="008D0CFF"/>
    <w:rsid w:val="008D1962"/>
    <w:rsid w:val="0091180B"/>
    <w:rsid w:val="00915AE1"/>
    <w:rsid w:val="0092683B"/>
    <w:rsid w:val="0094319B"/>
    <w:rsid w:val="00945647"/>
    <w:rsid w:val="00951E26"/>
    <w:rsid w:val="00971445"/>
    <w:rsid w:val="00977556"/>
    <w:rsid w:val="00985F37"/>
    <w:rsid w:val="009B7515"/>
    <w:rsid w:val="009B7C96"/>
    <w:rsid w:val="009D5EFF"/>
    <w:rsid w:val="009F574E"/>
    <w:rsid w:val="00A106CE"/>
    <w:rsid w:val="00A1287D"/>
    <w:rsid w:val="00A1658B"/>
    <w:rsid w:val="00A17BA0"/>
    <w:rsid w:val="00AC6935"/>
    <w:rsid w:val="00B1590E"/>
    <w:rsid w:val="00B36CBA"/>
    <w:rsid w:val="00B634C8"/>
    <w:rsid w:val="00BA2706"/>
    <w:rsid w:val="00BA6DB5"/>
    <w:rsid w:val="00BB4C3E"/>
    <w:rsid w:val="00BC3132"/>
    <w:rsid w:val="00BD0A08"/>
    <w:rsid w:val="00C0196E"/>
    <w:rsid w:val="00C02276"/>
    <w:rsid w:val="00C13810"/>
    <w:rsid w:val="00C327CB"/>
    <w:rsid w:val="00C32DD7"/>
    <w:rsid w:val="00C564AB"/>
    <w:rsid w:val="00C826D1"/>
    <w:rsid w:val="00C83500"/>
    <w:rsid w:val="00CA69D3"/>
    <w:rsid w:val="00CB7A3A"/>
    <w:rsid w:val="00CC381E"/>
    <w:rsid w:val="00CC5BC0"/>
    <w:rsid w:val="00CF3502"/>
    <w:rsid w:val="00D079EE"/>
    <w:rsid w:val="00D17F6D"/>
    <w:rsid w:val="00D2100B"/>
    <w:rsid w:val="00D264FC"/>
    <w:rsid w:val="00D5490C"/>
    <w:rsid w:val="00D56D82"/>
    <w:rsid w:val="00D92430"/>
    <w:rsid w:val="00DC2947"/>
    <w:rsid w:val="00DC6BC2"/>
    <w:rsid w:val="00DD5769"/>
    <w:rsid w:val="00DE49F2"/>
    <w:rsid w:val="00DE5773"/>
    <w:rsid w:val="00DF416D"/>
    <w:rsid w:val="00E0186B"/>
    <w:rsid w:val="00E046DA"/>
    <w:rsid w:val="00E216B6"/>
    <w:rsid w:val="00E67954"/>
    <w:rsid w:val="00E75AC9"/>
    <w:rsid w:val="00E761F0"/>
    <w:rsid w:val="00E80078"/>
    <w:rsid w:val="00E946DD"/>
    <w:rsid w:val="00E96429"/>
    <w:rsid w:val="00EE225F"/>
    <w:rsid w:val="00EE5E8B"/>
    <w:rsid w:val="00F166CE"/>
    <w:rsid w:val="00F47505"/>
    <w:rsid w:val="00F61040"/>
    <w:rsid w:val="00F745D4"/>
    <w:rsid w:val="00F92421"/>
    <w:rsid w:val="00FB36CB"/>
    <w:rsid w:val="00FB4445"/>
    <w:rsid w:val="00FB58BC"/>
    <w:rsid w:val="00FF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0B35C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bubliny">
    <w:name w:val="Balloon Text"/>
    <w:basedOn w:val="Normln"/>
    <w:link w:val="TextbublinyChar"/>
    <w:rsid w:val="00DD57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D57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0B35C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bubliny">
    <w:name w:val="Balloon Text"/>
    <w:basedOn w:val="Normln"/>
    <w:link w:val="TextbublinyChar"/>
    <w:rsid w:val="00DD57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D57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Material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045A2-0756-446B-AAF8-81D02BBE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Material</Template>
  <TotalTime>1</TotalTime>
  <Pages>3</Pages>
  <Words>657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Zpráva1</vt:lpstr>
    </vt:vector>
  </TitlesOfParts>
  <Company>Inflex, s.r.o.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Zpráva1</dc:title>
  <dc:creator>Vítková Petra</dc:creator>
  <cp:lastModifiedBy>Vítková Petra</cp:lastModifiedBy>
  <cp:revision>2</cp:revision>
  <cp:lastPrinted>2013-12-02T11:16:00Z</cp:lastPrinted>
  <dcterms:created xsi:type="dcterms:W3CDTF">2013-12-02T10:40:00Z</dcterms:created>
  <dcterms:modified xsi:type="dcterms:W3CDTF">2013-12-02T11:16:00Z</dcterms:modified>
</cp:coreProperties>
</file>