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DB3F1" w14:textId="77777777" w:rsidR="0081333C" w:rsidRDefault="0081333C" w:rsidP="0081333C">
      <w:pPr>
        <w:jc w:val="center"/>
        <w:rPr>
          <w:rStyle w:val="NzevChar"/>
          <w:b/>
          <w:bCs/>
          <w:color w:val="4C94D8" w:themeColor="text2" w:themeTint="80"/>
        </w:rPr>
      </w:pPr>
    </w:p>
    <w:p w14:paraId="034CCEC3" w14:textId="77777777" w:rsidR="0081333C" w:rsidRDefault="0081333C" w:rsidP="0081333C">
      <w:pPr>
        <w:jc w:val="center"/>
        <w:rPr>
          <w:rStyle w:val="NzevChar"/>
          <w:b/>
          <w:bCs/>
          <w:color w:val="4C94D8" w:themeColor="text2" w:themeTint="80"/>
        </w:rPr>
      </w:pPr>
    </w:p>
    <w:p w14:paraId="2D66AA21" w14:textId="77777777" w:rsidR="0081333C" w:rsidRDefault="0081333C" w:rsidP="0081333C">
      <w:pPr>
        <w:jc w:val="center"/>
        <w:rPr>
          <w:rStyle w:val="NzevChar"/>
          <w:b/>
          <w:bCs/>
          <w:color w:val="4C94D8" w:themeColor="text2" w:themeTint="80"/>
        </w:rPr>
      </w:pPr>
    </w:p>
    <w:p w14:paraId="50274B87" w14:textId="505A601C" w:rsidR="00F07A45" w:rsidRPr="005F52A3" w:rsidRDefault="009E05BF" w:rsidP="009E05BF">
      <w:pPr>
        <w:jc w:val="center"/>
        <w:rPr>
          <w:rStyle w:val="NzevChar"/>
          <w:b/>
          <w:bCs/>
          <w:color w:val="4C94D8" w:themeColor="text2" w:themeTint="80"/>
        </w:rPr>
      </w:pPr>
      <w:r w:rsidRPr="005F52A3">
        <w:rPr>
          <w:rStyle w:val="NzevChar"/>
          <w:b/>
          <w:bCs/>
          <w:color w:val="4C94D8" w:themeColor="text2" w:themeTint="80"/>
        </w:rPr>
        <w:t>Průvodce konkurzním</w:t>
      </w:r>
      <w:r w:rsidR="00F07A45" w:rsidRPr="005F52A3">
        <w:rPr>
          <w:rStyle w:val="NzevChar"/>
          <w:b/>
          <w:bCs/>
          <w:color w:val="4C94D8" w:themeColor="text2" w:themeTint="80"/>
        </w:rPr>
        <w:t xml:space="preserve"> řízení</w:t>
      </w:r>
      <w:r w:rsidRPr="005F52A3">
        <w:rPr>
          <w:rStyle w:val="NzevChar"/>
          <w:b/>
          <w:bCs/>
          <w:color w:val="4C94D8" w:themeColor="text2" w:themeTint="80"/>
        </w:rPr>
        <w:t xml:space="preserve">m </w:t>
      </w:r>
      <w:r w:rsidR="000B0792" w:rsidRPr="005F52A3">
        <w:rPr>
          <w:rStyle w:val="NzevChar"/>
          <w:b/>
          <w:bCs/>
          <w:color w:val="4C94D8" w:themeColor="text2" w:themeTint="80"/>
        </w:rPr>
        <w:br/>
      </w:r>
      <w:r w:rsidRPr="005F52A3">
        <w:rPr>
          <w:rStyle w:val="NzevChar"/>
          <w:b/>
          <w:bCs/>
          <w:color w:val="4C94D8" w:themeColor="text2" w:themeTint="80"/>
        </w:rPr>
        <w:t xml:space="preserve">na ředitele školy </w:t>
      </w:r>
      <w:r w:rsidR="000B0792" w:rsidRPr="005F52A3">
        <w:rPr>
          <w:rStyle w:val="NzevChar"/>
          <w:b/>
          <w:bCs/>
          <w:color w:val="4C94D8" w:themeColor="text2" w:themeTint="80"/>
        </w:rPr>
        <w:br/>
      </w:r>
      <w:r w:rsidRPr="005F52A3">
        <w:rPr>
          <w:rStyle w:val="NzevChar"/>
          <w:b/>
          <w:bCs/>
          <w:color w:val="4C94D8" w:themeColor="text2" w:themeTint="80"/>
        </w:rPr>
        <w:t>nebo školského zařízení</w:t>
      </w:r>
    </w:p>
    <w:p w14:paraId="16A91A8A" w14:textId="77777777" w:rsidR="009E05BF" w:rsidRPr="005F52A3" w:rsidRDefault="009E05BF" w:rsidP="009E05BF">
      <w:pPr>
        <w:jc w:val="center"/>
        <w:rPr>
          <w:rFonts w:ascii="Arial" w:hAnsi="Arial" w:cs="Arial"/>
        </w:rPr>
      </w:pPr>
    </w:p>
    <w:p w14:paraId="7B257AE9" w14:textId="77777777" w:rsidR="004B09D8" w:rsidRPr="005F52A3" w:rsidRDefault="004B09D8" w:rsidP="00F07A45">
      <w:pPr>
        <w:rPr>
          <w:rFonts w:ascii="Arial" w:hAnsi="Arial" w:cs="Arial"/>
        </w:rPr>
      </w:pPr>
    </w:p>
    <w:p w14:paraId="76A866FE" w14:textId="77777777" w:rsidR="004B09D8" w:rsidRPr="005F52A3" w:rsidRDefault="004B09D8" w:rsidP="00F07A45">
      <w:pPr>
        <w:rPr>
          <w:rFonts w:ascii="Arial" w:hAnsi="Arial" w:cs="Arial"/>
        </w:rPr>
      </w:pPr>
    </w:p>
    <w:p w14:paraId="25E8BECB" w14:textId="4610572B" w:rsidR="004B09D8" w:rsidRPr="005F52A3" w:rsidRDefault="00B7213A" w:rsidP="00B7213A">
      <w:pPr>
        <w:tabs>
          <w:tab w:val="left" w:pos="5730"/>
        </w:tabs>
        <w:rPr>
          <w:rFonts w:ascii="Arial" w:hAnsi="Arial" w:cs="Arial"/>
        </w:rPr>
      </w:pPr>
      <w:r>
        <w:rPr>
          <w:rFonts w:ascii="Arial" w:hAnsi="Arial" w:cs="Arial"/>
        </w:rPr>
        <w:tab/>
      </w:r>
    </w:p>
    <w:p w14:paraId="5D1B6813" w14:textId="77777777" w:rsidR="004B09D8" w:rsidRPr="005F52A3" w:rsidRDefault="004B09D8" w:rsidP="00F07A45">
      <w:pPr>
        <w:rPr>
          <w:rFonts w:ascii="Arial" w:hAnsi="Arial" w:cs="Arial"/>
        </w:rPr>
      </w:pPr>
    </w:p>
    <w:p w14:paraId="35197FBA" w14:textId="77777777" w:rsidR="004B09D8" w:rsidRPr="005F52A3" w:rsidRDefault="004B09D8" w:rsidP="00F07A45">
      <w:pPr>
        <w:rPr>
          <w:rFonts w:ascii="Arial" w:hAnsi="Arial" w:cs="Arial"/>
        </w:rPr>
      </w:pPr>
    </w:p>
    <w:p w14:paraId="48BDFE79" w14:textId="77777777" w:rsidR="004B09D8" w:rsidRPr="005F52A3" w:rsidRDefault="004B09D8" w:rsidP="00F07A45">
      <w:pPr>
        <w:rPr>
          <w:rFonts w:ascii="Arial" w:hAnsi="Arial" w:cs="Arial"/>
        </w:rPr>
      </w:pPr>
    </w:p>
    <w:p w14:paraId="718C4A59" w14:textId="77777777" w:rsidR="004B09D8" w:rsidRPr="005F52A3" w:rsidRDefault="004B09D8" w:rsidP="00F07A45">
      <w:pPr>
        <w:rPr>
          <w:rFonts w:ascii="Arial" w:hAnsi="Arial" w:cs="Arial"/>
        </w:rPr>
      </w:pPr>
    </w:p>
    <w:p w14:paraId="1A41C1AE" w14:textId="77777777" w:rsidR="004B09D8" w:rsidRPr="005F52A3" w:rsidRDefault="004B09D8" w:rsidP="00F07A45">
      <w:pPr>
        <w:rPr>
          <w:rFonts w:ascii="Arial" w:hAnsi="Arial" w:cs="Arial"/>
        </w:rPr>
      </w:pPr>
    </w:p>
    <w:p w14:paraId="176418E9" w14:textId="535FB8CF" w:rsidR="00F07A45" w:rsidRPr="005F52A3" w:rsidRDefault="00F07A45" w:rsidP="00F07A45">
      <w:pPr>
        <w:rPr>
          <w:rFonts w:ascii="Arial" w:hAnsi="Arial" w:cs="Arial"/>
          <w:b/>
          <w:bCs/>
        </w:rPr>
      </w:pPr>
      <w:r w:rsidRPr="005F52A3">
        <w:rPr>
          <w:rFonts w:ascii="Arial" w:hAnsi="Arial" w:cs="Arial"/>
          <w:b/>
          <w:bCs/>
        </w:rPr>
        <w:t xml:space="preserve">Zdroje informací: </w:t>
      </w:r>
    </w:p>
    <w:p w14:paraId="04173A43" w14:textId="48F10604" w:rsidR="004B09D8" w:rsidRPr="005F52A3" w:rsidRDefault="004B09D8" w:rsidP="004B09D8">
      <w:pPr>
        <w:jc w:val="both"/>
        <w:rPr>
          <w:rFonts w:ascii="Arial" w:hAnsi="Arial" w:cs="Arial"/>
        </w:rPr>
      </w:pPr>
      <w:r w:rsidRPr="005F52A3">
        <w:rPr>
          <w:rFonts w:ascii="Arial" w:hAnsi="Arial" w:cs="Arial"/>
        </w:rPr>
        <w:t>Zákon č. 561/2004 Sb., o předškolním, základním, středním, vyšším odborném a jiném vzdělávání (školský zákon), ve znění pozdějších předpisů</w:t>
      </w:r>
    </w:p>
    <w:p w14:paraId="4373C271" w14:textId="3E4D66AF" w:rsidR="004B09D8" w:rsidRPr="005F52A3" w:rsidRDefault="004B09D8" w:rsidP="004B09D8">
      <w:pPr>
        <w:jc w:val="both"/>
        <w:rPr>
          <w:rFonts w:ascii="Arial" w:hAnsi="Arial" w:cs="Arial"/>
        </w:rPr>
      </w:pPr>
      <w:r w:rsidRPr="005F52A3">
        <w:rPr>
          <w:rFonts w:ascii="Arial" w:hAnsi="Arial" w:cs="Arial"/>
        </w:rPr>
        <w:t>Zákon č. 563/2004 Sb., o pedagogických pracovnících a o změně některých zákonů, ve znění pozdějších předpisů</w:t>
      </w:r>
    </w:p>
    <w:p w14:paraId="00F994BE" w14:textId="77777777" w:rsidR="004B09D8" w:rsidRPr="005F52A3" w:rsidRDefault="004B09D8" w:rsidP="004B09D8">
      <w:pPr>
        <w:jc w:val="both"/>
        <w:rPr>
          <w:rFonts w:ascii="Arial" w:hAnsi="Arial" w:cs="Arial"/>
        </w:rPr>
      </w:pPr>
      <w:r w:rsidRPr="005F52A3">
        <w:rPr>
          <w:rFonts w:ascii="Arial" w:hAnsi="Arial" w:cs="Arial"/>
        </w:rPr>
        <w:t xml:space="preserve">Vyhláška č. 54/2005 Sb., o náležitostech konkursního řízení a konkursních komisích, </w:t>
      </w:r>
      <w:r w:rsidRPr="005F52A3">
        <w:rPr>
          <w:rFonts w:ascii="Arial" w:hAnsi="Arial" w:cs="Arial"/>
        </w:rPr>
        <w:br/>
        <w:t>ve znění pozdějších předpisů</w:t>
      </w:r>
    </w:p>
    <w:p w14:paraId="37A2349A" w14:textId="19FF9F4C" w:rsidR="00F07A45" w:rsidRPr="005F52A3" w:rsidRDefault="00F07A45" w:rsidP="004B09D8">
      <w:pPr>
        <w:spacing w:line="240" w:lineRule="auto"/>
        <w:rPr>
          <w:rFonts w:ascii="Arial" w:hAnsi="Arial" w:cs="Arial"/>
        </w:rPr>
      </w:pPr>
      <w:r w:rsidRPr="005F52A3">
        <w:rPr>
          <w:rFonts w:ascii="Arial" w:hAnsi="Arial" w:cs="Arial"/>
        </w:rPr>
        <w:t>Metodicko-výkladová příručka k problematice konkursních řízení na vedoucí pracovní místa ředitelů škol a školských zařízení, č.j. MSMT-680/2026, aktualizace ke stavu k:</w:t>
      </w:r>
      <w:r w:rsidR="004B09D8" w:rsidRPr="005F52A3">
        <w:rPr>
          <w:rFonts w:ascii="Arial" w:hAnsi="Arial" w:cs="Arial"/>
        </w:rPr>
        <w:t xml:space="preserve"> </w:t>
      </w:r>
      <w:r w:rsidRPr="005F52A3">
        <w:rPr>
          <w:rFonts w:ascii="Arial" w:hAnsi="Arial" w:cs="Arial"/>
        </w:rPr>
        <w:t>1. 1. 2026</w:t>
      </w:r>
      <w:r w:rsidR="004B09D8" w:rsidRPr="005F52A3">
        <w:rPr>
          <w:rFonts w:ascii="Arial" w:hAnsi="Arial" w:cs="Arial"/>
        </w:rPr>
        <w:t xml:space="preserve">, </w:t>
      </w:r>
      <w:hyperlink r:id="rId8" w:history="1">
        <w:r w:rsidR="004B09D8" w:rsidRPr="005F52A3">
          <w:rPr>
            <w:rStyle w:val="Hypertextovodkaz"/>
            <w:rFonts w:ascii="Arial" w:hAnsi="Arial" w:cs="Arial"/>
          </w:rPr>
          <w:t>https://msmt.gov.cz/vzdelavani/</w:t>
        </w:r>
      </w:hyperlink>
      <w:hyperlink r:id="rId9" w:history="1">
        <w:r w:rsidRPr="005F52A3">
          <w:rPr>
            <w:rStyle w:val="Hypertextovodkaz"/>
            <w:rFonts w:ascii="Arial" w:hAnsi="Arial" w:cs="Arial"/>
          </w:rPr>
          <w:t>metodicko-vykladova-prirucka-ke-konkursnim-rizeni-ve</w:t>
        </w:r>
      </w:hyperlink>
    </w:p>
    <w:sdt>
      <w:sdtPr>
        <w:rPr>
          <w:rFonts w:asciiTheme="minorHAnsi" w:eastAsiaTheme="minorHAnsi" w:hAnsiTheme="minorHAnsi" w:cstheme="minorBidi"/>
          <w:color w:val="auto"/>
          <w:kern w:val="2"/>
          <w:sz w:val="24"/>
          <w:szCs w:val="24"/>
          <w:lang w:eastAsia="en-US"/>
          <w14:ligatures w14:val="standardContextual"/>
        </w:rPr>
        <w:id w:val="-1392801115"/>
        <w:docPartObj>
          <w:docPartGallery w:val="Table of Contents"/>
          <w:docPartUnique/>
        </w:docPartObj>
      </w:sdtPr>
      <w:sdtEndPr>
        <w:rPr>
          <w:b/>
          <w:bCs/>
        </w:rPr>
      </w:sdtEndPr>
      <w:sdtContent>
        <w:p w14:paraId="168C9AE5" w14:textId="1EBD1293" w:rsidR="00B23A1A" w:rsidRPr="005F52A3" w:rsidRDefault="00B23A1A">
          <w:pPr>
            <w:pStyle w:val="Nadpisobsahu"/>
          </w:pPr>
          <w:r w:rsidRPr="005F52A3">
            <w:t>Obsah</w:t>
          </w:r>
        </w:p>
        <w:p w14:paraId="403B7F3B" w14:textId="1D99A5A5" w:rsidR="007755C2" w:rsidRDefault="00B23A1A">
          <w:pPr>
            <w:pStyle w:val="Obsah2"/>
            <w:tabs>
              <w:tab w:val="left" w:pos="720"/>
              <w:tab w:val="right" w:leader="dot" w:pos="9062"/>
            </w:tabs>
            <w:rPr>
              <w:rFonts w:eastAsiaTheme="minorEastAsia"/>
              <w:noProof/>
              <w:lang w:eastAsia="cs-CZ"/>
            </w:rPr>
          </w:pPr>
          <w:r w:rsidRPr="005F52A3">
            <w:fldChar w:fldCharType="begin"/>
          </w:r>
          <w:r w:rsidRPr="005F52A3">
            <w:instrText xml:space="preserve"> TOC \o "1-3" \h \z \u </w:instrText>
          </w:r>
          <w:r w:rsidRPr="005F52A3">
            <w:fldChar w:fldCharType="separate"/>
          </w:r>
          <w:hyperlink w:anchor="_Toc238535880" w:history="1">
            <w:r w:rsidR="007755C2" w:rsidRPr="00646D6D">
              <w:rPr>
                <w:rStyle w:val="Hypertextovodkaz"/>
                <w:b/>
                <w:noProof/>
              </w:rPr>
              <w:t>1.</w:t>
            </w:r>
            <w:r w:rsidR="007755C2">
              <w:rPr>
                <w:rFonts w:eastAsiaTheme="minorEastAsia"/>
                <w:noProof/>
                <w:lang w:eastAsia="cs-CZ"/>
              </w:rPr>
              <w:tab/>
            </w:r>
            <w:r w:rsidR="007755C2" w:rsidRPr="00646D6D">
              <w:rPr>
                <w:rStyle w:val="Hypertextovodkaz"/>
                <w:b/>
                <w:bCs/>
                <w:noProof/>
              </w:rPr>
              <w:t>Vyhlášení konkurzního řízení</w:t>
            </w:r>
            <w:r w:rsidR="007755C2">
              <w:rPr>
                <w:noProof/>
                <w:webHidden/>
              </w:rPr>
              <w:tab/>
            </w:r>
            <w:r w:rsidR="007755C2">
              <w:rPr>
                <w:noProof/>
                <w:webHidden/>
              </w:rPr>
              <w:fldChar w:fldCharType="begin"/>
            </w:r>
            <w:r w:rsidR="007755C2">
              <w:rPr>
                <w:noProof/>
                <w:webHidden/>
              </w:rPr>
              <w:instrText xml:space="preserve"> PAGEREF _Toc238535880 \h </w:instrText>
            </w:r>
            <w:r w:rsidR="007755C2">
              <w:rPr>
                <w:noProof/>
                <w:webHidden/>
              </w:rPr>
            </w:r>
            <w:r w:rsidR="007755C2">
              <w:rPr>
                <w:noProof/>
                <w:webHidden/>
              </w:rPr>
              <w:fldChar w:fldCharType="separate"/>
            </w:r>
            <w:r w:rsidR="007755C2">
              <w:rPr>
                <w:noProof/>
                <w:webHidden/>
              </w:rPr>
              <w:t>3</w:t>
            </w:r>
            <w:r w:rsidR="007755C2">
              <w:rPr>
                <w:noProof/>
                <w:webHidden/>
              </w:rPr>
              <w:fldChar w:fldCharType="end"/>
            </w:r>
          </w:hyperlink>
        </w:p>
        <w:p w14:paraId="458CD386" w14:textId="511CD517" w:rsidR="007755C2" w:rsidRDefault="007755C2">
          <w:pPr>
            <w:pStyle w:val="Obsah2"/>
            <w:tabs>
              <w:tab w:val="left" w:pos="720"/>
              <w:tab w:val="right" w:leader="dot" w:pos="9062"/>
            </w:tabs>
            <w:rPr>
              <w:rFonts w:eastAsiaTheme="minorEastAsia"/>
              <w:noProof/>
              <w:lang w:eastAsia="cs-CZ"/>
            </w:rPr>
          </w:pPr>
          <w:hyperlink w:anchor="_Toc238535881" w:history="1">
            <w:r w:rsidRPr="00646D6D">
              <w:rPr>
                <w:rStyle w:val="Hypertextovodkaz"/>
                <w:b/>
                <w:noProof/>
              </w:rPr>
              <w:t>2.</w:t>
            </w:r>
            <w:r>
              <w:rPr>
                <w:rFonts w:eastAsiaTheme="minorEastAsia"/>
                <w:noProof/>
                <w:lang w:eastAsia="cs-CZ"/>
              </w:rPr>
              <w:tab/>
            </w:r>
            <w:r w:rsidRPr="00646D6D">
              <w:rPr>
                <w:rStyle w:val="Hypertextovodkaz"/>
                <w:b/>
                <w:bCs/>
                <w:noProof/>
              </w:rPr>
              <w:t>Jmenování konkurzní komise</w:t>
            </w:r>
            <w:r>
              <w:rPr>
                <w:noProof/>
                <w:webHidden/>
              </w:rPr>
              <w:tab/>
            </w:r>
            <w:r>
              <w:rPr>
                <w:noProof/>
                <w:webHidden/>
              </w:rPr>
              <w:fldChar w:fldCharType="begin"/>
            </w:r>
            <w:r>
              <w:rPr>
                <w:noProof/>
                <w:webHidden/>
              </w:rPr>
              <w:instrText xml:space="preserve"> PAGEREF _Toc238535881 \h </w:instrText>
            </w:r>
            <w:r>
              <w:rPr>
                <w:noProof/>
                <w:webHidden/>
              </w:rPr>
            </w:r>
            <w:r>
              <w:rPr>
                <w:noProof/>
                <w:webHidden/>
              </w:rPr>
              <w:fldChar w:fldCharType="separate"/>
            </w:r>
            <w:r>
              <w:rPr>
                <w:noProof/>
                <w:webHidden/>
              </w:rPr>
              <w:t>4</w:t>
            </w:r>
            <w:r>
              <w:rPr>
                <w:noProof/>
                <w:webHidden/>
              </w:rPr>
              <w:fldChar w:fldCharType="end"/>
            </w:r>
          </w:hyperlink>
        </w:p>
        <w:p w14:paraId="469B9465" w14:textId="3E90EFD2" w:rsidR="007755C2" w:rsidRDefault="007755C2">
          <w:pPr>
            <w:pStyle w:val="Obsah2"/>
            <w:tabs>
              <w:tab w:val="left" w:pos="720"/>
              <w:tab w:val="right" w:leader="dot" w:pos="9062"/>
            </w:tabs>
            <w:rPr>
              <w:rFonts w:eastAsiaTheme="minorEastAsia"/>
              <w:noProof/>
              <w:lang w:eastAsia="cs-CZ"/>
            </w:rPr>
          </w:pPr>
          <w:hyperlink w:anchor="_Toc238535882" w:history="1">
            <w:r w:rsidRPr="00646D6D">
              <w:rPr>
                <w:rStyle w:val="Hypertextovodkaz"/>
                <w:b/>
                <w:bCs/>
                <w:noProof/>
              </w:rPr>
              <w:t>3.</w:t>
            </w:r>
            <w:r>
              <w:rPr>
                <w:rFonts w:eastAsiaTheme="minorEastAsia"/>
                <w:noProof/>
                <w:lang w:eastAsia="cs-CZ"/>
              </w:rPr>
              <w:tab/>
            </w:r>
            <w:r w:rsidRPr="00646D6D">
              <w:rPr>
                <w:rStyle w:val="Hypertextovodkaz"/>
                <w:b/>
                <w:bCs/>
                <w:noProof/>
              </w:rPr>
              <w:t>První jednání konkurzní komise</w:t>
            </w:r>
            <w:r>
              <w:rPr>
                <w:noProof/>
                <w:webHidden/>
              </w:rPr>
              <w:tab/>
            </w:r>
            <w:r>
              <w:rPr>
                <w:noProof/>
                <w:webHidden/>
              </w:rPr>
              <w:fldChar w:fldCharType="begin"/>
            </w:r>
            <w:r>
              <w:rPr>
                <w:noProof/>
                <w:webHidden/>
              </w:rPr>
              <w:instrText xml:space="preserve"> PAGEREF _Toc238535882 \h </w:instrText>
            </w:r>
            <w:r>
              <w:rPr>
                <w:noProof/>
                <w:webHidden/>
              </w:rPr>
            </w:r>
            <w:r>
              <w:rPr>
                <w:noProof/>
                <w:webHidden/>
              </w:rPr>
              <w:fldChar w:fldCharType="separate"/>
            </w:r>
            <w:r>
              <w:rPr>
                <w:noProof/>
                <w:webHidden/>
              </w:rPr>
              <w:t>5</w:t>
            </w:r>
            <w:r>
              <w:rPr>
                <w:noProof/>
                <w:webHidden/>
              </w:rPr>
              <w:fldChar w:fldCharType="end"/>
            </w:r>
          </w:hyperlink>
        </w:p>
        <w:p w14:paraId="5998C2ED" w14:textId="7E5FC2A0" w:rsidR="007755C2" w:rsidRDefault="007755C2">
          <w:pPr>
            <w:pStyle w:val="Obsah2"/>
            <w:tabs>
              <w:tab w:val="left" w:pos="720"/>
              <w:tab w:val="right" w:leader="dot" w:pos="9062"/>
            </w:tabs>
            <w:rPr>
              <w:rFonts w:eastAsiaTheme="minorEastAsia"/>
              <w:noProof/>
              <w:lang w:eastAsia="cs-CZ"/>
            </w:rPr>
          </w:pPr>
          <w:hyperlink w:anchor="_Toc238535883" w:history="1">
            <w:r w:rsidRPr="00646D6D">
              <w:rPr>
                <w:rStyle w:val="Hypertextovodkaz"/>
                <w:b/>
                <w:noProof/>
              </w:rPr>
              <w:t>4.</w:t>
            </w:r>
            <w:r>
              <w:rPr>
                <w:rFonts w:eastAsiaTheme="minorEastAsia"/>
                <w:noProof/>
                <w:lang w:eastAsia="cs-CZ"/>
              </w:rPr>
              <w:tab/>
            </w:r>
            <w:r w:rsidRPr="00646D6D">
              <w:rPr>
                <w:rStyle w:val="Hypertextovodkaz"/>
                <w:b/>
                <w:bCs/>
                <w:noProof/>
              </w:rPr>
              <w:t>Pozvánky uchazečům</w:t>
            </w:r>
            <w:r>
              <w:rPr>
                <w:noProof/>
                <w:webHidden/>
              </w:rPr>
              <w:tab/>
            </w:r>
            <w:r>
              <w:rPr>
                <w:noProof/>
                <w:webHidden/>
              </w:rPr>
              <w:fldChar w:fldCharType="begin"/>
            </w:r>
            <w:r>
              <w:rPr>
                <w:noProof/>
                <w:webHidden/>
              </w:rPr>
              <w:instrText xml:space="preserve"> PAGEREF _Toc238535883 \h </w:instrText>
            </w:r>
            <w:r>
              <w:rPr>
                <w:noProof/>
                <w:webHidden/>
              </w:rPr>
            </w:r>
            <w:r>
              <w:rPr>
                <w:noProof/>
                <w:webHidden/>
              </w:rPr>
              <w:fldChar w:fldCharType="separate"/>
            </w:r>
            <w:r>
              <w:rPr>
                <w:noProof/>
                <w:webHidden/>
              </w:rPr>
              <w:t>5</w:t>
            </w:r>
            <w:r>
              <w:rPr>
                <w:noProof/>
                <w:webHidden/>
              </w:rPr>
              <w:fldChar w:fldCharType="end"/>
            </w:r>
          </w:hyperlink>
        </w:p>
        <w:p w14:paraId="547AEEF0" w14:textId="1BB1E76C" w:rsidR="007755C2" w:rsidRDefault="007755C2">
          <w:pPr>
            <w:pStyle w:val="Obsah2"/>
            <w:tabs>
              <w:tab w:val="left" w:pos="720"/>
              <w:tab w:val="right" w:leader="dot" w:pos="9062"/>
            </w:tabs>
            <w:rPr>
              <w:rFonts w:eastAsiaTheme="minorEastAsia"/>
              <w:noProof/>
              <w:lang w:eastAsia="cs-CZ"/>
            </w:rPr>
          </w:pPr>
          <w:hyperlink w:anchor="_Toc238535884" w:history="1">
            <w:r w:rsidRPr="00646D6D">
              <w:rPr>
                <w:rStyle w:val="Hypertextovodkaz"/>
                <w:b/>
                <w:noProof/>
              </w:rPr>
              <w:t>5.</w:t>
            </w:r>
            <w:r>
              <w:rPr>
                <w:rFonts w:eastAsiaTheme="minorEastAsia"/>
                <w:noProof/>
                <w:lang w:eastAsia="cs-CZ"/>
              </w:rPr>
              <w:tab/>
            </w:r>
            <w:r w:rsidRPr="00646D6D">
              <w:rPr>
                <w:rStyle w:val="Hypertextovodkaz"/>
                <w:b/>
                <w:bCs/>
                <w:noProof/>
              </w:rPr>
              <w:t>Doplňkové hodnocení</w:t>
            </w:r>
            <w:r>
              <w:rPr>
                <w:noProof/>
                <w:webHidden/>
              </w:rPr>
              <w:tab/>
            </w:r>
            <w:r>
              <w:rPr>
                <w:noProof/>
                <w:webHidden/>
              </w:rPr>
              <w:fldChar w:fldCharType="begin"/>
            </w:r>
            <w:r>
              <w:rPr>
                <w:noProof/>
                <w:webHidden/>
              </w:rPr>
              <w:instrText xml:space="preserve"> PAGEREF _Toc238535884 \h </w:instrText>
            </w:r>
            <w:r>
              <w:rPr>
                <w:noProof/>
                <w:webHidden/>
              </w:rPr>
            </w:r>
            <w:r>
              <w:rPr>
                <w:noProof/>
                <w:webHidden/>
              </w:rPr>
              <w:fldChar w:fldCharType="separate"/>
            </w:r>
            <w:r>
              <w:rPr>
                <w:noProof/>
                <w:webHidden/>
              </w:rPr>
              <w:t>6</w:t>
            </w:r>
            <w:r>
              <w:rPr>
                <w:noProof/>
                <w:webHidden/>
              </w:rPr>
              <w:fldChar w:fldCharType="end"/>
            </w:r>
          </w:hyperlink>
        </w:p>
        <w:p w14:paraId="0B2D5C29" w14:textId="319BC08D" w:rsidR="007755C2" w:rsidRDefault="007755C2">
          <w:pPr>
            <w:pStyle w:val="Obsah2"/>
            <w:tabs>
              <w:tab w:val="left" w:pos="720"/>
              <w:tab w:val="right" w:leader="dot" w:pos="9062"/>
            </w:tabs>
            <w:rPr>
              <w:rFonts w:eastAsiaTheme="minorEastAsia"/>
              <w:noProof/>
              <w:lang w:eastAsia="cs-CZ"/>
            </w:rPr>
          </w:pPr>
          <w:hyperlink w:anchor="_Toc238535885" w:history="1">
            <w:r w:rsidRPr="00646D6D">
              <w:rPr>
                <w:rStyle w:val="Hypertextovodkaz"/>
                <w:b/>
                <w:bCs/>
                <w:noProof/>
              </w:rPr>
              <w:t>6.</w:t>
            </w:r>
            <w:r>
              <w:rPr>
                <w:rFonts w:eastAsiaTheme="minorEastAsia"/>
                <w:noProof/>
                <w:lang w:eastAsia="cs-CZ"/>
              </w:rPr>
              <w:tab/>
            </w:r>
            <w:r w:rsidRPr="00646D6D">
              <w:rPr>
                <w:rStyle w:val="Hypertextovodkaz"/>
                <w:b/>
                <w:bCs/>
                <w:noProof/>
              </w:rPr>
              <w:t>Druhé jednání konkurzní komise – pohovory s uchazeči</w:t>
            </w:r>
            <w:r>
              <w:rPr>
                <w:noProof/>
                <w:webHidden/>
              </w:rPr>
              <w:tab/>
            </w:r>
            <w:r>
              <w:rPr>
                <w:noProof/>
                <w:webHidden/>
              </w:rPr>
              <w:fldChar w:fldCharType="begin"/>
            </w:r>
            <w:r>
              <w:rPr>
                <w:noProof/>
                <w:webHidden/>
              </w:rPr>
              <w:instrText xml:space="preserve"> PAGEREF _Toc238535885 \h </w:instrText>
            </w:r>
            <w:r>
              <w:rPr>
                <w:noProof/>
                <w:webHidden/>
              </w:rPr>
            </w:r>
            <w:r>
              <w:rPr>
                <w:noProof/>
                <w:webHidden/>
              </w:rPr>
              <w:fldChar w:fldCharType="separate"/>
            </w:r>
            <w:r>
              <w:rPr>
                <w:noProof/>
                <w:webHidden/>
              </w:rPr>
              <w:t>6</w:t>
            </w:r>
            <w:r>
              <w:rPr>
                <w:noProof/>
                <w:webHidden/>
              </w:rPr>
              <w:fldChar w:fldCharType="end"/>
            </w:r>
          </w:hyperlink>
        </w:p>
        <w:p w14:paraId="663544BE" w14:textId="313D4BCA" w:rsidR="007755C2" w:rsidRDefault="007755C2">
          <w:pPr>
            <w:pStyle w:val="Obsah2"/>
            <w:tabs>
              <w:tab w:val="left" w:pos="720"/>
              <w:tab w:val="right" w:leader="dot" w:pos="9062"/>
            </w:tabs>
            <w:rPr>
              <w:rFonts w:eastAsiaTheme="minorEastAsia"/>
              <w:noProof/>
              <w:lang w:eastAsia="cs-CZ"/>
            </w:rPr>
          </w:pPr>
          <w:hyperlink w:anchor="_Toc238535886" w:history="1">
            <w:r w:rsidRPr="00646D6D">
              <w:rPr>
                <w:rStyle w:val="Hypertextovodkaz"/>
                <w:b/>
                <w:bCs/>
                <w:noProof/>
              </w:rPr>
              <w:t>7.</w:t>
            </w:r>
            <w:r>
              <w:rPr>
                <w:rFonts w:eastAsiaTheme="minorEastAsia"/>
                <w:noProof/>
                <w:lang w:eastAsia="cs-CZ"/>
              </w:rPr>
              <w:tab/>
            </w:r>
            <w:r w:rsidRPr="00646D6D">
              <w:rPr>
                <w:rStyle w:val="Hypertextovodkaz"/>
                <w:b/>
                <w:bCs/>
                <w:noProof/>
              </w:rPr>
              <w:t>Předání zápisu zřizovateli</w:t>
            </w:r>
            <w:r>
              <w:rPr>
                <w:noProof/>
                <w:webHidden/>
              </w:rPr>
              <w:tab/>
            </w:r>
            <w:r>
              <w:rPr>
                <w:noProof/>
                <w:webHidden/>
              </w:rPr>
              <w:fldChar w:fldCharType="begin"/>
            </w:r>
            <w:r>
              <w:rPr>
                <w:noProof/>
                <w:webHidden/>
              </w:rPr>
              <w:instrText xml:space="preserve"> PAGEREF _Toc238535886 \h </w:instrText>
            </w:r>
            <w:r>
              <w:rPr>
                <w:noProof/>
                <w:webHidden/>
              </w:rPr>
            </w:r>
            <w:r>
              <w:rPr>
                <w:noProof/>
                <w:webHidden/>
              </w:rPr>
              <w:fldChar w:fldCharType="separate"/>
            </w:r>
            <w:r>
              <w:rPr>
                <w:noProof/>
                <w:webHidden/>
              </w:rPr>
              <w:t>7</w:t>
            </w:r>
            <w:r>
              <w:rPr>
                <w:noProof/>
                <w:webHidden/>
              </w:rPr>
              <w:fldChar w:fldCharType="end"/>
            </w:r>
          </w:hyperlink>
        </w:p>
        <w:p w14:paraId="249B218A" w14:textId="3B5A8A9A" w:rsidR="007755C2" w:rsidRDefault="007755C2">
          <w:pPr>
            <w:pStyle w:val="Obsah2"/>
            <w:tabs>
              <w:tab w:val="left" w:pos="720"/>
              <w:tab w:val="right" w:leader="dot" w:pos="9062"/>
            </w:tabs>
            <w:rPr>
              <w:rFonts w:eastAsiaTheme="minorEastAsia"/>
              <w:noProof/>
              <w:lang w:eastAsia="cs-CZ"/>
            </w:rPr>
          </w:pPr>
          <w:hyperlink w:anchor="_Toc238535887" w:history="1">
            <w:r w:rsidRPr="00646D6D">
              <w:rPr>
                <w:rStyle w:val="Hypertextovodkaz"/>
                <w:b/>
                <w:noProof/>
              </w:rPr>
              <w:t>8.</w:t>
            </w:r>
            <w:r>
              <w:rPr>
                <w:rFonts w:eastAsiaTheme="minorEastAsia"/>
                <w:noProof/>
                <w:lang w:eastAsia="cs-CZ"/>
              </w:rPr>
              <w:tab/>
            </w:r>
            <w:r w:rsidRPr="00646D6D">
              <w:rPr>
                <w:rStyle w:val="Hypertextovodkaz"/>
                <w:b/>
                <w:bCs/>
                <w:noProof/>
              </w:rPr>
              <w:t>Zaslání výsledného pořadí uchazečům</w:t>
            </w:r>
            <w:r>
              <w:rPr>
                <w:noProof/>
                <w:webHidden/>
              </w:rPr>
              <w:tab/>
            </w:r>
            <w:r>
              <w:rPr>
                <w:noProof/>
                <w:webHidden/>
              </w:rPr>
              <w:fldChar w:fldCharType="begin"/>
            </w:r>
            <w:r>
              <w:rPr>
                <w:noProof/>
                <w:webHidden/>
              </w:rPr>
              <w:instrText xml:space="preserve"> PAGEREF _Toc238535887 \h </w:instrText>
            </w:r>
            <w:r>
              <w:rPr>
                <w:noProof/>
                <w:webHidden/>
              </w:rPr>
            </w:r>
            <w:r>
              <w:rPr>
                <w:noProof/>
                <w:webHidden/>
              </w:rPr>
              <w:fldChar w:fldCharType="separate"/>
            </w:r>
            <w:r>
              <w:rPr>
                <w:noProof/>
                <w:webHidden/>
              </w:rPr>
              <w:t>8</w:t>
            </w:r>
            <w:r>
              <w:rPr>
                <w:noProof/>
                <w:webHidden/>
              </w:rPr>
              <w:fldChar w:fldCharType="end"/>
            </w:r>
          </w:hyperlink>
        </w:p>
        <w:p w14:paraId="6E626FEA" w14:textId="30E62BA8" w:rsidR="007755C2" w:rsidRDefault="007755C2">
          <w:pPr>
            <w:pStyle w:val="Obsah2"/>
            <w:tabs>
              <w:tab w:val="right" w:leader="dot" w:pos="9062"/>
            </w:tabs>
            <w:rPr>
              <w:rFonts w:eastAsiaTheme="minorEastAsia"/>
              <w:noProof/>
              <w:lang w:eastAsia="cs-CZ"/>
            </w:rPr>
          </w:pPr>
          <w:hyperlink w:anchor="_Toc238535888" w:history="1">
            <w:r w:rsidRPr="00646D6D">
              <w:rPr>
                <w:rStyle w:val="Hypertextovodkaz"/>
                <w:b/>
                <w:bCs/>
                <w:noProof/>
              </w:rPr>
              <w:t>Přehled příloh:</w:t>
            </w:r>
            <w:r>
              <w:rPr>
                <w:noProof/>
                <w:webHidden/>
              </w:rPr>
              <w:tab/>
            </w:r>
            <w:r>
              <w:rPr>
                <w:noProof/>
                <w:webHidden/>
              </w:rPr>
              <w:fldChar w:fldCharType="begin"/>
            </w:r>
            <w:r>
              <w:rPr>
                <w:noProof/>
                <w:webHidden/>
              </w:rPr>
              <w:instrText xml:space="preserve"> PAGEREF _Toc238535888 \h </w:instrText>
            </w:r>
            <w:r>
              <w:rPr>
                <w:noProof/>
                <w:webHidden/>
              </w:rPr>
            </w:r>
            <w:r>
              <w:rPr>
                <w:noProof/>
                <w:webHidden/>
              </w:rPr>
              <w:fldChar w:fldCharType="separate"/>
            </w:r>
            <w:r>
              <w:rPr>
                <w:noProof/>
                <w:webHidden/>
              </w:rPr>
              <w:t>9</w:t>
            </w:r>
            <w:r>
              <w:rPr>
                <w:noProof/>
                <w:webHidden/>
              </w:rPr>
              <w:fldChar w:fldCharType="end"/>
            </w:r>
          </w:hyperlink>
        </w:p>
        <w:p w14:paraId="2B1EEE20" w14:textId="516C5A78" w:rsidR="00B23A1A" w:rsidRPr="005F52A3" w:rsidRDefault="00B23A1A">
          <w:r w:rsidRPr="005F52A3">
            <w:rPr>
              <w:b/>
              <w:bCs/>
            </w:rPr>
            <w:fldChar w:fldCharType="end"/>
          </w:r>
        </w:p>
      </w:sdtContent>
    </w:sdt>
    <w:p w14:paraId="6923B888" w14:textId="77777777" w:rsidR="00655196" w:rsidRPr="005F52A3" w:rsidRDefault="00655196" w:rsidP="000E3399">
      <w:pPr>
        <w:rPr>
          <w:rFonts w:ascii="Arial" w:hAnsi="Arial" w:cs="Arial"/>
        </w:rPr>
      </w:pPr>
    </w:p>
    <w:p w14:paraId="1B6BEB6E" w14:textId="77777777" w:rsidR="00655196" w:rsidRPr="005F52A3" w:rsidRDefault="00655196" w:rsidP="00655196">
      <w:pPr>
        <w:rPr>
          <w:rFonts w:ascii="Arial" w:hAnsi="Arial" w:cs="Arial"/>
        </w:rPr>
      </w:pPr>
    </w:p>
    <w:p w14:paraId="52AFD313" w14:textId="77777777" w:rsidR="00655196" w:rsidRPr="005F52A3" w:rsidRDefault="00655196" w:rsidP="00655196">
      <w:pPr>
        <w:rPr>
          <w:rFonts w:ascii="Arial" w:hAnsi="Arial" w:cs="Arial"/>
        </w:rPr>
      </w:pPr>
    </w:p>
    <w:p w14:paraId="6D83EF87" w14:textId="77777777" w:rsidR="00655196" w:rsidRPr="005F52A3" w:rsidRDefault="00655196" w:rsidP="00655196">
      <w:pPr>
        <w:rPr>
          <w:rFonts w:ascii="Arial" w:hAnsi="Arial" w:cs="Arial"/>
        </w:rPr>
      </w:pPr>
    </w:p>
    <w:p w14:paraId="176D95CF" w14:textId="77777777" w:rsidR="00655196" w:rsidRPr="005F52A3" w:rsidRDefault="00655196" w:rsidP="00655196">
      <w:pPr>
        <w:rPr>
          <w:rFonts w:ascii="Arial" w:hAnsi="Arial" w:cs="Arial"/>
        </w:rPr>
      </w:pPr>
    </w:p>
    <w:p w14:paraId="7165F0DC" w14:textId="77777777" w:rsidR="00655196" w:rsidRPr="005F52A3" w:rsidRDefault="00655196" w:rsidP="00655196">
      <w:pPr>
        <w:rPr>
          <w:rFonts w:ascii="Arial" w:hAnsi="Arial" w:cs="Arial"/>
        </w:rPr>
      </w:pPr>
    </w:p>
    <w:p w14:paraId="24339A66" w14:textId="77777777" w:rsidR="00655196" w:rsidRPr="005F52A3" w:rsidRDefault="00655196" w:rsidP="00655196">
      <w:pPr>
        <w:rPr>
          <w:rFonts w:ascii="Arial" w:hAnsi="Arial" w:cs="Arial"/>
        </w:rPr>
      </w:pPr>
    </w:p>
    <w:p w14:paraId="0825DADB" w14:textId="77777777" w:rsidR="00655196" w:rsidRPr="005F52A3" w:rsidRDefault="00655196" w:rsidP="00655196">
      <w:pPr>
        <w:rPr>
          <w:rFonts w:ascii="Arial" w:hAnsi="Arial" w:cs="Arial"/>
        </w:rPr>
      </w:pPr>
    </w:p>
    <w:p w14:paraId="3AFC9A90" w14:textId="77777777" w:rsidR="00655196" w:rsidRPr="005F52A3" w:rsidRDefault="00655196" w:rsidP="00655196">
      <w:pPr>
        <w:rPr>
          <w:rFonts w:ascii="Arial" w:hAnsi="Arial" w:cs="Arial"/>
        </w:rPr>
      </w:pPr>
    </w:p>
    <w:p w14:paraId="4443689F" w14:textId="77777777" w:rsidR="00655196" w:rsidRPr="005F52A3" w:rsidRDefault="00655196" w:rsidP="00655196">
      <w:pPr>
        <w:rPr>
          <w:rFonts w:ascii="Arial" w:hAnsi="Arial" w:cs="Arial"/>
        </w:rPr>
      </w:pPr>
    </w:p>
    <w:p w14:paraId="5B4A041A" w14:textId="77777777" w:rsidR="00655196" w:rsidRPr="005F52A3" w:rsidRDefault="00655196" w:rsidP="00655196">
      <w:pPr>
        <w:rPr>
          <w:rFonts w:ascii="Arial" w:hAnsi="Arial" w:cs="Arial"/>
        </w:rPr>
      </w:pPr>
    </w:p>
    <w:p w14:paraId="3D5B6961" w14:textId="77777777" w:rsidR="00655196" w:rsidRPr="005F52A3" w:rsidRDefault="00655196" w:rsidP="00655196">
      <w:pPr>
        <w:rPr>
          <w:rFonts w:ascii="Arial" w:hAnsi="Arial" w:cs="Arial"/>
        </w:rPr>
      </w:pPr>
    </w:p>
    <w:p w14:paraId="027B55E9" w14:textId="77777777" w:rsidR="00655196" w:rsidRPr="005F52A3" w:rsidRDefault="00655196" w:rsidP="00655196">
      <w:pPr>
        <w:rPr>
          <w:rFonts w:ascii="Arial" w:hAnsi="Arial" w:cs="Arial"/>
        </w:rPr>
      </w:pPr>
    </w:p>
    <w:p w14:paraId="78B91650" w14:textId="77777777" w:rsidR="00655196" w:rsidRPr="005F52A3" w:rsidRDefault="00655196" w:rsidP="00655196">
      <w:pPr>
        <w:rPr>
          <w:rFonts w:ascii="Arial" w:hAnsi="Arial" w:cs="Arial"/>
        </w:rPr>
      </w:pPr>
    </w:p>
    <w:p w14:paraId="7EDF2D2D" w14:textId="77777777" w:rsidR="00655196" w:rsidRPr="005F52A3" w:rsidRDefault="00655196" w:rsidP="00655196">
      <w:pPr>
        <w:rPr>
          <w:rFonts w:ascii="Arial" w:hAnsi="Arial" w:cs="Arial"/>
        </w:rPr>
      </w:pPr>
    </w:p>
    <w:p w14:paraId="5473C847" w14:textId="77777777" w:rsidR="00655196" w:rsidRPr="005F52A3" w:rsidRDefault="00655196" w:rsidP="00655196">
      <w:pPr>
        <w:rPr>
          <w:rFonts w:ascii="Arial" w:hAnsi="Arial" w:cs="Arial"/>
        </w:rPr>
      </w:pPr>
    </w:p>
    <w:p w14:paraId="73580C2A" w14:textId="77777777" w:rsidR="00655196" w:rsidRPr="005F52A3" w:rsidRDefault="00655196" w:rsidP="000E3399">
      <w:pPr>
        <w:rPr>
          <w:rFonts w:ascii="Arial" w:hAnsi="Arial" w:cs="Arial"/>
        </w:rPr>
      </w:pPr>
    </w:p>
    <w:p w14:paraId="50FB85BD" w14:textId="1B8DCA5B" w:rsidR="00655196" w:rsidRPr="005F52A3" w:rsidRDefault="001D2149" w:rsidP="001D2149">
      <w:pPr>
        <w:tabs>
          <w:tab w:val="left" w:pos="7903"/>
        </w:tabs>
        <w:ind w:firstLine="708"/>
        <w:rPr>
          <w:rFonts w:ascii="Arial" w:hAnsi="Arial" w:cs="Arial"/>
        </w:rPr>
      </w:pPr>
      <w:r w:rsidRPr="005F52A3">
        <w:rPr>
          <w:rFonts w:ascii="Arial" w:hAnsi="Arial" w:cs="Arial"/>
        </w:rPr>
        <w:tab/>
      </w:r>
    </w:p>
    <w:p w14:paraId="339CFBE0" w14:textId="5C46787A" w:rsidR="00F07A45" w:rsidRPr="005F52A3" w:rsidRDefault="00F07A45" w:rsidP="000E3399">
      <w:pPr>
        <w:rPr>
          <w:b/>
          <w:bCs/>
        </w:rPr>
      </w:pPr>
      <w:r w:rsidRPr="005F52A3">
        <w:rPr>
          <w:rFonts w:ascii="Arial" w:hAnsi="Arial" w:cs="Arial"/>
        </w:rPr>
        <w:br w:type="page"/>
      </w:r>
      <w:r w:rsidRPr="005F52A3">
        <w:rPr>
          <w:b/>
          <w:bCs/>
        </w:rPr>
        <w:lastRenderedPageBreak/>
        <w:t>Jednotlivé kroky procesu konkurzního řízení:</w:t>
      </w:r>
    </w:p>
    <w:p w14:paraId="28778A2E" w14:textId="6415004F" w:rsidR="00F07A45" w:rsidRPr="005F52A3" w:rsidRDefault="00F07A45" w:rsidP="004B09D8">
      <w:pPr>
        <w:jc w:val="both"/>
        <w:rPr>
          <w:rFonts w:ascii="Arial" w:hAnsi="Arial" w:cs="Arial"/>
        </w:rPr>
      </w:pPr>
      <w:r w:rsidRPr="005F52A3">
        <w:rPr>
          <w:rFonts w:ascii="Arial" w:hAnsi="Arial" w:cs="Arial"/>
          <w:b/>
          <w:bCs/>
        </w:rPr>
        <w:t xml:space="preserve">1. </w:t>
      </w:r>
      <w:r w:rsidR="00625273" w:rsidRPr="005F52A3">
        <w:rPr>
          <w:rFonts w:ascii="Arial" w:hAnsi="Arial" w:cs="Arial"/>
          <w:b/>
          <w:bCs/>
        </w:rPr>
        <w:t xml:space="preserve"> </w:t>
      </w:r>
      <w:r w:rsidRPr="005F52A3">
        <w:rPr>
          <w:rFonts w:ascii="Arial" w:hAnsi="Arial" w:cs="Arial"/>
          <w:b/>
          <w:bCs/>
        </w:rPr>
        <w:t xml:space="preserve">Vyhlášení konkurzního řízení </w:t>
      </w:r>
      <w:r w:rsidRPr="005F52A3">
        <w:rPr>
          <w:rFonts w:ascii="Arial" w:hAnsi="Arial" w:cs="Arial"/>
        </w:rPr>
        <w:t>(obvykle</w:t>
      </w:r>
      <w:r w:rsidRPr="005F52A3">
        <w:rPr>
          <w:rFonts w:ascii="Arial" w:hAnsi="Arial" w:cs="Arial"/>
          <w:b/>
          <w:bCs/>
        </w:rPr>
        <w:t xml:space="preserve"> </w:t>
      </w:r>
      <w:r w:rsidRPr="005F52A3">
        <w:rPr>
          <w:rFonts w:ascii="Arial" w:hAnsi="Arial" w:cs="Arial"/>
        </w:rPr>
        <w:t>zveřejněním na úřední desce)</w:t>
      </w:r>
    </w:p>
    <w:p w14:paraId="0CFCDD55" w14:textId="5D8B2618" w:rsidR="00F07A45" w:rsidRPr="005F52A3" w:rsidRDefault="00F07A45" w:rsidP="004B09D8">
      <w:pPr>
        <w:ind w:left="284" w:hanging="284"/>
        <w:jc w:val="both"/>
        <w:rPr>
          <w:rFonts w:ascii="Arial" w:hAnsi="Arial" w:cs="Arial"/>
        </w:rPr>
      </w:pPr>
      <w:r w:rsidRPr="005F52A3">
        <w:rPr>
          <w:rFonts w:ascii="Arial" w:hAnsi="Arial" w:cs="Arial"/>
          <w:b/>
          <w:bCs/>
        </w:rPr>
        <w:t xml:space="preserve">2. </w:t>
      </w:r>
      <w:r w:rsidR="00625273" w:rsidRPr="005F52A3">
        <w:rPr>
          <w:rFonts w:ascii="Arial" w:hAnsi="Arial" w:cs="Arial"/>
          <w:b/>
          <w:bCs/>
        </w:rPr>
        <w:t xml:space="preserve"> </w:t>
      </w:r>
      <w:r w:rsidRPr="005F52A3">
        <w:rPr>
          <w:rFonts w:ascii="Arial" w:hAnsi="Arial" w:cs="Arial"/>
          <w:b/>
          <w:bCs/>
        </w:rPr>
        <w:t xml:space="preserve">Jmenování konkurzní komise </w:t>
      </w:r>
      <w:r w:rsidRPr="005F52A3">
        <w:rPr>
          <w:rFonts w:ascii="Arial" w:hAnsi="Arial" w:cs="Arial"/>
        </w:rPr>
        <w:t xml:space="preserve">(8 členů např. u ZŠ; 7 členů např. u MŠ nebo </w:t>
      </w:r>
      <w:proofErr w:type="gramStart"/>
      <w:r w:rsidRPr="005F52A3">
        <w:rPr>
          <w:rFonts w:ascii="Arial" w:hAnsi="Arial" w:cs="Arial"/>
        </w:rPr>
        <w:t xml:space="preserve">ZUŠ) </w:t>
      </w:r>
      <w:r w:rsidR="00625273" w:rsidRPr="005F52A3">
        <w:rPr>
          <w:rFonts w:ascii="Arial" w:hAnsi="Arial" w:cs="Arial"/>
        </w:rPr>
        <w:t xml:space="preserve"> </w:t>
      </w:r>
      <w:r w:rsidRPr="005F52A3">
        <w:rPr>
          <w:rFonts w:ascii="Arial" w:hAnsi="Arial" w:cs="Arial"/>
        </w:rPr>
        <w:t>-</w:t>
      </w:r>
      <w:proofErr w:type="gramEnd"/>
      <w:r w:rsidRPr="005F52A3">
        <w:rPr>
          <w:rFonts w:ascii="Arial" w:hAnsi="Arial" w:cs="Arial"/>
        </w:rPr>
        <w:t xml:space="preserve"> nejpozději 30 dnů před pohovory s uchazeči</w:t>
      </w:r>
    </w:p>
    <w:p w14:paraId="5BC3B874" w14:textId="379317CF" w:rsidR="00F07A45" w:rsidRPr="005F52A3" w:rsidRDefault="00F07A45" w:rsidP="004B09D8">
      <w:pPr>
        <w:jc w:val="both"/>
        <w:rPr>
          <w:rFonts w:ascii="Arial" w:hAnsi="Arial" w:cs="Arial"/>
        </w:rPr>
      </w:pPr>
      <w:r w:rsidRPr="005F52A3">
        <w:rPr>
          <w:rFonts w:ascii="Arial" w:hAnsi="Arial" w:cs="Arial"/>
          <w:b/>
          <w:bCs/>
        </w:rPr>
        <w:t xml:space="preserve">3. </w:t>
      </w:r>
      <w:r w:rsidR="00625273" w:rsidRPr="005F52A3">
        <w:rPr>
          <w:rFonts w:ascii="Arial" w:hAnsi="Arial" w:cs="Arial"/>
          <w:b/>
          <w:bCs/>
        </w:rPr>
        <w:t xml:space="preserve"> </w:t>
      </w:r>
      <w:r w:rsidRPr="005F52A3">
        <w:rPr>
          <w:rFonts w:ascii="Arial" w:hAnsi="Arial" w:cs="Arial"/>
          <w:b/>
          <w:bCs/>
        </w:rPr>
        <w:t xml:space="preserve">První jednání konkurzní komise </w:t>
      </w:r>
      <w:r w:rsidRPr="005F52A3">
        <w:rPr>
          <w:rFonts w:ascii="Arial" w:hAnsi="Arial" w:cs="Arial"/>
        </w:rPr>
        <w:t>– tzv. otevírání obálek</w:t>
      </w:r>
    </w:p>
    <w:p w14:paraId="7E882B47" w14:textId="210525E2" w:rsidR="00F07A45" w:rsidRPr="005F52A3" w:rsidRDefault="00F07A45" w:rsidP="004B09D8">
      <w:pPr>
        <w:jc w:val="both"/>
        <w:rPr>
          <w:rFonts w:ascii="Arial" w:hAnsi="Arial" w:cs="Arial"/>
        </w:rPr>
      </w:pPr>
      <w:r w:rsidRPr="005F52A3">
        <w:rPr>
          <w:rFonts w:ascii="Arial" w:hAnsi="Arial" w:cs="Arial"/>
          <w:b/>
          <w:bCs/>
        </w:rPr>
        <w:t xml:space="preserve">4. </w:t>
      </w:r>
      <w:r w:rsidR="00625273" w:rsidRPr="005F52A3">
        <w:rPr>
          <w:rFonts w:ascii="Arial" w:hAnsi="Arial" w:cs="Arial"/>
          <w:b/>
          <w:bCs/>
        </w:rPr>
        <w:t xml:space="preserve"> </w:t>
      </w:r>
      <w:r w:rsidRPr="005F52A3">
        <w:rPr>
          <w:rFonts w:ascii="Arial" w:hAnsi="Arial" w:cs="Arial"/>
          <w:b/>
          <w:bCs/>
        </w:rPr>
        <w:t xml:space="preserve">Pozvánky uchazečům </w:t>
      </w:r>
      <w:r w:rsidRPr="005F52A3">
        <w:rPr>
          <w:rFonts w:ascii="Arial" w:hAnsi="Arial" w:cs="Arial"/>
        </w:rPr>
        <w:t>– nejpozději 14 dnů před pohovorem</w:t>
      </w:r>
    </w:p>
    <w:p w14:paraId="5D90E2F4" w14:textId="3E413C23" w:rsidR="00625273" w:rsidRPr="005F52A3" w:rsidRDefault="00F07A45" w:rsidP="004B09D8">
      <w:pPr>
        <w:jc w:val="both"/>
        <w:rPr>
          <w:rFonts w:ascii="Arial" w:hAnsi="Arial" w:cs="Arial"/>
        </w:rPr>
      </w:pPr>
      <w:r w:rsidRPr="005F52A3">
        <w:rPr>
          <w:rFonts w:ascii="Arial" w:hAnsi="Arial" w:cs="Arial"/>
          <w:b/>
          <w:bCs/>
        </w:rPr>
        <w:t xml:space="preserve">5. </w:t>
      </w:r>
      <w:r w:rsidR="00625273" w:rsidRPr="005F52A3">
        <w:rPr>
          <w:rFonts w:ascii="Arial" w:hAnsi="Arial" w:cs="Arial"/>
          <w:b/>
          <w:bCs/>
        </w:rPr>
        <w:t xml:space="preserve"> </w:t>
      </w:r>
      <w:r w:rsidRPr="005F52A3">
        <w:rPr>
          <w:rFonts w:ascii="Arial" w:hAnsi="Arial" w:cs="Arial"/>
          <w:b/>
          <w:bCs/>
        </w:rPr>
        <w:t xml:space="preserve">Doplňkové hodnocení </w:t>
      </w:r>
      <w:r w:rsidRPr="005F52A3">
        <w:rPr>
          <w:rFonts w:ascii="Arial" w:hAnsi="Arial" w:cs="Arial"/>
        </w:rPr>
        <w:t>(např. psychodiagnostika uchazečů)</w:t>
      </w:r>
    </w:p>
    <w:p w14:paraId="6C3C3004" w14:textId="65287C81" w:rsidR="00F07A45" w:rsidRPr="005F52A3" w:rsidRDefault="00F07A45" w:rsidP="00625273">
      <w:pPr>
        <w:ind w:left="284" w:hanging="284"/>
        <w:jc w:val="both"/>
        <w:rPr>
          <w:rFonts w:ascii="Arial" w:hAnsi="Arial" w:cs="Arial"/>
        </w:rPr>
      </w:pPr>
      <w:r w:rsidRPr="005F52A3">
        <w:rPr>
          <w:rFonts w:ascii="Arial" w:hAnsi="Arial" w:cs="Arial"/>
          <w:b/>
          <w:bCs/>
        </w:rPr>
        <w:t>6.</w:t>
      </w:r>
      <w:r w:rsidR="004B09D8" w:rsidRPr="005F52A3">
        <w:rPr>
          <w:rFonts w:ascii="Arial" w:hAnsi="Arial" w:cs="Arial"/>
          <w:b/>
          <w:bCs/>
        </w:rPr>
        <w:t xml:space="preserve"> </w:t>
      </w:r>
      <w:r w:rsidRPr="005F52A3">
        <w:rPr>
          <w:rFonts w:ascii="Arial" w:hAnsi="Arial" w:cs="Arial"/>
          <w:b/>
          <w:bCs/>
        </w:rPr>
        <w:t xml:space="preserve">Druhé jednání konkurzní komise </w:t>
      </w:r>
      <w:r w:rsidRPr="005F52A3">
        <w:rPr>
          <w:rFonts w:ascii="Arial" w:hAnsi="Arial" w:cs="Arial"/>
        </w:rPr>
        <w:t>– pohovory s uchazeči, ústní</w:t>
      </w:r>
      <w:r w:rsidR="004B09D8" w:rsidRPr="005F52A3">
        <w:rPr>
          <w:rFonts w:ascii="Arial" w:hAnsi="Arial" w:cs="Arial"/>
        </w:rPr>
        <w:t xml:space="preserve"> </w:t>
      </w:r>
      <w:r w:rsidRPr="005F52A3">
        <w:rPr>
          <w:rFonts w:ascii="Arial" w:hAnsi="Arial" w:cs="Arial"/>
        </w:rPr>
        <w:t xml:space="preserve">oznámení </w:t>
      </w:r>
      <w:r w:rsidR="00625273" w:rsidRPr="005F52A3">
        <w:rPr>
          <w:rFonts w:ascii="Arial" w:hAnsi="Arial" w:cs="Arial"/>
        </w:rPr>
        <w:t xml:space="preserve">        </w:t>
      </w:r>
      <w:r w:rsidR="006E5B4B" w:rsidRPr="005F52A3">
        <w:rPr>
          <w:rFonts w:ascii="Arial" w:hAnsi="Arial" w:cs="Arial"/>
        </w:rPr>
        <w:t xml:space="preserve"> </w:t>
      </w:r>
      <w:r w:rsidRPr="005F52A3">
        <w:rPr>
          <w:rFonts w:ascii="Arial" w:hAnsi="Arial" w:cs="Arial"/>
        </w:rPr>
        <w:t>výsledného pořadí uchazečům</w:t>
      </w:r>
    </w:p>
    <w:p w14:paraId="2E02A944" w14:textId="0F5C5B55" w:rsidR="00F07A45" w:rsidRPr="005F52A3" w:rsidRDefault="00F07A45" w:rsidP="00625273">
      <w:pPr>
        <w:ind w:left="284" w:hanging="284"/>
        <w:jc w:val="both"/>
        <w:rPr>
          <w:rFonts w:ascii="Arial" w:hAnsi="Arial" w:cs="Arial"/>
        </w:rPr>
      </w:pPr>
      <w:r w:rsidRPr="005F52A3">
        <w:rPr>
          <w:rFonts w:ascii="Arial" w:hAnsi="Arial" w:cs="Arial"/>
          <w:b/>
          <w:bCs/>
        </w:rPr>
        <w:t>7.</w:t>
      </w:r>
      <w:r w:rsidRPr="005F52A3">
        <w:rPr>
          <w:rFonts w:ascii="Arial" w:hAnsi="Arial" w:cs="Arial"/>
        </w:rPr>
        <w:t xml:space="preserve"> </w:t>
      </w:r>
      <w:r w:rsidR="006E5B4B" w:rsidRPr="005F52A3">
        <w:rPr>
          <w:rFonts w:ascii="Arial" w:hAnsi="Arial" w:cs="Arial"/>
        </w:rPr>
        <w:tab/>
        <w:t xml:space="preserve"> </w:t>
      </w:r>
      <w:r w:rsidR="006E5B4B" w:rsidRPr="005F52A3">
        <w:rPr>
          <w:rFonts w:ascii="Arial" w:hAnsi="Arial" w:cs="Arial"/>
          <w:b/>
          <w:bCs/>
        </w:rPr>
        <w:t>Předání zápisu o průběhu konkurzního řízení zřizovateli</w:t>
      </w:r>
    </w:p>
    <w:p w14:paraId="0E3E9018" w14:textId="4CFDF9A4" w:rsidR="006E5B4B" w:rsidRPr="005F52A3" w:rsidRDefault="00F07A45" w:rsidP="006E5B4B">
      <w:pPr>
        <w:spacing w:after="0"/>
        <w:jc w:val="both"/>
        <w:rPr>
          <w:rFonts w:ascii="Arial" w:hAnsi="Arial" w:cs="Arial"/>
        </w:rPr>
      </w:pPr>
      <w:r w:rsidRPr="005F52A3">
        <w:rPr>
          <w:rFonts w:ascii="Arial" w:hAnsi="Arial" w:cs="Arial"/>
          <w:b/>
          <w:bCs/>
        </w:rPr>
        <w:t xml:space="preserve">8. </w:t>
      </w:r>
      <w:r w:rsidR="006E5B4B" w:rsidRPr="005F52A3">
        <w:rPr>
          <w:rFonts w:ascii="Arial" w:hAnsi="Arial" w:cs="Arial"/>
          <w:b/>
          <w:bCs/>
        </w:rPr>
        <w:t xml:space="preserve"> Zaslání výsledného pořadí uchazečům </w:t>
      </w:r>
      <w:r w:rsidR="006E5B4B" w:rsidRPr="005F52A3">
        <w:rPr>
          <w:rFonts w:ascii="Arial" w:hAnsi="Arial" w:cs="Arial"/>
        </w:rPr>
        <w:t>– do 7 dnů po ústním oznámení</w:t>
      </w:r>
    </w:p>
    <w:p w14:paraId="3724607C" w14:textId="68638ED3" w:rsidR="00F07A45" w:rsidRPr="005F52A3" w:rsidRDefault="006E5B4B" w:rsidP="006E5B4B">
      <w:pPr>
        <w:spacing w:after="0"/>
        <w:jc w:val="both"/>
        <w:rPr>
          <w:rFonts w:ascii="Arial" w:hAnsi="Arial" w:cs="Arial"/>
        </w:rPr>
      </w:pPr>
      <w:r w:rsidRPr="005F52A3">
        <w:rPr>
          <w:rFonts w:ascii="Arial" w:hAnsi="Arial" w:cs="Arial"/>
        </w:rPr>
        <w:t xml:space="preserve">     výsledného pořadí uchazečům</w:t>
      </w:r>
    </w:p>
    <w:p w14:paraId="340E4120" w14:textId="7964C631" w:rsidR="00F07A45" w:rsidRPr="005F52A3" w:rsidRDefault="00F07A45" w:rsidP="00A17E04">
      <w:pPr>
        <w:pStyle w:val="Odstavecseseznamem"/>
        <w:numPr>
          <w:ilvl w:val="0"/>
          <w:numId w:val="14"/>
        </w:numPr>
        <w:spacing w:before="240"/>
        <w:ind w:left="714" w:hanging="357"/>
        <w:rPr>
          <w:rFonts w:ascii="Arial" w:hAnsi="Arial" w:cs="Arial"/>
        </w:rPr>
      </w:pPr>
      <w:bookmarkStart w:id="0" w:name="_Toc238535880"/>
      <w:r w:rsidRPr="005F52A3">
        <w:rPr>
          <w:rStyle w:val="Nadpis2Char"/>
          <w:b/>
          <w:bCs/>
        </w:rPr>
        <w:t>Vyhlášení konkurzního řízení</w:t>
      </w:r>
      <w:bookmarkEnd w:id="0"/>
      <w:r w:rsidRPr="005F52A3">
        <w:rPr>
          <w:rFonts w:ascii="Arial" w:hAnsi="Arial" w:cs="Arial"/>
          <w:b/>
          <w:bCs/>
        </w:rPr>
        <w:t xml:space="preserve"> </w:t>
      </w:r>
    </w:p>
    <w:p w14:paraId="21E54816" w14:textId="4E33FE57" w:rsidR="00F07A45" w:rsidRPr="005F52A3" w:rsidRDefault="00A17E04" w:rsidP="009A3CD0">
      <w:pPr>
        <w:jc w:val="both"/>
        <w:rPr>
          <w:rFonts w:ascii="Arial" w:hAnsi="Arial" w:cs="Arial"/>
        </w:rPr>
      </w:pPr>
      <w:r w:rsidRPr="005F52A3">
        <w:rPr>
          <w:rFonts w:ascii="Arial" w:hAnsi="Arial" w:cs="Arial"/>
        </w:rPr>
        <w:t>Konkurzní řízení vyhlašuje zřizovatel školy nebo školského zařízení</w:t>
      </w:r>
      <w:r w:rsidR="0063080A" w:rsidRPr="005F52A3">
        <w:rPr>
          <w:rFonts w:ascii="Arial" w:hAnsi="Arial" w:cs="Arial"/>
        </w:rPr>
        <w:t>, tedy příslušná obec. V</w:t>
      </w:r>
      <w:r w:rsidRPr="005F52A3">
        <w:rPr>
          <w:rFonts w:ascii="Arial" w:hAnsi="Arial" w:cs="Arial"/>
        </w:rPr>
        <w:t> případě,</w:t>
      </w:r>
      <w:r w:rsidR="0063080A" w:rsidRPr="005F52A3">
        <w:rPr>
          <w:rFonts w:ascii="Arial" w:hAnsi="Arial" w:cs="Arial"/>
        </w:rPr>
        <w:t xml:space="preserve"> </w:t>
      </w:r>
      <w:r w:rsidRPr="005F52A3">
        <w:rPr>
          <w:rFonts w:ascii="Arial" w:hAnsi="Arial" w:cs="Arial"/>
        </w:rPr>
        <w:t>že obec má radu,</w:t>
      </w:r>
      <w:r w:rsidR="0063080A" w:rsidRPr="005F52A3">
        <w:rPr>
          <w:rFonts w:ascii="Arial" w:hAnsi="Arial" w:cs="Arial"/>
        </w:rPr>
        <w:t xml:space="preserve"> je konkurzní řízení vyhlášeno </w:t>
      </w:r>
      <w:r w:rsidRPr="005F52A3">
        <w:rPr>
          <w:rFonts w:ascii="Arial" w:hAnsi="Arial" w:cs="Arial"/>
        </w:rPr>
        <w:t>na základě usnesení rady obce. V</w:t>
      </w:r>
      <w:r w:rsidR="00F07A45" w:rsidRPr="005F52A3">
        <w:rPr>
          <w:rFonts w:ascii="Arial" w:hAnsi="Arial" w:cs="Arial"/>
        </w:rPr>
        <w:t>yhlášení</w:t>
      </w:r>
      <w:r w:rsidR="00484594" w:rsidRPr="005F52A3">
        <w:rPr>
          <w:rFonts w:ascii="Arial" w:hAnsi="Arial" w:cs="Arial"/>
        </w:rPr>
        <w:t>m</w:t>
      </w:r>
      <w:r w:rsidR="00F07A45" w:rsidRPr="005F52A3">
        <w:rPr>
          <w:rFonts w:ascii="Arial" w:hAnsi="Arial" w:cs="Arial"/>
        </w:rPr>
        <w:t xml:space="preserve"> </w:t>
      </w:r>
      <w:r w:rsidR="00484594" w:rsidRPr="005F52A3">
        <w:rPr>
          <w:rFonts w:ascii="Arial" w:hAnsi="Arial" w:cs="Arial"/>
        </w:rPr>
        <w:t>se rozumí</w:t>
      </w:r>
      <w:r w:rsidR="00F07A45" w:rsidRPr="005F52A3">
        <w:rPr>
          <w:rFonts w:ascii="Arial" w:hAnsi="Arial" w:cs="Arial"/>
        </w:rPr>
        <w:t xml:space="preserve"> zveřejnění </w:t>
      </w:r>
      <w:r w:rsidRPr="005F52A3">
        <w:rPr>
          <w:rFonts w:ascii="Arial" w:hAnsi="Arial" w:cs="Arial"/>
        </w:rPr>
        <w:t xml:space="preserve">konkurzního řízení </w:t>
      </w:r>
      <w:r w:rsidR="00F07A45" w:rsidRPr="005F52A3">
        <w:rPr>
          <w:rFonts w:ascii="Arial" w:hAnsi="Arial" w:cs="Arial"/>
        </w:rPr>
        <w:t xml:space="preserve">na úřední desce (nebo jiným způsobem v místě obvyklým). </w:t>
      </w:r>
    </w:p>
    <w:p w14:paraId="740B3733" w14:textId="77777777" w:rsidR="00F07A45" w:rsidRPr="005F52A3" w:rsidRDefault="00F07A45" w:rsidP="00F07A45">
      <w:pPr>
        <w:rPr>
          <w:rFonts w:ascii="Arial" w:hAnsi="Arial" w:cs="Arial"/>
        </w:rPr>
      </w:pPr>
      <w:r w:rsidRPr="005F52A3">
        <w:rPr>
          <w:rFonts w:ascii="Arial" w:hAnsi="Arial" w:cs="Arial"/>
        </w:rPr>
        <w:t>Text vyhlášení obsahuje zejména:</w:t>
      </w:r>
    </w:p>
    <w:p w14:paraId="6D519D1B" w14:textId="4875AE55" w:rsidR="00F07A45" w:rsidRPr="005F52A3" w:rsidRDefault="00F07A45" w:rsidP="00F07A45">
      <w:pPr>
        <w:numPr>
          <w:ilvl w:val="0"/>
          <w:numId w:val="3"/>
        </w:numPr>
        <w:rPr>
          <w:rFonts w:ascii="Arial" w:hAnsi="Arial" w:cs="Arial"/>
        </w:rPr>
      </w:pPr>
      <w:r w:rsidRPr="005F52A3">
        <w:rPr>
          <w:rFonts w:ascii="Arial" w:hAnsi="Arial" w:cs="Arial"/>
        </w:rPr>
        <w:t>označení vedoucího pracovního místa, název a sídlo právnické osoby vykonávající činnost školy</w:t>
      </w:r>
      <w:r w:rsidR="00A17E04" w:rsidRPr="005F52A3">
        <w:rPr>
          <w:rFonts w:ascii="Arial" w:hAnsi="Arial" w:cs="Arial"/>
        </w:rPr>
        <w:t>,</w:t>
      </w:r>
    </w:p>
    <w:p w14:paraId="6F04FF21" w14:textId="65ADC3B9" w:rsidR="00F07A45" w:rsidRPr="005F52A3" w:rsidRDefault="00F07A45" w:rsidP="00F07A45">
      <w:pPr>
        <w:numPr>
          <w:ilvl w:val="0"/>
          <w:numId w:val="3"/>
        </w:numPr>
        <w:rPr>
          <w:rFonts w:ascii="Arial" w:hAnsi="Arial" w:cs="Arial"/>
        </w:rPr>
      </w:pPr>
      <w:r w:rsidRPr="005F52A3">
        <w:rPr>
          <w:rFonts w:ascii="Arial" w:hAnsi="Arial" w:cs="Arial"/>
        </w:rPr>
        <w:t>název a adresu zřizovatele, na kterou se doručují přihlášky</w:t>
      </w:r>
      <w:r w:rsidR="00A17E04" w:rsidRPr="005F52A3">
        <w:rPr>
          <w:rFonts w:ascii="Arial" w:hAnsi="Arial" w:cs="Arial"/>
        </w:rPr>
        <w:t>,</w:t>
      </w:r>
    </w:p>
    <w:p w14:paraId="2DBC8B9A" w14:textId="563A9009" w:rsidR="00F07A45" w:rsidRPr="005F52A3" w:rsidRDefault="00F07A45" w:rsidP="00F07A45">
      <w:pPr>
        <w:numPr>
          <w:ilvl w:val="0"/>
          <w:numId w:val="3"/>
        </w:numPr>
        <w:rPr>
          <w:rFonts w:ascii="Arial" w:hAnsi="Arial" w:cs="Arial"/>
        </w:rPr>
      </w:pPr>
      <w:r w:rsidRPr="005F52A3">
        <w:rPr>
          <w:rFonts w:ascii="Arial" w:hAnsi="Arial" w:cs="Arial"/>
        </w:rPr>
        <w:t>požadované kvalifikační předpoklady</w:t>
      </w:r>
      <w:r w:rsidR="00A17E04" w:rsidRPr="005F52A3">
        <w:rPr>
          <w:rFonts w:ascii="Arial" w:hAnsi="Arial" w:cs="Arial"/>
        </w:rPr>
        <w:t>,</w:t>
      </w:r>
    </w:p>
    <w:p w14:paraId="35445B1A" w14:textId="1FB47E77" w:rsidR="00F07A45" w:rsidRPr="005F52A3" w:rsidRDefault="00F07A45" w:rsidP="00F07A45">
      <w:pPr>
        <w:numPr>
          <w:ilvl w:val="0"/>
          <w:numId w:val="3"/>
        </w:numPr>
        <w:rPr>
          <w:rFonts w:ascii="Arial" w:hAnsi="Arial" w:cs="Arial"/>
        </w:rPr>
      </w:pPr>
      <w:r w:rsidRPr="005F52A3">
        <w:rPr>
          <w:rFonts w:ascii="Arial" w:hAnsi="Arial" w:cs="Arial"/>
        </w:rPr>
        <w:t>obsahové náležitosti přihlášky (diplomy, výpis z rejstříku trestů, životopis, koncepce rozvoje školy…)</w:t>
      </w:r>
      <w:r w:rsidR="00A17E04" w:rsidRPr="005F52A3">
        <w:rPr>
          <w:rFonts w:ascii="Arial" w:hAnsi="Arial" w:cs="Arial"/>
        </w:rPr>
        <w:t>,</w:t>
      </w:r>
    </w:p>
    <w:p w14:paraId="1A67CB37" w14:textId="6A6462DC" w:rsidR="00F07A45" w:rsidRPr="005F52A3" w:rsidRDefault="00F07A45" w:rsidP="00F07A45">
      <w:pPr>
        <w:numPr>
          <w:ilvl w:val="0"/>
          <w:numId w:val="3"/>
        </w:numPr>
        <w:rPr>
          <w:rFonts w:ascii="Arial" w:hAnsi="Arial" w:cs="Arial"/>
        </w:rPr>
      </w:pPr>
      <w:r w:rsidRPr="005F52A3">
        <w:rPr>
          <w:rFonts w:ascii="Arial" w:hAnsi="Arial" w:cs="Arial"/>
        </w:rPr>
        <w:t>termín pro podání přihlášek</w:t>
      </w:r>
      <w:r w:rsidR="00A17E04" w:rsidRPr="005F52A3">
        <w:rPr>
          <w:rFonts w:ascii="Arial" w:hAnsi="Arial" w:cs="Arial"/>
        </w:rPr>
        <w:t>,</w:t>
      </w:r>
    </w:p>
    <w:p w14:paraId="1AEBBD7F" w14:textId="77777777" w:rsidR="00F07A45" w:rsidRPr="005F52A3" w:rsidRDefault="00F07A45" w:rsidP="00F07A45">
      <w:pPr>
        <w:numPr>
          <w:ilvl w:val="0"/>
          <w:numId w:val="3"/>
        </w:numPr>
        <w:rPr>
          <w:rFonts w:ascii="Arial" w:hAnsi="Arial" w:cs="Arial"/>
        </w:rPr>
      </w:pPr>
      <w:r w:rsidRPr="005F52A3">
        <w:rPr>
          <w:rFonts w:ascii="Arial" w:hAnsi="Arial" w:cs="Arial"/>
        </w:rPr>
        <w:t>způsoby podání přihlášek (poštou, osobním doručením, datovou zprávou…; označení obálky „neotvírat – konkurzní řízení“)</w:t>
      </w:r>
    </w:p>
    <w:p w14:paraId="60D173AC" w14:textId="283184A4" w:rsidR="00F07A45" w:rsidRPr="005F52A3" w:rsidRDefault="00F07A45" w:rsidP="00F07A45">
      <w:pPr>
        <w:numPr>
          <w:ilvl w:val="0"/>
          <w:numId w:val="3"/>
        </w:numPr>
        <w:rPr>
          <w:rFonts w:ascii="Arial" w:hAnsi="Arial" w:cs="Arial"/>
        </w:rPr>
      </w:pPr>
      <w:r w:rsidRPr="005F52A3">
        <w:rPr>
          <w:rFonts w:ascii="Arial" w:hAnsi="Arial" w:cs="Arial"/>
        </w:rPr>
        <w:t>informaci o případném doplňkovém hodnocení uchazečů a jeho rámcový popis</w:t>
      </w:r>
      <w:r w:rsidR="009A3CD0" w:rsidRPr="005F52A3">
        <w:rPr>
          <w:rFonts w:ascii="Arial" w:hAnsi="Arial" w:cs="Arial"/>
        </w:rPr>
        <w:t xml:space="preserve"> </w:t>
      </w:r>
      <w:r w:rsidRPr="005F52A3">
        <w:rPr>
          <w:rFonts w:ascii="Arial" w:hAnsi="Arial" w:cs="Arial"/>
        </w:rPr>
        <w:t>(bude-li takové hodnocení v řízení použito)</w:t>
      </w:r>
      <w:r w:rsidR="00A17E04" w:rsidRPr="005F52A3">
        <w:rPr>
          <w:rFonts w:ascii="Arial" w:hAnsi="Arial" w:cs="Arial"/>
        </w:rPr>
        <w:t>.</w:t>
      </w:r>
    </w:p>
    <w:p w14:paraId="067FA9CD" w14:textId="0EBA3E94" w:rsidR="009A3CD0" w:rsidRPr="005F52A3" w:rsidRDefault="009A3CD0" w:rsidP="009A3CD0">
      <w:pPr>
        <w:rPr>
          <w:rFonts w:ascii="Arial" w:hAnsi="Arial" w:cs="Arial"/>
        </w:rPr>
      </w:pPr>
      <w:r w:rsidRPr="005F52A3">
        <w:rPr>
          <w:rFonts w:ascii="Arial" w:hAnsi="Arial" w:cs="Arial"/>
        </w:rPr>
        <w:t>Vzorový text vyhlášení konkurzního řízení viz Příloha č. 1</w:t>
      </w:r>
      <w:r w:rsidR="00A17E04" w:rsidRPr="005F52A3">
        <w:rPr>
          <w:rFonts w:ascii="Arial" w:hAnsi="Arial" w:cs="Arial"/>
        </w:rPr>
        <w:br/>
      </w:r>
    </w:p>
    <w:p w14:paraId="40AC25F6" w14:textId="77777777" w:rsidR="009E05BF" w:rsidRPr="005F52A3" w:rsidRDefault="00F07A45" w:rsidP="009E05BF">
      <w:pPr>
        <w:pStyle w:val="Odstavecseseznamem"/>
        <w:numPr>
          <w:ilvl w:val="0"/>
          <w:numId w:val="14"/>
        </w:numPr>
        <w:rPr>
          <w:rFonts w:ascii="Arial" w:hAnsi="Arial" w:cs="Arial"/>
        </w:rPr>
      </w:pPr>
      <w:bookmarkStart w:id="1" w:name="_Toc238535881"/>
      <w:r w:rsidRPr="005F52A3">
        <w:rPr>
          <w:rStyle w:val="Nadpis2Char"/>
          <w:b/>
          <w:bCs/>
        </w:rPr>
        <w:lastRenderedPageBreak/>
        <w:t>Jmenování konkurzní komise</w:t>
      </w:r>
      <w:bookmarkEnd w:id="1"/>
      <w:r w:rsidRPr="005F52A3">
        <w:rPr>
          <w:rFonts w:ascii="Arial" w:hAnsi="Arial" w:cs="Arial"/>
          <w:b/>
          <w:bCs/>
        </w:rPr>
        <w:t xml:space="preserve"> </w:t>
      </w:r>
    </w:p>
    <w:p w14:paraId="0A5B340B" w14:textId="5D4DCB2F" w:rsidR="009E05BF" w:rsidRPr="005F52A3" w:rsidRDefault="009E05BF" w:rsidP="009E05BF">
      <w:pPr>
        <w:jc w:val="both"/>
        <w:rPr>
          <w:rFonts w:ascii="Arial" w:eastAsia="Times New Roman" w:hAnsi="Arial" w:cs="Arial"/>
          <w:kern w:val="0"/>
          <w:lang w:eastAsia="cs-CZ"/>
          <w14:ligatures w14:val="none"/>
        </w:rPr>
      </w:pPr>
      <w:r w:rsidRPr="005F52A3">
        <w:rPr>
          <w:rFonts w:ascii="Arial" w:eastAsia="Times New Roman" w:hAnsi="Arial" w:cs="Arial"/>
          <w:kern w:val="0"/>
          <w:lang w:eastAsia="cs-CZ"/>
          <w14:ligatures w14:val="none"/>
        </w:rPr>
        <w:t xml:space="preserve">Zřizovatel příslušné školy (školského zařízení), pro kterou se konkurz koná, požádá s dostatečným předstihem před konáním konkurzu o určení člena komise Krajský úřad Olomouckého kraje (adresa Jeremenkova </w:t>
      </w:r>
      <w:proofErr w:type="gramStart"/>
      <w:r w:rsidRPr="005F52A3">
        <w:rPr>
          <w:rFonts w:ascii="Arial" w:eastAsia="Times New Roman" w:hAnsi="Arial" w:cs="Arial"/>
          <w:kern w:val="0"/>
          <w:lang w:eastAsia="cs-CZ"/>
          <w14:ligatures w14:val="none"/>
        </w:rPr>
        <w:t>40a</w:t>
      </w:r>
      <w:proofErr w:type="gramEnd"/>
      <w:r w:rsidRPr="005F52A3">
        <w:rPr>
          <w:rFonts w:ascii="Arial" w:eastAsia="Times New Roman" w:hAnsi="Arial" w:cs="Arial"/>
          <w:kern w:val="0"/>
          <w:lang w:eastAsia="cs-CZ"/>
          <w14:ligatures w14:val="none"/>
        </w:rPr>
        <w:t xml:space="preserve">, 779 11 Olomouc), Českou školní inspekci – Olomoucký inspektorát (adresa Wellnerova 25, 779 00 Olomouc), pedagogickou radu školy a školskou radu, je-li zřízena. </w:t>
      </w:r>
    </w:p>
    <w:p w14:paraId="6414B409" w14:textId="1A080420" w:rsidR="009E05BF" w:rsidRPr="005F52A3" w:rsidRDefault="009E05BF" w:rsidP="009E05BF">
      <w:pPr>
        <w:jc w:val="both"/>
        <w:rPr>
          <w:rFonts w:ascii="Arial" w:hAnsi="Arial" w:cs="Arial"/>
        </w:rPr>
      </w:pPr>
      <w:r w:rsidRPr="005F52A3">
        <w:rPr>
          <w:rFonts w:ascii="Arial" w:eastAsia="Times New Roman" w:hAnsi="Arial" w:cs="Arial"/>
          <w:kern w:val="0"/>
          <w:lang w:eastAsia="cs-CZ"/>
          <w14:ligatures w14:val="none"/>
        </w:rPr>
        <w:t>Sestaví a jmenuje konkur</w:t>
      </w:r>
      <w:r w:rsidR="00A01153" w:rsidRPr="005F52A3">
        <w:rPr>
          <w:rFonts w:ascii="Arial" w:eastAsia="Times New Roman" w:hAnsi="Arial" w:cs="Arial"/>
          <w:kern w:val="0"/>
          <w:lang w:eastAsia="cs-CZ"/>
          <w14:ligatures w14:val="none"/>
        </w:rPr>
        <w:t>z</w:t>
      </w:r>
      <w:r w:rsidRPr="005F52A3">
        <w:rPr>
          <w:rFonts w:ascii="Arial" w:eastAsia="Times New Roman" w:hAnsi="Arial" w:cs="Arial"/>
          <w:kern w:val="0"/>
          <w:lang w:eastAsia="cs-CZ"/>
          <w14:ligatures w14:val="none"/>
        </w:rPr>
        <w:t xml:space="preserve">ní komisi </w:t>
      </w:r>
      <w:r w:rsidRPr="005F52A3">
        <w:rPr>
          <w:rFonts w:ascii="Arial" w:eastAsia="Times New Roman" w:hAnsi="Arial" w:cs="Arial"/>
          <w:kern w:val="0"/>
          <w:u w:val="single"/>
          <w:lang w:eastAsia="cs-CZ"/>
          <w14:ligatures w14:val="none"/>
        </w:rPr>
        <w:t>nejpozději 30 dní</w:t>
      </w:r>
      <w:r w:rsidRPr="005F52A3">
        <w:rPr>
          <w:rFonts w:ascii="Arial" w:eastAsia="Times New Roman" w:hAnsi="Arial" w:cs="Arial"/>
          <w:kern w:val="0"/>
          <w:lang w:eastAsia="cs-CZ"/>
          <w14:ligatures w14:val="none"/>
        </w:rPr>
        <w:t xml:space="preserve"> před konáním konkur</w:t>
      </w:r>
      <w:r w:rsidR="0063080A" w:rsidRPr="005F52A3">
        <w:rPr>
          <w:rFonts w:ascii="Arial" w:eastAsia="Times New Roman" w:hAnsi="Arial" w:cs="Arial"/>
          <w:kern w:val="0"/>
          <w:lang w:eastAsia="cs-CZ"/>
          <w14:ligatures w14:val="none"/>
        </w:rPr>
        <w:t>z</w:t>
      </w:r>
      <w:r w:rsidRPr="005F52A3">
        <w:rPr>
          <w:rFonts w:ascii="Arial" w:eastAsia="Times New Roman" w:hAnsi="Arial" w:cs="Arial"/>
          <w:kern w:val="0"/>
          <w:lang w:eastAsia="cs-CZ"/>
          <w14:ligatures w14:val="none"/>
        </w:rPr>
        <w:t xml:space="preserve">ního řízení. Pokud člen komise přestane svou funkci vykonávat, zřizovatel jej odvolá </w:t>
      </w:r>
      <w:r w:rsidRPr="005F52A3">
        <w:rPr>
          <w:rFonts w:ascii="Arial" w:eastAsia="Times New Roman" w:hAnsi="Arial" w:cs="Arial"/>
          <w:kern w:val="0"/>
          <w:lang w:eastAsia="cs-CZ"/>
          <w14:ligatures w14:val="none"/>
        </w:rPr>
        <w:br/>
        <w:t>a jmenuje nového člena komise.</w:t>
      </w:r>
    </w:p>
    <w:p w14:paraId="2901D4BA" w14:textId="77777777" w:rsidR="00F07A45" w:rsidRPr="005F52A3" w:rsidRDefault="00F07A45" w:rsidP="009A3CD0">
      <w:pPr>
        <w:jc w:val="both"/>
        <w:rPr>
          <w:rFonts w:ascii="Arial" w:hAnsi="Arial" w:cs="Arial"/>
        </w:rPr>
      </w:pPr>
      <w:r w:rsidRPr="005F52A3">
        <w:rPr>
          <w:rFonts w:ascii="Arial" w:hAnsi="Arial" w:cs="Arial"/>
        </w:rPr>
        <w:t>Konkurzní komise má zpravidla 8 členů (ale např. u MŠ, ZUŠ, školských zařízení 7).</w:t>
      </w:r>
    </w:p>
    <w:p w14:paraId="464ABE9C" w14:textId="77777777" w:rsidR="00F07A45" w:rsidRPr="005F52A3" w:rsidRDefault="00F07A45" w:rsidP="009A3CD0">
      <w:pPr>
        <w:jc w:val="both"/>
        <w:rPr>
          <w:rFonts w:ascii="Arial" w:hAnsi="Arial" w:cs="Arial"/>
        </w:rPr>
      </w:pPr>
      <w:r w:rsidRPr="005F52A3">
        <w:rPr>
          <w:rFonts w:ascii="Arial" w:hAnsi="Arial" w:cs="Arial"/>
        </w:rPr>
        <w:t>Členy komise jsou:</w:t>
      </w:r>
    </w:p>
    <w:p w14:paraId="3C7F34BF" w14:textId="77777777" w:rsidR="00F07A45" w:rsidRPr="005F52A3" w:rsidRDefault="00F07A45" w:rsidP="009A3CD0">
      <w:pPr>
        <w:numPr>
          <w:ilvl w:val="0"/>
          <w:numId w:val="4"/>
        </w:numPr>
        <w:jc w:val="both"/>
        <w:rPr>
          <w:rFonts w:ascii="Arial" w:hAnsi="Arial" w:cs="Arial"/>
        </w:rPr>
      </w:pPr>
      <w:r w:rsidRPr="005F52A3">
        <w:rPr>
          <w:rFonts w:ascii="Arial" w:hAnsi="Arial" w:cs="Arial"/>
        </w:rPr>
        <w:t>2 členové určení zřizovatelem školy/školského zařízení (tj. určení obcí)</w:t>
      </w:r>
    </w:p>
    <w:p w14:paraId="77176790" w14:textId="4C4E5696" w:rsidR="00F07A45" w:rsidRPr="005F52A3" w:rsidRDefault="00F07A45" w:rsidP="009A3CD0">
      <w:pPr>
        <w:numPr>
          <w:ilvl w:val="0"/>
          <w:numId w:val="4"/>
        </w:numPr>
        <w:jc w:val="both"/>
        <w:rPr>
          <w:rFonts w:ascii="Arial" w:hAnsi="Arial" w:cs="Arial"/>
        </w:rPr>
      </w:pPr>
      <w:r w:rsidRPr="005F52A3">
        <w:rPr>
          <w:rFonts w:ascii="Arial" w:hAnsi="Arial" w:cs="Arial"/>
        </w:rPr>
        <w:t xml:space="preserve">3 členové určení Českou školní inspekcí – 1 školní inspektor a 2 odborníci </w:t>
      </w:r>
      <w:r w:rsidR="009A3CD0" w:rsidRPr="005F52A3">
        <w:rPr>
          <w:rFonts w:ascii="Arial" w:hAnsi="Arial" w:cs="Arial"/>
        </w:rPr>
        <w:br/>
      </w:r>
      <w:r w:rsidRPr="005F52A3">
        <w:rPr>
          <w:rFonts w:ascii="Arial" w:hAnsi="Arial" w:cs="Arial"/>
        </w:rPr>
        <w:t>v oblasti státní správy, organizace a řízení ve školství/personalista/psycholog</w:t>
      </w:r>
    </w:p>
    <w:p w14:paraId="57ECF9E5" w14:textId="77777777" w:rsidR="00F07A45" w:rsidRPr="005F52A3" w:rsidRDefault="00F07A45" w:rsidP="009A3CD0">
      <w:pPr>
        <w:numPr>
          <w:ilvl w:val="0"/>
          <w:numId w:val="4"/>
        </w:numPr>
        <w:jc w:val="both"/>
        <w:rPr>
          <w:rFonts w:ascii="Arial" w:hAnsi="Arial" w:cs="Arial"/>
        </w:rPr>
      </w:pPr>
      <w:r w:rsidRPr="005F52A3">
        <w:rPr>
          <w:rFonts w:ascii="Arial" w:hAnsi="Arial" w:cs="Arial"/>
        </w:rPr>
        <w:t>1 člen určený krajským úřadem</w:t>
      </w:r>
    </w:p>
    <w:p w14:paraId="393BA653" w14:textId="77777777" w:rsidR="00F07A45" w:rsidRPr="005F52A3" w:rsidRDefault="00F07A45" w:rsidP="009A3CD0">
      <w:pPr>
        <w:numPr>
          <w:ilvl w:val="0"/>
          <w:numId w:val="4"/>
        </w:numPr>
        <w:jc w:val="both"/>
        <w:rPr>
          <w:rFonts w:ascii="Arial" w:hAnsi="Arial" w:cs="Arial"/>
        </w:rPr>
      </w:pPr>
      <w:r w:rsidRPr="005F52A3">
        <w:rPr>
          <w:rFonts w:ascii="Arial" w:hAnsi="Arial" w:cs="Arial"/>
        </w:rPr>
        <w:t>1 člen – pedagogický pracovník (volený pedagogickou radou; tam, kde rada není, volbou všech pedagogických pracovníků školského zařízení, ve kterém se konkurz koná; ve školském zařízení, kde nejsou pedagogičtí pracovníci, jmenuje zřizovatel členem komise jiného zaměstnance tohoto zařízení)</w:t>
      </w:r>
    </w:p>
    <w:p w14:paraId="406899B7" w14:textId="42DD3BED" w:rsidR="00F07A45" w:rsidRPr="005F52A3" w:rsidRDefault="00F07A45" w:rsidP="009A3CD0">
      <w:pPr>
        <w:numPr>
          <w:ilvl w:val="0"/>
          <w:numId w:val="4"/>
        </w:numPr>
        <w:jc w:val="both"/>
        <w:rPr>
          <w:rFonts w:ascii="Arial" w:hAnsi="Arial" w:cs="Arial"/>
        </w:rPr>
      </w:pPr>
      <w:r w:rsidRPr="005F52A3">
        <w:rPr>
          <w:rFonts w:ascii="Arial" w:hAnsi="Arial" w:cs="Arial"/>
        </w:rPr>
        <w:t>1 člen školské rady dané školy za tzv. žákovské voliče</w:t>
      </w:r>
      <w:r w:rsidR="009E05BF" w:rsidRPr="005F52A3">
        <w:rPr>
          <w:rFonts w:ascii="Arial" w:hAnsi="Arial" w:cs="Arial"/>
        </w:rPr>
        <w:t>, kterými jsou zákonní zástupci nezletilých žáků, nezletilí žáci středních škol s výjimkou žáků nižšího stupně víceletého gymnázia a odpovídající části osmiletého vzdělávacího programu konzervatoře, zletilí žáci a studenti</w:t>
      </w:r>
      <w:r w:rsidRPr="005F52A3">
        <w:rPr>
          <w:rFonts w:ascii="Arial" w:hAnsi="Arial" w:cs="Arial"/>
        </w:rPr>
        <w:t>. V případě např. mateřských škol, ZUŠ, školských zařízení</w:t>
      </w:r>
      <w:r w:rsidR="0063080A" w:rsidRPr="005F52A3">
        <w:rPr>
          <w:rFonts w:ascii="Arial" w:hAnsi="Arial" w:cs="Arial"/>
        </w:rPr>
        <w:t>,</w:t>
      </w:r>
      <w:r w:rsidRPr="005F52A3">
        <w:rPr>
          <w:rFonts w:ascii="Arial" w:hAnsi="Arial" w:cs="Arial"/>
        </w:rPr>
        <w:t xml:space="preserve"> </w:t>
      </w:r>
      <w:r w:rsidR="0063080A" w:rsidRPr="005F52A3">
        <w:rPr>
          <w:rFonts w:ascii="Arial" w:hAnsi="Arial" w:cs="Arial"/>
        </w:rPr>
        <w:t>které školskou radu nemají, t</w:t>
      </w:r>
      <w:r w:rsidRPr="005F52A3">
        <w:rPr>
          <w:rFonts w:ascii="Arial" w:hAnsi="Arial" w:cs="Arial"/>
        </w:rPr>
        <w:t>ento člen jmenován není</w:t>
      </w:r>
      <w:r w:rsidR="0063080A" w:rsidRPr="005F52A3">
        <w:rPr>
          <w:rFonts w:ascii="Arial" w:hAnsi="Arial" w:cs="Arial"/>
        </w:rPr>
        <w:t>.</w:t>
      </w:r>
      <w:r w:rsidR="009E05BF" w:rsidRPr="005F52A3">
        <w:rPr>
          <w:rFonts w:ascii="Arial" w:hAnsi="Arial" w:cs="Arial"/>
        </w:rPr>
        <w:t xml:space="preserve"> </w:t>
      </w:r>
    </w:p>
    <w:p w14:paraId="07DDD9F9" w14:textId="204B0A75" w:rsidR="00F07A45" w:rsidRPr="005F52A3" w:rsidRDefault="00103C5E" w:rsidP="009A3CD0">
      <w:pPr>
        <w:jc w:val="both"/>
        <w:rPr>
          <w:rFonts w:ascii="Arial" w:hAnsi="Arial" w:cs="Arial"/>
        </w:rPr>
      </w:pPr>
      <w:r w:rsidRPr="005F52A3">
        <w:rPr>
          <w:rFonts w:ascii="Arial" w:hAnsi="Arial" w:cs="Arial"/>
        </w:rPr>
        <w:t>Zřizovatel, popřípadě komise se souhlasem zřizovatele, může přizvat k jednání komise v případě potřeby i další odborníky s hlasem poradním. Tito přizvaní odborníci však nejsou členy komise.</w:t>
      </w:r>
    </w:p>
    <w:p w14:paraId="0C1B2241" w14:textId="5FDB5331" w:rsidR="00A00714" w:rsidRPr="005F52A3" w:rsidRDefault="00A00714" w:rsidP="009A3CD0">
      <w:pPr>
        <w:jc w:val="both"/>
        <w:rPr>
          <w:rFonts w:ascii="Arial" w:hAnsi="Arial" w:cs="Arial"/>
        </w:rPr>
      </w:pPr>
      <w:r w:rsidRPr="005F52A3">
        <w:rPr>
          <w:rFonts w:ascii="Arial" w:hAnsi="Arial" w:cs="Arial"/>
        </w:rPr>
        <w:t>Neurčí-li pedagogická rada (pedagogičtí pracovníci školského zařízení) nebo školská rada člena komise nejpozději do 30 dnů od předložení žádosti zřizovatele, nebo pokud určený člen odmítne funkci vykonávat, jmenuje člena komise, kterým je pedagogický pracovník nebo jakýkoli zletilý člen školské rady, zřizovatel.</w:t>
      </w:r>
    </w:p>
    <w:p w14:paraId="1FDC47BE" w14:textId="29891C9B" w:rsidR="009A3CD0" w:rsidRPr="005F52A3" w:rsidRDefault="00F07A45" w:rsidP="009A3CD0">
      <w:pPr>
        <w:jc w:val="both"/>
        <w:rPr>
          <w:rFonts w:ascii="Arial" w:hAnsi="Arial" w:cs="Arial"/>
        </w:rPr>
      </w:pPr>
      <w:r w:rsidRPr="005F52A3">
        <w:rPr>
          <w:rFonts w:ascii="Arial" w:hAnsi="Arial" w:cs="Arial"/>
        </w:rPr>
        <w:t xml:space="preserve">Vzory žádostí o určení členů komise – viz Příloha č. 2. </w:t>
      </w:r>
    </w:p>
    <w:p w14:paraId="331E399F" w14:textId="77777777" w:rsidR="009A3CD0" w:rsidRPr="005F52A3" w:rsidRDefault="00F07A45" w:rsidP="009A3CD0">
      <w:pPr>
        <w:jc w:val="both"/>
        <w:rPr>
          <w:rFonts w:ascii="Arial" w:hAnsi="Arial" w:cs="Arial"/>
        </w:rPr>
      </w:pPr>
      <w:r w:rsidRPr="005F52A3">
        <w:rPr>
          <w:rFonts w:ascii="Arial" w:hAnsi="Arial" w:cs="Arial"/>
        </w:rPr>
        <w:t xml:space="preserve">Vzor jmenování konkurzní komise – viz Příloha č. 3. </w:t>
      </w:r>
    </w:p>
    <w:p w14:paraId="64FFECC9" w14:textId="60B8F866" w:rsidR="00F07A45" w:rsidRPr="005F52A3" w:rsidRDefault="00F07A45" w:rsidP="009A3CD0">
      <w:pPr>
        <w:jc w:val="both"/>
        <w:rPr>
          <w:rFonts w:ascii="Arial" w:hAnsi="Arial" w:cs="Arial"/>
        </w:rPr>
      </w:pPr>
      <w:r w:rsidRPr="005F52A3">
        <w:rPr>
          <w:rFonts w:ascii="Arial" w:hAnsi="Arial" w:cs="Arial"/>
        </w:rPr>
        <w:t>Vzor prohlášení o zachování mlčenlivosti – viz Příloha č. 8.</w:t>
      </w:r>
    </w:p>
    <w:p w14:paraId="412895BB" w14:textId="1D237D23" w:rsidR="00F07A45" w:rsidRPr="005F52A3" w:rsidRDefault="00F07A45" w:rsidP="0081333C">
      <w:pPr>
        <w:pStyle w:val="Odstavecseseznamem"/>
        <w:numPr>
          <w:ilvl w:val="0"/>
          <w:numId w:val="14"/>
        </w:numPr>
        <w:rPr>
          <w:rStyle w:val="Nadpis2Char"/>
          <w:b/>
          <w:bCs/>
        </w:rPr>
      </w:pPr>
      <w:bookmarkStart w:id="2" w:name="_Toc238535882"/>
      <w:r w:rsidRPr="005F52A3">
        <w:rPr>
          <w:rStyle w:val="Nadpis2Char"/>
          <w:b/>
          <w:bCs/>
        </w:rPr>
        <w:lastRenderedPageBreak/>
        <w:t>První jednání konkurzní komise</w:t>
      </w:r>
      <w:bookmarkEnd w:id="2"/>
      <w:r w:rsidRPr="005F52A3">
        <w:rPr>
          <w:rStyle w:val="Nadpis2Char"/>
          <w:b/>
          <w:bCs/>
        </w:rPr>
        <w:t xml:space="preserve"> </w:t>
      </w:r>
    </w:p>
    <w:p w14:paraId="629E2E81" w14:textId="35905490" w:rsidR="009E05BF" w:rsidRPr="005F52A3" w:rsidRDefault="009E05BF" w:rsidP="009A3CD0">
      <w:pPr>
        <w:numPr>
          <w:ilvl w:val="0"/>
          <w:numId w:val="6"/>
        </w:numPr>
        <w:jc w:val="both"/>
        <w:rPr>
          <w:rFonts w:ascii="Arial" w:hAnsi="Arial" w:cs="Arial"/>
        </w:rPr>
      </w:pPr>
      <w:r w:rsidRPr="005F52A3">
        <w:rPr>
          <w:rFonts w:ascii="Arial" w:hAnsi="Arial" w:cs="Arial"/>
        </w:rPr>
        <w:t>Zřizovatel pověří fyzickou osobu funkcí tajemníka komise. Tajemník organizačně a administrativně zabezpečuje jednání komise</w:t>
      </w:r>
      <w:r w:rsidR="00C41BEB">
        <w:rPr>
          <w:rFonts w:ascii="Arial" w:hAnsi="Arial" w:cs="Arial"/>
        </w:rPr>
        <w:t>,</w:t>
      </w:r>
      <w:r w:rsidRPr="005F52A3">
        <w:rPr>
          <w:rFonts w:ascii="Arial" w:hAnsi="Arial" w:cs="Arial"/>
        </w:rPr>
        <w:t xml:space="preserve"> není členem komise</w:t>
      </w:r>
      <w:r w:rsidR="00C909C2" w:rsidRPr="005F52A3">
        <w:rPr>
          <w:rFonts w:ascii="Arial" w:hAnsi="Arial" w:cs="Arial"/>
        </w:rPr>
        <w:t>.</w:t>
      </w:r>
    </w:p>
    <w:p w14:paraId="4D04F229" w14:textId="093C1FD7" w:rsidR="00F07A45" w:rsidRPr="005F52A3" w:rsidRDefault="00F07A45" w:rsidP="009A3CD0">
      <w:pPr>
        <w:numPr>
          <w:ilvl w:val="0"/>
          <w:numId w:val="6"/>
        </w:numPr>
        <w:jc w:val="both"/>
        <w:rPr>
          <w:rFonts w:ascii="Arial" w:hAnsi="Arial" w:cs="Arial"/>
        </w:rPr>
      </w:pPr>
      <w:r w:rsidRPr="005F52A3">
        <w:rPr>
          <w:rFonts w:ascii="Arial" w:hAnsi="Arial" w:cs="Arial"/>
        </w:rPr>
        <w:t>Jednání komise je neveřejné.</w:t>
      </w:r>
    </w:p>
    <w:p w14:paraId="51CAF6D2" w14:textId="77777777" w:rsidR="00F07A45" w:rsidRPr="005F52A3" w:rsidRDefault="00F07A45" w:rsidP="009A3CD0">
      <w:pPr>
        <w:numPr>
          <w:ilvl w:val="0"/>
          <w:numId w:val="6"/>
        </w:numPr>
        <w:jc w:val="both"/>
        <w:rPr>
          <w:rFonts w:ascii="Arial" w:hAnsi="Arial" w:cs="Arial"/>
        </w:rPr>
      </w:pPr>
      <w:r w:rsidRPr="005F52A3">
        <w:rPr>
          <w:rFonts w:ascii="Arial" w:hAnsi="Arial" w:cs="Arial"/>
        </w:rPr>
        <w:t>Komise je schopna se usnášet, pokud je přítomno alespoň 5 členů komise včetně předsedy.</w:t>
      </w:r>
    </w:p>
    <w:p w14:paraId="726BADA7" w14:textId="6D9343BE" w:rsidR="00F07A45" w:rsidRPr="005F52A3" w:rsidRDefault="00F07A45" w:rsidP="009A3CD0">
      <w:pPr>
        <w:numPr>
          <w:ilvl w:val="0"/>
          <w:numId w:val="6"/>
        </w:numPr>
        <w:jc w:val="both"/>
        <w:rPr>
          <w:rFonts w:ascii="Arial" w:hAnsi="Arial" w:cs="Arial"/>
        </w:rPr>
      </w:pPr>
      <w:r w:rsidRPr="005F52A3">
        <w:rPr>
          <w:rFonts w:ascii="Arial" w:hAnsi="Arial" w:cs="Arial"/>
        </w:rPr>
        <w:t xml:space="preserve">Komise posoudí, zda přihlášky uchazečů byly doručeny do termínu stanoveného pro jejich předložení a zda splňují požadavky (obsahové náležitosti přihlášky a předpoklady pro výkon činnosti ředitele podle zákona </w:t>
      </w:r>
      <w:r w:rsidR="009A3CD0" w:rsidRPr="005F52A3">
        <w:rPr>
          <w:rFonts w:ascii="Arial" w:hAnsi="Arial" w:cs="Arial"/>
        </w:rPr>
        <w:br/>
      </w:r>
      <w:r w:rsidRPr="005F52A3">
        <w:rPr>
          <w:rFonts w:ascii="Arial" w:hAnsi="Arial" w:cs="Arial"/>
        </w:rPr>
        <w:t>o pedagogických pracovnících). Usnese se, zda bude využito doplňkového hodnocení</w:t>
      </w:r>
      <w:r w:rsidR="007D53A5" w:rsidRPr="005F52A3">
        <w:rPr>
          <w:rFonts w:ascii="Arial" w:hAnsi="Arial" w:cs="Arial"/>
        </w:rPr>
        <w:t>, to v případě, že informace o použití doplňkového hodnocení byla zahrnuta v textu vyhlášení konkurzního řízení</w:t>
      </w:r>
      <w:r w:rsidRPr="005F52A3">
        <w:rPr>
          <w:rFonts w:ascii="Arial" w:hAnsi="Arial" w:cs="Arial"/>
        </w:rPr>
        <w:t>.</w:t>
      </w:r>
    </w:p>
    <w:p w14:paraId="3436286B" w14:textId="199E5FC2" w:rsidR="0075670B" w:rsidRPr="005F52A3" w:rsidRDefault="0075670B" w:rsidP="009A3CD0">
      <w:pPr>
        <w:numPr>
          <w:ilvl w:val="0"/>
          <w:numId w:val="6"/>
        </w:numPr>
        <w:jc w:val="both"/>
        <w:rPr>
          <w:rFonts w:ascii="Arial" w:hAnsi="Arial" w:cs="Arial"/>
        </w:rPr>
      </w:pPr>
      <w:r w:rsidRPr="005F52A3">
        <w:rPr>
          <w:rFonts w:ascii="Arial" w:hAnsi="Arial" w:cs="Arial"/>
        </w:rPr>
        <w:t xml:space="preserve">Přihlášku podanou pozdě a přihlášku nesplňující </w:t>
      </w:r>
      <w:r w:rsidR="003D1118" w:rsidRPr="005F52A3">
        <w:rPr>
          <w:rFonts w:ascii="Arial" w:hAnsi="Arial" w:cs="Arial"/>
        </w:rPr>
        <w:t xml:space="preserve">náležitosti a </w:t>
      </w:r>
      <w:r w:rsidRPr="005F52A3">
        <w:rPr>
          <w:rFonts w:ascii="Arial" w:hAnsi="Arial" w:cs="Arial"/>
        </w:rPr>
        <w:t>požadavky předseda komise vrátí bez dalšího projednání a s uvedením důvodu vrácení (tento uchazeč se konkur</w:t>
      </w:r>
      <w:r w:rsidR="00103C5E" w:rsidRPr="005F52A3">
        <w:rPr>
          <w:rFonts w:ascii="Arial" w:hAnsi="Arial" w:cs="Arial"/>
        </w:rPr>
        <w:t>z</w:t>
      </w:r>
      <w:r w:rsidRPr="005F52A3">
        <w:rPr>
          <w:rFonts w:ascii="Arial" w:hAnsi="Arial" w:cs="Arial"/>
        </w:rPr>
        <w:t xml:space="preserve">ního řízení dále neúčastní). </w:t>
      </w:r>
    </w:p>
    <w:p w14:paraId="385AE0ED" w14:textId="7D63E2A5" w:rsidR="0075670B" w:rsidRPr="005F52A3" w:rsidRDefault="0075670B" w:rsidP="009A3CD0">
      <w:pPr>
        <w:numPr>
          <w:ilvl w:val="0"/>
          <w:numId w:val="6"/>
        </w:numPr>
        <w:jc w:val="both"/>
        <w:rPr>
          <w:rFonts w:ascii="Arial" w:hAnsi="Arial" w:cs="Arial"/>
        </w:rPr>
      </w:pPr>
      <w:r w:rsidRPr="005F52A3">
        <w:rPr>
          <w:rFonts w:ascii="Arial" w:hAnsi="Arial" w:cs="Arial"/>
        </w:rPr>
        <w:t>O prvním jednání konkurzní komise se sepíše zápis</w:t>
      </w:r>
      <w:r w:rsidR="00C909C2" w:rsidRPr="005F52A3">
        <w:rPr>
          <w:rFonts w:ascii="Arial" w:hAnsi="Arial" w:cs="Arial"/>
        </w:rPr>
        <w:t>.</w:t>
      </w:r>
    </w:p>
    <w:p w14:paraId="278177CC" w14:textId="77777777" w:rsidR="00A93FC4" w:rsidRPr="005F52A3" w:rsidRDefault="00A93FC4" w:rsidP="00A93FC4">
      <w:pPr>
        <w:jc w:val="both"/>
        <w:rPr>
          <w:rFonts w:ascii="Arial" w:hAnsi="Arial" w:cs="Arial"/>
        </w:rPr>
      </w:pPr>
      <w:r w:rsidRPr="005F52A3">
        <w:rPr>
          <w:rFonts w:ascii="Arial" w:hAnsi="Arial" w:cs="Arial"/>
        </w:rPr>
        <w:t xml:space="preserve">Vzor zápisu viz Příloha č. 4. </w:t>
      </w:r>
    </w:p>
    <w:p w14:paraId="2CDD9079" w14:textId="77777777" w:rsidR="00A93FC4" w:rsidRPr="005F52A3" w:rsidRDefault="00A93FC4" w:rsidP="00A93FC4">
      <w:pPr>
        <w:jc w:val="both"/>
        <w:rPr>
          <w:rFonts w:ascii="Arial" w:hAnsi="Arial" w:cs="Arial"/>
        </w:rPr>
      </w:pPr>
      <w:r w:rsidRPr="005F52A3">
        <w:rPr>
          <w:rFonts w:ascii="Arial" w:hAnsi="Arial" w:cs="Arial"/>
        </w:rPr>
        <w:t>Vzor vrácení přihlášky nesplňující požadavky viz Příloha č. 9.</w:t>
      </w:r>
    </w:p>
    <w:p w14:paraId="4AD8FD63" w14:textId="77777777" w:rsidR="00A93FC4" w:rsidRPr="005F52A3" w:rsidRDefault="00A93FC4">
      <w:pPr>
        <w:rPr>
          <w:rFonts w:ascii="Arial" w:hAnsi="Arial" w:cs="Arial"/>
        </w:rPr>
      </w:pPr>
    </w:p>
    <w:p w14:paraId="046FBC64" w14:textId="5EACB2EA" w:rsidR="00F07A45" w:rsidRPr="005F52A3" w:rsidRDefault="00F07A45" w:rsidP="0081333C">
      <w:pPr>
        <w:pStyle w:val="Odstavecseseznamem"/>
        <w:numPr>
          <w:ilvl w:val="0"/>
          <w:numId w:val="14"/>
        </w:numPr>
        <w:rPr>
          <w:rFonts w:ascii="Arial" w:hAnsi="Arial" w:cs="Arial"/>
        </w:rPr>
      </w:pPr>
      <w:bookmarkStart w:id="3" w:name="_Toc238535883"/>
      <w:r w:rsidRPr="005F52A3">
        <w:rPr>
          <w:rStyle w:val="Nadpis2Char"/>
          <w:b/>
          <w:bCs/>
        </w:rPr>
        <w:t>Pozvánky uchazečům</w:t>
      </w:r>
      <w:bookmarkEnd w:id="3"/>
    </w:p>
    <w:p w14:paraId="4D9B09AA" w14:textId="3BC018E3" w:rsidR="00F07A45" w:rsidRPr="005F52A3" w:rsidRDefault="00F07A45" w:rsidP="001260F8">
      <w:pPr>
        <w:numPr>
          <w:ilvl w:val="0"/>
          <w:numId w:val="7"/>
        </w:numPr>
        <w:jc w:val="both"/>
        <w:rPr>
          <w:rFonts w:ascii="Arial" w:hAnsi="Arial" w:cs="Arial"/>
        </w:rPr>
      </w:pPr>
      <w:r w:rsidRPr="005F52A3">
        <w:rPr>
          <w:rFonts w:ascii="Arial" w:hAnsi="Arial" w:cs="Arial"/>
        </w:rPr>
        <w:t>Pozvánku ke konkurzu je nutno odeslat uchazečům nejpozději 14 dnů před dnem konání konkurzu.</w:t>
      </w:r>
    </w:p>
    <w:p w14:paraId="4FCEA795" w14:textId="47B8D7BD" w:rsidR="00F07A45" w:rsidRPr="005F52A3" w:rsidRDefault="00F07A45" w:rsidP="001260F8">
      <w:pPr>
        <w:numPr>
          <w:ilvl w:val="0"/>
          <w:numId w:val="7"/>
        </w:numPr>
        <w:jc w:val="both"/>
        <w:rPr>
          <w:rFonts w:ascii="Arial" w:hAnsi="Arial" w:cs="Arial"/>
        </w:rPr>
      </w:pPr>
      <w:r w:rsidRPr="005F52A3">
        <w:rPr>
          <w:rFonts w:ascii="Arial" w:hAnsi="Arial" w:cs="Arial"/>
        </w:rPr>
        <w:t xml:space="preserve">Pozvánka obsahuje místo, datum a hodinu konání konkurzu a, pokud bude </w:t>
      </w:r>
      <w:r w:rsidR="001260F8" w:rsidRPr="005F52A3">
        <w:rPr>
          <w:rFonts w:ascii="Arial" w:hAnsi="Arial" w:cs="Arial"/>
        </w:rPr>
        <w:br/>
      </w:r>
      <w:r w:rsidRPr="005F52A3">
        <w:rPr>
          <w:rFonts w:ascii="Arial" w:hAnsi="Arial" w:cs="Arial"/>
        </w:rPr>
        <w:t>v konkurzu použito doplňkové hodnocení, pak i informaci o obsahu a průběhu tohoto hodnocení.</w:t>
      </w:r>
    </w:p>
    <w:p w14:paraId="45FFDD63" w14:textId="7E223B39" w:rsidR="00F07A45" w:rsidRPr="005F52A3" w:rsidRDefault="00F07A45" w:rsidP="001260F8">
      <w:pPr>
        <w:numPr>
          <w:ilvl w:val="0"/>
          <w:numId w:val="7"/>
        </w:numPr>
        <w:jc w:val="both"/>
        <w:rPr>
          <w:rFonts w:ascii="Arial" w:hAnsi="Arial" w:cs="Arial"/>
        </w:rPr>
      </w:pPr>
      <w:r w:rsidRPr="005F52A3">
        <w:rPr>
          <w:rFonts w:ascii="Arial" w:hAnsi="Arial" w:cs="Arial"/>
        </w:rPr>
        <w:t>Pozvánku lze zaslat doporučenou zásilkou s dodejkou na adresu, kterou uchazeč sdělí v přihlášce nebo do datové schránky nebo na adresu elektronické pošty uchazeče (pokud je uchazeč v</w:t>
      </w:r>
      <w:r w:rsidR="00D61E7F">
        <w:rPr>
          <w:rFonts w:ascii="Arial" w:hAnsi="Arial" w:cs="Arial"/>
        </w:rPr>
        <w:t> </w:t>
      </w:r>
      <w:r w:rsidRPr="005F52A3">
        <w:rPr>
          <w:rFonts w:ascii="Arial" w:hAnsi="Arial" w:cs="Arial"/>
        </w:rPr>
        <w:t>přihlášce</w:t>
      </w:r>
      <w:r w:rsidR="00D61E7F">
        <w:rPr>
          <w:rFonts w:ascii="Arial" w:hAnsi="Arial" w:cs="Arial"/>
        </w:rPr>
        <w:t xml:space="preserve"> uvedl</w:t>
      </w:r>
      <w:r w:rsidRPr="005F52A3">
        <w:rPr>
          <w:rFonts w:ascii="Arial" w:hAnsi="Arial" w:cs="Arial"/>
        </w:rPr>
        <w:t>).</w:t>
      </w:r>
    </w:p>
    <w:p w14:paraId="03DD0C24" w14:textId="77777777" w:rsidR="00F07A45" w:rsidRPr="005F52A3" w:rsidRDefault="00F07A45" w:rsidP="001260F8">
      <w:pPr>
        <w:jc w:val="both"/>
        <w:rPr>
          <w:rFonts w:ascii="Arial" w:hAnsi="Arial" w:cs="Arial"/>
        </w:rPr>
      </w:pPr>
      <w:r w:rsidRPr="005F52A3">
        <w:rPr>
          <w:rFonts w:ascii="Arial" w:hAnsi="Arial" w:cs="Arial"/>
        </w:rPr>
        <w:t>Vzor pozvánky – viz Příloha č. 5.</w:t>
      </w:r>
    </w:p>
    <w:p w14:paraId="041EB48D" w14:textId="5EA7BD8F" w:rsidR="00F07A45" w:rsidRPr="005F52A3" w:rsidRDefault="0063080A">
      <w:pPr>
        <w:rPr>
          <w:rFonts w:ascii="Arial" w:hAnsi="Arial" w:cs="Arial"/>
        </w:rPr>
      </w:pPr>
      <w:r w:rsidRPr="005F52A3">
        <w:rPr>
          <w:rFonts w:ascii="Arial" w:hAnsi="Arial" w:cs="Arial"/>
        </w:rPr>
        <w:br/>
      </w:r>
    </w:p>
    <w:p w14:paraId="57B6F8E8" w14:textId="77777777" w:rsidR="00F07A45" w:rsidRPr="005F52A3" w:rsidRDefault="00F07A45">
      <w:pPr>
        <w:rPr>
          <w:rFonts w:ascii="Arial" w:hAnsi="Arial" w:cs="Arial"/>
        </w:rPr>
      </w:pPr>
    </w:p>
    <w:p w14:paraId="7D1B7117" w14:textId="640ABA8F" w:rsidR="00F07A45" w:rsidRPr="005F52A3" w:rsidRDefault="00F07A45" w:rsidP="0081333C">
      <w:pPr>
        <w:pStyle w:val="Odstavecseseznamem"/>
        <w:numPr>
          <w:ilvl w:val="0"/>
          <w:numId w:val="14"/>
        </w:numPr>
        <w:rPr>
          <w:rFonts w:ascii="Arial" w:hAnsi="Arial" w:cs="Arial"/>
        </w:rPr>
      </w:pPr>
      <w:bookmarkStart w:id="4" w:name="_Toc238535884"/>
      <w:r w:rsidRPr="005F52A3">
        <w:rPr>
          <w:rStyle w:val="Nadpis2Char"/>
          <w:b/>
          <w:bCs/>
        </w:rPr>
        <w:lastRenderedPageBreak/>
        <w:t>Doplňkové hodnocení</w:t>
      </w:r>
      <w:bookmarkEnd w:id="4"/>
    </w:p>
    <w:p w14:paraId="20CE77EB" w14:textId="22ECF200" w:rsidR="00F07A45" w:rsidRPr="005F52A3" w:rsidRDefault="00F07A45" w:rsidP="001260F8">
      <w:pPr>
        <w:jc w:val="both"/>
        <w:rPr>
          <w:rFonts w:ascii="Arial" w:hAnsi="Arial" w:cs="Arial"/>
        </w:rPr>
      </w:pPr>
      <w:r w:rsidRPr="005F52A3">
        <w:rPr>
          <w:rFonts w:ascii="Arial" w:hAnsi="Arial" w:cs="Arial"/>
        </w:rPr>
        <w:t>Doplňkov</w:t>
      </w:r>
      <w:r w:rsidR="00A93FC4" w:rsidRPr="005F52A3">
        <w:rPr>
          <w:rFonts w:ascii="Arial" w:hAnsi="Arial" w:cs="Arial"/>
        </w:rPr>
        <w:t>ým</w:t>
      </w:r>
      <w:r w:rsidRPr="005F52A3">
        <w:rPr>
          <w:rFonts w:ascii="Arial" w:hAnsi="Arial" w:cs="Arial"/>
        </w:rPr>
        <w:t xml:space="preserve"> hodnocení</w:t>
      </w:r>
      <w:r w:rsidR="00A93FC4" w:rsidRPr="005F52A3">
        <w:rPr>
          <w:rFonts w:ascii="Arial" w:hAnsi="Arial" w:cs="Arial"/>
        </w:rPr>
        <w:t>m</w:t>
      </w:r>
      <w:r w:rsidRPr="005F52A3">
        <w:rPr>
          <w:rFonts w:ascii="Arial" w:hAnsi="Arial" w:cs="Arial"/>
        </w:rPr>
        <w:t xml:space="preserve"> </w:t>
      </w:r>
      <w:r w:rsidR="00A93FC4" w:rsidRPr="005F52A3">
        <w:rPr>
          <w:rFonts w:ascii="Arial" w:hAnsi="Arial" w:cs="Arial"/>
        </w:rPr>
        <w:t xml:space="preserve">se rozumí </w:t>
      </w:r>
      <w:r w:rsidRPr="005F52A3">
        <w:rPr>
          <w:rFonts w:ascii="Arial" w:hAnsi="Arial" w:cs="Arial"/>
        </w:rPr>
        <w:t>jiný nástroj personálního výběru</w:t>
      </w:r>
      <w:r w:rsidR="00A93FC4" w:rsidRPr="005F52A3">
        <w:rPr>
          <w:rFonts w:ascii="Arial" w:hAnsi="Arial" w:cs="Arial"/>
        </w:rPr>
        <w:t>,</w:t>
      </w:r>
      <w:r w:rsidRPr="005F52A3">
        <w:rPr>
          <w:rFonts w:ascii="Arial" w:hAnsi="Arial" w:cs="Arial"/>
        </w:rPr>
        <w:t xml:space="preserve"> než je řízený rozhovor.</w:t>
      </w:r>
      <w:r w:rsidR="007D53A5" w:rsidRPr="005F52A3">
        <w:rPr>
          <w:rFonts w:ascii="Arial" w:hAnsi="Arial" w:cs="Arial"/>
        </w:rPr>
        <w:t xml:space="preserve"> Toto hodnocení obvykle probíhá před druhým jednáním konkurzní komise.</w:t>
      </w:r>
    </w:p>
    <w:p w14:paraId="2BDB2FE4" w14:textId="77777777" w:rsidR="00F07A45" w:rsidRPr="005F52A3" w:rsidRDefault="00F07A45" w:rsidP="001260F8">
      <w:pPr>
        <w:jc w:val="both"/>
        <w:rPr>
          <w:rFonts w:ascii="Arial" w:hAnsi="Arial" w:cs="Arial"/>
        </w:rPr>
      </w:pPr>
      <w:r w:rsidRPr="005F52A3">
        <w:rPr>
          <w:rFonts w:ascii="Arial" w:hAnsi="Arial" w:cs="Arial"/>
        </w:rPr>
        <w:t>Doplňkovým hodnocením může být např. znalostní text, psychodiagnostika uchazeče, personalistické nástroje výběru typu dotazník, reference apod.</w:t>
      </w:r>
    </w:p>
    <w:p w14:paraId="12C8F62D" w14:textId="77777777" w:rsidR="00F07A45" w:rsidRPr="005F52A3" w:rsidRDefault="00F07A45" w:rsidP="001260F8">
      <w:pPr>
        <w:jc w:val="both"/>
        <w:rPr>
          <w:rFonts w:ascii="Arial" w:hAnsi="Arial" w:cs="Arial"/>
        </w:rPr>
      </w:pPr>
      <w:r w:rsidRPr="005F52A3">
        <w:rPr>
          <w:rFonts w:ascii="Arial" w:hAnsi="Arial" w:cs="Arial"/>
        </w:rPr>
        <w:t>Informaci o obsahu a průběhu doplňkového hodnocení je nutno uvést:</w:t>
      </w:r>
    </w:p>
    <w:p w14:paraId="4298E69A" w14:textId="2683889B" w:rsidR="00F07A45" w:rsidRPr="005F52A3" w:rsidRDefault="00F07A45" w:rsidP="001260F8">
      <w:pPr>
        <w:numPr>
          <w:ilvl w:val="0"/>
          <w:numId w:val="8"/>
        </w:numPr>
        <w:jc w:val="both"/>
        <w:rPr>
          <w:rFonts w:ascii="Arial" w:hAnsi="Arial" w:cs="Arial"/>
        </w:rPr>
      </w:pPr>
      <w:r w:rsidRPr="005F52A3">
        <w:rPr>
          <w:rFonts w:ascii="Arial" w:hAnsi="Arial" w:cs="Arial"/>
        </w:rPr>
        <w:t>do oznámení o vyhlášení konkurzního řízení (uvést upozornění, že uchazeči mohou být hodnocení i na základě doplňkového hodnocení, uvést jeho rámcový popis)</w:t>
      </w:r>
      <w:r w:rsidR="001260F8" w:rsidRPr="005F52A3">
        <w:rPr>
          <w:rFonts w:ascii="Arial" w:hAnsi="Arial" w:cs="Arial"/>
        </w:rPr>
        <w:t>,</w:t>
      </w:r>
    </w:p>
    <w:p w14:paraId="7ED37C01" w14:textId="1F1C6466" w:rsidR="00F07A45" w:rsidRPr="005F52A3" w:rsidRDefault="00F07A45" w:rsidP="001260F8">
      <w:pPr>
        <w:numPr>
          <w:ilvl w:val="0"/>
          <w:numId w:val="8"/>
        </w:numPr>
        <w:jc w:val="both"/>
        <w:rPr>
          <w:rFonts w:ascii="Arial" w:hAnsi="Arial" w:cs="Arial"/>
        </w:rPr>
      </w:pPr>
      <w:r w:rsidRPr="005F52A3">
        <w:rPr>
          <w:rFonts w:ascii="Arial" w:hAnsi="Arial" w:cs="Arial"/>
        </w:rPr>
        <w:t>do pozvánky uchazečům</w:t>
      </w:r>
      <w:r w:rsidR="001260F8" w:rsidRPr="005F52A3">
        <w:rPr>
          <w:rFonts w:ascii="Arial" w:hAnsi="Arial" w:cs="Arial"/>
        </w:rPr>
        <w:t>,</w:t>
      </w:r>
    </w:p>
    <w:p w14:paraId="12493F4E" w14:textId="77777777" w:rsidR="00F07A45" w:rsidRPr="005F52A3" w:rsidRDefault="00F07A45" w:rsidP="001260F8">
      <w:pPr>
        <w:numPr>
          <w:ilvl w:val="0"/>
          <w:numId w:val="8"/>
        </w:numPr>
        <w:jc w:val="both"/>
        <w:rPr>
          <w:rFonts w:ascii="Arial" w:hAnsi="Arial" w:cs="Arial"/>
        </w:rPr>
      </w:pPr>
      <w:r w:rsidRPr="005F52A3">
        <w:rPr>
          <w:rFonts w:ascii="Arial" w:hAnsi="Arial" w:cs="Arial"/>
        </w:rPr>
        <w:t>do zápisu z průběhu konkurzu.</w:t>
      </w:r>
    </w:p>
    <w:p w14:paraId="6E062D58" w14:textId="77777777" w:rsidR="0075670B" w:rsidRPr="005F52A3" w:rsidRDefault="0075670B" w:rsidP="0075670B">
      <w:pPr>
        <w:ind w:left="720"/>
        <w:jc w:val="both"/>
        <w:rPr>
          <w:rFonts w:ascii="Arial" w:hAnsi="Arial" w:cs="Arial"/>
        </w:rPr>
      </w:pPr>
    </w:p>
    <w:p w14:paraId="302D1712" w14:textId="4B4F72C6" w:rsidR="00F07A45" w:rsidRPr="005F52A3" w:rsidRDefault="00F07A45" w:rsidP="0081333C">
      <w:pPr>
        <w:pStyle w:val="Odstavecseseznamem"/>
        <w:numPr>
          <w:ilvl w:val="0"/>
          <w:numId w:val="14"/>
        </w:numPr>
        <w:rPr>
          <w:rStyle w:val="Nadpis2Char"/>
          <w:b/>
          <w:bCs/>
        </w:rPr>
      </w:pPr>
      <w:bookmarkStart w:id="5" w:name="_Toc238535885"/>
      <w:r w:rsidRPr="005F52A3">
        <w:rPr>
          <w:rStyle w:val="Nadpis2Char"/>
          <w:b/>
          <w:bCs/>
        </w:rPr>
        <w:t>Druhé jednání konkurzní komise – pohovory s uchazeči</w:t>
      </w:r>
      <w:bookmarkEnd w:id="5"/>
    </w:p>
    <w:p w14:paraId="4CDAD1E0" w14:textId="510BCDF4" w:rsidR="00F07A45" w:rsidRPr="005F52A3" w:rsidRDefault="00F07A45" w:rsidP="00F07A45">
      <w:pPr>
        <w:rPr>
          <w:rFonts w:ascii="Arial" w:hAnsi="Arial" w:cs="Arial"/>
        </w:rPr>
      </w:pPr>
      <w:r w:rsidRPr="005F52A3">
        <w:rPr>
          <w:rFonts w:ascii="Arial" w:hAnsi="Arial" w:cs="Arial"/>
        </w:rPr>
        <w:t xml:space="preserve">Komise posuzuje vhodnost uchazeče </w:t>
      </w:r>
      <w:r w:rsidR="00081296" w:rsidRPr="005F52A3">
        <w:rPr>
          <w:rFonts w:ascii="Arial" w:hAnsi="Arial" w:cs="Arial"/>
        </w:rPr>
        <w:t>na základě</w:t>
      </w:r>
      <w:r w:rsidRPr="005F52A3">
        <w:rPr>
          <w:rFonts w:ascii="Arial" w:hAnsi="Arial" w:cs="Arial"/>
        </w:rPr>
        <w:t>:</w:t>
      </w:r>
    </w:p>
    <w:p w14:paraId="01B24B08" w14:textId="176D638D" w:rsidR="00F07A45" w:rsidRPr="005F52A3" w:rsidRDefault="00081296" w:rsidP="0023269F">
      <w:pPr>
        <w:numPr>
          <w:ilvl w:val="0"/>
          <w:numId w:val="9"/>
        </w:numPr>
        <w:rPr>
          <w:rFonts w:ascii="Arial" w:hAnsi="Arial" w:cs="Arial"/>
        </w:rPr>
      </w:pPr>
      <w:r w:rsidRPr="005F52A3">
        <w:rPr>
          <w:rFonts w:ascii="Arial" w:hAnsi="Arial" w:cs="Arial"/>
        </w:rPr>
        <w:t>přihlášky uchazeče</w:t>
      </w:r>
      <w:r w:rsidR="001260F8" w:rsidRPr="005F52A3">
        <w:rPr>
          <w:rFonts w:ascii="Arial" w:hAnsi="Arial" w:cs="Arial"/>
        </w:rPr>
        <w:t>,</w:t>
      </w:r>
    </w:p>
    <w:p w14:paraId="188AE39E" w14:textId="5FB9FD77" w:rsidR="001260F8" w:rsidRPr="005F52A3" w:rsidRDefault="0023269F" w:rsidP="00F07A45">
      <w:pPr>
        <w:numPr>
          <w:ilvl w:val="0"/>
          <w:numId w:val="9"/>
        </w:numPr>
        <w:rPr>
          <w:rFonts w:ascii="Arial" w:hAnsi="Arial" w:cs="Arial"/>
        </w:rPr>
      </w:pPr>
      <w:r w:rsidRPr="005F52A3">
        <w:rPr>
          <w:rFonts w:ascii="Arial" w:hAnsi="Arial" w:cs="Arial"/>
        </w:rPr>
        <w:t>ř</w:t>
      </w:r>
      <w:r w:rsidR="00F07A45" w:rsidRPr="005F52A3">
        <w:rPr>
          <w:rFonts w:ascii="Arial" w:hAnsi="Arial" w:cs="Arial"/>
        </w:rPr>
        <w:t>ízeného rozhovoru s</w:t>
      </w:r>
      <w:r w:rsidR="001260F8" w:rsidRPr="005F52A3">
        <w:rPr>
          <w:rFonts w:ascii="Arial" w:hAnsi="Arial" w:cs="Arial"/>
        </w:rPr>
        <w:t> </w:t>
      </w:r>
      <w:r w:rsidR="00F07A45" w:rsidRPr="005F52A3">
        <w:rPr>
          <w:rFonts w:ascii="Arial" w:hAnsi="Arial" w:cs="Arial"/>
        </w:rPr>
        <w:t>uchazečem</w:t>
      </w:r>
      <w:r w:rsidR="001260F8" w:rsidRPr="005F52A3">
        <w:rPr>
          <w:rFonts w:ascii="Arial" w:hAnsi="Arial" w:cs="Arial"/>
        </w:rPr>
        <w:t>,</w:t>
      </w:r>
    </w:p>
    <w:p w14:paraId="2FF51E6A" w14:textId="0BC8A71F" w:rsidR="00F07A45" w:rsidRPr="005F52A3" w:rsidRDefault="00081296" w:rsidP="00F07A45">
      <w:pPr>
        <w:numPr>
          <w:ilvl w:val="0"/>
          <w:numId w:val="9"/>
        </w:numPr>
        <w:rPr>
          <w:rFonts w:ascii="Arial" w:hAnsi="Arial" w:cs="Arial"/>
        </w:rPr>
      </w:pPr>
      <w:r w:rsidRPr="005F52A3">
        <w:rPr>
          <w:rFonts w:ascii="Arial" w:hAnsi="Arial" w:cs="Arial"/>
        </w:rPr>
        <w:t>doplňkového hodnocení (bylo-li použito)</w:t>
      </w:r>
      <w:r w:rsidR="001260F8" w:rsidRPr="005F52A3">
        <w:rPr>
          <w:rFonts w:ascii="Arial" w:hAnsi="Arial" w:cs="Arial"/>
        </w:rPr>
        <w:t>,</w:t>
      </w:r>
      <w:r w:rsidR="00F07A45" w:rsidRPr="005F52A3">
        <w:rPr>
          <w:rFonts w:ascii="Arial" w:hAnsi="Arial" w:cs="Arial"/>
        </w:rPr>
        <w:tab/>
      </w:r>
    </w:p>
    <w:p w14:paraId="699C9E4D" w14:textId="2BC00BE8" w:rsidR="00F07A45" w:rsidRPr="005F52A3" w:rsidRDefault="00081296" w:rsidP="00F07A45">
      <w:pPr>
        <w:numPr>
          <w:ilvl w:val="0"/>
          <w:numId w:val="9"/>
        </w:numPr>
        <w:rPr>
          <w:rFonts w:ascii="Arial" w:hAnsi="Arial" w:cs="Arial"/>
        </w:rPr>
      </w:pPr>
      <w:r w:rsidRPr="005F52A3">
        <w:rPr>
          <w:rFonts w:ascii="Arial" w:hAnsi="Arial" w:cs="Arial"/>
        </w:rPr>
        <w:t>případně podle odborného vyjádření přizvaných odborníků</w:t>
      </w:r>
      <w:r w:rsidR="00F07A45" w:rsidRPr="005F52A3">
        <w:rPr>
          <w:rFonts w:ascii="Arial" w:hAnsi="Arial" w:cs="Arial"/>
        </w:rPr>
        <w:t>.</w:t>
      </w:r>
    </w:p>
    <w:p w14:paraId="3871DFFE" w14:textId="77777777" w:rsidR="00F07A45" w:rsidRPr="005F52A3" w:rsidRDefault="00F07A45" w:rsidP="00F07A45">
      <w:pPr>
        <w:rPr>
          <w:rFonts w:ascii="Arial" w:hAnsi="Arial" w:cs="Arial"/>
        </w:rPr>
      </w:pPr>
      <w:r w:rsidRPr="005F52A3">
        <w:rPr>
          <w:rFonts w:ascii="Arial" w:hAnsi="Arial" w:cs="Arial"/>
        </w:rPr>
        <w:t>Průběh druhého jednání komise:</w:t>
      </w:r>
    </w:p>
    <w:p w14:paraId="53C16889" w14:textId="6739695C" w:rsidR="0023269F" w:rsidRPr="005F52A3" w:rsidRDefault="00F07A45" w:rsidP="001260F8">
      <w:pPr>
        <w:numPr>
          <w:ilvl w:val="0"/>
          <w:numId w:val="10"/>
        </w:numPr>
        <w:jc w:val="both"/>
        <w:rPr>
          <w:rFonts w:ascii="Arial" w:hAnsi="Arial" w:cs="Arial"/>
        </w:rPr>
      </w:pPr>
      <w:r w:rsidRPr="005F52A3">
        <w:rPr>
          <w:rFonts w:ascii="Arial" w:hAnsi="Arial" w:cs="Arial"/>
          <w:b/>
          <w:bCs/>
        </w:rPr>
        <w:t xml:space="preserve">řízené pohovory </w:t>
      </w:r>
      <w:r w:rsidRPr="005F52A3">
        <w:rPr>
          <w:rFonts w:ascii="Arial" w:hAnsi="Arial" w:cs="Arial"/>
        </w:rPr>
        <w:t xml:space="preserve">– </w:t>
      </w:r>
      <w:r w:rsidR="0023269F" w:rsidRPr="005F52A3">
        <w:rPr>
          <w:rFonts w:ascii="Arial" w:hAnsi="Arial" w:cs="Arial"/>
        </w:rPr>
        <w:t>trvají nejméně 15 minut a nejdéle 60 minut,</w:t>
      </w:r>
      <w:r w:rsidR="0023269F" w:rsidRPr="005F52A3">
        <w:rPr>
          <w:rFonts w:ascii="Arial" w:hAnsi="Arial" w:cs="Arial"/>
          <w:b/>
          <w:bCs/>
        </w:rPr>
        <w:t xml:space="preserve"> </w:t>
      </w:r>
    </w:p>
    <w:p w14:paraId="3CBD68AF" w14:textId="208BCA49" w:rsidR="00F07A45" w:rsidRPr="005F52A3" w:rsidRDefault="00F07A45" w:rsidP="001260F8">
      <w:pPr>
        <w:numPr>
          <w:ilvl w:val="0"/>
          <w:numId w:val="10"/>
        </w:numPr>
        <w:jc w:val="both"/>
        <w:rPr>
          <w:rFonts w:ascii="Arial" w:hAnsi="Arial" w:cs="Arial"/>
        </w:rPr>
      </w:pPr>
      <w:r w:rsidRPr="005F52A3">
        <w:rPr>
          <w:rFonts w:ascii="Arial" w:hAnsi="Arial" w:cs="Arial"/>
          <w:b/>
          <w:bCs/>
        </w:rPr>
        <w:t xml:space="preserve">hlasování o vhodnosti </w:t>
      </w:r>
      <w:proofErr w:type="gramStart"/>
      <w:r w:rsidRPr="005F52A3">
        <w:rPr>
          <w:rFonts w:ascii="Arial" w:hAnsi="Arial" w:cs="Arial"/>
          <w:b/>
          <w:bCs/>
        </w:rPr>
        <w:t xml:space="preserve">uchazeče </w:t>
      </w:r>
      <w:r w:rsidRPr="005F52A3">
        <w:rPr>
          <w:rFonts w:ascii="Arial" w:hAnsi="Arial" w:cs="Arial"/>
        </w:rPr>
        <w:t>- komise</w:t>
      </w:r>
      <w:proofErr w:type="gramEnd"/>
      <w:r w:rsidRPr="005F52A3">
        <w:rPr>
          <w:rFonts w:ascii="Arial" w:hAnsi="Arial" w:cs="Arial"/>
        </w:rPr>
        <w:t xml:space="preserve"> </w:t>
      </w:r>
      <w:r w:rsidR="0075670B" w:rsidRPr="005F52A3">
        <w:rPr>
          <w:rFonts w:ascii="Arial" w:hAnsi="Arial" w:cs="Arial"/>
        </w:rPr>
        <w:t>nejprve hlasuje o</w:t>
      </w:r>
      <w:r w:rsidRPr="005F52A3">
        <w:rPr>
          <w:rFonts w:ascii="Arial" w:hAnsi="Arial" w:cs="Arial"/>
        </w:rPr>
        <w:t xml:space="preserve"> vhodnosti uchazeč</w:t>
      </w:r>
      <w:r w:rsidR="0075670B" w:rsidRPr="005F52A3">
        <w:rPr>
          <w:rFonts w:ascii="Arial" w:hAnsi="Arial" w:cs="Arial"/>
        </w:rPr>
        <w:t>e</w:t>
      </w:r>
      <w:r w:rsidRPr="005F52A3">
        <w:rPr>
          <w:rFonts w:ascii="Arial" w:hAnsi="Arial" w:cs="Arial"/>
        </w:rPr>
        <w:t>. Vhodným uchazečem je ten, který získal nadpoloviční počet kladných hlasů přítomných členů komise.</w:t>
      </w:r>
      <w:r w:rsidR="0075670B" w:rsidRPr="005F52A3">
        <w:rPr>
          <w:rFonts w:ascii="Arial" w:hAnsi="Arial" w:cs="Arial"/>
        </w:rPr>
        <w:t xml:space="preserve"> </w:t>
      </w:r>
      <w:r w:rsidRPr="005F52A3">
        <w:rPr>
          <w:rFonts w:ascii="Arial" w:hAnsi="Arial" w:cs="Arial"/>
        </w:rPr>
        <w:t>V případě rovnosti hlasů rozhoduje hlas předsedy komise</w:t>
      </w:r>
      <w:r w:rsidR="0023269F" w:rsidRPr="005F52A3">
        <w:rPr>
          <w:rFonts w:ascii="Arial" w:hAnsi="Arial" w:cs="Arial"/>
        </w:rPr>
        <w:t>,</w:t>
      </w:r>
    </w:p>
    <w:p w14:paraId="62AD494F" w14:textId="31EA3D19" w:rsidR="0023269F" w:rsidRPr="005F52A3" w:rsidRDefault="0075670B" w:rsidP="0023269F">
      <w:pPr>
        <w:pStyle w:val="Odstavecseseznamem"/>
        <w:numPr>
          <w:ilvl w:val="0"/>
          <w:numId w:val="10"/>
        </w:numPr>
        <w:jc w:val="both"/>
        <w:rPr>
          <w:rFonts w:ascii="Arial" w:hAnsi="Arial" w:cs="Arial"/>
        </w:rPr>
      </w:pPr>
      <w:r w:rsidRPr="005F52A3">
        <w:rPr>
          <w:rFonts w:ascii="Arial" w:hAnsi="Arial" w:cs="Arial"/>
          <w:b/>
          <w:bCs/>
        </w:rPr>
        <w:t xml:space="preserve">hlasování o pořadí </w:t>
      </w:r>
      <w:proofErr w:type="gramStart"/>
      <w:r w:rsidRPr="005F52A3">
        <w:rPr>
          <w:rFonts w:ascii="Arial" w:hAnsi="Arial" w:cs="Arial"/>
          <w:b/>
          <w:bCs/>
        </w:rPr>
        <w:t>uchazečů</w:t>
      </w:r>
      <w:r w:rsidRPr="005F52A3">
        <w:rPr>
          <w:rFonts w:ascii="Arial" w:hAnsi="Arial" w:cs="Arial"/>
        </w:rPr>
        <w:t xml:space="preserve"> - v</w:t>
      </w:r>
      <w:proofErr w:type="gramEnd"/>
      <w:r w:rsidRPr="005F52A3">
        <w:rPr>
          <w:rFonts w:ascii="Arial" w:hAnsi="Arial" w:cs="Arial"/>
        </w:rPr>
        <w:t xml:space="preserve"> případě, že se komise usnesla, že pro výkon činnosti ředitele jsou vhodní dva a více uchazečů, sestaví následně každý člen komise vlastní pořadí těchto uchazečů </w:t>
      </w:r>
      <w:r w:rsidR="00A6704B" w:rsidRPr="005F52A3">
        <w:rPr>
          <w:rFonts w:ascii="Arial" w:hAnsi="Arial" w:cs="Arial"/>
        </w:rPr>
        <w:t>(a to od nejvhodnějšího po nejméně vhodného). Pořadí uchazečů předají všichni členové komise předsedovi komise. Ten následně</w:t>
      </w:r>
      <w:r w:rsidRPr="005F52A3">
        <w:rPr>
          <w:rFonts w:ascii="Arial" w:hAnsi="Arial" w:cs="Arial"/>
        </w:rPr>
        <w:t xml:space="preserve"> provede </w:t>
      </w:r>
      <w:r w:rsidR="00A6704B" w:rsidRPr="005F52A3">
        <w:rPr>
          <w:rFonts w:ascii="Arial" w:hAnsi="Arial" w:cs="Arial"/>
        </w:rPr>
        <w:t xml:space="preserve">za účasti všech přítomných členů komise </w:t>
      </w:r>
      <w:r w:rsidRPr="005F52A3">
        <w:rPr>
          <w:rFonts w:ascii="Arial" w:hAnsi="Arial" w:cs="Arial"/>
        </w:rPr>
        <w:t>celkové vyhodnocení a určí výsledné pořadí uchazečů</w:t>
      </w:r>
      <w:r w:rsidR="0023269F" w:rsidRPr="005F52A3">
        <w:rPr>
          <w:rFonts w:ascii="Arial" w:hAnsi="Arial" w:cs="Arial"/>
        </w:rPr>
        <w:t>.</w:t>
      </w:r>
      <w:r w:rsidR="00A6704B" w:rsidRPr="005F52A3">
        <w:rPr>
          <w:rFonts w:ascii="Arial" w:hAnsi="Arial" w:cs="Arial"/>
        </w:rPr>
        <w:t xml:space="preserve"> </w:t>
      </w:r>
      <w:r w:rsidR="0023269F" w:rsidRPr="005F52A3">
        <w:rPr>
          <w:rFonts w:ascii="Arial" w:hAnsi="Arial" w:cs="Arial"/>
        </w:rPr>
        <w:t>Prvním v</w:t>
      </w:r>
      <w:r w:rsidR="00A6704B" w:rsidRPr="005F52A3">
        <w:rPr>
          <w:rFonts w:ascii="Arial" w:hAnsi="Arial" w:cs="Arial"/>
        </w:rPr>
        <w:t xml:space="preserve"> </w:t>
      </w:r>
      <w:r w:rsidR="0023269F" w:rsidRPr="005F52A3">
        <w:rPr>
          <w:rFonts w:ascii="Arial" w:hAnsi="Arial" w:cs="Arial"/>
        </w:rPr>
        <w:t>pořadí se stane uchazeč s nejnižším součtem umístění</w:t>
      </w:r>
      <w:r w:rsidR="00A6704B" w:rsidRPr="005F52A3">
        <w:rPr>
          <w:rFonts w:ascii="Arial" w:hAnsi="Arial" w:cs="Arial"/>
        </w:rPr>
        <w:t xml:space="preserve"> </w:t>
      </w:r>
      <w:r w:rsidR="0023269F" w:rsidRPr="005F52A3">
        <w:rPr>
          <w:rFonts w:ascii="Arial" w:hAnsi="Arial" w:cs="Arial"/>
        </w:rPr>
        <w:t xml:space="preserve">podle pořadí, přičemž jedno nejlepší a jedno nejhorší hodnocení každého z uchazečů se nezapočítává. </w:t>
      </w:r>
      <w:r w:rsidR="00A6704B" w:rsidRPr="005F52A3">
        <w:rPr>
          <w:rFonts w:ascii="Arial" w:hAnsi="Arial" w:cs="Arial"/>
        </w:rPr>
        <w:br/>
      </w:r>
      <w:r w:rsidR="0023269F" w:rsidRPr="005F52A3">
        <w:rPr>
          <w:rFonts w:ascii="Arial" w:hAnsi="Arial" w:cs="Arial"/>
        </w:rPr>
        <w:t>V případě rovnosti nejnižšího součtu umístění</w:t>
      </w:r>
      <w:r w:rsidR="00A6704B" w:rsidRPr="005F52A3">
        <w:rPr>
          <w:rFonts w:ascii="Arial" w:hAnsi="Arial" w:cs="Arial"/>
        </w:rPr>
        <w:t xml:space="preserve"> </w:t>
      </w:r>
      <w:r w:rsidR="0023269F" w:rsidRPr="005F52A3">
        <w:rPr>
          <w:rFonts w:ascii="Arial" w:hAnsi="Arial" w:cs="Arial"/>
        </w:rPr>
        <w:t>u více uchazečů, je prvním ten,</w:t>
      </w:r>
      <w:r w:rsidR="00A6704B" w:rsidRPr="005F52A3">
        <w:rPr>
          <w:rFonts w:ascii="Arial" w:hAnsi="Arial" w:cs="Arial"/>
        </w:rPr>
        <w:t xml:space="preserve"> </w:t>
      </w:r>
      <w:r w:rsidR="0023269F" w:rsidRPr="005F52A3">
        <w:rPr>
          <w:rFonts w:ascii="Arial" w:hAnsi="Arial" w:cs="Arial"/>
        </w:rPr>
        <w:lastRenderedPageBreak/>
        <w:t>kdo získal nejvíce prvních míst</w:t>
      </w:r>
      <w:r w:rsidR="006E4219" w:rsidRPr="005F52A3">
        <w:rPr>
          <w:rFonts w:ascii="Arial" w:hAnsi="Arial" w:cs="Arial"/>
        </w:rPr>
        <w:t>.</w:t>
      </w:r>
      <w:r w:rsidR="0023269F" w:rsidRPr="005F52A3">
        <w:rPr>
          <w:rFonts w:ascii="Arial" w:hAnsi="Arial" w:cs="Arial"/>
        </w:rPr>
        <w:t xml:space="preserve"> </w:t>
      </w:r>
      <w:r w:rsidR="006E4219" w:rsidRPr="005F52A3">
        <w:rPr>
          <w:rFonts w:ascii="Arial" w:hAnsi="Arial" w:cs="Arial"/>
        </w:rPr>
        <w:t>J</w:t>
      </w:r>
      <w:r w:rsidR="0023269F" w:rsidRPr="005F52A3">
        <w:rPr>
          <w:rFonts w:ascii="Arial" w:hAnsi="Arial" w:cs="Arial"/>
        </w:rPr>
        <w:t>estliže je takových uchazečů více, rozhoduje umístění uchazeče v pořadí předsedy komise,</w:t>
      </w:r>
    </w:p>
    <w:p w14:paraId="3B6B998F" w14:textId="27D2A462" w:rsidR="00F07A45" w:rsidRPr="005F52A3" w:rsidRDefault="00F07A45" w:rsidP="0075670B">
      <w:pPr>
        <w:numPr>
          <w:ilvl w:val="0"/>
          <w:numId w:val="10"/>
        </w:numPr>
        <w:jc w:val="both"/>
        <w:rPr>
          <w:rFonts w:ascii="Arial" w:hAnsi="Arial" w:cs="Arial"/>
        </w:rPr>
      </w:pPr>
      <w:r w:rsidRPr="005F52A3">
        <w:rPr>
          <w:rFonts w:ascii="Arial" w:hAnsi="Arial" w:cs="Arial"/>
          <w:b/>
          <w:bCs/>
        </w:rPr>
        <w:t xml:space="preserve">oznámení výsledného </w:t>
      </w:r>
      <w:proofErr w:type="gramStart"/>
      <w:r w:rsidRPr="005F52A3">
        <w:rPr>
          <w:rFonts w:ascii="Arial" w:hAnsi="Arial" w:cs="Arial"/>
          <w:b/>
          <w:bCs/>
        </w:rPr>
        <w:t xml:space="preserve">pořadí </w:t>
      </w:r>
      <w:r w:rsidRPr="005F52A3">
        <w:rPr>
          <w:rFonts w:ascii="Arial" w:hAnsi="Arial" w:cs="Arial"/>
        </w:rPr>
        <w:t>- po</w:t>
      </w:r>
      <w:proofErr w:type="gramEnd"/>
      <w:r w:rsidRPr="005F52A3">
        <w:rPr>
          <w:rFonts w:ascii="Arial" w:hAnsi="Arial" w:cs="Arial"/>
        </w:rPr>
        <w:t xml:space="preserve"> usnesení o vhodnosti uchazečů </w:t>
      </w:r>
      <w:r w:rsidR="001260F8" w:rsidRPr="005F52A3">
        <w:rPr>
          <w:rFonts w:ascii="Arial" w:hAnsi="Arial" w:cs="Arial"/>
        </w:rPr>
        <w:br/>
      </w:r>
      <w:r w:rsidRPr="005F52A3">
        <w:rPr>
          <w:rFonts w:ascii="Arial" w:hAnsi="Arial" w:cs="Arial"/>
        </w:rPr>
        <w:t xml:space="preserve">a případném sestavení pořadí uchazečů (tj. po vyhodnocení konkurzu) </w:t>
      </w:r>
      <w:r w:rsidRPr="005F52A3">
        <w:rPr>
          <w:rFonts w:ascii="Arial" w:hAnsi="Arial" w:cs="Arial"/>
          <w:b/>
          <w:bCs/>
        </w:rPr>
        <w:t>předseda komise za přítomnosti členů komise oznámí výsledné pořadí přítomným uchazečům.</w:t>
      </w:r>
    </w:p>
    <w:p w14:paraId="3EF8A385" w14:textId="001BB4C8" w:rsidR="001F1A30" w:rsidRPr="005F52A3" w:rsidRDefault="001F1A30" w:rsidP="001F1A30">
      <w:pPr>
        <w:jc w:val="both"/>
        <w:rPr>
          <w:rFonts w:ascii="Arial" w:hAnsi="Arial" w:cs="Arial"/>
        </w:rPr>
      </w:pPr>
      <w:r w:rsidRPr="005F52A3">
        <w:rPr>
          <w:rFonts w:ascii="Arial" w:hAnsi="Arial" w:cs="Arial"/>
        </w:rPr>
        <w:t>Vzory vyhodnocení – viz Příloha č. 6.</w:t>
      </w:r>
    </w:p>
    <w:p w14:paraId="2975D095" w14:textId="77777777" w:rsidR="008D764D" w:rsidRPr="005F52A3" w:rsidRDefault="008D764D">
      <w:pPr>
        <w:rPr>
          <w:rFonts w:ascii="Arial" w:hAnsi="Arial" w:cs="Arial"/>
        </w:rPr>
      </w:pPr>
    </w:p>
    <w:p w14:paraId="2A7AD44A" w14:textId="7ADFFB9C" w:rsidR="00F07A45" w:rsidRPr="005F52A3" w:rsidRDefault="007D53A5" w:rsidP="007D53A5">
      <w:pPr>
        <w:pStyle w:val="Odstavecseseznamem"/>
        <w:numPr>
          <w:ilvl w:val="0"/>
          <w:numId w:val="14"/>
        </w:numPr>
        <w:rPr>
          <w:rFonts w:asciiTheme="majorHAnsi" w:eastAsiaTheme="majorEastAsia" w:hAnsiTheme="majorHAnsi" w:cstheme="majorBidi"/>
          <w:b/>
          <w:bCs/>
          <w:color w:val="0F4761" w:themeColor="accent1" w:themeShade="BF"/>
          <w:sz w:val="32"/>
          <w:szCs w:val="32"/>
        </w:rPr>
      </w:pPr>
      <w:bookmarkStart w:id="6" w:name="_Toc238535886"/>
      <w:r w:rsidRPr="005F52A3">
        <w:rPr>
          <w:rStyle w:val="Nadpis2Char"/>
          <w:b/>
          <w:bCs/>
        </w:rPr>
        <w:t>Předání zápisu zřizovateli</w:t>
      </w:r>
      <w:bookmarkEnd w:id="6"/>
    </w:p>
    <w:p w14:paraId="546DA2D1" w14:textId="77777777" w:rsidR="007D53A5" w:rsidRPr="005F52A3" w:rsidRDefault="007D53A5" w:rsidP="007D53A5">
      <w:pPr>
        <w:jc w:val="both"/>
        <w:rPr>
          <w:rFonts w:ascii="Arial" w:hAnsi="Arial" w:cs="Arial"/>
        </w:rPr>
      </w:pPr>
      <w:r w:rsidRPr="005F52A3">
        <w:rPr>
          <w:rFonts w:ascii="Arial" w:hAnsi="Arial" w:cs="Arial"/>
        </w:rPr>
        <w:t>Tajemník komise zpracuje o průběhu konkurzního řízení zápis, který musí obsahovat:</w:t>
      </w:r>
    </w:p>
    <w:p w14:paraId="0D0BFD60" w14:textId="77777777" w:rsidR="007D53A5" w:rsidRPr="005F52A3" w:rsidRDefault="007D53A5" w:rsidP="007D53A5">
      <w:pPr>
        <w:numPr>
          <w:ilvl w:val="0"/>
          <w:numId w:val="13"/>
        </w:numPr>
        <w:jc w:val="both"/>
        <w:rPr>
          <w:rFonts w:ascii="Arial" w:hAnsi="Arial" w:cs="Arial"/>
        </w:rPr>
      </w:pPr>
      <w:r w:rsidRPr="005F52A3">
        <w:rPr>
          <w:rFonts w:ascii="Arial" w:hAnsi="Arial" w:cs="Arial"/>
        </w:rPr>
        <w:t>úplné znění vyhlášení konkurzního řízení,</w:t>
      </w:r>
    </w:p>
    <w:p w14:paraId="2004105D" w14:textId="77777777" w:rsidR="007D53A5" w:rsidRPr="005F52A3" w:rsidRDefault="007D53A5" w:rsidP="007D53A5">
      <w:pPr>
        <w:numPr>
          <w:ilvl w:val="0"/>
          <w:numId w:val="13"/>
        </w:numPr>
        <w:jc w:val="both"/>
        <w:rPr>
          <w:rFonts w:ascii="Arial" w:hAnsi="Arial" w:cs="Arial"/>
        </w:rPr>
      </w:pPr>
      <w:r w:rsidRPr="005F52A3">
        <w:rPr>
          <w:rFonts w:ascii="Arial" w:hAnsi="Arial" w:cs="Arial"/>
        </w:rPr>
        <w:t>datum a způsob vyhlášení konkurzního řízení,</w:t>
      </w:r>
    </w:p>
    <w:p w14:paraId="56F47402" w14:textId="77777777" w:rsidR="007D53A5" w:rsidRPr="005F52A3" w:rsidRDefault="007D53A5" w:rsidP="007D53A5">
      <w:pPr>
        <w:numPr>
          <w:ilvl w:val="0"/>
          <w:numId w:val="13"/>
        </w:numPr>
        <w:jc w:val="both"/>
        <w:rPr>
          <w:rFonts w:ascii="Arial" w:hAnsi="Arial" w:cs="Arial"/>
        </w:rPr>
      </w:pPr>
      <w:r w:rsidRPr="005F52A3">
        <w:rPr>
          <w:rFonts w:ascii="Arial" w:hAnsi="Arial" w:cs="Arial"/>
        </w:rPr>
        <w:t>seznam členů komise,</w:t>
      </w:r>
    </w:p>
    <w:p w14:paraId="7B1361B7" w14:textId="77777777" w:rsidR="007D53A5" w:rsidRPr="005F52A3" w:rsidRDefault="007D53A5" w:rsidP="007D53A5">
      <w:pPr>
        <w:numPr>
          <w:ilvl w:val="0"/>
          <w:numId w:val="13"/>
        </w:numPr>
        <w:jc w:val="both"/>
        <w:rPr>
          <w:rFonts w:ascii="Arial" w:hAnsi="Arial" w:cs="Arial"/>
        </w:rPr>
      </w:pPr>
      <w:r w:rsidRPr="005F52A3">
        <w:rPr>
          <w:rFonts w:ascii="Arial" w:hAnsi="Arial" w:cs="Arial"/>
        </w:rPr>
        <w:t>seznam uchazečů,</w:t>
      </w:r>
    </w:p>
    <w:p w14:paraId="3198A663" w14:textId="77777777" w:rsidR="007D53A5" w:rsidRPr="005F52A3" w:rsidRDefault="007D53A5" w:rsidP="007D53A5">
      <w:pPr>
        <w:numPr>
          <w:ilvl w:val="0"/>
          <w:numId w:val="13"/>
        </w:numPr>
        <w:jc w:val="both"/>
        <w:rPr>
          <w:rFonts w:ascii="Arial" w:hAnsi="Arial" w:cs="Arial"/>
        </w:rPr>
      </w:pPr>
      <w:r w:rsidRPr="005F52A3">
        <w:rPr>
          <w:rFonts w:ascii="Arial" w:hAnsi="Arial" w:cs="Arial"/>
        </w:rPr>
        <w:t>usnesení komise o vhodnosti uchazeče (není vhodný žádný uchazeč, vhodný jeden, dva a více…),</w:t>
      </w:r>
    </w:p>
    <w:p w14:paraId="4833F603" w14:textId="50D88230" w:rsidR="007D53A5" w:rsidRPr="005F52A3" w:rsidRDefault="007D53A5" w:rsidP="007D53A5">
      <w:pPr>
        <w:numPr>
          <w:ilvl w:val="0"/>
          <w:numId w:val="13"/>
        </w:numPr>
        <w:jc w:val="both"/>
        <w:rPr>
          <w:rFonts w:ascii="Arial" w:hAnsi="Arial" w:cs="Arial"/>
        </w:rPr>
      </w:pPr>
      <w:r w:rsidRPr="005F52A3">
        <w:rPr>
          <w:rFonts w:ascii="Arial" w:hAnsi="Arial" w:cs="Arial"/>
        </w:rPr>
        <w:t xml:space="preserve">pořadí </w:t>
      </w:r>
      <w:r w:rsidR="00102B0F" w:rsidRPr="005F52A3">
        <w:rPr>
          <w:rFonts w:ascii="Arial" w:hAnsi="Arial" w:cs="Arial"/>
        </w:rPr>
        <w:t xml:space="preserve">vhodných </w:t>
      </w:r>
      <w:r w:rsidRPr="005F52A3">
        <w:rPr>
          <w:rFonts w:ascii="Arial" w:hAnsi="Arial" w:cs="Arial"/>
        </w:rPr>
        <w:t>uchazečů u jednotlivých členů komise, doklad o výsledném pořadí uchazečů,</w:t>
      </w:r>
    </w:p>
    <w:p w14:paraId="0C71A6F6" w14:textId="77777777" w:rsidR="007D53A5" w:rsidRPr="005F52A3" w:rsidRDefault="007D53A5" w:rsidP="007D53A5">
      <w:pPr>
        <w:numPr>
          <w:ilvl w:val="0"/>
          <w:numId w:val="13"/>
        </w:numPr>
        <w:jc w:val="both"/>
        <w:rPr>
          <w:rFonts w:ascii="Arial" w:hAnsi="Arial" w:cs="Arial"/>
        </w:rPr>
      </w:pPr>
      <w:r w:rsidRPr="005F52A3">
        <w:rPr>
          <w:rFonts w:ascii="Arial" w:hAnsi="Arial" w:cs="Arial"/>
        </w:rPr>
        <w:t>informace o obsahu a průběhu doplňkového hodnocení a jeho vyhodnocení (pokud bylo použito).</w:t>
      </w:r>
    </w:p>
    <w:p w14:paraId="7F1EE4FC" w14:textId="77777777" w:rsidR="007D53A5" w:rsidRPr="005F52A3" w:rsidRDefault="007D53A5" w:rsidP="007D53A5">
      <w:pPr>
        <w:jc w:val="both"/>
        <w:rPr>
          <w:rFonts w:ascii="Arial" w:hAnsi="Arial" w:cs="Arial"/>
        </w:rPr>
      </w:pPr>
      <w:r w:rsidRPr="005F52A3">
        <w:rPr>
          <w:rFonts w:ascii="Arial" w:hAnsi="Arial" w:cs="Arial"/>
        </w:rPr>
        <w:t>Tajemník komise předá zřizovateli zápis podepsaný všemi členy komise, kteří byli přítomni u konkurzu, a to bez zbytečného odkladu. Pokud člen komise odmítne zápis podepsat, uvede se do zápisu důvod odmítnutí.</w:t>
      </w:r>
    </w:p>
    <w:p w14:paraId="3D4CE781" w14:textId="77777777" w:rsidR="007D53A5" w:rsidRPr="005F52A3" w:rsidRDefault="007D53A5" w:rsidP="007D53A5">
      <w:pPr>
        <w:rPr>
          <w:rFonts w:ascii="Arial" w:hAnsi="Arial" w:cs="Arial"/>
        </w:rPr>
      </w:pPr>
      <w:r w:rsidRPr="005F52A3">
        <w:rPr>
          <w:rFonts w:ascii="Arial" w:hAnsi="Arial" w:cs="Arial"/>
          <w:b/>
          <w:bCs/>
        </w:rPr>
        <w:t>Výsledné pořadí uchazečů má pro zřizovatele doporučující charakter.</w:t>
      </w:r>
    </w:p>
    <w:p w14:paraId="57C1964E" w14:textId="77777777" w:rsidR="004C234A" w:rsidRDefault="004C234A" w:rsidP="004C234A">
      <w:pPr>
        <w:rPr>
          <w:rFonts w:ascii="Arial" w:hAnsi="Arial" w:cs="Arial"/>
        </w:rPr>
      </w:pPr>
    </w:p>
    <w:p w14:paraId="730296C2" w14:textId="455E8FDB" w:rsidR="004C234A" w:rsidRPr="005F52A3" w:rsidRDefault="004C234A" w:rsidP="004C234A">
      <w:pPr>
        <w:rPr>
          <w:rFonts w:ascii="Arial" w:hAnsi="Arial" w:cs="Arial"/>
        </w:rPr>
      </w:pPr>
      <w:r w:rsidRPr="005F52A3">
        <w:rPr>
          <w:rFonts w:ascii="Arial" w:hAnsi="Arial" w:cs="Arial"/>
        </w:rPr>
        <w:t>Vzor zápisů o průběhu konkurzního řízení – viz Příloha č. 7.</w:t>
      </w:r>
    </w:p>
    <w:p w14:paraId="7ED2327E" w14:textId="77777777" w:rsidR="00F07A45" w:rsidRPr="005F52A3" w:rsidRDefault="00F07A45">
      <w:pPr>
        <w:rPr>
          <w:rFonts w:ascii="Arial" w:hAnsi="Arial" w:cs="Arial"/>
        </w:rPr>
      </w:pPr>
    </w:p>
    <w:p w14:paraId="0015DC61" w14:textId="77777777" w:rsidR="000E3399" w:rsidRPr="005F52A3" w:rsidRDefault="000E3399">
      <w:pPr>
        <w:rPr>
          <w:rFonts w:ascii="Arial" w:hAnsi="Arial" w:cs="Arial"/>
        </w:rPr>
      </w:pPr>
    </w:p>
    <w:p w14:paraId="59ACED95" w14:textId="77777777" w:rsidR="000E3399" w:rsidRPr="005F52A3" w:rsidRDefault="000E3399">
      <w:pPr>
        <w:rPr>
          <w:rFonts w:ascii="Arial" w:hAnsi="Arial" w:cs="Arial"/>
        </w:rPr>
      </w:pPr>
    </w:p>
    <w:p w14:paraId="1604AE2A" w14:textId="77777777" w:rsidR="000E3399" w:rsidRPr="005F52A3" w:rsidRDefault="000E3399">
      <w:pPr>
        <w:rPr>
          <w:rFonts w:ascii="Arial" w:hAnsi="Arial" w:cs="Arial"/>
        </w:rPr>
      </w:pPr>
    </w:p>
    <w:p w14:paraId="3BCB5D06" w14:textId="77777777" w:rsidR="00102B0F" w:rsidRPr="005F52A3" w:rsidRDefault="00102B0F">
      <w:pPr>
        <w:rPr>
          <w:rFonts w:ascii="Arial" w:hAnsi="Arial" w:cs="Arial"/>
        </w:rPr>
      </w:pPr>
    </w:p>
    <w:p w14:paraId="321BD7FA" w14:textId="77777777" w:rsidR="000E3399" w:rsidRPr="005F52A3" w:rsidRDefault="007D53A5" w:rsidP="000E3399">
      <w:pPr>
        <w:pStyle w:val="Odstavecseseznamem"/>
        <w:numPr>
          <w:ilvl w:val="0"/>
          <w:numId w:val="14"/>
        </w:numPr>
        <w:rPr>
          <w:rStyle w:val="Nadpis2Char"/>
          <w:rFonts w:ascii="Arial" w:eastAsiaTheme="minorHAnsi" w:hAnsi="Arial" w:cs="Arial"/>
          <w:color w:val="auto"/>
          <w:sz w:val="24"/>
          <w:szCs w:val="24"/>
        </w:rPr>
      </w:pPr>
      <w:bookmarkStart w:id="7" w:name="_Toc238535887"/>
      <w:r w:rsidRPr="005F52A3">
        <w:rPr>
          <w:rStyle w:val="Nadpis2Char"/>
          <w:b/>
          <w:bCs/>
        </w:rPr>
        <w:lastRenderedPageBreak/>
        <w:t>Zaslání výsledného pořadí uchazečům</w:t>
      </w:r>
      <w:bookmarkEnd w:id="7"/>
    </w:p>
    <w:p w14:paraId="1B790747" w14:textId="52CF45A2" w:rsidR="007D53A5" w:rsidRPr="005F52A3" w:rsidRDefault="007D53A5" w:rsidP="000E3399">
      <w:pPr>
        <w:jc w:val="both"/>
        <w:rPr>
          <w:rFonts w:ascii="Arial" w:hAnsi="Arial" w:cs="Arial"/>
        </w:rPr>
      </w:pPr>
      <w:r w:rsidRPr="005F52A3">
        <w:rPr>
          <w:rFonts w:ascii="Arial" w:hAnsi="Arial" w:cs="Arial"/>
        </w:rPr>
        <w:t>O výsledném pořadí jsou uchazeči informováni</w:t>
      </w:r>
      <w:r w:rsidR="00EC630F">
        <w:rPr>
          <w:rFonts w:ascii="Arial" w:hAnsi="Arial" w:cs="Arial"/>
        </w:rPr>
        <w:t>:</w:t>
      </w:r>
      <w:r w:rsidRPr="005F52A3">
        <w:rPr>
          <w:rFonts w:ascii="Arial" w:hAnsi="Arial" w:cs="Arial"/>
        </w:rPr>
        <w:t xml:space="preserve"> předseda komise </w:t>
      </w:r>
      <w:r w:rsidRPr="005F52A3">
        <w:rPr>
          <w:rFonts w:ascii="Arial" w:hAnsi="Arial" w:cs="Arial"/>
          <w:b/>
          <w:bCs/>
        </w:rPr>
        <w:t>vyrozumí uchazeče písemnou formou do 7 dnů ode dne ústního vyhlášení výsledného pořadí.</w:t>
      </w:r>
    </w:p>
    <w:p w14:paraId="0D18E605" w14:textId="77777777" w:rsidR="007D53A5" w:rsidRPr="005F52A3" w:rsidRDefault="007D53A5" w:rsidP="007D53A5">
      <w:pPr>
        <w:jc w:val="both"/>
        <w:rPr>
          <w:rFonts w:ascii="Arial" w:hAnsi="Arial" w:cs="Arial"/>
        </w:rPr>
      </w:pPr>
      <w:r w:rsidRPr="005F52A3">
        <w:rPr>
          <w:rFonts w:ascii="Arial" w:hAnsi="Arial" w:cs="Arial"/>
        </w:rPr>
        <w:t xml:space="preserve">Způsob zaslání výsledného pořadí je stejný jako pro zaslání pozvánky uchazečům </w:t>
      </w:r>
      <w:r w:rsidRPr="005F52A3">
        <w:rPr>
          <w:rFonts w:ascii="Arial" w:hAnsi="Arial" w:cs="Arial"/>
        </w:rPr>
        <w:br/>
        <w:t>ke konkurzu, a to podle toho, co uvedl uchazeč ve své přihlášce (doporučenou zásilkou s dodejkou nebo do datové schránky nebo na adresu elektronické pošty)</w:t>
      </w:r>
    </w:p>
    <w:p w14:paraId="0F3CFC46" w14:textId="77777777" w:rsidR="007D53A5" w:rsidRDefault="007D53A5" w:rsidP="007D53A5">
      <w:pPr>
        <w:jc w:val="both"/>
        <w:rPr>
          <w:rFonts w:ascii="Arial" w:hAnsi="Arial" w:cs="Arial"/>
        </w:rPr>
      </w:pPr>
      <w:r w:rsidRPr="005F52A3">
        <w:rPr>
          <w:rFonts w:ascii="Arial" w:hAnsi="Arial" w:cs="Arial"/>
        </w:rPr>
        <w:t>Vzor písemného vyrozumění uchazečů – viz Příloha č. 10.</w:t>
      </w:r>
    </w:p>
    <w:p w14:paraId="7D267273" w14:textId="77777777" w:rsidR="00F15A1B" w:rsidRPr="005F52A3" w:rsidRDefault="00F15A1B" w:rsidP="007D53A5">
      <w:pPr>
        <w:jc w:val="both"/>
        <w:rPr>
          <w:rFonts w:ascii="Arial" w:hAnsi="Arial" w:cs="Arial"/>
        </w:rPr>
      </w:pPr>
    </w:p>
    <w:p w14:paraId="2A31F171" w14:textId="77777777" w:rsidR="0069606A" w:rsidRPr="00F15A1B" w:rsidRDefault="004C234A" w:rsidP="004C234A">
      <w:pPr>
        <w:rPr>
          <w:rFonts w:asciiTheme="majorHAnsi" w:hAnsiTheme="majorHAnsi" w:cs="Arial"/>
          <w:b/>
          <w:bCs/>
          <w:sz w:val="32"/>
          <w:szCs w:val="32"/>
        </w:rPr>
      </w:pPr>
      <w:r w:rsidRPr="00F15A1B">
        <w:rPr>
          <w:rFonts w:asciiTheme="majorHAnsi" w:hAnsiTheme="majorHAnsi" w:cs="Arial"/>
          <w:b/>
          <w:bCs/>
          <w:color w:val="0F4761" w:themeColor="accent1" w:themeShade="BF"/>
          <w:sz w:val="32"/>
          <w:szCs w:val="32"/>
        </w:rPr>
        <w:t>Závěrem:</w:t>
      </w:r>
      <w:r w:rsidRPr="00F15A1B">
        <w:rPr>
          <w:rFonts w:asciiTheme="majorHAnsi" w:hAnsiTheme="majorHAnsi" w:cs="Arial"/>
          <w:b/>
          <w:bCs/>
          <w:sz w:val="32"/>
          <w:szCs w:val="32"/>
        </w:rPr>
        <w:t xml:space="preserve"> </w:t>
      </w:r>
    </w:p>
    <w:p w14:paraId="46597BA1" w14:textId="2D3EBB3F" w:rsidR="004C234A" w:rsidRPr="004C234A" w:rsidRDefault="004C234A" w:rsidP="0069606A">
      <w:pPr>
        <w:jc w:val="both"/>
        <w:rPr>
          <w:rFonts w:ascii="Arial" w:hAnsi="Arial" w:cs="Arial"/>
        </w:rPr>
      </w:pPr>
      <w:r>
        <w:rPr>
          <w:rFonts w:ascii="Arial" w:hAnsi="Arial" w:cs="Arial"/>
        </w:rPr>
        <w:t xml:space="preserve">Po rozhodnutí starosty/rady obce/zastupitelstva o jmenování nového ředitele </w:t>
      </w:r>
      <w:r w:rsidR="0069606A">
        <w:rPr>
          <w:rFonts w:ascii="Arial" w:hAnsi="Arial" w:cs="Arial"/>
        </w:rPr>
        <w:br/>
      </w:r>
      <w:r>
        <w:rPr>
          <w:rFonts w:ascii="Arial" w:hAnsi="Arial" w:cs="Arial"/>
        </w:rPr>
        <w:t xml:space="preserve">a následném </w:t>
      </w:r>
      <w:r w:rsidRPr="004C234A">
        <w:rPr>
          <w:rFonts w:ascii="Arial" w:hAnsi="Arial" w:cs="Arial"/>
        </w:rPr>
        <w:t xml:space="preserve">předání jmenovacího dekretu je </w:t>
      </w:r>
      <w:r>
        <w:rPr>
          <w:rFonts w:ascii="Arial" w:hAnsi="Arial" w:cs="Arial"/>
        </w:rPr>
        <w:t xml:space="preserve">ještě </w:t>
      </w:r>
      <w:r w:rsidRPr="004C234A">
        <w:rPr>
          <w:rFonts w:ascii="Arial" w:hAnsi="Arial" w:cs="Arial"/>
        </w:rPr>
        <w:t xml:space="preserve">třeba </w:t>
      </w:r>
      <w:r>
        <w:rPr>
          <w:rFonts w:ascii="Arial" w:hAnsi="Arial" w:cs="Arial"/>
        </w:rPr>
        <w:t>skutečnost o novém řediteli</w:t>
      </w:r>
      <w:r w:rsidRPr="004C234A">
        <w:rPr>
          <w:rFonts w:ascii="Arial" w:hAnsi="Arial" w:cs="Arial"/>
        </w:rPr>
        <w:t xml:space="preserve"> zanést do následujících registrů:</w:t>
      </w:r>
    </w:p>
    <w:p w14:paraId="072A7C61" w14:textId="32F517C2" w:rsidR="004C234A" w:rsidRPr="004C234A" w:rsidRDefault="004C234A" w:rsidP="0069606A">
      <w:pPr>
        <w:jc w:val="both"/>
        <w:rPr>
          <w:rFonts w:ascii="Arial" w:hAnsi="Arial" w:cs="Arial"/>
        </w:rPr>
      </w:pPr>
      <w:r w:rsidRPr="004C234A">
        <w:rPr>
          <w:rFonts w:ascii="Arial" w:hAnsi="Arial" w:cs="Arial"/>
        </w:rPr>
        <w:t xml:space="preserve">1. ROS (registr osob) – provede obec jako zřizovatel právnické osoby (obvykle má přístup do ROS osoba, která má na starosti </w:t>
      </w:r>
      <w:proofErr w:type="spellStart"/>
      <w:r w:rsidRPr="004C234A">
        <w:rPr>
          <w:rFonts w:ascii="Arial" w:hAnsi="Arial" w:cs="Arial"/>
        </w:rPr>
        <w:t>CzechPoint</w:t>
      </w:r>
      <w:proofErr w:type="spellEnd"/>
      <w:r w:rsidRPr="004C234A">
        <w:rPr>
          <w:rFonts w:ascii="Arial" w:hAnsi="Arial" w:cs="Arial"/>
        </w:rPr>
        <w:t>)</w:t>
      </w:r>
    </w:p>
    <w:p w14:paraId="4D94B63F" w14:textId="2906356F" w:rsidR="004C234A" w:rsidRPr="004C234A" w:rsidRDefault="004C234A" w:rsidP="0069606A">
      <w:pPr>
        <w:jc w:val="both"/>
        <w:rPr>
          <w:rFonts w:ascii="Arial" w:hAnsi="Arial" w:cs="Arial"/>
        </w:rPr>
      </w:pPr>
      <w:r w:rsidRPr="004C234A">
        <w:rPr>
          <w:rFonts w:ascii="Arial" w:hAnsi="Arial" w:cs="Arial"/>
        </w:rPr>
        <w:t>2. Obchodní rejstřík – provede nový ředitel/</w:t>
      </w:r>
      <w:proofErr w:type="spellStart"/>
      <w:r w:rsidRPr="004C234A">
        <w:rPr>
          <w:rFonts w:ascii="Arial" w:hAnsi="Arial" w:cs="Arial"/>
        </w:rPr>
        <w:t>ka</w:t>
      </w:r>
      <w:proofErr w:type="spellEnd"/>
      <w:r w:rsidRPr="004C234A">
        <w:rPr>
          <w:rFonts w:ascii="Arial" w:hAnsi="Arial" w:cs="Arial"/>
        </w:rPr>
        <w:t xml:space="preserve"> po svém nástupu do funkce – podání se provádí z této adresy: </w:t>
      </w:r>
      <w:hyperlink r:id="rId10" w:history="1">
        <w:r w:rsidRPr="004C234A">
          <w:rPr>
            <w:rStyle w:val="Hypertextovodkaz"/>
            <w:rFonts w:ascii="Arial" w:hAnsi="Arial" w:cs="Arial"/>
          </w:rPr>
          <w:t>https://or.justice.cz/ias/ui/podani</w:t>
        </w:r>
      </w:hyperlink>
    </w:p>
    <w:p w14:paraId="3BF49983" w14:textId="1C098753" w:rsidR="004C234A" w:rsidRDefault="004C234A" w:rsidP="0069606A">
      <w:pPr>
        <w:jc w:val="both"/>
        <w:rPr>
          <w:rFonts w:ascii="Arial" w:hAnsi="Arial" w:cs="Arial"/>
        </w:rPr>
      </w:pPr>
      <w:r w:rsidRPr="004C234A">
        <w:rPr>
          <w:rFonts w:ascii="Arial" w:hAnsi="Arial" w:cs="Arial"/>
        </w:rPr>
        <w:t xml:space="preserve">3. Rejstřík škol a školských </w:t>
      </w:r>
      <w:proofErr w:type="gramStart"/>
      <w:r w:rsidRPr="004C234A">
        <w:rPr>
          <w:rFonts w:ascii="Arial" w:hAnsi="Arial" w:cs="Arial"/>
        </w:rPr>
        <w:t>zařízení</w:t>
      </w:r>
      <w:r w:rsidR="0069606A">
        <w:rPr>
          <w:rFonts w:ascii="Arial" w:hAnsi="Arial" w:cs="Arial"/>
        </w:rPr>
        <w:t xml:space="preserve"> - n</w:t>
      </w:r>
      <w:r w:rsidRPr="004C234A">
        <w:rPr>
          <w:rFonts w:ascii="Arial" w:hAnsi="Arial" w:cs="Arial"/>
        </w:rPr>
        <w:t>a</w:t>
      </w:r>
      <w:proofErr w:type="gramEnd"/>
      <w:r w:rsidRPr="004C234A">
        <w:rPr>
          <w:rFonts w:ascii="Arial" w:hAnsi="Arial" w:cs="Arial"/>
        </w:rPr>
        <w:t xml:space="preserve"> základě </w:t>
      </w:r>
      <w:r w:rsidR="0069606A">
        <w:rPr>
          <w:rFonts w:ascii="Arial" w:hAnsi="Arial" w:cs="Arial"/>
        </w:rPr>
        <w:t xml:space="preserve">zřizovatelem </w:t>
      </w:r>
      <w:r w:rsidRPr="004C234A">
        <w:rPr>
          <w:rFonts w:ascii="Arial" w:hAnsi="Arial" w:cs="Arial"/>
        </w:rPr>
        <w:t>předaných podkladů provede změnu v rejstříku škol a školských zařízení v případě základní školy Ministerstvo školství, mládeže a tělovýchovy ČR, v případě mateřské školy nebo školského zařízení Krajský úřad Olomouckého kraje.</w:t>
      </w:r>
    </w:p>
    <w:p w14:paraId="1B863D3B" w14:textId="130F6C98" w:rsidR="00F15A1B" w:rsidRDefault="00F15A1B">
      <w:pPr>
        <w:rPr>
          <w:rFonts w:ascii="Arial" w:hAnsi="Arial" w:cs="Arial"/>
        </w:rPr>
      </w:pPr>
    </w:p>
    <w:p w14:paraId="2AA80933" w14:textId="77777777" w:rsidR="00F15A1B" w:rsidRDefault="00F15A1B">
      <w:pPr>
        <w:rPr>
          <w:rFonts w:ascii="Arial" w:hAnsi="Arial" w:cs="Arial"/>
        </w:rPr>
      </w:pPr>
    </w:p>
    <w:p w14:paraId="3A993B16" w14:textId="77777777" w:rsidR="00F15A1B" w:rsidRDefault="00F15A1B">
      <w:pPr>
        <w:rPr>
          <w:rFonts w:ascii="Arial" w:hAnsi="Arial" w:cs="Arial"/>
        </w:rPr>
      </w:pPr>
    </w:p>
    <w:p w14:paraId="4CAF2B67" w14:textId="77777777" w:rsidR="00F15A1B" w:rsidRDefault="00F15A1B">
      <w:pPr>
        <w:rPr>
          <w:rFonts w:ascii="Arial" w:hAnsi="Arial" w:cs="Arial"/>
        </w:rPr>
      </w:pPr>
    </w:p>
    <w:p w14:paraId="513FD2AA" w14:textId="77777777" w:rsidR="00F15A1B" w:rsidRDefault="00F15A1B">
      <w:pPr>
        <w:rPr>
          <w:rFonts w:ascii="Arial" w:hAnsi="Arial" w:cs="Arial"/>
        </w:rPr>
      </w:pPr>
    </w:p>
    <w:p w14:paraId="60F86958" w14:textId="77777777" w:rsidR="00F15A1B" w:rsidRDefault="00F15A1B">
      <w:pPr>
        <w:rPr>
          <w:rFonts w:ascii="Arial" w:hAnsi="Arial" w:cs="Arial"/>
        </w:rPr>
      </w:pPr>
    </w:p>
    <w:p w14:paraId="4856EE00" w14:textId="77777777" w:rsidR="00F15A1B" w:rsidRDefault="00F15A1B">
      <w:pPr>
        <w:rPr>
          <w:rFonts w:ascii="Arial" w:hAnsi="Arial" w:cs="Arial"/>
        </w:rPr>
      </w:pPr>
    </w:p>
    <w:p w14:paraId="6171F933" w14:textId="77777777" w:rsidR="00F15A1B" w:rsidRDefault="00F15A1B">
      <w:pPr>
        <w:rPr>
          <w:rFonts w:ascii="Arial" w:hAnsi="Arial" w:cs="Arial"/>
        </w:rPr>
      </w:pPr>
    </w:p>
    <w:p w14:paraId="50F28465" w14:textId="77777777" w:rsidR="00C93D3C" w:rsidRDefault="00C93D3C">
      <w:pPr>
        <w:rPr>
          <w:rFonts w:ascii="Arial" w:hAnsi="Arial" w:cs="Arial"/>
        </w:rPr>
      </w:pPr>
    </w:p>
    <w:p w14:paraId="5F48FD80" w14:textId="77777777" w:rsidR="00F15A1B" w:rsidRDefault="00F15A1B">
      <w:pPr>
        <w:rPr>
          <w:rFonts w:ascii="Arial" w:hAnsi="Arial" w:cs="Arial"/>
        </w:rPr>
      </w:pPr>
    </w:p>
    <w:p w14:paraId="12FA7F28" w14:textId="556811D3" w:rsidR="00BC564D" w:rsidRPr="005F52A3" w:rsidRDefault="00BC564D" w:rsidP="00BC564D">
      <w:pPr>
        <w:pStyle w:val="Nadpis2"/>
        <w:rPr>
          <w:b/>
          <w:bCs/>
        </w:rPr>
      </w:pPr>
      <w:bookmarkStart w:id="8" w:name="_Toc238535888"/>
      <w:r w:rsidRPr="005F52A3">
        <w:rPr>
          <w:b/>
          <w:bCs/>
        </w:rPr>
        <w:lastRenderedPageBreak/>
        <w:t>Přehled příloh:</w:t>
      </w:r>
      <w:bookmarkEnd w:id="8"/>
    </w:p>
    <w:p w14:paraId="50FB6EF8" w14:textId="13E30A76" w:rsidR="00BC564D" w:rsidRPr="005F52A3" w:rsidRDefault="00BC564D" w:rsidP="00BC564D">
      <w:pPr>
        <w:rPr>
          <w:rFonts w:ascii="Arial" w:hAnsi="Arial" w:cs="Arial"/>
        </w:rPr>
      </w:pPr>
      <w:r w:rsidRPr="005F52A3">
        <w:rPr>
          <w:rFonts w:ascii="Arial" w:hAnsi="Arial" w:cs="Arial"/>
        </w:rPr>
        <w:t>Příloha č. 1</w:t>
      </w:r>
      <w:r w:rsidRPr="005F52A3">
        <w:rPr>
          <w:rFonts w:ascii="Arial" w:hAnsi="Arial" w:cs="Arial"/>
        </w:rPr>
        <w:tab/>
        <w:t xml:space="preserve">Vzor vyhlášení konkurzního řízení </w:t>
      </w:r>
    </w:p>
    <w:p w14:paraId="0F1A7EA8" w14:textId="54ABF15C" w:rsidR="00BC564D" w:rsidRPr="005F52A3" w:rsidRDefault="00BC564D" w:rsidP="00BC564D">
      <w:pPr>
        <w:jc w:val="both"/>
        <w:rPr>
          <w:rFonts w:ascii="Arial" w:hAnsi="Arial" w:cs="Arial"/>
        </w:rPr>
      </w:pPr>
      <w:r w:rsidRPr="005F52A3">
        <w:rPr>
          <w:rFonts w:ascii="Arial" w:hAnsi="Arial" w:cs="Arial"/>
        </w:rPr>
        <w:t xml:space="preserve">Příloha č. 2 </w:t>
      </w:r>
      <w:r w:rsidRPr="005F52A3">
        <w:rPr>
          <w:rFonts w:ascii="Arial" w:hAnsi="Arial" w:cs="Arial"/>
        </w:rPr>
        <w:tab/>
        <w:t xml:space="preserve">Vzor žádostí o určení členů </w:t>
      </w:r>
      <w:r w:rsidR="00B454B5" w:rsidRPr="005F52A3">
        <w:rPr>
          <w:rFonts w:ascii="Arial" w:hAnsi="Arial" w:cs="Arial"/>
        </w:rPr>
        <w:t xml:space="preserve">konkurzní </w:t>
      </w:r>
      <w:r w:rsidRPr="005F52A3">
        <w:rPr>
          <w:rFonts w:ascii="Arial" w:hAnsi="Arial" w:cs="Arial"/>
        </w:rPr>
        <w:t xml:space="preserve">komise </w:t>
      </w:r>
    </w:p>
    <w:p w14:paraId="06799940" w14:textId="65ACE42B" w:rsidR="00BC564D" w:rsidRPr="005F52A3" w:rsidRDefault="00BC564D" w:rsidP="00BC564D">
      <w:pPr>
        <w:jc w:val="both"/>
        <w:rPr>
          <w:rFonts w:ascii="Arial" w:hAnsi="Arial" w:cs="Arial"/>
        </w:rPr>
      </w:pPr>
      <w:r w:rsidRPr="005F52A3">
        <w:rPr>
          <w:rFonts w:ascii="Arial" w:hAnsi="Arial" w:cs="Arial"/>
        </w:rPr>
        <w:t>Příloha č. 3</w:t>
      </w:r>
      <w:r w:rsidRPr="005F52A3">
        <w:rPr>
          <w:rFonts w:ascii="Arial" w:hAnsi="Arial" w:cs="Arial"/>
        </w:rPr>
        <w:tab/>
        <w:t xml:space="preserve">Vzor jmenování konkurzní komise </w:t>
      </w:r>
    </w:p>
    <w:p w14:paraId="63A00C09" w14:textId="3215AEF0" w:rsidR="00BC564D" w:rsidRPr="005F52A3" w:rsidRDefault="00BC564D" w:rsidP="00BC564D">
      <w:pPr>
        <w:jc w:val="both"/>
        <w:rPr>
          <w:rFonts w:ascii="Arial" w:hAnsi="Arial" w:cs="Arial"/>
        </w:rPr>
      </w:pPr>
      <w:r w:rsidRPr="005F52A3">
        <w:rPr>
          <w:rFonts w:ascii="Arial" w:hAnsi="Arial" w:cs="Arial"/>
        </w:rPr>
        <w:t xml:space="preserve">Příloha č. 4 </w:t>
      </w:r>
      <w:r w:rsidRPr="005F52A3">
        <w:rPr>
          <w:rFonts w:ascii="Arial" w:hAnsi="Arial" w:cs="Arial"/>
        </w:rPr>
        <w:tab/>
        <w:t xml:space="preserve">Vzor zápisu </w:t>
      </w:r>
      <w:r w:rsidR="00B454B5" w:rsidRPr="005F52A3">
        <w:rPr>
          <w:rFonts w:ascii="Arial" w:hAnsi="Arial" w:cs="Arial"/>
        </w:rPr>
        <w:t>z jednání konkurzní komise před konáním konkurzu</w:t>
      </w:r>
    </w:p>
    <w:p w14:paraId="1521AE49" w14:textId="4F9D694D" w:rsidR="00BC564D" w:rsidRPr="005F52A3" w:rsidRDefault="00BC564D" w:rsidP="00BC564D">
      <w:pPr>
        <w:jc w:val="both"/>
        <w:rPr>
          <w:rFonts w:ascii="Arial" w:hAnsi="Arial" w:cs="Arial"/>
        </w:rPr>
      </w:pPr>
      <w:r w:rsidRPr="005F52A3">
        <w:rPr>
          <w:rFonts w:ascii="Arial" w:hAnsi="Arial" w:cs="Arial"/>
        </w:rPr>
        <w:t>Příloha č. 5</w:t>
      </w:r>
      <w:r w:rsidRPr="005F52A3">
        <w:rPr>
          <w:rFonts w:ascii="Arial" w:hAnsi="Arial" w:cs="Arial"/>
        </w:rPr>
        <w:tab/>
        <w:t xml:space="preserve">Vzor </w:t>
      </w:r>
      <w:r w:rsidR="00B454B5" w:rsidRPr="005F52A3">
        <w:rPr>
          <w:rFonts w:ascii="Arial" w:hAnsi="Arial" w:cs="Arial"/>
        </w:rPr>
        <w:t>pozvánky uchazečům</w:t>
      </w:r>
      <w:r w:rsidRPr="005F52A3">
        <w:rPr>
          <w:rFonts w:ascii="Arial" w:hAnsi="Arial" w:cs="Arial"/>
        </w:rPr>
        <w:t xml:space="preserve"> </w:t>
      </w:r>
    </w:p>
    <w:p w14:paraId="3D025060" w14:textId="0525E5B9" w:rsidR="00BC564D" w:rsidRPr="005F52A3" w:rsidRDefault="00BC564D" w:rsidP="00BC564D">
      <w:pPr>
        <w:jc w:val="both"/>
        <w:rPr>
          <w:rFonts w:ascii="Arial" w:hAnsi="Arial" w:cs="Arial"/>
        </w:rPr>
      </w:pPr>
      <w:r w:rsidRPr="005F52A3">
        <w:rPr>
          <w:rFonts w:ascii="Arial" w:hAnsi="Arial" w:cs="Arial"/>
        </w:rPr>
        <w:t>Příloha č. 6</w:t>
      </w:r>
      <w:r w:rsidRPr="005F52A3">
        <w:rPr>
          <w:rFonts w:ascii="Arial" w:hAnsi="Arial" w:cs="Arial"/>
        </w:rPr>
        <w:tab/>
        <w:t xml:space="preserve">Vzory vyhodnocení </w:t>
      </w:r>
    </w:p>
    <w:p w14:paraId="515F860A" w14:textId="4F0852B1" w:rsidR="00BC564D" w:rsidRPr="005F52A3" w:rsidRDefault="00BC564D" w:rsidP="00BC564D">
      <w:pPr>
        <w:rPr>
          <w:rFonts w:ascii="Arial" w:hAnsi="Arial" w:cs="Arial"/>
        </w:rPr>
      </w:pPr>
      <w:r w:rsidRPr="005F52A3">
        <w:rPr>
          <w:rFonts w:ascii="Arial" w:hAnsi="Arial" w:cs="Arial"/>
        </w:rPr>
        <w:t>Příloha č. 7</w:t>
      </w:r>
      <w:r w:rsidRPr="005F52A3">
        <w:rPr>
          <w:rFonts w:ascii="Arial" w:hAnsi="Arial" w:cs="Arial"/>
        </w:rPr>
        <w:tab/>
        <w:t>Vzor</w:t>
      </w:r>
      <w:r w:rsidR="00B454B5" w:rsidRPr="005F52A3">
        <w:rPr>
          <w:rFonts w:ascii="Arial" w:hAnsi="Arial" w:cs="Arial"/>
        </w:rPr>
        <w:t>y</w:t>
      </w:r>
      <w:r w:rsidRPr="005F52A3">
        <w:rPr>
          <w:rFonts w:ascii="Arial" w:hAnsi="Arial" w:cs="Arial"/>
        </w:rPr>
        <w:t xml:space="preserve"> zápisů o průběhu </w:t>
      </w:r>
      <w:r w:rsidR="00B454B5" w:rsidRPr="005F52A3">
        <w:rPr>
          <w:rFonts w:ascii="Arial" w:hAnsi="Arial" w:cs="Arial"/>
        </w:rPr>
        <w:t>konkurzu</w:t>
      </w:r>
      <w:r w:rsidRPr="005F52A3">
        <w:rPr>
          <w:rFonts w:ascii="Arial" w:hAnsi="Arial" w:cs="Arial"/>
        </w:rPr>
        <w:t xml:space="preserve"> </w:t>
      </w:r>
    </w:p>
    <w:p w14:paraId="76A445AA" w14:textId="5B311768" w:rsidR="00BC564D" w:rsidRPr="005F52A3" w:rsidRDefault="00BC564D" w:rsidP="00BC564D">
      <w:pPr>
        <w:jc w:val="both"/>
        <w:rPr>
          <w:rFonts w:ascii="Arial" w:hAnsi="Arial" w:cs="Arial"/>
        </w:rPr>
      </w:pPr>
      <w:r w:rsidRPr="005F52A3">
        <w:rPr>
          <w:rFonts w:ascii="Arial" w:hAnsi="Arial" w:cs="Arial"/>
        </w:rPr>
        <w:t>Příloha č. 8</w:t>
      </w:r>
      <w:r w:rsidRPr="005F52A3">
        <w:rPr>
          <w:rFonts w:ascii="Arial" w:hAnsi="Arial" w:cs="Arial"/>
        </w:rPr>
        <w:tab/>
        <w:t xml:space="preserve">Vzor prohlášení o zachování mlčenlivosti </w:t>
      </w:r>
    </w:p>
    <w:p w14:paraId="18856040" w14:textId="1E588D94" w:rsidR="00BC564D" w:rsidRPr="005F52A3" w:rsidRDefault="00BC564D" w:rsidP="00BC564D">
      <w:pPr>
        <w:jc w:val="both"/>
        <w:rPr>
          <w:rFonts w:ascii="Arial" w:hAnsi="Arial" w:cs="Arial"/>
        </w:rPr>
      </w:pPr>
      <w:r w:rsidRPr="005F52A3">
        <w:rPr>
          <w:rFonts w:ascii="Arial" w:hAnsi="Arial" w:cs="Arial"/>
        </w:rPr>
        <w:t>Příloha č. 9</w:t>
      </w:r>
      <w:r w:rsidRPr="005F52A3">
        <w:rPr>
          <w:rFonts w:ascii="Arial" w:hAnsi="Arial" w:cs="Arial"/>
        </w:rPr>
        <w:tab/>
        <w:t xml:space="preserve">Vzor vrácení přihlášky nesplňující požadavky </w:t>
      </w:r>
    </w:p>
    <w:p w14:paraId="54E1D9CE" w14:textId="5C02A164" w:rsidR="00F07A45" w:rsidRDefault="00BC564D" w:rsidP="000E3399">
      <w:pPr>
        <w:jc w:val="both"/>
        <w:rPr>
          <w:rFonts w:ascii="Arial" w:hAnsi="Arial" w:cs="Arial"/>
        </w:rPr>
      </w:pPr>
      <w:r w:rsidRPr="005F52A3">
        <w:rPr>
          <w:rFonts w:ascii="Arial" w:hAnsi="Arial" w:cs="Arial"/>
        </w:rPr>
        <w:t>Příloha č. 10</w:t>
      </w:r>
      <w:r w:rsidRPr="005F52A3">
        <w:rPr>
          <w:rFonts w:ascii="Arial" w:hAnsi="Arial" w:cs="Arial"/>
        </w:rPr>
        <w:tab/>
        <w:t xml:space="preserve">Vzor písemného vyrozumění uchazečů </w:t>
      </w:r>
      <w:r w:rsidR="00B454B5" w:rsidRPr="005F52A3">
        <w:rPr>
          <w:rFonts w:ascii="Arial" w:hAnsi="Arial" w:cs="Arial"/>
        </w:rPr>
        <w:t>o výsledném pořadí</w:t>
      </w:r>
    </w:p>
    <w:sectPr w:rsidR="00F07A45" w:rsidSect="0081333C">
      <w:footerReference w:type="default" r:id="rId11"/>
      <w:headerReference w:type="first" r:id="rId12"/>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DC572" w14:textId="77777777" w:rsidR="00A556A5" w:rsidRDefault="00A556A5" w:rsidP="004B09D8">
      <w:pPr>
        <w:spacing w:after="0" w:line="240" w:lineRule="auto"/>
      </w:pPr>
      <w:r>
        <w:separator/>
      </w:r>
    </w:p>
  </w:endnote>
  <w:endnote w:type="continuationSeparator" w:id="0">
    <w:p w14:paraId="48556A72" w14:textId="77777777" w:rsidR="00A556A5" w:rsidRDefault="00A556A5" w:rsidP="004B0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247848686"/>
      <w:docPartObj>
        <w:docPartGallery w:val="Page Numbers (Bottom of Page)"/>
        <w:docPartUnique/>
      </w:docPartObj>
    </w:sdtPr>
    <w:sdtEndPr/>
    <w:sdtContent>
      <w:p w14:paraId="338614F5" w14:textId="224464E7" w:rsidR="002D620F" w:rsidRPr="00655196" w:rsidRDefault="008D764D" w:rsidP="002D620F">
        <w:pPr>
          <w:pStyle w:val="Zpat"/>
          <w:spacing w:line="204" w:lineRule="auto"/>
          <w:rPr>
            <w:rFonts w:ascii="Arial" w:hAnsi="Arial" w:cs="Arial"/>
            <w:sz w:val="20"/>
            <w:szCs w:val="20"/>
          </w:rPr>
        </w:pPr>
        <w:r w:rsidRPr="00655196">
          <w:rPr>
            <w:rFonts w:ascii="Arial" w:hAnsi="Arial" w:cs="Arial"/>
            <w:sz w:val="20"/>
            <w:szCs w:val="20"/>
          </w:rPr>
          <w:t xml:space="preserve">Krajský úřad Olomouckého kraje, </w:t>
        </w:r>
        <w:r w:rsidR="00A67409" w:rsidRPr="00655196">
          <w:rPr>
            <w:rFonts w:ascii="Arial" w:hAnsi="Arial" w:cs="Arial"/>
            <w:sz w:val="20"/>
            <w:szCs w:val="20"/>
          </w:rPr>
          <w:t>O</w:t>
        </w:r>
        <w:r w:rsidRPr="00655196">
          <w:rPr>
            <w:rFonts w:ascii="Arial" w:hAnsi="Arial" w:cs="Arial"/>
            <w:sz w:val="20"/>
            <w:szCs w:val="20"/>
          </w:rPr>
          <w:t>dbor školství a mládeže,</w:t>
        </w:r>
        <w:r w:rsidR="002D620F" w:rsidRPr="00655196">
          <w:rPr>
            <w:rFonts w:ascii="Arial" w:hAnsi="Arial" w:cs="Arial"/>
            <w:sz w:val="20"/>
            <w:szCs w:val="20"/>
          </w:rPr>
          <w:t xml:space="preserve"> Mgr. Ivana Bauerová, metodik </w:t>
        </w:r>
        <w:r w:rsidR="001D2149">
          <w:rPr>
            <w:rFonts w:ascii="Arial" w:hAnsi="Arial" w:cs="Arial"/>
            <w:sz w:val="20"/>
            <w:szCs w:val="20"/>
          </w:rPr>
          <w:br/>
        </w:r>
        <w:r w:rsidR="002D620F" w:rsidRPr="00655196">
          <w:rPr>
            <w:rFonts w:ascii="Arial" w:hAnsi="Arial" w:cs="Arial"/>
            <w:sz w:val="20"/>
            <w:szCs w:val="20"/>
          </w:rPr>
          <w:t>pro konkurzní řízení, tel. 585 508 555,</w:t>
        </w:r>
        <w:r w:rsidRPr="00655196">
          <w:rPr>
            <w:rFonts w:ascii="Arial" w:hAnsi="Arial" w:cs="Arial"/>
            <w:sz w:val="20"/>
            <w:szCs w:val="20"/>
          </w:rPr>
          <w:t xml:space="preserve"> </w:t>
        </w:r>
        <w:hyperlink r:id="rId1" w:history="1">
          <w:r w:rsidR="006E5B4B" w:rsidRPr="00655196">
            <w:rPr>
              <w:rStyle w:val="Hypertextovodkaz"/>
              <w:rFonts w:ascii="Arial" w:hAnsi="Arial" w:cs="Arial"/>
              <w:sz w:val="20"/>
              <w:szCs w:val="20"/>
            </w:rPr>
            <w:t>i.bauerova@olkraj.cz</w:t>
          </w:r>
        </w:hyperlink>
      </w:p>
      <w:p w14:paraId="12414648" w14:textId="2A51E439" w:rsidR="008D764D" w:rsidRPr="00655196" w:rsidRDefault="008D764D" w:rsidP="002D620F">
        <w:pPr>
          <w:pStyle w:val="Zpat"/>
          <w:spacing w:line="204" w:lineRule="auto"/>
          <w:rPr>
            <w:rFonts w:ascii="Arial" w:hAnsi="Arial" w:cs="Arial"/>
            <w:sz w:val="20"/>
            <w:szCs w:val="20"/>
          </w:rPr>
        </w:pPr>
        <w:r w:rsidRPr="00655196">
          <w:rPr>
            <w:rFonts w:ascii="Arial" w:hAnsi="Arial" w:cs="Arial"/>
            <w:sz w:val="20"/>
            <w:szCs w:val="20"/>
          </w:rPr>
          <w:t xml:space="preserve">Datum aktualizace: </w:t>
        </w:r>
        <w:r w:rsidR="009D43FC">
          <w:rPr>
            <w:rFonts w:ascii="Arial" w:hAnsi="Arial" w:cs="Arial"/>
            <w:sz w:val="20"/>
            <w:szCs w:val="20"/>
          </w:rPr>
          <w:t>25</w:t>
        </w:r>
        <w:r w:rsidR="006E5B4B" w:rsidRPr="00655196">
          <w:rPr>
            <w:rFonts w:ascii="Arial" w:hAnsi="Arial" w:cs="Arial"/>
            <w:sz w:val="20"/>
            <w:szCs w:val="20"/>
          </w:rPr>
          <w:t>. 8. 2026</w:t>
        </w:r>
      </w:p>
      <w:p w14:paraId="5653DE51" w14:textId="39DEC9D4" w:rsidR="002D620F" w:rsidRPr="00655196" w:rsidRDefault="002D620F">
        <w:pPr>
          <w:pStyle w:val="Zpat"/>
          <w:jc w:val="right"/>
          <w:rPr>
            <w:rFonts w:ascii="Arial" w:hAnsi="Arial" w:cs="Arial"/>
            <w:sz w:val="20"/>
            <w:szCs w:val="20"/>
          </w:rPr>
        </w:pPr>
        <w:r w:rsidRPr="00655196">
          <w:rPr>
            <w:rFonts w:ascii="Arial" w:hAnsi="Arial" w:cs="Arial"/>
            <w:sz w:val="20"/>
            <w:szCs w:val="20"/>
          </w:rPr>
          <w:fldChar w:fldCharType="begin"/>
        </w:r>
        <w:r w:rsidRPr="00655196">
          <w:rPr>
            <w:rFonts w:ascii="Arial" w:hAnsi="Arial" w:cs="Arial"/>
            <w:sz w:val="20"/>
            <w:szCs w:val="20"/>
          </w:rPr>
          <w:instrText>PAGE   \* MERGEFORMAT</w:instrText>
        </w:r>
        <w:r w:rsidRPr="00655196">
          <w:rPr>
            <w:rFonts w:ascii="Arial" w:hAnsi="Arial" w:cs="Arial"/>
            <w:sz w:val="20"/>
            <w:szCs w:val="20"/>
          </w:rPr>
          <w:fldChar w:fldCharType="separate"/>
        </w:r>
        <w:r w:rsidRPr="00655196">
          <w:rPr>
            <w:rFonts w:ascii="Arial" w:hAnsi="Arial" w:cs="Arial"/>
            <w:sz w:val="20"/>
            <w:szCs w:val="20"/>
          </w:rPr>
          <w:t>2</w:t>
        </w:r>
        <w:r w:rsidRPr="00655196">
          <w:rPr>
            <w:rFonts w:ascii="Arial" w:hAnsi="Arial" w:cs="Arial"/>
            <w:sz w:val="20"/>
            <w:szCs w:val="20"/>
          </w:rPr>
          <w:fldChar w:fldCharType="end"/>
        </w:r>
      </w:p>
    </w:sdtContent>
  </w:sdt>
  <w:p w14:paraId="05C774A4" w14:textId="77777777" w:rsidR="004B09D8" w:rsidRPr="00655196" w:rsidRDefault="004B09D8">
    <w:pPr>
      <w:pStyle w:val="Zpat"/>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B652C" w14:textId="77777777" w:rsidR="00A556A5" w:rsidRDefault="00A556A5" w:rsidP="004B09D8">
      <w:pPr>
        <w:spacing w:after="0" w:line="240" w:lineRule="auto"/>
      </w:pPr>
      <w:r>
        <w:separator/>
      </w:r>
    </w:p>
  </w:footnote>
  <w:footnote w:type="continuationSeparator" w:id="0">
    <w:p w14:paraId="28A2F09B" w14:textId="77777777" w:rsidR="00A556A5" w:rsidRDefault="00A556A5" w:rsidP="004B09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7E91A" w14:textId="4BABEC03" w:rsidR="00900082" w:rsidRDefault="00900082" w:rsidP="00900082">
    <w:pPr>
      <w:pStyle w:val="Zhlav"/>
      <w:tabs>
        <w:tab w:val="clear" w:pos="4536"/>
        <w:tab w:val="clear" w:pos="9072"/>
        <w:tab w:val="left" w:pos="7080"/>
      </w:tabs>
    </w:pPr>
    <w:r>
      <w:rPr>
        <w:noProof/>
        <w:lang w:eastAsia="cs-CZ"/>
      </w:rPr>
      <w:drawing>
        <wp:anchor distT="0" distB="0" distL="114300" distR="114300" simplePos="0" relativeHeight="251659264" behindDoc="0" locked="0" layoutInCell="1" allowOverlap="1" wp14:anchorId="66AAFEC8" wp14:editId="5068B0E5">
          <wp:simplePos x="0" y="0"/>
          <wp:positionH relativeFrom="column">
            <wp:posOffset>-561975</wp:posOffset>
          </wp:positionH>
          <wp:positionV relativeFrom="page">
            <wp:posOffset>277495</wp:posOffset>
          </wp:positionV>
          <wp:extent cx="2699385" cy="805815"/>
          <wp:effectExtent l="0" t="0" r="5715" b="0"/>
          <wp:wrapNone/>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K.emf"/>
                  <pic:cNvPicPr/>
                </pic:nvPicPr>
                <pic:blipFill>
                  <a:blip r:embed="rId1">
                    <a:extLst>
                      <a:ext uri="{28A0092B-C50C-407E-A947-70E740481C1C}">
                        <a14:useLocalDpi xmlns:a14="http://schemas.microsoft.com/office/drawing/2010/main" val="0"/>
                      </a:ext>
                    </a:extLst>
                  </a:blip>
                  <a:stretch>
                    <a:fillRect/>
                  </a:stretch>
                </pic:blipFill>
                <pic:spPr>
                  <a:xfrm>
                    <a:off x="0" y="0"/>
                    <a:ext cx="2699385" cy="805815"/>
                  </a:xfrm>
                  <a:prstGeom prst="rect">
                    <a:avLst/>
                  </a:prstGeom>
                </pic:spPr>
              </pic:pic>
            </a:graphicData>
          </a:graphic>
          <wp14:sizeRelH relativeFrom="margin">
            <wp14:pctWidth>0</wp14:pctWidth>
          </wp14:sizeRelH>
          <wp14:sizeRelV relativeFrom="margin">
            <wp14:pctHeight>0</wp14:pctHeight>
          </wp14:sizeRelV>
        </wp:anchor>
      </w:drawing>
    </w:r>
    <w:r>
      <w:tab/>
    </w:r>
  </w:p>
  <w:p w14:paraId="175BBD04" w14:textId="77777777" w:rsidR="00900082" w:rsidRDefault="00900082">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49A5"/>
    <w:multiLevelType w:val="hybridMultilevel"/>
    <w:tmpl w:val="1B68C364"/>
    <w:lvl w:ilvl="0" w:tplc="77EE65B2">
      <w:start w:val="1"/>
      <w:numFmt w:val="bullet"/>
      <w:lvlText w:val=""/>
      <w:lvlJc w:val="left"/>
      <w:pPr>
        <w:tabs>
          <w:tab w:val="num" w:pos="720"/>
        </w:tabs>
        <w:ind w:left="720" w:hanging="360"/>
      </w:pPr>
      <w:rPr>
        <w:rFonts w:ascii="Wingdings 3" w:hAnsi="Wingdings 3" w:hint="default"/>
      </w:rPr>
    </w:lvl>
    <w:lvl w:ilvl="1" w:tplc="CACC8C6C" w:tentative="1">
      <w:start w:val="1"/>
      <w:numFmt w:val="bullet"/>
      <w:lvlText w:val=""/>
      <w:lvlJc w:val="left"/>
      <w:pPr>
        <w:tabs>
          <w:tab w:val="num" w:pos="1440"/>
        </w:tabs>
        <w:ind w:left="1440" w:hanging="360"/>
      </w:pPr>
      <w:rPr>
        <w:rFonts w:ascii="Wingdings 3" w:hAnsi="Wingdings 3" w:hint="default"/>
      </w:rPr>
    </w:lvl>
    <w:lvl w:ilvl="2" w:tplc="B3D45C44" w:tentative="1">
      <w:start w:val="1"/>
      <w:numFmt w:val="bullet"/>
      <w:lvlText w:val=""/>
      <w:lvlJc w:val="left"/>
      <w:pPr>
        <w:tabs>
          <w:tab w:val="num" w:pos="2160"/>
        </w:tabs>
        <w:ind w:left="2160" w:hanging="360"/>
      </w:pPr>
      <w:rPr>
        <w:rFonts w:ascii="Wingdings 3" w:hAnsi="Wingdings 3" w:hint="default"/>
      </w:rPr>
    </w:lvl>
    <w:lvl w:ilvl="3" w:tplc="15D2604A" w:tentative="1">
      <w:start w:val="1"/>
      <w:numFmt w:val="bullet"/>
      <w:lvlText w:val=""/>
      <w:lvlJc w:val="left"/>
      <w:pPr>
        <w:tabs>
          <w:tab w:val="num" w:pos="2880"/>
        </w:tabs>
        <w:ind w:left="2880" w:hanging="360"/>
      </w:pPr>
      <w:rPr>
        <w:rFonts w:ascii="Wingdings 3" w:hAnsi="Wingdings 3" w:hint="default"/>
      </w:rPr>
    </w:lvl>
    <w:lvl w:ilvl="4" w:tplc="84CE76FA" w:tentative="1">
      <w:start w:val="1"/>
      <w:numFmt w:val="bullet"/>
      <w:lvlText w:val=""/>
      <w:lvlJc w:val="left"/>
      <w:pPr>
        <w:tabs>
          <w:tab w:val="num" w:pos="3600"/>
        </w:tabs>
        <w:ind w:left="3600" w:hanging="360"/>
      </w:pPr>
      <w:rPr>
        <w:rFonts w:ascii="Wingdings 3" w:hAnsi="Wingdings 3" w:hint="default"/>
      </w:rPr>
    </w:lvl>
    <w:lvl w:ilvl="5" w:tplc="AF4A2EAC" w:tentative="1">
      <w:start w:val="1"/>
      <w:numFmt w:val="bullet"/>
      <w:lvlText w:val=""/>
      <w:lvlJc w:val="left"/>
      <w:pPr>
        <w:tabs>
          <w:tab w:val="num" w:pos="4320"/>
        </w:tabs>
        <w:ind w:left="4320" w:hanging="360"/>
      </w:pPr>
      <w:rPr>
        <w:rFonts w:ascii="Wingdings 3" w:hAnsi="Wingdings 3" w:hint="default"/>
      </w:rPr>
    </w:lvl>
    <w:lvl w:ilvl="6" w:tplc="CC3E0AC6" w:tentative="1">
      <w:start w:val="1"/>
      <w:numFmt w:val="bullet"/>
      <w:lvlText w:val=""/>
      <w:lvlJc w:val="left"/>
      <w:pPr>
        <w:tabs>
          <w:tab w:val="num" w:pos="5040"/>
        </w:tabs>
        <w:ind w:left="5040" w:hanging="360"/>
      </w:pPr>
      <w:rPr>
        <w:rFonts w:ascii="Wingdings 3" w:hAnsi="Wingdings 3" w:hint="default"/>
      </w:rPr>
    </w:lvl>
    <w:lvl w:ilvl="7" w:tplc="BAFCD40A" w:tentative="1">
      <w:start w:val="1"/>
      <w:numFmt w:val="bullet"/>
      <w:lvlText w:val=""/>
      <w:lvlJc w:val="left"/>
      <w:pPr>
        <w:tabs>
          <w:tab w:val="num" w:pos="5760"/>
        </w:tabs>
        <w:ind w:left="5760" w:hanging="360"/>
      </w:pPr>
      <w:rPr>
        <w:rFonts w:ascii="Wingdings 3" w:hAnsi="Wingdings 3" w:hint="default"/>
      </w:rPr>
    </w:lvl>
    <w:lvl w:ilvl="8" w:tplc="F9A83648"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811373C"/>
    <w:multiLevelType w:val="hybridMultilevel"/>
    <w:tmpl w:val="FFFFFFFF"/>
    <w:lvl w:ilvl="0" w:tplc="0405000B">
      <w:start w:val="1"/>
      <w:numFmt w:val="bullet"/>
      <w:lvlText w:val=""/>
      <w:lvlJc w:val="left"/>
      <w:pPr>
        <w:tabs>
          <w:tab w:val="num" w:pos="720"/>
        </w:tabs>
        <w:ind w:left="720" w:hanging="360"/>
      </w:pPr>
      <w:rPr>
        <w:rFonts w:ascii="Wingdings" w:hAnsi="Wingdings" w:hint="default"/>
      </w:rPr>
    </w:lvl>
    <w:lvl w:ilvl="1" w:tplc="ECC4B27C">
      <w:start w:val="5"/>
      <w:numFmt w:val="bullet"/>
      <w:lvlText w:val="-"/>
      <w:lvlJc w:val="left"/>
      <w:pPr>
        <w:tabs>
          <w:tab w:val="num" w:pos="1440"/>
        </w:tabs>
        <w:ind w:left="1440" w:hanging="360"/>
      </w:pPr>
      <w:rPr>
        <w:rFonts w:ascii="Arial" w:eastAsia="Times New Roman" w:hAnsi="Arial"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0E12B5"/>
    <w:multiLevelType w:val="hybridMultilevel"/>
    <w:tmpl w:val="C9069BEC"/>
    <w:lvl w:ilvl="0" w:tplc="5212DDAE">
      <w:start w:val="1"/>
      <w:numFmt w:val="bullet"/>
      <w:lvlText w:val=""/>
      <w:lvlJc w:val="left"/>
      <w:pPr>
        <w:tabs>
          <w:tab w:val="num" w:pos="720"/>
        </w:tabs>
        <w:ind w:left="720" w:hanging="360"/>
      </w:pPr>
      <w:rPr>
        <w:rFonts w:ascii="Wingdings 3" w:hAnsi="Wingdings 3" w:hint="default"/>
      </w:rPr>
    </w:lvl>
    <w:lvl w:ilvl="1" w:tplc="EC528524" w:tentative="1">
      <w:start w:val="1"/>
      <w:numFmt w:val="bullet"/>
      <w:lvlText w:val=""/>
      <w:lvlJc w:val="left"/>
      <w:pPr>
        <w:tabs>
          <w:tab w:val="num" w:pos="1440"/>
        </w:tabs>
        <w:ind w:left="1440" w:hanging="360"/>
      </w:pPr>
      <w:rPr>
        <w:rFonts w:ascii="Wingdings 3" w:hAnsi="Wingdings 3" w:hint="default"/>
      </w:rPr>
    </w:lvl>
    <w:lvl w:ilvl="2" w:tplc="2780D08A" w:tentative="1">
      <w:start w:val="1"/>
      <w:numFmt w:val="bullet"/>
      <w:lvlText w:val=""/>
      <w:lvlJc w:val="left"/>
      <w:pPr>
        <w:tabs>
          <w:tab w:val="num" w:pos="2160"/>
        </w:tabs>
        <w:ind w:left="2160" w:hanging="360"/>
      </w:pPr>
      <w:rPr>
        <w:rFonts w:ascii="Wingdings 3" w:hAnsi="Wingdings 3" w:hint="default"/>
      </w:rPr>
    </w:lvl>
    <w:lvl w:ilvl="3" w:tplc="F44E1AF2" w:tentative="1">
      <w:start w:val="1"/>
      <w:numFmt w:val="bullet"/>
      <w:lvlText w:val=""/>
      <w:lvlJc w:val="left"/>
      <w:pPr>
        <w:tabs>
          <w:tab w:val="num" w:pos="2880"/>
        </w:tabs>
        <w:ind w:left="2880" w:hanging="360"/>
      </w:pPr>
      <w:rPr>
        <w:rFonts w:ascii="Wingdings 3" w:hAnsi="Wingdings 3" w:hint="default"/>
      </w:rPr>
    </w:lvl>
    <w:lvl w:ilvl="4" w:tplc="2ED29DE6" w:tentative="1">
      <w:start w:val="1"/>
      <w:numFmt w:val="bullet"/>
      <w:lvlText w:val=""/>
      <w:lvlJc w:val="left"/>
      <w:pPr>
        <w:tabs>
          <w:tab w:val="num" w:pos="3600"/>
        </w:tabs>
        <w:ind w:left="3600" w:hanging="360"/>
      </w:pPr>
      <w:rPr>
        <w:rFonts w:ascii="Wingdings 3" w:hAnsi="Wingdings 3" w:hint="default"/>
      </w:rPr>
    </w:lvl>
    <w:lvl w:ilvl="5" w:tplc="F692D4EA" w:tentative="1">
      <w:start w:val="1"/>
      <w:numFmt w:val="bullet"/>
      <w:lvlText w:val=""/>
      <w:lvlJc w:val="left"/>
      <w:pPr>
        <w:tabs>
          <w:tab w:val="num" w:pos="4320"/>
        </w:tabs>
        <w:ind w:left="4320" w:hanging="360"/>
      </w:pPr>
      <w:rPr>
        <w:rFonts w:ascii="Wingdings 3" w:hAnsi="Wingdings 3" w:hint="default"/>
      </w:rPr>
    </w:lvl>
    <w:lvl w:ilvl="6" w:tplc="B1F46FA0" w:tentative="1">
      <w:start w:val="1"/>
      <w:numFmt w:val="bullet"/>
      <w:lvlText w:val=""/>
      <w:lvlJc w:val="left"/>
      <w:pPr>
        <w:tabs>
          <w:tab w:val="num" w:pos="5040"/>
        </w:tabs>
        <w:ind w:left="5040" w:hanging="360"/>
      </w:pPr>
      <w:rPr>
        <w:rFonts w:ascii="Wingdings 3" w:hAnsi="Wingdings 3" w:hint="default"/>
      </w:rPr>
    </w:lvl>
    <w:lvl w:ilvl="7" w:tplc="ACEC527E" w:tentative="1">
      <w:start w:val="1"/>
      <w:numFmt w:val="bullet"/>
      <w:lvlText w:val=""/>
      <w:lvlJc w:val="left"/>
      <w:pPr>
        <w:tabs>
          <w:tab w:val="num" w:pos="5760"/>
        </w:tabs>
        <w:ind w:left="5760" w:hanging="360"/>
      </w:pPr>
      <w:rPr>
        <w:rFonts w:ascii="Wingdings 3" w:hAnsi="Wingdings 3" w:hint="default"/>
      </w:rPr>
    </w:lvl>
    <w:lvl w:ilvl="8" w:tplc="3FF4DDDC"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9160E6E"/>
    <w:multiLevelType w:val="hybridMultilevel"/>
    <w:tmpl w:val="7F4AC766"/>
    <w:lvl w:ilvl="0" w:tplc="3576459A">
      <w:start w:val="1"/>
      <w:numFmt w:val="decimal"/>
      <w:lvlText w:val="%1."/>
      <w:lvlJc w:val="left"/>
      <w:pPr>
        <w:tabs>
          <w:tab w:val="num" w:pos="720"/>
        </w:tabs>
        <w:ind w:left="720" w:hanging="360"/>
      </w:pPr>
    </w:lvl>
    <w:lvl w:ilvl="1" w:tplc="9CAE2B80" w:tentative="1">
      <w:start w:val="1"/>
      <w:numFmt w:val="decimal"/>
      <w:lvlText w:val="%2."/>
      <w:lvlJc w:val="left"/>
      <w:pPr>
        <w:tabs>
          <w:tab w:val="num" w:pos="1440"/>
        </w:tabs>
        <w:ind w:left="1440" w:hanging="360"/>
      </w:pPr>
    </w:lvl>
    <w:lvl w:ilvl="2" w:tplc="2E586A88" w:tentative="1">
      <w:start w:val="1"/>
      <w:numFmt w:val="decimal"/>
      <w:lvlText w:val="%3."/>
      <w:lvlJc w:val="left"/>
      <w:pPr>
        <w:tabs>
          <w:tab w:val="num" w:pos="2160"/>
        </w:tabs>
        <w:ind w:left="2160" w:hanging="360"/>
      </w:pPr>
    </w:lvl>
    <w:lvl w:ilvl="3" w:tplc="60A866E8" w:tentative="1">
      <w:start w:val="1"/>
      <w:numFmt w:val="decimal"/>
      <w:lvlText w:val="%4."/>
      <w:lvlJc w:val="left"/>
      <w:pPr>
        <w:tabs>
          <w:tab w:val="num" w:pos="2880"/>
        </w:tabs>
        <w:ind w:left="2880" w:hanging="360"/>
      </w:pPr>
    </w:lvl>
    <w:lvl w:ilvl="4" w:tplc="4EDCD618" w:tentative="1">
      <w:start w:val="1"/>
      <w:numFmt w:val="decimal"/>
      <w:lvlText w:val="%5."/>
      <w:lvlJc w:val="left"/>
      <w:pPr>
        <w:tabs>
          <w:tab w:val="num" w:pos="3600"/>
        </w:tabs>
        <w:ind w:left="3600" w:hanging="360"/>
      </w:pPr>
    </w:lvl>
    <w:lvl w:ilvl="5" w:tplc="DE5ABE48" w:tentative="1">
      <w:start w:val="1"/>
      <w:numFmt w:val="decimal"/>
      <w:lvlText w:val="%6."/>
      <w:lvlJc w:val="left"/>
      <w:pPr>
        <w:tabs>
          <w:tab w:val="num" w:pos="4320"/>
        </w:tabs>
        <w:ind w:left="4320" w:hanging="360"/>
      </w:pPr>
    </w:lvl>
    <w:lvl w:ilvl="6" w:tplc="5A1C5778" w:tentative="1">
      <w:start w:val="1"/>
      <w:numFmt w:val="decimal"/>
      <w:lvlText w:val="%7."/>
      <w:lvlJc w:val="left"/>
      <w:pPr>
        <w:tabs>
          <w:tab w:val="num" w:pos="5040"/>
        </w:tabs>
        <w:ind w:left="5040" w:hanging="360"/>
      </w:pPr>
    </w:lvl>
    <w:lvl w:ilvl="7" w:tplc="E9BA1016" w:tentative="1">
      <w:start w:val="1"/>
      <w:numFmt w:val="decimal"/>
      <w:lvlText w:val="%8."/>
      <w:lvlJc w:val="left"/>
      <w:pPr>
        <w:tabs>
          <w:tab w:val="num" w:pos="5760"/>
        </w:tabs>
        <w:ind w:left="5760" w:hanging="360"/>
      </w:pPr>
    </w:lvl>
    <w:lvl w:ilvl="8" w:tplc="96944C94" w:tentative="1">
      <w:start w:val="1"/>
      <w:numFmt w:val="decimal"/>
      <w:lvlText w:val="%9."/>
      <w:lvlJc w:val="left"/>
      <w:pPr>
        <w:tabs>
          <w:tab w:val="num" w:pos="6480"/>
        </w:tabs>
        <w:ind w:left="6480" w:hanging="360"/>
      </w:pPr>
    </w:lvl>
  </w:abstractNum>
  <w:abstractNum w:abstractNumId="4" w15:restartNumberingAfterBreak="0">
    <w:nsid w:val="22585012"/>
    <w:multiLevelType w:val="hybridMultilevel"/>
    <w:tmpl w:val="0C127292"/>
    <w:lvl w:ilvl="0" w:tplc="E0F6C662">
      <w:start w:val="1"/>
      <w:numFmt w:val="bullet"/>
      <w:lvlText w:val="•"/>
      <w:lvlJc w:val="left"/>
      <w:pPr>
        <w:tabs>
          <w:tab w:val="num" w:pos="720"/>
        </w:tabs>
        <w:ind w:left="720" w:hanging="360"/>
      </w:pPr>
      <w:rPr>
        <w:rFonts w:ascii="Arial" w:hAnsi="Arial" w:hint="default"/>
      </w:rPr>
    </w:lvl>
    <w:lvl w:ilvl="1" w:tplc="10503D92">
      <w:start w:val="1"/>
      <w:numFmt w:val="bullet"/>
      <w:lvlText w:val="•"/>
      <w:lvlJc w:val="left"/>
      <w:pPr>
        <w:tabs>
          <w:tab w:val="num" w:pos="1440"/>
        </w:tabs>
        <w:ind w:left="1440" w:hanging="360"/>
      </w:pPr>
      <w:rPr>
        <w:rFonts w:ascii="Arial" w:hAnsi="Arial" w:hint="default"/>
      </w:rPr>
    </w:lvl>
    <w:lvl w:ilvl="2" w:tplc="8EF256E8" w:tentative="1">
      <w:start w:val="1"/>
      <w:numFmt w:val="bullet"/>
      <w:lvlText w:val="•"/>
      <w:lvlJc w:val="left"/>
      <w:pPr>
        <w:tabs>
          <w:tab w:val="num" w:pos="2160"/>
        </w:tabs>
        <w:ind w:left="2160" w:hanging="360"/>
      </w:pPr>
      <w:rPr>
        <w:rFonts w:ascii="Arial" w:hAnsi="Arial" w:hint="default"/>
      </w:rPr>
    </w:lvl>
    <w:lvl w:ilvl="3" w:tplc="6A80410A" w:tentative="1">
      <w:start w:val="1"/>
      <w:numFmt w:val="bullet"/>
      <w:lvlText w:val="•"/>
      <w:lvlJc w:val="left"/>
      <w:pPr>
        <w:tabs>
          <w:tab w:val="num" w:pos="2880"/>
        </w:tabs>
        <w:ind w:left="2880" w:hanging="360"/>
      </w:pPr>
      <w:rPr>
        <w:rFonts w:ascii="Arial" w:hAnsi="Arial" w:hint="default"/>
      </w:rPr>
    </w:lvl>
    <w:lvl w:ilvl="4" w:tplc="91840766" w:tentative="1">
      <w:start w:val="1"/>
      <w:numFmt w:val="bullet"/>
      <w:lvlText w:val="•"/>
      <w:lvlJc w:val="left"/>
      <w:pPr>
        <w:tabs>
          <w:tab w:val="num" w:pos="3600"/>
        </w:tabs>
        <w:ind w:left="3600" w:hanging="360"/>
      </w:pPr>
      <w:rPr>
        <w:rFonts w:ascii="Arial" w:hAnsi="Arial" w:hint="default"/>
      </w:rPr>
    </w:lvl>
    <w:lvl w:ilvl="5" w:tplc="3EDE5056" w:tentative="1">
      <w:start w:val="1"/>
      <w:numFmt w:val="bullet"/>
      <w:lvlText w:val="•"/>
      <w:lvlJc w:val="left"/>
      <w:pPr>
        <w:tabs>
          <w:tab w:val="num" w:pos="4320"/>
        </w:tabs>
        <w:ind w:left="4320" w:hanging="360"/>
      </w:pPr>
      <w:rPr>
        <w:rFonts w:ascii="Arial" w:hAnsi="Arial" w:hint="default"/>
      </w:rPr>
    </w:lvl>
    <w:lvl w:ilvl="6" w:tplc="522A79CA" w:tentative="1">
      <w:start w:val="1"/>
      <w:numFmt w:val="bullet"/>
      <w:lvlText w:val="•"/>
      <w:lvlJc w:val="left"/>
      <w:pPr>
        <w:tabs>
          <w:tab w:val="num" w:pos="5040"/>
        </w:tabs>
        <w:ind w:left="5040" w:hanging="360"/>
      </w:pPr>
      <w:rPr>
        <w:rFonts w:ascii="Arial" w:hAnsi="Arial" w:hint="default"/>
      </w:rPr>
    </w:lvl>
    <w:lvl w:ilvl="7" w:tplc="BCA496E6" w:tentative="1">
      <w:start w:val="1"/>
      <w:numFmt w:val="bullet"/>
      <w:lvlText w:val="•"/>
      <w:lvlJc w:val="left"/>
      <w:pPr>
        <w:tabs>
          <w:tab w:val="num" w:pos="5760"/>
        </w:tabs>
        <w:ind w:left="5760" w:hanging="360"/>
      </w:pPr>
      <w:rPr>
        <w:rFonts w:ascii="Arial" w:hAnsi="Arial" w:hint="default"/>
      </w:rPr>
    </w:lvl>
    <w:lvl w:ilvl="8" w:tplc="87FE86E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4C4083"/>
    <w:multiLevelType w:val="hybridMultilevel"/>
    <w:tmpl w:val="60868F12"/>
    <w:lvl w:ilvl="0" w:tplc="11A073FA">
      <w:start w:val="1"/>
      <w:numFmt w:val="bullet"/>
      <w:lvlText w:val=""/>
      <w:lvlJc w:val="left"/>
      <w:pPr>
        <w:tabs>
          <w:tab w:val="num" w:pos="720"/>
        </w:tabs>
        <w:ind w:left="720" w:hanging="360"/>
      </w:pPr>
      <w:rPr>
        <w:rFonts w:ascii="Wingdings 3" w:hAnsi="Wingdings 3" w:hint="default"/>
      </w:rPr>
    </w:lvl>
    <w:lvl w:ilvl="1" w:tplc="A1D4B040" w:tentative="1">
      <w:start w:val="1"/>
      <w:numFmt w:val="bullet"/>
      <w:lvlText w:val=""/>
      <w:lvlJc w:val="left"/>
      <w:pPr>
        <w:tabs>
          <w:tab w:val="num" w:pos="1440"/>
        </w:tabs>
        <w:ind w:left="1440" w:hanging="360"/>
      </w:pPr>
      <w:rPr>
        <w:rFonts w:ascii="Wingdings 3" w:hAnsi="Wingdings 3" w:hint="default"/>
      </w:rPr>
    </w:lvl>
    <w:lvl w:ilvl="2" w:tplc="1F4A9A36" w:tentative="1">
      <w:start w:val="1"/>
      <w:numFmt w:val="bullet"/>
      <w:lvlText w:val=""/>
      <w:lvlJc w:val="left"/>
      <w:pPr>
        <w:tabs>
          <w:tab w:val="num" w:pos="2160"/>
        </w:tabs>
        <w:ind w:left="2160" w:hanging="360"/>
      </w:pPr>
      <w:rPr>
        <w:rFonts w:ascii="Wingdings 3" w:hAnsi="Wingdings 3" w:hint="default"/>
      </w:rPr>
    </w:lvl>
    <w:lvl w:ilvl="3" w:tplc="87184778" w:tentative="1">
      <w:start w:val="1"/>
      <w:numFmt w:val="bullet"/>
      <w:lvlText w:val=""/>
      <w:lvlJc w:val="left"/>
      <w:pPr>
        <w:tabs>
          <w:tab w:val="num" w:pos="2880"/>
        </w:tabs>
        <w:ind w:left="2880" w:hanging="360"/>
      </w:pPr>
      <w:rPr>
        <w:rFonts w:ascii="Wingdings 3" w:hAnsi="Wingdings 3" w:hint="default"/>
      </w:rPr>
    </w:lvl>
    <w:lvl w:ilvl="4" w:tplc="3C38807E" w:tentative="1">
      <w:start w:val="1"/>
      <w:numFmt w:val="bullet"/>
      <w:lvlText w:val=""/>
      <w:lvlJc w:val="left"/>
      <w:pPr>
        <w:tabs>
          <w:tab w:val="num" w:pos="3600"/>
        </w:tabs>
        <w:ind w:left="3600" w:hanging="360"/>
      </w:pPr>
      <w:rPr>
        <w:rFonts w:ascii="Wingdings 3" w:hAnsi="Wingdings 3" w:hint="default"/>
      </w:rPr>
    </w:lvl>
    <w:lvl w:ilvl="5" w:tplc="EB06F030" w:tentative="1">
      <w:start w:val="1"/>
      <w:numFmt w:val="bullet"/>
      <w:lvlText w:val=""/>
      <w:lvlJc w:val="left"/>
      <w:pPr>
        <w:tabs>
          <w:tab w:val="num" w:pos="4320"/>
        </w:tabs>
        <w:ind w:left="4320" w:hanging="360"/>
      </w:pPr>
      <w:rPr>
        <w:rFonts w:ascii="Wingdings 3" w:hAnsi="Wingdings 3" w:hint="default"/>
      </w:rPr>
    </w:lvl>
    <w:lvl w:ilvl="6" w:tplc="EB24422E" w:tentative="1">
      <w:start w:val="1"/>
      <w:numFmt w:val="bullet"/>
      <w:lvlText w:val=""/>
      <w:lvlJc w:val="left"/>
      <w:pPr>
        <w:tabs>
          <w:tab w:val="num" w:pos="5040"/>
        </w:tabs>
        <w:ind w:left="5040" w:hanging="360"/>
      </w:pPr>
      <w:rPr>
        <w:rFonts w:ascii="Wingdings 3" w:hAnsi="Wingdings 3" w:hint="default"/>
      </w:rPr>
    </w:lvl>
    <w:lvl w:ilvl="7" w:tplc="443056F6" w:tentative="1">
      <w:start w:val="1"/>
      <w:numFmt w:val="bullet"/>
      <w:lvlText w:val=""/>
      <w:lvlJc w:val="left"/>
      <w:pPr>
        <w:tabs>
          <w:tab w:val="num" w:pos="5760"/>
        </w:tabs>
        <w:ind w:left="5760" w:hanging="360"/>
      </w:pPr>
      <w:rPr>
        <w:rFonts w:ascii="Wingdings 3" w:hAnsi="Wingdings 3" w:hint="default"/>
      </w:rPr>
    </w:lvl>
    <w:lvl w:ilvl="8" w:tplc="6B96EDF0"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2E2160E3"/>
    <w:multiLevelType w:val="hybridMultilevel"/>
    <w:tmpl w:val="4E7C7716"/>
    <w:lvl w:ilvl="0" w:tplc="0E342778">
      <w:start w:val="1"/>
      <w:numFmt w:val="bullet"/>
      <w:lvlText w:val=""/>
      <w:lvlJc w:val="left"/>
      <w:pPr>
        <w:tabs>
          <w:tab w:val="num" w:pos="720"/>
        </w:tabs>
        <w:ind w:left="720" w:hanging="360"/>
      </w:pPr>
      <w:rPr>
        <w:rFonts w:ascii="Wingdings 3" w:hAnsi="Wingdings 3" w:hint="default"/>
      </w:rPr>
    </w:lvl>
    <w:lvl w:ilvl="1" w:tplc="7FE4C2FC" w:tentative="1">
      <w:start w:val="1"/>
      <w:numFmt w:val="bullet"/>
      <w:lvlText w:val=""/>
      <w:lvlJc w:val="left"/>
      <w:pPr>
        <w:tabs>
          <w:tab w:val="num" w:pos="1440"/>
        </w:tabs>
        <w:ind w:left="1440" w:hanging="360"/>
      </w:pPr>
      <w:rPr>
        <w:rFonts w:ascii="Wingdings 3" w:hAnsi="Wingdings 3" w:hint="default"/>
      </w:rPr>
    </w:lvl>
    <w:lvl w:ilvl="2" w:tplc="B3BCDF60" w:tentative="1">
      <w:start w:val="1"/>
      <w:numFmt w:val="bullet"/>
      <w:lvlText w:val=""/>
      <w:lvlJc w:val="left"/>
      <w:pPr>
        <w:tabs>
          <w:tab w:val="num" w:pos="2160"/>
        </w:tabs>
        <w:ind w:left="2160" w:hanging="360"/>
      </w:pPr>
      <w:rPr>
        <w:rFonts w:ascii="Wingdings 3" w:hAnsi="Wingdings 3" w:hint="default"/>
      </w:rPr>
    </w:lvl>
    <w:lvl w:ilvl="3" w:tplc="1834C76A" w:tentative="1">
      <w:start w:val="1"/>
      <w:numFmt w:val="bullet"/>
      <w:lvlText w:val=""/>
      <w:lvlJc w:val="left"/>
      <w:pPr>
        <w:tabs>
          <w:tab w:val="num" w:pos="2880"/>
        </w:tabs>
        <w:ind w:left="2880" w:hanging="360"/>
      </w:pPr>
      <w:rPr>
        <w:rFonts w:ascii="Wingdings 3" w:hAnsi="Wingdings 3" w:hint="default"/>
      </w:rPr>
    </w:lvl>
    <w:lvl w:ilvl="4" w:tplc="AF56F6E6" w:tentative="1">
      <w:start w:val="1"/>
      <w:numFmt w:val="bullet"/>
      <w:lvlText w:val=""/>
      <w:lvlJc w:val="left"/>
      <w:pPr>
        <w:tabs>
          <w:tab w:val="num" w:pos="3600"/>
        </w:tabs>
        <w:ind w:left="3600" w:hanging="360"/>
      </w:pPr>
      <w:rPr>
        <w:rFonts w:ascii="Wingdings 3" w:hAnsi="Wingdings 3" w:hint="default"/>
      </w:rPr>
    </w:lvl>
    <w:lvl w:ilvl="5" w:tplc="90FCB822" w:tentative="1">
      <w:start w:val="1"/>
      <w:numFmt w:val="bullet"/>
      <w:lvlText w:val=""/>
      <w:lvlJc w:val="left"/>
      <w:pPr>
        <w:tabs>
          <w:tab w:val="num" w:pos="4320"/>
        </w:tabs>
        <w:ind w:left="4320" w:hanging="360"/>
      </w:pPr>
      <w:rPr>
        <w:rFonts w:ascii="Wingdings 3" w:hAnsi="Wingdings 3" w:hint="default"/>
      </w:rPr>
    </w:lvl>
    <w:lvl w:ilvl="6" w:tplc="6CCC2AEC" w:tentative="1">
      <w:start w:val="1"/>
      <w:numFmt w:val="bullet"/>
      <w:lvlText w:val=""/>
      <w:lvlJc w:val="left"/>
      <w:pPr>
        <w:tabs>
          <w:tab w:val="num" w:pos="5040"/>
        </w:tabs>
        <w:ind w:left="5040" w:hanging="360"/>
      </w:pPr>
      <w:rPr>
        <w:rFonts w:ascii="Wingdings 3" w:hAnsi="Wingdings 3" w:hint="default"/>
      </w:rPr>
    </w:lvl>
    <w:lvl w:ilvl="7" w:tplc="22F21308" w:tentative="1">
      <w:start w:val="1"/>
      <w:numFmt w:val="bullet"/>
      <w:lvlText w:val=""/>
      <w:lvlJc w:val="left"/>
      <w:pPr>
        <w:tabs>
          <w:tab w:val="num" w:pos="5760"/>
        </w:tabs>
        <w:ind w:left="5760" w:hanging="360"/>
      </w:pPr>
      <w:rPr>
        <w:rFonts w:ascii="Wingdings 3" w:hAnsi="Wingdings 3" w:hint="default"/>
      </w:rPr>
    </w:lvl>
    <w:lvl w:ilvl="8" w:tplc="7618F028"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43345641"/>
    <w:multiLevelType w:val="hybridMultilevel"/>
    <w:tmpl w:val="77CC4F00"/>
    <w:lvl w:ilvl="0" w:tplc="29F86D52">
      <w:start w:val="1"/>
      <w:numFmt w:val="bullet"/>
      <w:lvlText w:val="•"/>
      <w:lvlJc w:val="left"/>
      <w:pPr>
        <w:tabs>
          <w:tab w:val="num" w:pos="720"/>
        </w:tabs>
        <w:ind w:left="720" w:hanging="360"/>
      </w:pPr>
      <w:rPr>
        <w:rFonts w:ascii="Arial" w:hAnsi="Arial" w:hint="default"/>
      </w:rPr>
    </w:lvl>
    <w:lvl w:ilvl="1" w:tplc="4A74B688" w:tentative="1">
      <w:start w:val="1"/>
      <w:numFmt w:val="bullet"/>
      <w:lvlText w:val="•"/>
      <w:lvlJc w:val="left"/>
      <w:pPr>
        <w:tabs>
          <w:tab w:val="num" w:pos="1440"/>
        </w:tabs>
        <w:ind w:left="1440" w:hanging="360"/>
      </w:pPr>
      <w:rPr>
        <w:rFonts w:ascii="Arial" w:hAnsi="Arial" w:hint="default"/>
      </w:rPr>
    </w:lvl>
    <w:lvl w:ilvl="2" w:tplc="0F0E02D4" w:tentative="1">
      <w:start w:val="1"/>
      <w:numFmt w:val="bullet"/>
      <w:lvlText w:val="•"/>
      <w:lvlJc w:val="left"/>
      <w:pPr>
        <w:tabs>
          <w:tab w:val="num" w:pos="2160"/>
        </w:tabs>
        <w:ind w:left="2160" w:hanging="360"/>
      </w:pPr>
      <w:rPr>
        <w:rFonts w:ascii="Arial" w:hAnsi="Arial" w:hint="default"/>
      </w:rPr>
    </w:lvl>
    <w:lvl w:ilvl="3" w:tplc="C292D818" w:tentative="1">
      <w:start w:val="1"/>
      <w:numFmt w:val="bullet"/>
      <w:lvlText w:val="•"/>
      <w:lvlJc w:val="left"/>
      <w:pPr>
        <w:tabs>
          <w:tab w:val="num" w:pos="2880"/>
        </w:tabs>
        <w:ind w:left="2880" w:hanging="360"/>
      </w:pPr>
      <w:rPr>
        <w:rFonts w:ascii="Arial" w:hAnsi="Arial" w:hint="default"/>
      </w:rPr>
    </w:lvl>
    <w:lvl w:ilvl="4" w:tplc="91D4E02C" w:tentative="1">
      <w:start w:val="1"/>
      <w:numFmt w:val="bullet"/>
      <w:lvlText w:val="•"/>
      <w:lvlJc w:val="left"/>
      <w:pPr>
        <w:tabs>
          <w:tab w:val="num" w:pos="3600"/>
        </w:tabs>
        <w:ind w:left="3600" w:hanging="360"/>
      </w:pPr>
      <w:rPr>
        <w:rFonts w:ascii="Arial" w:hAnsi="Arial" w:hint="default"/>
      </w:rPr>
    </w:lvl>
    <w:lvl w:ilvl="5" w:tplc="B9C8E678" w:tentative="1">
      <w:start w:val="1"/>
      <w:numFmt w:val="bullet"/>
      <w:lvlText w:val="•"/>
      <w:lvlJc w:val="left"/>
      <w:pPr>
        <w:tabs>
          <w:tab w:val="num" w:pos="4320"/>
        </w:tabs>
        <w:ind w:left="4320" w:hanging="360"/>
      </w:pPr>
      <w:rPr>
        <w:rFonts w:ascii="Arial" w:hAnsi="Arial" w:hint="default"/>
      </w:rPr>
    </w:lvl>
    <w:lvl w:ilvl="6" w:tplc="0E588CA2" w:tentative="1">
      <w:start w:val="1"/>
      <w:numFmt w:val="bullet"/>
      <w:lvlText w:val="•"/>
      <w:lvlJc w:val="left"/>
      <w:pPr>
        <w:tabs>
          <w:tab w:val="num" w:pos="5040"/>
        </w:tabs>
        <w:ind w:left="5040" w:hanging="360"/>
      </w:pPr>
      <w:rPr>
        <w:rFonts w:ascii="Arial" w:hAnsi="Arial" w:hint="default"/>
      </w:rPr>
    </w:lvl>
    <w:lvl w:ilvl="7" w:tplc="BA746856" w:tentative="1">
      <w:start w:val="1"/>
      <w:numFmt w:val="bullet"/>
      <w:lvlText w:val="•"/>
      <w:lvlJc w:val="left"/>
      <w:pPr>
        <w:tabs>
          <w:tab w:val="num" w:pos="5760"/>
        </w:tabs>
        <w:ind w:left="5760" w:hanging="360"/>
      </w:pPr>
      <w:rPr>
        <w:rFonts w:ascii="Arial" w:hAnsi="Arial" w:hint="default"/>
      </w:rPr>
    </w:lvl>
    <w:lvl w:ilvl="8" w:tplc="27E0443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6471FA4"/>
    <w:multiLevelType w:val="hybridMultilevel"/>
    <w:tmpl w:val="3B080F66"/>
    <w:lvl w:ilvl="0" w:tplc="26A88770">
      <w:start w:val="1"/>
      <w:numFmt w:val="bullet"/>
      <w:lvlText w:val=""/>
      <w:lvlJc w:val="left"/>
      <w:pPr>
        <w:tabs>
          <w:tab w:val="num" w:pos="720"/>
        </w:tabs>
        <w:ind w:left="720" w:hanging="360"/>
      </w:pPr>
      <w:rPr>
        <w:rFonts w:ascii="Wingdings 3" w:hAnsi="Wingdings 3" w:hint="default"/>
      </w:rPr>
    </w:lvl>
    <w:lvl w:ilvl="1" w:tplc="386CD004" w:tentative="1">
      <w:start w:val="1"/>
      <w:numFmt w:val="bullet"/>
      <w:lvlText w:val=""/>
      <w:lvlJc w:val="left"/>
      <w:pPr>
        <w:tabs>
          <w:tab w:val="num" w:pos="1440"/>
        </w:tabs>
        <w:ind w:left="1440" w:hanging="360"/>
      </w:pPr>
      <w:rPr>
        <w:rFonts w:ascii="Wingdings 3" w:hAnsi="Wingdings 3" w:hint="default"/>
      </w:rPr>
    </w:lvl>
    <w:lvl w:ilvl="2" w:tplc="B40E1B4C" w:tentative="1">
      <w:start w:val="1"/>
      <w:numFmt w:val="bullet"/>
      <w:lvlText w:val=""/>
      <w:lvlJc w:val="left"/>
      <w:pPr>
        <w:tabs>
          <w:tab w:val="num" w:pos="2160"/>
        </w:tabs>
        <w:ind w:left="2160" w:hanging="360"/>
      </w:pPr>
      <w:rPr>
        <w:rFonts w:ascii="Wingdings 3" w:hAnsi="Wingdings 3" w:hint="default"/>
      </w:rPr>
    </w:lvl>
    <w:lvl w:ilvl="3" w:tplc="B7C2346E" w:tentative="1">
      <w:start w:val="1"/>
      <w:numFmt w:val="bullet"/>
      <w:lvlText w:val=""/>
      <w:lvlJc w:val="left"/>
      <w:pPr>
        <w:tabs>
          <w:tab w:val="num" w:pos="2880"/>
        </w:tabs>
        <w:ind w:left="2880" w:hanging="360"/>
      </w:pPr>
      <w:rPr>
        <w:rFonts w:ascii="Wingdings 3" w:hAnsi="Wingdings 3" w:hint="default"/>
      </w:rPr>
    </w:lvl>
    <w:lvl w:ilvl="4" w:tplc="AF4449DC" w:tentative="1">
      <w:start w:val="1"/>
      <w:numFmt w:val="bullet"/>
      <w:lvlText w:val=""/>
      <w:lvlJc w:val="left"/>
      <w:pPr>
        <w:tabs>
          <w:tab w:val="num" w:pos="3600"/>
        </w:tabs>
        <w:ind w:left="3600" w:hanging="360"/>
      </w:pPr>
      <w:rPr>
        <w:rFonts w:ascii="Wingdings 3" w:hAnsi="Wingdings 3" w:hint="default"/>
      </w:rPr>
    </w:lvl>
    <w:lvl w:ilvl="5" w:tplc="CFDE1C38" w:tentative="1">
      <w:start w:val="1"/>
      <w:numFmt w:val="bullet"/>
      <w:lvlText w:val=""/>
      <w:lvlJc w:val="left"/>
      <w:pPr>
        <w:tabs>
          <w:tab w:val="num" w:pos="4320"/>
        </w:tabs>
        <w:ind w:left="4320" w:hanging="360"/>
      </w:pPr>
      <w:rPr>
        <w:rFonts w:ascii="Wingdings 3" w:hAnsi="Wingdings 3" w:hint="default"/>
      </w:rPr>
    </w:lvl>
    <w:lvl w:ilvl="6" w:tplc="D0445BEC" w:tentative="1">
      <w:start w:val="1"/>
      <w:numFmt w:val="bullet"/>
      <w:lvlText w:val=""/>
      <w:lvlJc w:val="left"/>
      <w:pPr>
        <w:tabs>
          <w:tab w:val="num" w:pos="5040"/>
        </w:tabs>
        <w:ind w:left="5040" w:hanging="360"/>
      </w:pPr>
      <w:rPr>
        <w:rFonts w:ascii="Wingdings 3" w:hAnsi="Wingdings 3" w:hint="default"/>
      </w:rPr>
    </w:lvl>
    <w:lvl w:ilvl="7" w:tplc="E6E0DDA0" w:tentative="1">
      <w:start w:val="1"/>
      <w:numFmt w:val="bullet"/>
      <w:lvlText w:val=""/>
      <w:lvlJc w:val="left"/>
      <w:pPr>
        <w:tabs>
          <w:tab w:val="num" w:pos="5760"/>
        </w:tabs>
        <w:ind w:left="5760" w:hanging="360"/>
      </w:pPr>
      <w:rPr>
        <w:rFonts w:ascii="Wingdings 3" w:hAnsi="Wingdings 3" w:hint="default"/>
      </w:rPr>
    </w:lvl>
    <w:lvl w:ilvl="8" w:tplc="FE14FE18"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5A1E6B13"/>
    <w:multiLevelType w:val="hybridMultilevel"/>
    <w:tmpl w:val="420E9F64"/>
    <w:lvl w:ilvl="0" w:tplc="1B528AAA">
      <w:start w:val="1"/>
      <w:numFmt w:val="decimal"/>
      <w:lvlText w:val="%1."/>
      <w:lvlJc w:val="left"/>
      <w:pPr>
        <w:ind w:left="720" w:hanging="360"/>
      </w:pPr>
      <w:rPr>
        <w:rFonts w:asciiTheme="majorHAnsi" w:eastAsiaTheme="majorEastAsia" w:hAnsiTheme="majorHAnsi" w:cstheme="majorBidi" w:hint="default"/>
        <w:b/>
        <w:color w:val="0F4761" w:themeColor="accent1" w:themeShade="BF"/>
        <w:sz w:val="3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647D65E3"/>
    <w:multiLevelType w:val="hybridMultilevel"/>
    <w:tmpl w:val="06404988"/>
    <w:lvl w:ilvl="0" w:tplc="54CCB0D0">
      <w:start w:val="1"/>
      <w:numFmt w:val="bullet"/>
      <w:lvlText w:val=""/>
      <w:lvlJc w:val="left"/>
      <w:pPr>
        <w:tabs>
          <w:tab w:val="num" w:pos="720"/>
        </w:tabs>
        <w:ind w:left="720" w:hanging="360"/>
      </w:pPr>
      <w:rPr>
        <w:rFonts w:ascii="Wingdings 3" w:hAnsi="Wingdings 3" w:hint="default"/>
      </w:rPr>
    </w:lvl>
    <w:lvl w:ilvl="1" w:tplc="B2F61642" w:tentative="1">
      <w:start w:val="1"/>
      <w:numFmt w:val="bullet"/>
      <w:lvlText w:val=""/>
      <w:lvlJc w:val="left"/>
      <w:pPr>
        <w:tabs>
          <w:tab w:val="num" w:pos="1440"/>
        </w:tabs>
        <w:ind w:left="1440" w:hanging="360"/>
      </w:pPr>
      <w:rPr>
        <w:rFonts w:ascii="Wingdings 3" w:hAnsi="Wingdings 3" w:hint="default"/>
      </w:rPr>
    </w:lvl>
    <w:lvl w:ilvl="2" w:tplc="43CA1138" w:tentative="1">
      <w:start w:val="1"/>
      <w:numFmt w:val="bullet"/>
      <w:lvlText w:val=""/>
      <w:lvlJc w:val="left"/>
      <w:pPr>
        <w:tabs>
          <w:tab w:val="num" w:pos="2160"/>
        </w:tabs>
        <w:ind w:left="2160" w:hanging="360"/>
      </w:pPr>
      <w:rPr>
        <w:rFonts w:ascii="Wingdings 3" w:hAnsi="Wingdings 3" w:hint="default"/>
      </w:rPr>
    </w:lvl>
    <w:lvl w:ilvl="3" w:tplc="EE6437D6" w:tentative="1">
      <w:start w:val="1"/>
      <w:numFmt w:val="bullet"/>
      <w:lvlText w:val=""/>
      <w:lvlJc w:val="left"/>
      <w:pPr>
        <w:tabs>
          <w:tab w:val="num" w:pos="2880"/>
        </w:tabs>
        <w:ind w:left="2880" w:hanging="360"/>
      </w:pPr>
      <w:rPr>
        <w:rFonts w:ascii="Wingdings 3" w:hAnsi="Wingdings 3" w:hint="default"/>
      </w:rPr>
    </w:lvl>
    <w:lvl w:ilvl="4" w:tplc="59DE375A" w:tentative="1">
      <w:start w:val="1"/>
      <w:numFmt w:val="bullet"/>
      <w:lvlText w:val=""/>
      <w:lvlJc w:val="left"/>
      <w:pPr>
        <w:tabs>
          <w:tab w:val="num" w:pos="3600"/>
        </w:tabs>
        <w:ind w:left="3600" w:hanging="360"/>
      </w:pPr>
      <w:rPr>
        <w:rFonts w:ascii="Wingdings 3" w:hAnsi="Wingdings 3" w:hint="default"/>
      </w:rPr>
    </w:lvl>
    <w:lvl w:ilvl="5" w:tplc="C2D268E8" w:tentative="1">
      <w:start w:val="1"/>
      <w:numFmt w:val="bullet"/>
      <w:lvlText w:val=""/>
      <w:lvlJc w:val="left"/>
      <w:pPr>
        <w:tabs>
          <w:tab w:val="num" w:pos="4320"/>
        </w:tabs>
        <w:ind w:left="4320" w:hanging="360"/>
      </w:pPr>
      <w:rPr>
        <w:rFonts w:ascii="Wingdings 3" w:hAnsi="Wingdings 3" w:hint="default"/>
      </w:rPr>
    </w:lvl>
    <w:lvl w:ilvl="6" w:tplc="FC88B610" w:tentative="1">
      <w:start w:val="1"/>
      <w:numFmt w:val="bullet"/>
      <w:lvlText w:val=""/>
      <w:lvlJc w:val="left"/>
      <w:pPr>
        <w:tabs>
          <w:tab w:val="num" w:pos="5040"/>
        </w:tabs>
        <w:ind w:left="5040" w:hanging="360"/>
      </w:pPr>
      <w:rPr>
        <w:rFonts w:ascii="Wingdings 3" w:hAnsi="Wingdings 3" w:hint="default"/>
      </w:rPr>
    </w:lvl>
    <w:lvl w:ilvl="7" w:tplc="F2228748" w:tentative="1">
      <w:start w:val="1"/>
      <w:numFmt w:val="bullet"/>
      <w:lvlText w:val=""/>
      <w:lvlJc w:val="left"/>
      <w:pPr>
        <w:tabs>
          <w:tab w:val="num" w:pos="5760"/>
        </w:tabs>
        <w:ind w:left="5760" w:hanging="360"/>
      </w:pPr>
      <w:rPr>
        <w:rFonts w:ascii="Wingdings 3" w:hAnsi="Wingdings 3" w:hint="default"/>
      </w:rPr>
    </w:lvl>
    <w:lvl w:ilvl="8" w:tplc="5DE6A3A8"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6DFE07C6"/>
    <w:multiLevelType w:val="hybridMultilevel"/>
    <w:tmpl w:val="EBB643CC"/>
    <w:lvl w:ilvl="0" w:tplc="5664AFA0">
      <w:start w:val="1"/>
      <w:numFmt w:val="bullet"/>
      <w:lvlText w:val="•"/>
      <w:lvlJc w:val="left"/>
      <w:pPr>
        <w:tabs>
          <w:tab w:val="num" w:pos="720"/>
        </w:tabs>
        <w:ind w:left="720" w:hanging="360"/>
      </w:pPr>
      <w:rPr>
        <w:rFonts w:ascii="Arial" w:hAnsi="Arial" w:hint="default"/>
      </w:rPr>
    </w:lvl>
    <w:lvl w:ilvl="1" w:tplc="0EE49A30" w:tentative="1">
      <w:start w:val="1"/>
      <w:numFmt w:val="bullet"/>
      <w:lvlText w:val="•"/>
      <w:lvlJc w:val="left"/>
      <w:pPr>
        <w:tabs>
          <w:tab w:val="num" w:pos="1440"/>
        </w:tabs>
        <w:ind w:left="1440" w:hanging="360"/>
      </w:pPr>
      <w:rPr>
        <w:rFonts w:ascii="Arial" w:hAnsi="Arial" w:hint="default"/>
      </w:rPr>
    </w:lvl>
    <w:lvl w:ilvl="2" w:tplc="974CA900" w:tentative="1">
      <w:start w:val="1"/>
      <w:numFmt w:val="bullet"/>
      <w:lvlText w:val="•"/>
      <w:lvlJc w:val="left"/>
      <w:pPr>
        <w:tabs>
          <w:tab w:val="num" w:pos="2160"/>
        </w:tabs>
        <w:ind w:left="2160" w:hanging="360"/>
      </w:pPr>
      <w:rPr>
        <w:rFonts w:ascii="Arial" w:hAnsi="Arial" w:hint="default"/>
      </w:rPr>
    </w:lvl>
    <w:lvl w:ilvl="3" w:tplc="09D80C34" w:tentative="1">
      <w:start w:val="1"/>
      <w:numFmt w:val="bullet"/>
      <w:lvlText w:val="•"/>
      <w:lvlJc w:val="left"/>
      <w:pPr>
        <w:tabs>
          <w:tab w:val="num" w:pos="2880"/>
        </w:tabs>
        <w:ind w:left="2880" w:hanging="360"/>
      </w:pPr>
      <w:rPr>
        <w:rFonts w:ascii="Arial" w:hAnsi="Arial" w:hint="default"/>
      </w:rPr>
    </w:lvl>
    <w:lvl w:ilvl="4" w:tplc="6F6AD6D4" w:tentative="1">
      <w:start w:val="1"/>
      <w:numFmt w:val="bullet"/>
      <w:lvlText w:val="•"/>
      <w:lvlJc w:val="left"/>
      <w:pPr>
        <w:tabs>
          <w:tab w:val="num" w:pos="3600"/>
        </w:tabs>
        <w:ind w:left="3600" w:hanging="360"/>
      </w:pPr>
      <w:rPr>
        <w:rFonts w:ascii="Arial" w:hAnsi="Arial" w:hint="default"/>
      </w:rPr>
    </w:lvl>
    <w:lvl w:ilvl="5" w:tplc="43800D50" w:tentative="1">
      <w:start w:val="1"/>
      <w:numFmt w:val="bullet"/>
      <w:lvlText w:val="•"/>
      <w:lvlJc w:val="left"/>
      <w:pPr>
        <w:tabs>
          <w:tab w:val="num" w:pos="4320"/>
        </w:tabs>
        <w:ind w:left="4320" w:hanging="360"/>
      </w:pPr>
      <w:rPr>
        <w:rFonts w:ascii="Arial" w:hAnsi="Arial" w:hint="default"/>
      </w:rPr>
    </w:lvl>
    <w:lvl w:ilvl="6" w:tplc="10388694" w:tentative="1">
      <w:start w:val="1"/>
      <w:numFmt w:val="bullet"/>
      <w:lvlText w:val="•"/>
      <w:lvlJc w:val="left"/>
      <w:pPr>
        <w:tabs>
          <w:tab w:val="num" w:pos="5040"/>
        </w:tabs>
        <w:ind w:left="5040" w:hanging="360"/>
      </w:pPr>
      <w:rPr>
        <w:rFonts w:ascii="Arial" w:hAnsi="Arial" w:hint="default"/>
      </w:rPr>
    </w:lvl>
    <w:lvl w:ilvl="7" w:tplc="55E00A32" w:tentative="1">
      <w:start w:val="1"/>
      <w:numFmt w:val="bullet"/>
      <w:lvlText w:val="•"/>
      <w:lvlJc w:val="left"/>
      <w:pPr>
        <w:tabs>
          <w:tab w:val="num" w:pos="5760"/>
        </w:tabs>
        <w:ind w:left="5760" w:hanging="360"/>
      </w:pPr>
      <w:rPr>
        <w:rFonts w:ascii="Arial" w:hAnsi="Arial" w:hint="default"/>
      </w:rPr>
    </w:lvl>
    <w:lvl w:ilvl="8" w:tplc="8FD42CE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0AC5191"/>
    <w:multiLevelType w:val="hybridMultilevel"/>
    <w:tmpl w:val="F45AC82A"/>
    <w:lvl w:ilvl="0" w:tplc="A0F663CA">
      <w:start w:val="1"/>
      <w:numFmt w:val="bullet"/>
      <w:lvlText w:val="•"/>
      <w:lvlJc w:val="left"/>
      <w:pPr>
        <w:tabs>
          <w:tab w:val="num" w:pos="720"/>
        </w:tabs>
        <w:ind w:left="720" w:hanging="360"/>
      </w:pPr>
      <w:rPr>
        <w:rFonts w:ascii="Arial" w:hAnsi="Arial" w:hint="default"/>
      </w:rPr>
    </w:lvl>
    <w:lvl w:ilvl="1" w:tplc="AD0E7F94" w:tentative="1">
      <w:start w:val="1"/>
      <w:numFmt w:val="bullet"/>
      <w:lvlText w:val="•"/>
      <w:lvlJc w:val="left"/>
      <w:pPr>
        <w:tabs>
          <w:tab w:val="num" w:pos="1440"/>
        </w:tabs>
        <w:ind w:left="1440" w:hanging="360"/>
      </w:pPr>
      <w:rPr>
        <w:rFonts w:ascii="Arial" w:hAnsi="Arial" w:hint="default"/>
      </w:rPr>
    </w:lvl>
    <w:lvl w:ilvl="2" w:tplc="DC043570" w:tentative="1">
      <w:start w:val="1"/>
      <w:numFmt w:val="bullet"/>
      <w:lvlText w:val="•"/>
      <w:lvlJc w:val="left"/>
      <w:pPr>
        <w:tabs>
          <w:tab w:val="num" w:pos="2160"/>
        </w:tabs>
        <w:ind w:left="2160" w:hanging="360"/>
      </w:pPr>
      <w:rPr>
        <w:rFonts w:ascii="Arial" w:hAnsi="Arial" w:hint="default"/>
      </w:rPr>
    </w:lvl>
    <w:lvl w:ilvl="3" w:tplc="52D2A324" w:tentative="1">
      <w:start w:val="1"/>
      <w:numFmt w:val="bullet"/>
      <w:lvlText w:val="•"/>
      <w:lvlJc w:val="left"/>
      <w:pPr>
        <w:tabs>
          <w:tab w:val="num" w:pos="2880"/>
        </w:tabs>
        <w:ind w:left="2880" w:hanging="360"/>
      </w:pPr>
      <w:rPr>
        <w:rFonts w:ascii="Arial" w:hAnsi="Arial" w:hint="default"/>
      </w:rPr>
    </w:lvl>
    <w:lvl w:ilvl="4" w:tplc="4EF47F4A" w:tentative="1">
      <w:start w:val="1"/>
      <w:numFmt w:val="bullet"/>
      <w:lvlText w:val="•"/>
      <w:lvlJc w:val="left"/>
      <w:pPr>
        <w:tabs>
          <w:tab w:val="num" w:pos="3600"/>
        </w:tabs>
        <w:ind w:left="3600" w:hanging="360"/>
      </w:pPr>
      <w:rPr>
        <w:rFonts w:ascii="Arial" w:hAnsi="Arial" w:hint="default"/>
      </w:rPr>
    </w:lvl>
    <w:lvl w:ilvl="5" w:tplc="AB6AA688" w:tentative="1">
      <w:start w:val="1"/>
      <w:numFmt w:val="bullet"/>
      <w:lvlText w:val="•"/>
      <w:lvlJc w:val="left"/>
      <w:pPr>
        <w:tabs>
          <w:tab w:val="num" w:pos="4320"/>
        </w:tabs>
        <w:ind w:left="4320" w:hanging="360"/>
      </w:pPr>
      <w:rPr>
        <w:rFonts w:ascii="Arial" w:hAnsi="Arial" w:hint="default"/>
      </w:rPr>
    </w:lvl>
    <w:lvl w:ilvl="6" w:tplc="565ED84E" w:tentative="1">
      <w:start w:val="1"/>
      <w:numFmt w:val="bullet"/>
      <w:lvlText w:val="•"/>
      <w:lvlJc w:val="left"/>
      <w:pPr>
        <w:tabs>
          <w:tab w:val="num" w:pos="5040"/>
        </w:tabs>
        <w:ind w:left="5040" w:hanging="360"/>
      </w:pPr>
      <w:rPr>
        <w:rFonts w:ascii="Arial" w:hAnsi="Arial" w:hint="default"/>
      </w:rPr>
    </w:lvl>
    <w:lvl w:ilvl="7" w:tplc="A1D61596" w:tentative="1">
      <w:start w:val="1"/>
      <w:numFmt w:val="bullet"/>
      <w:lvlText w:val="•"/>
      <w:lvlJc w:val="left"/>
      <w:pPr>
        <w:tabs>
          <w:tab w:val="num" w:pos="5760"/>
        </w:tabs>
        <w:ind w:left="5760" w:hanging="360"/>
      </w:pPr>
      <w:rPr>
        <w:rFonts w:ascii="Arial" w:hAnsi="Arial" w:hint="default"/>
      </w:rPr>
    </w:lvl>
    <w:lvl w:ilvl="8" w:tplc="5BF67FE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A1A7BC7"/>
    <w:multiLevelType w:val="hybridMultilevel"/>
    <w:tmpl w:val="8AB83D62"/>
    <w:lvl w:ilvl="0" w:tplc="26526AF6">
      <w:start w:val="6"/>
      <w:numFmt w:val="decimal"/>
      <w:lvlText w:val="%1."/>
      <w:lvlJc w:val="left"/>
      <w:pPr>
        <w:tabs>
          <w:tab w:val="num" w:pos="720"/>
        </w:tabs>
        <w:ind w:left="720" w:hanging="360"/>
      </w:pPr>
    </w:lvl>
    <w:lvl w:ilvl="1" w:tplc="DA824D48" w:tentative="1">
      <w:start w:val="1"/>
      <w:numFmt w:val="decimal"/>
      <w:lvlText w:val="%2."/>
      <w:lvlJc w:val="left"/>
      <w:pPr>
        <w:tabs>
          <w:tab w:val="num" w:pos="1440"/>
        </w:tabs>
        <w:ind w:left="1440" w:hanging="360"/>
      </w:pPr>
    </w:lvl>
    <w:lvl w:ilvl="2" w:tplc="44BAED7C" w:tentative="1">
      <w:start w:val="1"/>
      <w:numFmt w:val="decimal"/>
      <w:lvlText w:val="%3."/>
      <w:lvlJc w:val="left"/>
      <w:pPr>
        <w:tabs>
          <w:tab w:val="num" w:pos="2160"/>
        </w:tabs>
        <w:ind w:left="2160" w:hanging="360"/>
      </w:pPr>
    </w:lvl>
    <w:lvl w:ilvl="3" w:tplc="65FAC5D8" w:tentative="1">
      <w:start w:val="1"/>
      <w:numFmt w:val="decimal"/>
      <w:lvlText w:val="%4."/>
      <w:lvlJc w:val="left"/>
      <w:pPr>
        <w:tabs>
          <w:tab w:val="num" w:pos="2880"/>
        </w:tabs>
        <w:ind w:left="2880" w:hanging="360"/>
      </w:pPr>
    </w:lvl>
    <w:lvl w:ilvl="4" w:tplc="93AA72A6" w:tentative="1">
      <w:start w:val="1"/>
      <w:numFmt w:val="decimal"/>
      <w:lvlText w:val="%5."/>
      <w:lvlJc w:val="left"/>
      <w:pPr>
        <w:tabs>
          <w:tab w:val="num" w:pos="3600"/>
        </w:tabs>
        <w:ind w:left="3600" w:hanging="360"/>
      </w:pPr>
    </w:lvl>
    <w:lvl w:ilvl="5" w:tplc="B5DEBD7C" w:tentative="1">
      <w:start w:val="1"/>
      <w:numFmt w:val="decimal"/>
      <w:lvlText w:val="%6."/>
      <w:lvlJc w:val="left"/>
      <w:pPr>
        <w:tabs>
          <w:tab w:val="num" w:pos="4320"/>
        </w:tabs>
        <w:ind w:left="4320" w:hanging="360"/>
      </w:pPr>
    </w:lvl>
    <w:lvl w:ilvl="6" w:tplc="DA708B94" w:tentative="1">
      <w:start w:val="1"/>
      <w:numFmt w:val="decimal"/>
      <w:lvlText w:val="%7."/>
      <w:lvlJc w:val="left"/>
      <w:pPr>
        <w:tabs>
          <w:tab w:val="num" w:pos="5040"/>
        </w:tabs>
        <w:ind w:left="5040" w:hanging="360"/>
      </w:pPr>
    </w:lvl>
    <w:lvl w:ilvl="7" w:tplc="55145014" w:tentative="1">
      <w:start w:val="1"/>
      <w:numFmt w:val="decimal"/>
      <w:lvlText w:val="%8."/>
      <w:lvlJc w:val="left"/>
      <w:pPr>
        <w:tabs>
          <w:tab w:val="num" w:pos="5760"/>
        </w:tabs>
        <w:ind w:left="5760" w:hanging="360"/>
      </w:pPr>
    </w:lvl>
    <w:lvl w:ilvl="8" w:tplc="913E5BEE" w:tentative="1">
      <w:start w:val="1"/>
      <w:numFmt w:val="decimal"/>
      <w:lvlText w:val="%9."/>
      <w:lvlJc w:val="left"/>
      <w:pPr>
        <w:tabs>
          <w:tab w:val="num" w:pos="6480"/>
        </w:tabs>
        <w:ind w:left="6480" w:hanging="360"/>
      </w:pPr>
    </w:lvl>
  </w:abstractNum>
  <w:abstractNum w:abstractNumId="14" w15:restartNumberingAfterBreak="0">
    <w:nsid w:val="7AFC5B48"/>
    <w:multiLevelType w:val="hybridMultilevel"/>
    <w:tmpl w:val="38766BE2"/>
    <w:lvl w:ilvl="0" w:tplc="53D20C0C">
      <w:start w:val="1"/>
      <w:numFmt w:val="bullet"/>
      <w:lvlText w:val=""/>
      <w:lvlJc w:val="left"/>
      <w:pPr>
        <w:tabs>
          <w:tab w:val="num" w:pos="720"/>
        </w:tabs>
        <w:ind w:left="720" w:hanging="360"/>
      </w:pPr>
      <w:rPr>
        <w:rFonts w:ascii="Wingdings 3" w:hAnsi="Wingdings 3" w:hint="default"/>
      </w:rPr>
    </w:lvl>
    <w:lvl w:ilvl="1" w:tplc="AB1CF688" w:tentative="1">
      <w:start w:val="1"/>
      <w:numFmt w:val="bullet"/>
      <w:lvlText w:val=""/>
      <w:lvlJc w:val="left"/>
      <w:pPr>
        <w:tabs>
          <w:tab w:val="num" w:pos="1440"/>
        </w:tabs>
        <w:ind w:left="1440" w:hanging="360"/>
      </w:pPr>
      <w:rPr>
        <w:rFonts w:ascii="Wingdings 3" w:hAnsi="Wingdings 3" w:hint="default"/>
      </w:rPr>
    </w:lvl>
    <w:lvl w:ilvl="2" w:tplc="4B6CFD00" w:tentative="1">
      <w:start w:val="1"/>
      <w:numFmt w:val="bullet"/>
      <w:lvlText w:val=""/>
      <w:lvlJc w:val="left"/>
      <w:pPr>
        <w:tabs>
          <w:tab w:val="num" w:pos="2160"/>
        </w:tabs>
        <w:ind w:left="2160" w:hanging="360"/>
      </w:pPr>
      <w:rPr>
        <w:rFonts w:ascii="Wingdings 3" w:hAnsi="Wingdings 3" w:hint="default"/>
      </w:rPr>
    </w:lvl>
    <w:lvl w:ilvl="3" w:tplc="8684F620" w:tentative="1">
      <w:start w:val="1"/>
      <w:numFmt w:val="bullet"/>
      <w:lvlText w:val=""/>
      <w:lvlJc w:val="left"/>
      <w:pPr>
        <w:tabs>
          <w:tab w:val="num" w:pos="2880"/>
        </w:tabs>
        <w:ind w:left="2880" w:hanging="360"/>
      </w:pPr>
      <w:rPr>
        <w:rFonts w:ascii="Wingdings 3" w:hAnsi="Wingdings 3" w:hint="default"/>
      </w:rPr>
    </w:lvl>
    <w:lvl w:ilvl="4" w:tplc="D854A39A" w:tentative="1">
      <w:start w:val="1"/>
      <w:numFmt w:val="bullet"/>
      <w:lvlText w:val=""/>
      <w:lvlJc w:val="left"/>
      <w:pPr>
        <w:tabs>
          <w:tab w:val="num" w:pos="3600"/>
        </w:tabs>
        <w:ind w:left="3600" w:hanging="360"/>
      </w:pPr>
      <w:rPr>
        <w:rFonts w:ascii="Wingdings 3" w:hAnsi="Wingdings 3" w:hint="default"/>
      </w:rPr>
    </w:lvl>
    <w:lvl w:ilvl="5" w:tplc="ED5C8D8C" w:tentative="1">
      <w:start w:val="1"/>
      <w:numFmt w:val="bullet"/>
      <w:lvlText w:val=""/>
      <w:lvlJc w:val="left"/>
      <w:pPr>
        <w:tabs>
          <w:tab w:val="num" w:pos="4320"/>
        </w:tabs>
        <w:ind w:left="4320" w:hanging="360"/>
      </w:pPr>
      <w:rPr>
        <w:rFonts w:ascii="Wingdings 3" w:hAnsi="Wingdings 3" w:hint="default"/>
      </w:rPr>
    </w:lvl>
    <w:lvl w:ilvl="6" w:tplc="CC402A10" w:tentative="1">
      <w:start w:val="1"/>
      <w:numFmt w:val="bullet"/>
      <w:lvlText w:val=""/>
      <w:lvlJc w:val="left"/>
      <w:pPr>
        <w:tabs>
          <w:tab w:val="num" w:pos="5040"/>
        </w:tabs>
        <w:ind w:left="5040" w:hanging="360"/>
      </w:pPr>
      <w:rPr>
        <w:rFonts w:ascii="Wingdings 3" w:hAnsi="Wingdings 3" w:hint="default"/>
      </w:rPr>
    </w:lvl>
    <w:lvl w:ilvl="7" w:tplc="FD5E8A7C" w:tentative="1">
      <w:start w:val="1"/>
      <w:numFmt w:val="bullet"/>
      <w:lvlText w:val=""/>
      <w:lvlJc w:val="left"/>
      <w:pPr>
        <w:tabs>
          <w:tab w:val="num" w:pos="5760"/>
        </w:tabs>
        <w:ind w:left="5760" w:hanging="360"/>
      </w:pPr>
      <w:rPr>
        <w:rFonts w:ascii="Wingdings 3" w:hAnsi="Wingdings 3" w:hint="default"/>
      </w:rPr>
    </w:lvl>
    <w:lvl w:ilvl="8" w:tplc="1A488E26" w:tentative="1">
      <w:start w:val="1"/>
      <w:numFmt w:val="bullet"/>
      <w:lvlText w:val=""/>
      <w:lvlJc w:val="left"/>
      <w:pPr>
        <w:tabs>
          <w:tab w:val="num" w:pos="6480"/>
        </w:tabs>
        <w:ind w:left="6480" w:hanging="360"/>
      </w:pPr>
      <w:rPr>
        <w:rFonts w:ascii="Wingdings 3" w:hAnsi="Wingdings 3" w:hint="default"/>
      </w:rPr>
    </w:lvl>
  </w:abstractNum>
  <w:num w:numId="1" w16cid:durableId="1708141599">
    <w:abstractNumId w:val="5"/>
  </w:num>
  <w:num w:numId="2" w16cid:durableId="1746609241">
    <w:abstractNumId w:val="0"/>
  </w:num>
  <w:num w:numId="3" w16cid:durableId="1218468184">
    <w:abstractNumId w:val="8"/>
  </w:num>
  <w:num w:numId="4" w16cid:durableId="1966807769">
    <w:abstractNumId w:val="2"/>
  </w:num>
  <w:num w:numId="5" w16cid:durableId="1963804757">
    <w:abstractNumId w:val="14"/>
  </w:num>
  <w:num w:numId="6" w16cid:durableId="1950626442">
    <w:abstractNumId w:val="10"/>
  </w:num>
  <w:num w:numId="7" w16cid:durableId="1806776094">
    <w:abstractNumId w:val="6"/>
  </w:num>
  <w:num w:numId="8" w16cid:durableId="525413911">
    <w:abstractNumId w:val="11"/>
  </w:num>
  <w:num w:numId="9" w16cid:durableId="1916209743">
    <w:abstractNumId w:val="4"/>
  </w:num>
  <w:num w:numId="10" w16cid:durableId="409079021">
    <w:abstractNumId w:val="3"/>
  </w:num>
  <w:num w:numId="11" w16cid:durableId="154760073">
    <w:abstractNumId w:val="13"/>
  </w:num>
  <w:num w:numId="12" w16cid:durableId="248316264">
    <w:abstractNumId w:val="7"/>
  </w:num>
  <w:num w:numId="13" w16cid:durableId="722757284">
    <w:abstractNumId w:val="12"/>
  </w:num>
  <w:num w:numId="14" w16cid:durableId="2019769498">
    <w:abstractNumId w:val="9"/>
  </w:num>
  <w:num w:numId="15" w16cid:durableId="1080982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16B"/>
    <w:rsid w:val="00031BFB"/>
    <w:rsid w:val="00032161"/>
    <w:rsid w:val="00033DAE"/>
    <w:rsid w:val="00051DE2"/>
    <w:rsid w:val="00081296"/>
    <w:rsid w:val="00087AF7"/>
    <w:rsid w:val="000B0792"/>
    <w:rsid w:val="000E3399"/>
    <w:rsid w:val="00102B0F"/>
    <w:rsid w:val="00103C5E"/>
    <w:rsid w:val="001260F8"/>
    <w:rsid w:val="00181B98"/>
    <w:rsid w:val="001D2149"/>
    <w:rsid w:val="001F1A30"/>
    <w:rsid w:val="0023269F"/>
    <w:rsid w:val="002635AE"/>
    <w:rsid w:val="002658C5"/>
    <w:rsid w:val="0027617A"/>
    <w:rsid w:val="0028016B"/>
    <w:rsid w:val="002D620F"/>
    <w:rsid w:val="00305F2F"/>
    <w:rsid w:val="00314932"/>
    <w:rsid w:val="00331A5D"/>
    <w:rsid w:val="00353F3F"/>
    <w:rsid w:val="003B3DC2"/>
    <w:rsid w:val="003C6B73"/>
    <w:rsid w:val="003D1118"/>
    <w:rsid w:val="003D2B4E"/>
    <w:rsid w:val="004773C2"/>
    <w:rsid w:val="00484594"/>
    <w:rsid w:val="004B09D8"/>
    <w:rsid w:val="004C234A"/>
    <w:rsid w:val="004C7067"/>
    <w:rsid w:val="005126E0"/>
    <w:rsid w:val="00567CD5"/>
    <w:rsid w:val="00596DBE"/>
    <w:rsid w:val="005A437E"/>
    <w:rsid w:val="005F39E5"/>
    <w:rsid w:val="005F52A3"/>
    <w:rsid w:val="00602A5A"/>
    <w:rsid w:val="00625273"/>
    <w:rsid w:val="0063080A"/>
    <w:rsid w:val="00655196"/>
    <w:rsid w:val="00666D71"/>
    <w:rsid w:val="00667380"/>
    <w:rsid w:val="006777E7"/>
    <w:rsid w:val="00693837"/>
    <w:rsid w:val="0069606A"/>
    <w:rsid w:val="006C7F3B"/>
    <w:rsid w:val="006E4219"/>
    <w:rsid w:val="006E5B4B"/>
    <w:rsid w:val="006E7FC5"/>
    <w:rsid w:val="0075670B"/>
    <w:rsid w:val="007755C2"/>
    <w:rsid w:val="007850AE"/>
    <w:rsid w:val="007D0668"/>
    <w:rsid w:val="007D53A5"/>
    <w:rsid w:val="00800AEA"/>
    <w:rsid w:val="0081333C"/>
    <w:rsid w:val="0088361B"/>
    <w:rsid w:val="008D764D"/>
    <w:rsid w:val="008E2E23"/>
    <w:rsid w:val="008E61D0"/>
    <w:rsid w:val="00900082"/>
    <w:rsid w:val="00943950"/>
    <w:rsid w:val="009A3CD0"/>
    <w:rsid w:val="009B52CD"/>
    <w:rsid w:val="009D43FC"/>
    <w:rsid w:val="009D5E5A"/>
    <w:rsid w:val="009E05BF"/>
    <w:rsid w:val="00A00714"/>
    <w:rsid w:val="00A01153"/>
    <w:rsid w:val="00A17E04"/>
    <w:rsid w:val="00A34D7A"/>
    <w:rsid w:val="00A556A5"/>
    <w:rsid w:val="00A6704B"/>
    <w:rsid w:val="00A67409"/>
    <w:rsid w:val="00A81581"/>
    <w:rsid w:val="00A93FC4"/>
    <w:rsid w:val="00AA646C"/>
    <w:rsid w:val="00AC7BB7"/>
    <w:rsid w:val="00AD4FE5"/>
    <w:rsid w:val="00B23A1A"/>
    <w:rsid w:val="00B454B5"/>
    <w:rsid w:val="00B63145"/>
    <w:rsid w:val="00B7213A"/>
    <w:rsid w:val="00B7521A"/>
    <w:rsid w:val="00B86DC6"/>
    <w:rsid w:val="00BC388E"/>
    <w:rsid w:val="00BC4B60"/>
    <w:rsid w:val="00BC564D"/>
    <w:rsid w:val="00BE16DF"/>
    <w:rsid w:val="00C416E1"/>
    <w:rsid w:val="00C41BEB"/>
    <w:rsid w:val="00C438AC"/>
    <w:rsid w:val="00C57710"/>
    <w:rsid w:val="00C909C2"/>
    <w:rsid w:val="00C90E8E"/>
    <w:rsid w:val="00C93D3C"/>
    <w:rsid w:val="00CA157D"/>
    <w:rsid w:val="00CD7F98"/>
    <w:rsid w:val="00D61E7F"/>
    <w:rsid w:val="00D75FB7"/>
    <w:rsid w:val="00DF49AC"/>
    <w:rsid w:val="00E20F65"/>
    <w:rsid w:val="00EC630F"/>
    <w:rsid w:val="00ED0C99"/>
    <w:rsid w:val="00EE4232"/>
    <w:rsid w:val="00EF099F"/>
    <w:rsid w:val="00F07A45"/>
    <w:rsid w:val="00F15A1B"/>
    <w:rsid w:val="00F332D0"/>
    <w:rsid w:val="00F5306B"/>
    <w:rsid w:val="00FB5126"/>
    <w:rsid w:val="00FD54D0"/>
    <w:rsid w:val="00FD65AC"/>
    <w:rsid w:val="00FE5C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694C5"/>
  <w15:chartTrackingRefBased/>
  <w15:docId w15:val="{DA70C45B-FECE-492C-9849-89C07DF6F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E05BF"/>
  </w:style>
  <w:style w:type="paragraph" w:styleId="Nadpis1">
    <w:name w:val="heading 1"/>
    <w:basedOn w:val="Normln"/>
    <w:next w:val="Normln"/>
    <w:link w:val="Nadpis1Char"/>
    <w:uiPriority w:val="9"/>
    <w:qFormat/>
    <w:rsid w:val="002801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2801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28016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28016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28016B"/>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28016B"/>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28016B"/>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28016B"/>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28016B"/>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8016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28016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28016B"/>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28016B"/>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28016B"/>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28016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8016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8016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8016B"/>
    <w:rPr>
      <w:rFonts w:eastAsiaTheme="majorEastAsia" w:cstheme="majorBidi"/>
      <w:color w:val="272727" w:themeColor="text1" w:themeTint="D8"/>
    </w:rPr>
  </w:style>
  <w:style w:type="paragraph" w:styleId="Nzev">
    <w:name w:val="Title"/>
    <w:basedOn w:val="Normln"/>
    <w:next w:val="Normln"/>
    <w:link w:val="NzevChar"/>
    <w:uiPriority w:val="10"/>
    <w:qFormat/>
    <w:rsid w:val="002801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8016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8016B"/>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28016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8016B"/>
    <w:pPr>
      <w:spacing w:before="160"/>
      <w:jc w:val="center"/>
    </w:pPr>
    <w:rPr>
      <w:i/>
      <w:iCs/>
      <w:color w:val="404040" w:themeColor="text1" w:themeTint="BF"/>
    </w:rPr>
  </w:style>
  <w:style w:type="character" w:customStyle="1" w:styleId="CittChar">
    <w:name w:val="Citát Char"/>
    <w:basedOn w:val="Standardnpsmoodstavce"/>
    <w:link w:val="Citt"/>
    <w:uiPriority w:val="29"/>
    <w:rsid w:val="0028016B"/>
    <w:rPr>
      <w:i/>
      <w:iCs/>
      <w:color w:val="404040" w:themeColor="text1" w:themeTint="BF"/>
    </w:rPr>
  </w:style>
  <w:style w:type="paragraph" w:styleId="Odstavecseseznamem">
    <w:name w:val="List Paragraph"/>
    <w:basedOn w:val="Normln"/>
    <w:uiPriority w:val="34"/>
    <w:qFormat/>
    <w:rsid w:val="0028016B"/>
    <w:pPr>
      <w:ind w:left="720"/>
      <w:contextualSpacing/>
    </w:pPr>
  </w:style>
  <w:style w:type="character" w:styleId="Zdraznnintenzivn">
    <w:name w:val="Intense Emphasis"/>
    <w:basedOn w:val="Standardnpsmoodstavce"/>
    <w:uiPriority w:val="21"/>
    <w:qFormat/>
    <w:rsid w:val="0028016B"/>
    <w:rPr>
      <w:i/>
      <w:iCs/>
      <w:color w:val="0F4761" w:themeColor="accent1" w:themeShade="BF"/>
    </w:rPr>
  </w:style>
  <w:style w:type="paragraph" w:styleId="Vrazncitt">
    <w:name w:val="Intense Quote"/>
    <w:basedOn w:val="Normln"/>
    <w:next w:val="Normln"/>
    <w:link w:val="VrazncittChar"/>
    <w:uiPriority w:val="30"/>
    <w:qFormat/>
    <w:rsid w:val="002801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28016B"/>
    <w:rPr>
      <w:i/>
      <w:iCs/>
      <w:color w:val="0F4761" w:themeColor="accent1" w:themeShade="BF"/>
    </w:rPr>
  </w:style>
  <w:style w:type="character" w:styleId="Odkazintenzivn">
    <w:name w:val="Intense Reference"/>
    <w:basedOn w:val="Standardnpsmoodstavce"/>
    <w:uiPriority w:val="32"/>
    <w:qFormat/>
    <w:rsid w:val="0028016B"/>
    <w:rPr>
      <w:b/>
      <w:bCs/>
      <w:smallCaps/>
      <w:color w:val="0F4761" w:themeColor="accent1" w:themeShade="BF"/>
      <w:spacing w:val="5"/>
    </w:rPr>
  </w:style>
  <w:style w:type="character" w:styleId="Hypertextovodkaz">
    <w:name w:val="Hyperlink"/>
    <w:basedOn w:val="Standardnpsmoodstavce"/>
    <w:uiPriority w:val="99"/>
    <w:unhideWhenUsed/>
    <w:rsid w:val="00F07A45"/>
    <w:rPr>
      <w:color w:val="467886" w:themeColor="hyperlink"/>
      <w:u w:val="single"/>
    </w:rPr>
  </w:style>
  <w:style w:type="character" w:styleId="Nevyeenzmnka">
    <w:name w:val="Unresolved Mention"/>
    <w:basedOn w:val="Standardnpsmoodstavce"/>
    <w:uiPriority w:val="99"/>
    <w:semiHidden/>
    <w:unhideWhenUsed/>
    <w:rsid w:val="00F07A45"/>
    <w:rPr>
      <w:color w:val="605E5C"/>
      <w:shd w:val="clear" w:color="auto" w:fill="E1DFDD"/>
    </w:rPr>
  </w:style>
  <w:style w:type="paragraph" w:styleId="Zhlav">
    <w:name w:val="header"/>
    <w:basedOn w:val="Normln"/>
    <w:link w:val="ZhlavChar"/>
    <w:uiPriority w:val="99"/>
    <w:unhideWhenUsed/>
    <w:rsid w:val="004B09D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09D8"/>
  </w:style>
  <w:style w:type="paragraph" w:styleId="Zpat">
    <w:name w:val="footer"/>
    <w:basedOn w:val="Normln"/>
    <w:link w:val="ZpatChar"/>
    <w:unhideWhenUsed/>
    <w:rsid w:val="004B09D8"/>
    <w:pPr>
      <w:tabs>
        <w:tab w:val="center" w:pos="4536"/>
        <w:tab w:val="right" w:pos="9072"/>
      </w:tabs>
      <w:spacing w:after="0" w:line="240" w:lineRule="auto"/>
    </w:pPr>
  </w:style>
  <w:style w:type="character" w:customStyle="1" w:styleId="ZpatChar">
    <w:name w:val="Zápatí Char"/>
    <w:basedOn w:val="Standardnpsmoodstavce"/>
    <w:link w:val="Zpat"/>
    <w:rsid w:val="004B09D8"/>
  </w:style>
  <w:style w:type="paragraph" w:styleId="Nadpisobsahu">
    <w:name w:val="TOC Heading"/>
    <w:basedOn w:val="Nadpis1"/>
    <w:next w:val="Normln"/>
    <w:uiPriority w:val="39"/>
    <w:unhideWhenUsed/>
    <w:qFormat/>
    <w:rsid w:val="00B23A1A"/>
    <w:pPr>
      <w:spacing w:before="240" w:after="0" w:line="259" w:lineRule="auto"/>
      <w:outlineLvl w:val="9"/>
    </w:pPr>
    <w:rPr>
      <w:kern w:val="0"/>
      <w:sz w:val="32"/>
      <w:szCs w:val="32"/>
      <w:lang w:eastAsia="cs-CZ"/>
      <w14:ligatures w14:val="none"/>
    </w:rPr>
  </w:style>
  <w:style w:type="paragraph" w:styleId="Obsah1">
    <w:name w:val="toc 1"/>
    <w:basedOn w:val="Normln"/>
    <w:next w:val="Normln"/>
    <w:autoRedefine/>
    <w:uiPriority w:val="39"/>
    <w:unhideWhenUsed/>
    <w:rsid w:val="00B23A1A"/>
    <w:pPr>
      <w:spacing w:after="100"/>
    </w:pPr>
  </w:style>
  <w:style w:type="paragraph" w:styleId="Obsah2">
    <w:name w:val="toc 2"/>
    <w:basedOn w:val="Normln"/>
    <w:next w:val="Normln"/>
    <w:autoRedefine/>
    <w:uiPriority w:val="39"/>
    <w:unhideWhenUsed/>
    <w:rsid w:val="00B23A1A"/>
    <w:pPr>
      <w:spacing w:after="100"/>
      <w:ind w:left="240"/>
    </w:pPr>
  </w:style>
  <w:style w:type="character" w:styleId="Odkaznakoment">
    <w:name w:val="annotation reference"/>
    <w:basedOn w:val="Standardnpsmoodstavce"/>
    <w:uiPriority w:val="99"/>
    <w:semiHidden/>
    <w:unhideWhenUsed/>
    <w:rsid w:val="00FB5126"/>
    <w:rPr>
      <w:sz w:val="16"/>
      <w:szCs w:val="16"/>
    </w:rPr>
  </w:style>
  <w:style w:type="paragraph" w:styleId="Textkomente">
    <w:name w:val="annotation text"/>
    <w:basedOn w:val="Normln"/>
    <w:link w:val="TextkomenteChar"/>
    <w:uiPriority w:val="99"/>
    <w:unhideWhenUsed/>
    <w:rsid w:val="00FB5126"/>
    <w:pPr>
      <w:spacing w:line="240" w:lineRule="auto"/>
    </w:pPr>
    <w:rPr>
      <w:sz w:val="20"/>
      <w:szCs w:val="20"/>
    </w:rPr>
  </w:style>
  <w:style w:type="character" w:customStyle="1" w:styleId="TextkomenteChar">
    <w:name w:val="Text komentáře Char"/>
    <w:basedOn w:val="Standardnpsmoodstavce"/>
    <w:link w:val="Textkomente"/>
    <w:uiPriority w:val="99"/>
    <w:rsid w:val="00FB5126"/>
    <w:rPr>
      <w:sz w:val="20"/>
      <w:szCs w:val="20"/>
    </w:rPr>
  </w:style>
  <w:style w:type="paragraph" w:styleId="Pedmtkomente">
    <w:name w:val="annotation subject"/>
    <w:basedOn w:val="Textkomente"/>
    <w:next w:val="Textkomente"/>
    <w:link w:val="PedmtkomenteChar"/>
    <w:uiPriority w:val="99"/>
    <w:semiHidden/>
    <w:unhideWhenUsed/>
    <w:rsid w:val="00FB5126"/>
    <w:rPr>
      <w:b/>
      <w:bCs/>
    </w:rPr>
  </w:style>
  <w:style w:type="character" w:customStyle="1" w:styleId="PedmtkomenteChar">
    <w:name w:val="Předmět komentáře Char"/>
    <w:basedOn w:val="TextkomenteChar"/>
    <w:link w:val="Pedmtkomente"/>
    <w:uiPriority w:val="99"/>
    <w:semiHidden/>
    <w:rsid w:val="00FB512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smt.gov.cz/vzdelavan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or.justice.cz/ias/ui/podani" TargetMode="External"/><Relationship Id="rId4" Type="http://schemas.openxmlformats.org/officeDocument/2006/relationships/settings" Target="settings.xml"/><Relationship Id="rId9" Type="http://schemas.openxmlformats.org/officeDocument/2006/relationships/hyperlink" Target="https://msmt.gov.cz/vzdelavani/metodicko-vykladova-prirucka-ke-konkursnim-rizeni-ve"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i.bauerova@olkraj.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E2EB3-D4B9-4866-BFB2-9BE2B6C24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9</Pages>
  <Words>1777</Words>
  <Characters>10490</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Bauerová Ivana</dc:creator>
  <cp:keywords/>
  <dc:description/>
  <cp:lastModifiedBy>Bauerová Ivana</cp:lastModifiedBy>
  <cp:revision>37</cp:revision>
  <cp:lastPrinted>2026-06-26T06:10:00Z</cp:lastPrinted>
  <dcterms:created xsi:type="dcterms:W3CDTF">2026-08-11T04:46:00Z</dcterms:created>
  <dcterms:modified xsi:type="dcterms:W3CDTF">2026-08-25T05:38:00Z</dcterms:modified>
</cp:coreProperties>
</file>