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CFEF" w14:textId="103D0C00" w:rsidR="007F1FA8" w:rsidRPr="007F1FA8" w:rsidRDefault="001C2610" w:rsidP="001C2610">
      <w:pPr>
        <w:pBdr>
          <w:top w:val="single" w:sz="4" w:space="1" w:color="auto"/>
          <w:left w:val="single" w:sz="4" w:space="4" w:color="auto"/>
          <w:bottom w:val="single" w:sz="4" w:space="1" w:color="auto"/>
          <w:right w:val="single" w:sz="4" w:space="4" w:color="auto"/>
        </w:pBdr>
        <w:shd w:val="clear" w:color="auto" w:fill="C1F0C7" w:themeFill="accent3" w:themeFillTint="33"/>
        <w:jc w:val="both"/>
        <w:rPr>
          <w:i/>
          <w:iCs/>
        </w:rPr>
      </w:pPr>
      <w:r>
        <w:rPr>
          <w:i/>
          <w:iCs/>
        </w:rPr>
        <w:t xml:space="preserve">1. </w:t>
      </w:r>
      <w:r w:rsidR="00604AD2" w:rsidRPr="00604AD2">
        <w:rPr>
          <w:i/>
          <w:iCs/>
        </w:rPr>
        <w:t>Chtěla bych se zeptat, zda osoba, která je v azylovém domě, má nárok na osvobození od poplatku za komunální odpad?</w:t>
      </w:r>
    </w:p>
    <w:p w14:paraId="2A46EFDC" w14:textId="77777777" w:rsidR="00604AD2" w:rsidRPr="00844B7F" w:rsidRDefault="00604AD2" w:rsidP="00604AD2">
      <w:pPr>
        <w:jc w:val="both"/>
      </w:pPr>
      <w:r w:rsidRPr="00844B7F">
        <w:t xml:space="preserve">Pokud máte na mysli poplatek za obecní systém odpadového hospodářství, tak ze zákona není </w:t>
      </w:r>
      <w:r>
        <w:t xml:space="preserve">osoba </w:t>
      </w:r>
      <w:r w:rsidRPr="00844B7F">
        <w:t>osvobozen</w:t>
      </w:r>
      <w:r>
        <w:t>a</w:t>
      </w:r>
      <w:r w:rsidRPr="00844B7F">
        <w:t>, ale může</w:t>
      </w:r>
      <w:r>
        <w:t xml:space="preserve"> dojít k osvobození </w:t>
      </w:r>
      <w:r w:rsidRPr="00844B7F">
        <w:t xml:space="preserve">ve Vaší OZV. </w:t>
      </w:r>
      <w:r>
        <w:t>Jestliže</w:t>
      </w:r>
      <w:r w:rsidRPr="00844B7F">
        <w:t xml:space="preserve"> máte poplatek za odkládání komunálního odpadu z nemovité věci, záleží, zda toto osvobození máte ve Vaší OZV, protože ze zákona </w:t>
      </w:r>
      <w:r>
        <w:t xml:space="preserve">zde </w:t>
      </w:r>
      <w:r w:rsidRPr="00844B7F">
        <w:t>není žádné osvobození.</w:t>
      </w:r>
    </w:p>
    <w:p w14:paraId="430267B3" w14:textId="1311FC7A" w:rsidR="009A55D3" w:rsidRDefault="001C2610" w:rsidP="003F631C">
      <w:pPr>
        <w:pBdr>
          <w:top w:val="single" w:sz="4" w:space="1" w:color="auto"/>
          <w:left w:val="single" w:sz="4" w:space="4" w:color="auto"/>
          <w:bottom w:val="single" w:sz="4" w:space="1" w:color="auto"/>
          <w:right w:val="single" w:sz="4" w:space="4" w:color="auto"/>
        </w:pBdr>
        <w:shd w:val="clear" w:color="auto" w:fill="C1F0C7" w:themeFill="accent3" w:themeFillTint="33"/>
        <w:jc w:val="both"/>
        <w:rPr>
          <w:i/>
          <w:iCs/>
        </w:rPr>
      </w:pPr>
      <w:r>
        <w:rPr>
          <w:i/>
          <w:iCs/>
        </w:rPr>
        <w:t xml:space="preserve">2. </w:t>
      </w:r>
      <w:r w:rsidR="00604AD2" w:rsidRPr="00604AD2">
        <w:rPr>
          <w:i/>
          <w:iCs/>
        </w:rPr>
        <w:t xml:space="preserve">Nemovitost používaná k trvalému bydlení již několik let, není kolaudována, v k. n. je zapsaná jako rozestavěná. Dle přípisu veřejného ochránce práv nelze poplatek vybrat z rozestavěných staveb, což vyplývá i z rozhodnutí NSS </w:t>
      </w:r>
      <w:proofErr w:type="spellStart"/>
      <w:r w:rsidR="00604AD2" w:rsidRPr="00604AD2">
        <w:rPr>
          <w:i/>
          <w:iCs/>
        </w:rPr>
        <w:t>sp</w:t>
      </w:r>
      <w:proofErr w:type="spellEnd"/>
      <w:r w:rsidR="00604AD2" w:rsidRPr="00604AD2">
        <w:rPr>
          <w:i/>
          <w:iCs/>
        </w:rPr>
        <w:t xml:space="preserve">. zn. 9 </w:t>
      </w:r>
      <w:proofErr w:type="spellStart"/>
      <w:r w:rsidR="00604AD2" w:rsidRPr="00604AD2">
        <w:rPr>
          <w:i/>
          <w:iCs/>
        </w:rPr>
        <w:t>Afs</w:t>
      </w:r>
      <w:proofErr w:type="spellEnd"/>
      <w:r w:rsidR="00604AD2" w:rsidRPr="00604AD2">
        <w:rPr>
          <w:i/>
          <w:iCs/>
        </w:rPr>
        <w:t xml:space="preserve"> 195/2023 (i když dřívější označení poplatku), ze kterého vyplývá, že rozhodující je nikoliv faktický stav, ale zda je stavba kolaudována a</w:t>
      </w:r>
      <w:r w:rsidR="003F631C">
        <w:rPr>
          <w:i/>
          <w:iCs/>
        </w:rPr>
        <w:t> </w:t>
      </w:r>
      <w:r w:rsidR="00604AD2" w:rsidRPr="00604AD2">
        <w:rPr>
          <w:i/>
          <w:iCs/>
        </w:rPr>
        <w:t>evidována v k. n. Přikláníte se k názoru veřejného ochránce práv? Jedná o místní poplatek za OSOH. Konkrétní případ se týká nemovitosti, ve které není nikdo hlášen k</w:t>
      </w:r>
      <w:r w:rsidR="00604AD2">
        <w:rPr>
          <w:i/>
          <w:iCs/>
        </w:rPr>
        <w:t> </w:t>
      </w:r>
      <w:r w:rsidR="00604AD2" w:rsidRPr="00604AD2">
        <w:rPr>
          <w:i/>
          <w:iCs/>
        </w:rPr>
        <w:t>TP</w:t>
      </w:r>
      <w:r w:rsidR="00604AD2">
        <w:rPr>
          <w:i/>
          <w:iCs/>
        </w:rPr>
        <w:t>.</w:t>
      </w:r>
    </w:p>
    <w:p w14:paraId="020AF29A" w14:textId="77777777" w:rsidR="00604AD2" w:rsidRDefault="00604AD2" w:rsidP="00604AD2">
      <w:pPr>
        <w:jc w:val="both"/>
      </w:pPr>
      <w:r>
        <w:t>P</w:t>
      </w:r>
      <w:r w:rsidRPr="00815936">
        <w:t>o telefonickém hovoru s MF ČR je stanovisko takové, že pokud mají osoby trvalý pobyt v obci (bez ohledu na kolaudaci nemovitosti ve které bydlí), jsou povinni platit poplatek za obecní systém odpadového hospodářství.</w:t>
      </w:r>
      <w:r>
        <w:t xml:space="preserve"> Pokud osoby v obci nemají trvalý pobyt, tak poplatek za obecní systém odpadového hospodářství v tomto případě neplatí.</w:t>
      </w:r>
    </w:p>
    <w:p w14:paraId="1A019AD2" w14:textId="060B8816" w:rsidR="009A55D3" w:rsidRDefault="001C2610" w:rsidP="001C2610">
      <w:pPr>
        <w:pBdr>
          <w:top w:val="single" w:sz="4" w:space="1" w:color="auto"/>
          <w:left w:val="single" w:sz="4" w:space="4" w:color="auto"/>
          <w:bottom w:val="single" w:sz="4" w:space="1" w:color="auto"/>
          <w:right w:val="single" w:sz="4" w:space="4" w:color="auto"/>
        </w:pBdr>
        <w:shd w:val="clear" w:color="auto" w:fill="C1F0C7" w:themeFill="accent3" w:themeFillTint="33"/>
        <w:rPr>
          <w:i/>
          <w:iCs/>
        </w:rPr>
      </w:pPr>
      <w:r>
        <w:rPr>
          <w:i/>
          <w:iCs/>
        </w:rPr>
        <w:t>3.</w:t>
      </w:r>
      <w:r w:rsidR="00604AD2">
        <w:rPr>
          <w:i/>
          <w:iCs/>
        </w:rPr>
        <w:t xml:space="preserve"> </w:t>
      </w:r>
      <w:r>
        <w:rPr>
          <w:i/>
          <w:iCs/>
        </w:rPr>
        <w:t xml:space="preserve"> </w:t>
      </w:r>
      <w:r w:rsidR="00604AD2">
        <w:rPr>
          <w:i/>
          <w:iCs/>
        </w:rPr>
        <w:t>Jak myslivci dokládají nárok na osvobození od poplatku za psa</w:t>
      </w:r>
      <w:r w:rsidR="009A55D3" w:rsidRPr="00613076">
        <w:rPr>
          <w:i/>
          <w:iCs/>
        </w:rPr>
        <w:t>?</w:t>
      </w:r>
    </w:p>
    <w:p w14:paraId="1CB7AD89" w14:textId="77777777" w:rsidR="00F716B6" w:rsidRPr="00F716B6" w:rsidRDefault="00F716B6" w:rsidP="00F716B6">
      <w:r>
        <w:t xml:space="preserve">Zde se bude vycházet ze zákona </w:t>
      </w:r>
      <w:r w:rsidRPr="00D02C84">
        <w:t xml:space="preserve">č. 449/2001 Sb., </w:t>
      </w:r>
      <w:r w:rsidRPr="00F716B6">
        <w:t>zákona o myslivosti:</w:t>
      </w:r>
    </w:p>
    <w:p w14:paraId="4D891B83" w14:textId="77777777" w:rsidR="00F716B6" w:rsidRPr="00F716B6" w:rsidRDefault="00F716B6" w:rsidP="00F716B6">
      <w:pPr>
        <w:rPr>
          <w:color w:val="0070C0"/>
        </w:rPr>
      </w:pPr>
      <w:r w:rsidRPr="00F716B6">
        <w:rPr>
          <w:color w:val="0070C0"/>
        </w:rPr>
        <w:t>Používání loveckých psů a loveckých dravců</w:t>
      </w:r>
    </w:p>
    <w:p w14:paraId="1FF15A04" w14:textId="77777777" w:rsidR="00F716B6" w:rsidRPr="00F716B6" w:rsidRDefault="00F716B6" w:rsidP="00F716B6">
      <w:pPr>
        <w:rPr>
          <w:color w:val="0070C0"/>
        </w:rPr>
      </w:pPr>
      <w:r w:rsidRPr="00F716B6">
        <w:rPr>
          <w:color w:val="0070C0"/>
        </w:rPr>
        <w:t>(1) Uživatel honitby je povinen držet a v honitbě používat lovecké psy. Loveckým psem se rozumí pes loveckého plemene uznaného Mezinárodní kynologickou federací (FCI) s průkazem původu, který složil příslušnou zkoušku z výkonu. Potvrzení o složené zkoušce vystavené jejím pořadatelem je veřejnou listinou.</w:t>
      </w:r>
    </w:p>
    <w:p w14:paraId="091714BD" w14:textId="77777777" w:rsidR="00F716B6" w:rsidRPr="008B066C" w:rsidRDefault="00F716B6" w:rsidP="00F716B6">
      <w:r>
        <w:t>Proto je možné žádat výše uvedené potvrzení.</w:t>
      </w:r>
    </w:p>
    <w:p w14:paraId="4A9D2927" w14:textId="2C7E1CA9" w:rsidR="009A55D3" w:rsidRDefault="001C2610" w:rsidP="001C2610">
      <w:pPr>
        <w:pBdr>
          <w:top w:val="single" w:sz="4" w:space="1" w:color="auto"/>
          <w:left w:val="single" w:sz="4" w:space="4" w:color="auto"/>
          <w:bottom w:val="single" w:sz="4" w:space="1" w:color="auto"/>
          <w:right w:val="single" w:sz="4" w:space="4" w:color="auto"/>
        </w:pBdr>
        <w:shd w:val="clear" w:color="auto" w:fill="C1F0C7" w:themeFill="accent3" w:themeFillTint="33"/>
        <w:rPr>
          <w:i/>
          <w:iCs/>
        </w:rPr>
      </w:pPr>
      <w:r>
        <w:rPr>
          <w:i/>
          <w:iCs/>
        </w:rPr>
        <w:t xml:space="preserve">4. </w:t>
      </w:r>
      <w:r w:rsidR="00F716B6" w:rsidRPr="00F716B6">
        <w:rPr>
          <w:i/>
          <w:iCs/>
        </w:rPr>
        <w:t>Lze omezit rozsah záboru veřejného prostranství pro reklamní předvolební účel např. pro jednu volební stranu? Stačí schválit pravidla v radě města, nebo musí být uvedena v OZV?</w:t>
      </w:r>
    </w:p>
    <w:p w14:paraId="30BB7852" w14:textId="77777777" w:rsidR="00F716B6" w:rsidRDefault="00F716B6" w:rsidP="00F716B6">
      <w:r>
        <w:t>Obec nemůže svévolně omezit výkon práva shromažďovacího. Podmínky pro omezení nebo zákaz výkonu tohoto práva, jsou ustanoveny v zákoně č. 84/1990 Sb.</w:t>
      </w:r>
    </w:p>
    <w:p w14:paraId="0A40A639" w14:textId="6CD44809" w:rsidR="009A55D3" w:rsidRDefault="001C2610" w:rsidP="001C2610">
      <w:pPr>
        <w:pBdr>
          <w:top w:val="single" w:sz="4" w:space="1" w:color="auto"/>
          <w:left w:val="single" w:sz="4" w:space="4" w:color="auto"/>
          <w:bottom w:val="single" w:sz="4" w:space="1" w:color="auto"/>
          <w:right w:val="single" w:sz="4" w:space="4" w:color="auto"/>
        </w:pBdr>
        <w:shd w:val="clear" w:color="auto" w:fill="C1F0C7" w:themeFill="accent3" w:themeFillTint="33"/>
        <w:jc w:val="both"/>
        <w:rPr>
          <w:i/>
          <w:iCs/>
        </w:rPr>
      </w:pPr>
      <w:r>
        <w:rPr>
          <w:i/>
          <w:iCs/>
        </w:rPr>
        <w:t xml:space="preserve">5. </w:t>
      </w:r>
      <w:r w:rsidR="00F716B6" w:rsidRPr="00F716B6">
        <w:rPr>
          <w:i/>
          <w:iCs/>
        </w:rPr>
        <w:t xml:space="preserve">Jak řešit tzv. </w:t>
      </w:r>
      <w:proofErr w:type="spellStart"/>
      <w:r w:rsidR="00F716B6" w:rsidRPr="00F716B6">
        <w:rPr>
          <w:i/>
          <w:iCs/>
        </w:rPr>
        <w:t>busking</w:t>
      </w:r>
      <w:proofErr w:type="spellEnd"/>
      <w:r w:rsidR="00F716B6" w:rsidRPr="00F716B6">
        <w:rPr>
          <w:i/>
          <w:iCs/>
        </w:rPr>
        <w:t>? Tedy hudební produkci jednoho hráče na veřejném místě?</w:t>
      </w:r>
    </w:p>
    <w:p w14:paraId="6E239DB7" w14:textId="77777777" w:rsidR="00F716B6" w:rsidRDefault="00F716B6" w:rsidP="00F716B6">
      <w:r>
        <w:t>Pokud bude mít obec zavedeno v OZV, tak může využít poplatek za veřejné prostranství.</w:t>
      </w:r>
    </w:p>
    <w:p w14:paraId="385B8F40" w14:textId="4FB47F15" w:rsidR="009A55D3" w:rsidRDefault="001C2610" w:rsidP="003F631C">
      <w:pPr>
        <w:pBdr>
          <w:top w:val="single" w:sz="4" w:space="1" w:color="auto"/>
          <w:left w:val="single" w:sz="4" w:space="4" w:color="auto"/>
          <w:bottom w:val="single" w:sz="4" w:space="1" w:color="auto"/>
          <w:right w:val="single" w:sz="4" w:space="4" w:color="auto"/>
        </w:pBdr>
        <w:shd w:val="clear" w:color="auto" w:fill="C1F0C7" w:themeFill="accent3" w:themeFillTint="33"/>
        <w:jc w:val="both"/>
        <w:rPr>
          <w:i/>
          <w:iCs/>
        </w:rPr>
      </w:pPr>
      <w:r>
        <w:rPr>
          <w:i/>
          <w:iCs/>
        </w:rPr>
        <w:t xml:space="preserve">6. </w:t>
      </w:r>
      <w:r w:rsidR="00F716B6" w:rsidRPr="00F716B6">
        <w:rPr>
          <w:i/>
          <w:iCs/>
        </w:rPr>
        <w:t>Dobrý den, v obci máme v rodinném domě cca 20 ukrajinských občanů. Místní poplatek za odpadový systém platí vlastník nemovité věci ve výši základní sazby. Lze někde zjistit kolik cizích státních příslušníků (CSP) je hlášeno na konkrétním č.p.? Ohlašovací povinnost k poplatku mají jednotliví CSP? Občané se v nemovitosti často mění... Děkuji za informace, jak správně postupovat.</w:t>
      </w:r>
    </w:p>
    <w:p w14:paraId="0E2F78D0" w14:textId="77777777" w:rsidR="00F716B6" w:rsidRDefault="00F716B6" w:rsidP="00F716B6">
      <w:r>
        <w:t xml:space="preserve">Který cizinec má trvalý pobyt na konkrétní adrese může zjistit Cizinecká policie. Pokud cizinec má trvalý pobyt na č.p., je poplatníkem poplatku a má ohlašovací povinnost. </w:t>
      </w:r>
    </w:p>
    <w:p w14:paraId="2B9357CD" w14:textId="3AA3B6E1" w:rsidR="009A55D3" w:rsidRDefault="001C2610" w:rsidP="001C2610">
      <w:pPr>
        <w:pBdr>
          <w:top w:val="single" w:sz="4" w:space="1" w:color="auto"/>
          <w:left w:val="single" w:sz="4" w:space="4" w:color="auto"/>
          <w:bottom w:val="single" w:sz="4" w:space="1" w:color="auto"/>
          <w:right w:val="single" w:sz="4" w:space="4" w:color="auto"/>
        </w:pBdr>
        <w:shd w:val="clear" w:color="auto" w:fill="C1F0C7" w:themeFill="accent3" w:themeFillTint="33"/>
        <w:jc w:val="both"/>
        <w:rPr>
          <w:i/>
          <w:iCs/>
        </w:rPr>
      </w:pPr>
      <w:r>
        <w:rPr>
          <w:i/>
          <w:iCs/>
        </w:rPr>
        <w:lastRenderedPageBreak/>
        <w:t xml:space="preserve">7. </w:t>
      </w:r>
      <w:r w:rsidR="00F716B6">
        <w:rPr>
          <w:i/>
          <w:iCs/>
        </w:rPr>
        <w:t>Musím vyměřit poplatek za nemovitost, která je vedená v KN jako budova s č.p., ale ve skutečnosti neexistuje, je zbouraná? Myslím poplatek za SKO.</w:t>
      </w:r>
    </w:p>
    <w:p w14:paraId="16DD4E0B" w14:textId="77777777" w:rsidR="00F716B6" w:rsidRDefault="00F716B6" w:rsidP="00F716B6">
      <w:r w:rsidRPr="00767327">
        <w:t>Zbouraná stavba, která fakticky neexistuje a není užívána, nemůže být předmětem poplatku, protože</w:t>
      </w:r>
      <w:r>
        <w:t xml:space="preserve"> </w:t>
      </w:r>
      <w:r w:rsidRPr="00767327">
        <w:t>není užívána k bydlení ani rekreaci,</w:t>
      </w:r>
      <w:r>
        <w:t xml:space="preserve"> </w:t>
      </w:r>
      <w:r w:rsidRPr="00767327">
        <w:t>nevzniká zde komunální odpad</w:t>
      </w:r>
      <w:r>
        <w:t>.</w:t>
      </w:r>
    </w:p>
    <w:p w14:paraId="72F0C101" w14:textId="7AEF267A" w:rsidR="006547B8" w:rsidRPr="006547B8" w:rsidRDefault="001C2610" w:rsidP="001C2610">
      <w:pPr>
        <w:pBdr>
          <w:top w:val="single" w:sz="4" w:space="1" w:color="auto"/>
          <w:left w:val="single" w:sz="4" w:space="4" w:color="auto"/>
          <w:bottom w:val="single" w:sz="4" w:space="1" w:color="auto"/>
          <w:right w:val="single" w:sz="4" w:space="4" w:color="auto"/>
        </w:pBdr>
        <w:shd w:val="clear" w:color="auto" w:fill="C1F0C7" w:themeFill="accent3" w:themeFillTint="33"/>
        <w:jc w:val="both"/>
        <w:rPr>
          <w:i/>
          <w:iCs/>
        </w:rPr>
      </w:pPr>
      <w:r>
        <w:rPr>
          <w:i/>
          <w:iCs/>
        </w:rPr>
        <w:t xml:space="preserve">8. </w:t>
      </w:r>
      <w:r w:rsidR="006547B8" w:rsidRPr="006547B8">
        <w:rPr>
          <w:i/>
          <w:iCs/>
        </w:rPr>
        <w:t xml:space="preserve">U bytu, kde nikdo není přihlášen k pobytu, ale vlastník ho pronajímá přes </w:t>
      </w:r>
      <w:proofErr w:type="spellStart"/>
      <w:r w:rsidR="006547B8" w:rsidRPr="006547B8">
        <w:rPr>
          <w:i/>
          <w:iCs/>
        </w:rPr>
        <w:t>booking</w:t>
      </w:r>
      <w:proofErr w:type="spellEnd"/>
      <w:r w:rsidR="006547B8" w:rsidRPr="006547B8">
        <w:rPr>
          <w:i/>
          <w:iCs/>
        </w:rPr>
        <w:t xml:space="preserve"> se </w:t>
      </w:r>
      <w:r w:rsidR="006547B8">
        <w:rPr>
          <w:i/>
          <w:iCs/>
        </w:rPr>
        <w:t>platí</w:t>
      </w:r>
      <w:r w:rsidR="006547B8" w:rsidRPr="006547B8">
        <w:rPr>
          <w:i/>
          <w:iCs/>
        </w:rPr>
        <w:t xml:space="preserve"> </w:t>
      </w:r>
      <w:r w:rsidR="006547B8">
        <w:rPr>
          <w:i/>
          <w:iCs/>
        </w:rPr>
        <w:t xml:space="preserve">místní poplatek za </w:t>
      </w:r>
      <w:r w:rsidR="006547B8" w:rsidRPr="006547B8">
        <w:rPr>
          <w:i/>
          <w:iCs/>
        </w:rPr>
        <w:t>komunální odpad i poplatek z pobytu?</w:t>
      </w:r>
    </w:p>
    <w:p w14:paraId="0F83A3B9" w14:textId="6E4A3876" w:rsidR="006547B8" w:rsidRDefault="006547B8" w:rsidP="00FF0075">
      <w:pPr>
        <w:jc w:val="both"/>
      </w:pPr>
      <w:r>
        <w:t xml:space="preserve">Ano, </w:t>
      </w:r>
      <w:r w:rsidRPr="006547B8">
        <w:t>podle § 10e zákona o místních poplatcích je poplatníkem za takový byt (ve kterém není nikdo přihlášen k trvalému pobytu) vlastník bytu. Takže vlastník bytu hradí poplatek za odpad a pokud byt pronajímá</w:t>
      </w:r>
      <w:r>
        <w:t xml:space="preserve"> ke krátkodobým pronájmům</w:t>
      </w:r>
      <w:r w:rsidRPr="006547B8">
        <w:t>, tak hradí i poplatek z pobytu.</w:t>
      </w:r>
    </w:p>
    <w:p w14:paraId="2A868474" w14:textId="77777777" w:rsidR="001C2610" w:rsidRDefault="001C2610" w:rsidP="00D96829">
      <w:pPr>
        <w:jc w:val="both"/>
      </w:pPr>
    </w:p>
    <w:p w14:paraId="1F01D8E1" w14:textId="77777777" w:rsidR="001C2610" w:rsidRDefault="001C2610" w:rsidP="00D96829">
      <w:pPr>
        <w:jc w:val="both"/>
      </w:pPr>
    </w:p>
    <w:p w14:paraId="3C5F7F69" w14:textId="571B2978" w:rsidR="001C2610" w:rsidRDefault="00801B63" w:rsidP="00D96829">
      <w:pPr>
        <w:jc w:val="both"/>
      </w:pPr>
      <w:r>
        <w:t xml:space="preserve">Zpracovala: </w:t>
      </w:r>
      <w:r w:rsidR="00F716B6">
        <w:t>Ing. Monika Gábrlíková</w:t>
      </w:r>
    </w:p>
    <w:sectPr w:rsidR="001C261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8FC2C" w14:textId="77777777" w:rsidR="00024023" w:rsidRDefault="00024023" w:rsidP="00D300DB">
      <w:pPr>
        <w:spacing w:after="0" w:line="240" w:lineRule="auto"/>
      </w:pPr>
      <w:r>
        <w:separator/>
      </w:r>
    </w:p>
  </w:endnote>
  <w:endnote w:type="continuationSeparator" w:id="0">
    <w:p w14:paraId="4A82C71B" w14:textId="77777777" w:rsidR="00024023" w:rsidRDefault="00024023" w:rsidP="00D30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DE4DC" w14:textId="77777777" w:rsidR="00024023" w:rsidRDefault="00024023" w:rsidP="00D300DB">
      <w:pPr>
        <w:spacing w:after="0" w:line="240" w:lineRule="auto"/>
      </w:pPr>
      <w:r>
        <w:separator/>
      </w:r>
    </w:p>
  </w:footnote>
  <w:footnote w:type="continuationSeparator" w:id="0">
    <w:p w14:paraId="6517B402" w14:textId="77777777" w:rsidR="00024023" w:rsidRDefault="00024023" w:rsidP="00D30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D723" w14:textId="75EB96B9" w:rsidR="00D300DB" w:rsidRDefault="00D300DB">
    <w:pPr>
      <w:pStyle w:val="Zhlav"/>
    </w:pPr>
    <w:r>
      <w:t>Seminář pro obce 21. 10. 2025 – Dotazy a odpovědi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244"/>
    <w:rsid w:val="00024023"/>
    <w:rsid w:val="00090244"/>
    <w:rsid w:val="00111ED0"/>
    <w:rsid w:val="00132F69"/>
    <w:rsid w:val="001A5973"/>
    <w:rsid w:val="001C2610"/>
    <w:rsid w:val="001E12C3"/>
    <w:rsid w:val="00394D06"/>
    <w:rsid w:val="003A52CF"/>
    <w:rsid w:val="003D2758"/>
    <w:rsid w:val="003F631C"/>
    <w:rsid w:val="004B16A4"/>
    <w:rsid w:val="00511C4F"/>
    <w:rsid w:val="005366D2"/>
    <w:rsid w:val="005E1983"/>
    <w:rsid w:val="00604AD2"/>
    <w:rsid w:val="00613076"/>
    <w:rsid w:val="006547B8"/>
    <w:rsid w:val="006814DA"/>
    <w:rsid w:val="006E1E11"/>
    <w:rsid w:val="00793424"/>
    <w:rsid w:val="007F1FA8"/>
    <w:rsid w:val="007F53E8"/>
    <w:rsid w:val="00801B63"/>
    <w:rsid w:val="00824EFE"/>
    <w:rsid w:val="009A55D3"/>
    <w:rsid w:val="00A24DE2"/>
    <w:rsid w:val="00BE017E"/>
    <w:rsid w:val="00C111EE"/>
    <w:rsid w:val="00C771DF"/>
    <w:rsid w:val="00C910DC"/>
    <w:rsid w:val="00D300DB"/>
    <w:rsid w:val="00D9124E"/>
    <w:rsid w:val="00D96829"/>
    <w:rsid w:val="00ED1991"/>
    <w:rsid w:val="00F54D25"/>
    <w:rsid w:val="00F716B6"/>
    <w:rsid w:val="00FF00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0ABA9"/>
  <w15:chartTrackingRefBased/>
  <w15:docId w15:val="{D8DEAD96-67B5-4F94-940D-47343FDA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902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902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9024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9024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90244"/>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9024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90244"/>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90244"/>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90244"/>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9024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9024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90244"/>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90244"/>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90244"/>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9024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9024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9024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90244"/>
    <w:rPr>
      <w:rFonts w:eastAsiaTheme="majorEastAsia" w:cstheme="majorBidi"/>
      <w:color w:val="272727" w:themeColor="text1" w:themeTint="D8"/>
    </w:rPr>
  </w:style>
  <w:style w:type="paragraph" w:styleId="Nzev">
    <w:name w:val="Title"/>
    <w:basedOn w:val="Normln"/>
    <w:next w:val="Normln"/>
    <w:link w:val="NzevChar"/>
    <w:uiPriority w:val="10"/>
    <w:qFormat/>
    <w:rsid w:val="00090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9024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90244"/>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9024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90244"/>
    <w:pPr>
      <w:spacing w:before="160"/>
      <w:jc w:val="center"/>
    </w:pPr>
    <w:rPr>
      <w:i/>
      <w:iCs/>
      <w:color w:val="404040" w:themeColor="text1" w:themeTint="BF"/>
    </w:rPr>
  </w:style>
  <w:style w:type="character" w:customStyle="1" w:styleId="CittChar">
    <w:name w:val="Citát Char"/>
    <w:basedOn w:val="Standardnpsmoodstavce"/>
    <w:link w:val="Citt"/>
    <w:uiPriority w:val="29"/>
    <w:rsid w:val="00090244"/>
    <w:rPr>
      <w:i/>
      <w:iCs/>
      <w:color w:val="404040" w:themeColor="text1" w:themeTint="BF"/>
    </w:rPr>
  </w:style>
  <w:style w:type="paragraph" w:styleId="Odstavecseseznamem">
    <w:name w:val="List Paragraph"/>
    <w:basedOn w:val="Normln"/>
    <w:uiPriority w:val="34"/>
    <w:qFormat/>
    <w:rsid w:val="00090244"/>
    <w:pPr>
      <w:ind w:left="720"/>
      <w:contextualSpacing/>
    </w:pPr>
  </w:style>
  <w:style w:type="character" w:styleId="Zdraznnintenzivn">
    <w:name w:val="Intense Emphasis"/>
    <w:basedOn w:val="Standardnpsmoodstavce"/>
    <w:uiPriority w:val="21"/>
    <w:qFormat/>
    <w:rsid w:val="00090244"/>
    <w:rPr>
      <w:i/>
      <w:iCs/>
      <w:color w:val="0F4761" w:themeColor="accent1" w:themeShade="BF"/>
    </w:rPr>
  </w:style>
  <w:style w:type="paragraph" w:styleId="Vrazncitt">
    <w:name w:val="Intense Quote"/>
    <w:basedOn w:val="Normln"/>
    <w:next w:val="Normln"/>
    <w:link w:val="VrazncittChar"/>
    <w:uiPriority w:val="30"/>
    <w:qFormat/>
    <w:rsid w:val="000902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90244"/>
    <w:rPr>
      <w:i/>
      <w:iCs/>
      <w:color w:val="0F4761" w:themeColor="accent1" w:themeShade="BF"/>
    </w:rPr>
  </w:style>
  <w:style w:type="character" w:styleId="Odkazintenzivn">
    <w:name w:val="Intense Reference"/>
    <w:basedOn w:val="Standardnpsmoodstavce"/>
    <w:uiPriority w:val="32"/>
    <w:qFormat/>
    <w:rsid w:val="00090244"/>
    <w:rPr>
      <w:b/>
      <w:bCs/>
      <w:smallCaps/>
      <w:color w:val="0F4761" w:themeColor="accent1" w:themeShade="BF"/>
      <w:spacing w:val="5"/>
    </w:rPr>
  </w:style>
  <w:style w:type="paragraph" w:styleId="Normlnweb">
    <w:name w:val="Normal (Web)"/>
    <w:basedOn w:val="Normln"/>
    <w:uiPriority w:val="99"/>
    <w:semiHidden/>
    <w:unhideWhenUsed/>
    <w:rsid w:val="001C2610"/>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paragraph" w:styleId="Zhlav">
    <w:name w:val="header"/>
    <w:basedOn w:val="Normln"/>
    <w:link w:val="ZhlavChar"/>
    <w:uiPriority w:val="99"/>
    <w:unhideWhenUsed/>
    <w:rsid w:val="00D300D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300DB"/>
  </w:style>
  <w:style w:type="paragraph" w:styleId="Zpat">
    <w:name w:val="footer"/>
    <w:basedOn w:val="Normln"/>
    <w:link w:val="ZpatChar"/>
    <w:uiPriority w:val="99"/>
    <w:unhideWhenUsed/>
    <w:rsid w:val="00D300DB"/>
    <w:pPr>
      <w:tabs>
        <w:tab w:val="center" w:pos="4536"/>
        <w:tab w:val="right" w:pos="9072"/>
      </w:tabs>
      <w:spacing w:after="0" w:line="240" w:lineRule="auto"/>
    </w:pPr>
  </w:style>
  <w:style w:type="character" w:customStyle="1" w:styleId="ZpatChar">
    <w:name w:val="Zápatí Char"/>
    <w:basedOn w:val="Standardnpsmoodstavce"/>
    <w:link w:val="Zpat"/>
    <w:uiPriority w:val="99"/>
    <w:rsid w:val="00D30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35766">
      <w:bodyDiv w:val="1"/>
      <w:marLeft w:val="0"/>
      <w:marRight w:val="0"/>
      <w:marTop w:val="0"/>
      <w:marBottom w:val="0"/>
      <w:divBdr>
        <w:top w:val="none" w:sz="0" w:space="0" w:color="auto"/>
        <w:left w:val="none" w:sz="0" w:space="0" w:color="auto"/>
        <w:bottom w:val="none" w:sz="0" w:space="0" w:color="auto"/>
        <w:right w:val="none" w:sz="0" w:space="0" w:color="auto"/>
      </w:divBdr>
    </w:div>
    <w:div w:id="525870044">
      <w:bodyDiv w:val="1"/>
      <w:marLeft w:val="0"/>
      <w:marRight w:val="0"/>
      <w:marTop w:val="0"/>
      <w:marBottom w:val="0"/>
      <w:divBdr>
        <w:top w:val="none" w:sz="0" w:space="0" w:color="auto"/>
        <w:left w:val="none" w:sz="0" w:space="0" w:color="auto"/>
        <w:bottom w:val="none" w:sz="0" w:space="0" w:color="auto"/>
        <w:right w:val="none" w:sz="0" w:space="0" w:color="auto"/>
      </w:divBdr>
    </w:div>
    <w:div w:id="605042531">
      <w:bodyDiv w:val="1"/>
      <w:marLeft w:val="0"/>
      <w:marRight w:val="0"/>
      <w:marTop w:val="0"/>
      <w:marBottom w:val="0"/>
      <w:divBdr>
        <w:top w:val="none" w:sz="0" w:space="0" w:color="auto"/>
        <w:left w:val="none" w:sz="0" w:space="0" w:color="auto"/>
        <w:bottom w:val="none" w:sz="0" w:space="0" w:color="auto"/>
        <w:right w:val="none" w:sz="0" w:space="0" w:color="auto"/>
      </w:divBdr>
    </w:div>
    <w:div w:id="771782347">
      <w:bodyDiv w:val="1"/>
      <w:marLeft w:val="0"/>
      <w:marRight w:val="0"/>
      <w:marTop w:val="0"/>
      <w:marBottom w:val="0"/>
      <w:divBdr>
        <w:top w:val="none" w:sz="0" w:space="0" w:color="auto"/>
        <w:left w:val="none" w:sz="0" w:space="0" w:color="auto"/>
        <w:bottom w:val="none" w:sz="0" w:space="0" w:color="auto"/>
        <w:right w:val="none" w:sz="0" w:space="0" w:color="auto"/>
      </w:divBdr>
    </w:div>
    <w:div w:id="916479274">
      <w:bodyDiv w:val="1"/>
      <w:marLeft w:val="0"/>
      <w:marRight w:val="0"/>
      <w:marTop w:val="0"/>
      <w:marBottom w:val="0"/>
      <w:divBdr>
        <w:top w:val="none" w:sz="0" w:space="0" w:color="auto"/>
        <w:left w:val="none" w:sz="0" w:space="0" w:color="auto"/>
        <w:bottom w:val="none" w:sz="0" w:space="0" w:color="auto"/>
        <w:right w:val="none" w:sz="0" w:space="0" w:color="auto"/>
      </w:divBdr>
    </w:div>
    <w:div w:id="959727443">
      <w:bodyDiv w:val="1"/>
      <w:marLeft w:val="0"/>
      <w:marRight w:val="0"/>
      <w:marTop w:val="0"/>
      <w:marBottom w:val="0"/>
      <w:divBdr>
        <w:top w:val="none" w:sz="0" w:space="0" w:color="auto"/>
        <w:left w:val="none" w:sz="0" w:space="0" w:color="auto"/>
        <w:bottom w:val="none" w:sz="0" w:space="0" w:color="auto"/>
        <w:right w:val="none" w:sz="0" w:space="0" w:color="auto"/>
      </w:divBdr>
    </w:div>
    <w:div w:id="982347894">
      <w:bodyDiv w:val="1"/>
      <w:marLeft w:val="0"/>
      <w:marRight w:val="0"/>
      <w:marTop w:val="0"/>
      <w:marBottom w:val="0"/>
      <w:divBdr>
        <w:top w:val="none" w:sz="0" w:space="0" w:color="auto"/>
        <w:left w:val="none" w:sz="0" w:space="0" w:color="auto"/>
        <w:bottom w:val="none" w:sz="0" w:space="0" w:color="auto"/>
        <w:right w:val="none" w:sz="0" w:space="0" w:color="auto"/>
      </w:divBdr>
    </w:div>
    <w:div w:id="1007440482">
      <w:bodyDiv w:val="1"/>
      <w:marLeft w:val="0"/>
      <w:marRight w:val="0"/>
      <w:marTop w:val="0"/>
      <w:marBottom w:val="0"/>
      <w:divBdr>
        <w:top w:val="none" w:sz="0" w:space="0" w:color="auto"/>
        <w:left w:val="none" w:sz="0" w:space="0" w:color="auto"/>
        <w:bottom w:val="none" w:sz="0" w:space="0" w:color="auto"/>
        <w:right w:val="none" w:sz="0" w:space="0" w:color="auto"/>
      </w:divBdr>
    </w:div>
    <w:div w:id="1081947752">
      <w:bodyDiv w:val="1"/>
      <w:marLeft w:val="0"/>
      <w:marRight w:val="0"/>
      <w:marTop w:val="0"/>
      <w:marBottom w:val="0"/>
      <w:divBdr>
        <w:top w:val="none" w:sz="0" w:space="0" w:color="auto"/>
        <w:left w:val="none" w:sz="0" w:space="0" w:color="auto"/>
        <w:bottom w:val="none" w:sz="0" w:space="0" w:color="auto"/>
        <w:right w:val="none" w:sz="0" w:space="0" w:color="auto"/>
      </w:divBdr>
    </w:div>
    <w:div w:id="1307734788">
      <w:bodyDiv w:val="1"/>
      <w:marLeft w:val="0"/>
      <w:marRight w:val="0"/>
      <w:marTop w:val="0"/>
      <w:marBottom w:val="0"/>
      <w:divBdr>
        <w:top w:val="none" w:sz="0" w:space="0" w:color="auto"/>
        <w:left w:val="none" w:sz="0" w:space="0" w:color="auto"/>
        <w:bottom w:val="none" w:sz="0" w:space="0" w:color="auto"/>
        <w:right w:val="none" w:sz="0" w:space="0" w:color="auto"/>
      </w:divBdr>
    </w:div>
    <w:div w:id="1341196212">
      <w:bodyDiv w:val="1"/>
      <w:marLeft w:val="0"/>
      <w:marRight w:val="0"/>
      <w:marTop w:val="0"/>
      <w:marBottom w:val="0"/>
      <w:divBdr>
        <w:top w:val="none" w:sz="0" w:space="0" w:color="auto"/>
        <w:left w:val="none" w:sz="0" w:space="0" w:color="auto"/>
        <w:bottom w:val="none" w:sz="0" w:space="0" w:color="auto"/>
        <w:right w:val="none" w:sz="0" w:space="0" w:color="auto"/>
      </w:divBdr>
    </w:div>
    <w:div w:id="1627005199">
      <w:bodyDiv w:val="1"/>
      <w:marLeft w:val="0"/>
      <w:marRight w:val="0"/>
      <w:marTop w:val="0"/>
      <w:marBottom w:val="0"/>
      <w:divBdr>
        <w:top w:val="none" w:sz="0" w:space="0" w:color="auto"/>
        <w:left w:val="none" w:sz="0" w:space="0" w:color="auto"/>
        <w:bottom w:val="none" w:sz="0" w:space="0" w:color="auto"/>
        <w:right w:val="none" w:sz="0" w:space="0" w:color="auto"/>
      </w:divBdr>
    </w:div>
    <w:div w:id="1682396072">
      <w:bodyDiv w:val="1"/>
      <w:marLeft w:val="0"/>
      <w:marRight w:val="0"/>
      <w:marTop w:val="0"/>
      <w:marBottom w:val="0"/>
      <w:divBdr>
        <w:top w:val="none" w:sz="0" w:space="0" w:color="auto"/>
        <w:left w:val="none" w:sz="0" w:space="0" w:color="auto"/>
        <w:bottom w:val="none" w:sz="0" w:space="0" w:color="auto"/>
        <w:right w:val="none" w:sz="0" w:space="0" w:color="auto"/>
      </w:divBdr>
    </w:div>
    <w:div w:id="1910533010">
      <w:bodyDiv w:val="1"/>
      <w:marLeft w:val="0"/>
      <w:marRight w:val="0"/>
      <w:marTop w:val="0"/>
      <w:marBottom w:val="0"/>
      <w:divBdr>
        <w:top w:val="none" w:sz="0" w:space="0" w:color="auto"/>
        <w:left w:val="none" w:sz="0" w:space="0" w:color="auto"/>
        <w:bottom w:val="none" w:sz="0" w:space="0" w:color="auto"/>
        <w:right w:val="none" w:sz="0" w:space="0" w:color="auto"/>
      </w:divBdr>
    </w:div>
    <w:div w:id="197363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22F64-DB29-422A-B6CF-6B0DF92D3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531</Words>
  <Characters>3137</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Mandlová Jana</dc:creator>
  <cp:keywords/>
  <dc:description/>
  <cp:lastModifiedBy>Gábrlíková Monika</cp:lastModifiedBy>
  <cp:revision>4</cp:revision>
  <dcterms:created xsi:type="dcterms:W3CDTF">2025-11-10T07:27:00Z</dcterms:created>
  <dcterms:modified xsi:type="dcterms:W3CDTF">2025-11-14T11:24:00Z</dcterms:modified>
</cp:coreProperties>
</file>