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308FA" w14:textId="7CE21A72" w:rsidR="008A6EC4" w:rsidRPr="008133FB" w:rsidRDefault="008A6EC4" w:rsidP="008A6EC4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7 k vyhlášce č. </w:t>
      </w:r>
      <w:r w:rsidR="00D502E6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578C3A02" w14:textId="77777777" w:rsidR="008A6EC4" w:rsidRDefault="008A6EC4" w:rsidP="008A6EC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99A3ABD" w14:textId="77777777" w:rsidR="008A6EC4" w:rsidRDefault="008A6EC4" w:rsidP="008A6EC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souhlas podle § 17 zákona</w:t>
      </w:r>
    </w:p>
    <w:p w14:paraId="6CCC4098" w14:textId="77777777" w:rsidR="008A6EC4" w:rsidRPr="008133FB" w:rsidRDefault="008A6EC4" w:rsidP="008A6EC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2D7028C" w14:textId="77777777" w:rsidR="008A6EC4" w:rsidRPr="008133FB" w:rsidRDefault="008A6EC4" w:rsidP="008A6EC4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3D89B476" w14:textId="77777777" w:rsidR="008A6EC4" w:rsidRPr="008133FB" w:rsidRDefault="008A6EC4" w:rsidP="008A6EC4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66DCF998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4660172E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6F662D2E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3DE02603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5B1F14EF" w14:textId="77777777" w:rsidR="008A6EC4" w:rsidRPr="008133FB" w:rsidRDefault="008A6EC4" w:rsidP="008A6EC4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5272F87A" w14:textId="77777777" w:rsidR="008A6EC4" w:rsidRPr="008133FB" w:rsidRDefault="008A6EC4" w:rsidP="008A6EC4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1FB3507E" w14:textId="77777777" w:rsidR="008A6EC4" w:rsidRPr="008133FB" w:rsidRDefault="008A6EC4" w:rsidP="008A6EC4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3D23A207" w14:textId="77777777" w:rsidR="008A6EC4" w:rsidRPr="008133FB" w:rsidRDefault="008A6EC4" w:rsidP="008A6EC4">
      <w:pPr>
        <w:spacing w:after="0"/>
        <w:jc w:val="both"/>
        <w:rPr>
          <w:rFonts w:ascii="Arial" w:hAnsi="Arial" w:cs="Arial"/>
        </w:rPr>
      </w:pPr>
    </w:p>
    <w:p w14:paraId="1B0BBF7C" w14:textId="77777777" w:rsidR="008A6EC4" w:rsidRPr="008133FB" w:rsidRDefault="008A6EC4" w:rsidP="008A6EC4">
      <w:pPr>
        <w:spacing w:after="0"/>
        <w:jc w:val="both"/>
        <w:rPr>
          <w:rFonts w:ascii="Arial" w:hAnsi="Arial" w:cs="Arial"/>
        </w:rPr>
      </w:pPr>
    </w:p>
    <w:p w14:paraId="2CBDC2D4" w14:textId="77777777" w:rsidR="008A6EC4" w:rsidRPr="008133FB" w:rsidRDefault="008A6EC4" w:rsidP="008A6EC4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souhlas</w:t>
      </w:r>
      <w:r>
        <w:rPr>
          <w:rFonts w:ascii="Arial" w:hAnsi="Arial" w:cs="Arial"/>
          <w:caps/>
          <w:sz w:val="32"/>
          <w:szCs w:val="32"/>
        </w:rPr>
        <w:t xml:space="preserve"> </w:t>
      </w:r>
    </w:p>
    <w:p w14:paraId="06E7FD23" w14:textId="77777777" w:rsidR="008A6EC4" w:rsidRPr="008133FB" w:rsidRDefault="008A6EC4" w:rsidP="008A6EC4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17 vodního zákona]</w:t>
      </w:r>
    </w:p>
    <w:p w14:paraId="0CE6CB16" w14:textId="77777777" w:rsidR="008A6EC4" w:rsidRPr="008133FB" w:rsidRDefault="008A6EC4" w:rsidP="008A6EC4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0D09B448" w14:textId="77777777" w:rsidR="008A6EC4" w:rsidRPr="008133FB" w:rsidRDefault="008A6EC4" w:rsidP="008A6EC4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4855E4DB" w14:textId="77777777" w:rsidR="008A6EC4" w:rsidRPr="008133FB" w:rsidRDefault="008A6EC4" w:rsidP="008A6EC4">
      <w:pPr>
        <w:tabs>
          <w:tab w:val="left" w:pos="426"/>
          <w:tab w:val="right" w:pos="9072"/>
        </w:tabs>
        <w:spacing w:before="120"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22396FF7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1089185F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678AC7B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0E7DDED3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DDA0D1D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0135B774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04CB8D2C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0FF39506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0EA8C375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7B5F2384" w14:textId="77777777" w:rsidR="008A6EC4" w:rsidRPr="008133FB" w:rsidRDefault="008A6EC4" w:rsidP="008A6EC4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C5F1B">
        <w:rPr>
          <w:rFonts w:ascii="Arial" w:hAnsi="Arial" w:cs="Arial"/>
          <w:b/>
          <w:bCs/>
        </w:rPr>
      </w:r>
      <w:r w:rsidR="001C5F1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C5F1B">
        <w:rPr>
          <w:rFonts w:ascii="Arial" w:hAnsi="Arial" w:cs="Arial"/>
          <w:b/>
          <w:bCs/>
        </w:rPr>
      </w:r>
      <w:r w:rsidR="001C5F1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0BE2844F" w14:textId="77777777" w:rsidR="008A6EC4" w:rsidRPr="008133FB" w:rsidRDefault="008A6EC4" w:rsidP="008A6EC4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0BFA9269" w14:textId="77777777" w:rsidR="008A6EC4" w:rsidRPr="008133FB" w:rsidRDefault="008A6EC4" w:rsidP="008A6EC4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26CF731A" w14:textId="77777777" w:rsidR="008A6EC4" w:rsidRPr="008133FB" w:rsidRDefault="008A6EC4" w:rsidP="008A6EC4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1C5F1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C5F1B">
        <w:rPr>
          <w:rFonts w:ascii="Arial" w:hAnsi="Arial" w:cs="Arial"/>
          <w:b/>
          <w:bCs/>
        </w:rPr>
      </w:r>
      <w:r w:rsidR="001C5F1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7F7F85AE" w14:textId="77777777" w:rsidR="008A6EC4" w:rsidRPr="008133FB" w:rsidRDefault="008A6EC4" w:rsidP="008A6EC4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1C5F1B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C5F1B">
        <w:rPr>
          <w:rFonts w:ascii="Arial" w:hAnsi="Arial" w:cs="Arial"/>
          <w:b/>
          <w:bCs/>
        </w:rPr>
      </w:r>
      <w:r w:rsidR="001C5F1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5A38713A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25C9237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4622124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39E681F" w14:textId="77777777" w:rsidR="008A6EC4" w:rsidRPr="008133FB" w:rsidRDefault="008A6EC4" w:rsidP="008A6EC4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1F0D6BD1" w14:textId="77777777" w:rsidR="008A6EC4" w:rsidRPr="008133FB" w:rsidRDefault="008A6EC4" w:rsidP="008A6EC4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0EE02D2" w14:textId="77777777" w:rsidR="008A6EC4" w:rsidRPr="008133FB" w:rsidRDefault="008A6EC4" w:rsidP="008A6EC4">
      <w:pPr>
        <w:numPr>
          <w:ilvl w:val="0"/>
          <w:numId w:val="2"/>
        </w:numPr>
        <w:tabs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 xml:space="preserve">Souhlas </w:t>
      </w:r>
      <w:r w:rsidRPr="008133FB">
        <w:rPr>
          <w:rFonts w:ascii="Arial" w:hAnsi="Arial" w:cs="Arial"/>
        </w:rPr>
        <w:t>podle § 17 odst. 1 vodního zákona (požadovaný druh se označí křížkem)</w:t>
      </w:r>
    </w:p>
    <w:p w14:paraId="25EF2096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A2E96" wp14:editId="491A1DBD">
                <wp:simplePos x="0" y="0"/>
                <wp:positionH relativeFrom="column">
                  <wp:posOffset>5427980</wp:posOffset>
                </wp:positionH>
                <wp:positionV relativeFrom="paragraph">
                  <wp:posOffset>114300</wp:posOffset>
                </wp:positionV>
                <wp:extent cx="108585" cy="108585"/>
                <wp:effectExtent l="0" t="0" r="24765" b="24765"/>
                <wp:wrapNone/>
                <wp:docPr id="58" name="Obdélní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75A813A" id="Obdélník 27" o:spid="_x0000_s1026" style="position:absolute;margin-left:427.4pt;margin-top:9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Ke5NmjeAAAACQEA&#10;AA8AAAAAAAAAAAAAAAAAYAQAAGRycy9kb3ducmV2LnhtbFBLBQYAAAAABAAEAPMAAABrBQAAAAA=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a)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>ke stavbám a zařízením</w:t>
      </w:r>
      <w:r w:rsidRPr="003D376A">
        <w:rPr>
          <w:rFonts w:ascii="Arial" w:hAnsi="Arial" w:cs="Arial"/>
          <w:b/>
          <w:bCs/>
        </w:rPr>
        <w:t xml:space="preserve"> </w:t>
      </w:r>
      <w:r w:rsidRPr="003D376A">
        <w:rPr>
          <w:rFonts w:ascii="Arial" w:hAnsi="Arial" w:cs="Arial"/>
        </w:rPr>
        <w:t>na pozemcích, na nichž se nacházejí</w:t>
      </w:r>
    </w:p>
    <w:p w14:paraId="61C1DC5A" w14:textId="77777777" w:rsidR="008A6EC4" w:rsidRPr="003D376A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koryta </w:t>
      </w:r>
      <w:r w:rsidRPr="003D376A">
        <w:rPr>
          <w:rFonts w:ascii="Arial" w:hAnsi="Arial" w:cs="Arial"/>
        </w:rPr>
        <w:t>vodních toků, nebo na pozemcích s takovými pozemky</w:t>
      </w:r>
    </w:p>
    <w:p w14:paraId="652F5BEF" w14:textId="77777777" w:rsidR="008A6EC4" w:rsidRPr="003D376A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sousedících, </w:t>
      </w:r>
      <w:r w:rsidRPr="003D376A">
        <w:rPr>
          <w:rFonts w:ascii="Arial" w:hAnsi="Arial" w:cs="Arial"/>
        </w:rPr>
        <w:t>pokud tyto stavby a zařízení ovlivní vodní poměry,</w:t>
      </w:r>
    </w:p>
    <w:p w14:paraId="64E6C799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F3AF35" wp14:editId="64954C09">
                <wp:simplePos x="0" y="0"/>
                <wp:positionH relativeFrom="column">
                  <wp:posOffset>5427980</wp:posOffset>
                </wp:positionH>
                <wp:positionV relativeFrom="paragraph">
                  <wp:posOffset>120015</wp:posOffset>
                </wp:positionV>
                <wp:extent cx="108585" cy="108585"/>
                <wp:effectExtent l="0" t="0" r="24765" b="24765"/>
                <wp:wrapNone/>
                <wp:docPr id="57" name="Obdélník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4C17ACC" id="Obdélník 26" o:spid="_x0000_s1026" style="position:absolute;margin-left:427.4pt;margin-top:9.45pt;width:8.55pt;height: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COEa31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 xml:space="preserve">písm. b) 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 xml:space="preserve">ke zřizování dálkových potrubí a stavbám umožňujícím </w:t>
      </w:r>
    </w:p>
    <w:p w14:paraId="04842861" w14:textId="77777777" w:rsidR="008A6EC4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podzemní </w:t>
      </w:r>
      <w:r w:rsidRPr="003D376A">
        <w:rPr>
          <w:rFonts w:ascii="Arial" w:hAnsi="Arial" w:cs="Arial"/>
        </w:rPr>
        <w:t>skladování látek v zemských dutinách, jakož i ke</w:t>
      </w:r>
    </w:p>
    <w:p w14:paraId="5D0DC503" w14:textId="77777777" w:rsidR="008A6EC4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skladům, </w:t>
      </w:r>
      <w:r w:rsidRPr="003D376A">
        <w:rPr>
          <w:rFonts w:ascii="Arial" w:hAnsi="Arial" w:cs="Arial"/>
        </w:rPr>
        <w:t>skládkám,</w:t>
      </w:r>
      <w:r>
        <w:rPr>
          <w:rFonts w:ascii="Arial" w:hAnsi="Arial" w:cs="Arial"/>
        </w:rPr>
        <w:t xml:space="preserve"> </w:t>
      </w:r>
      <w:r w:rsidRPr="003D376A">
        <w:rPr>
          <w:rFonts w:ascii="Arial" w:hAnsi="Arial" w:cs="Arial"/>
        </w:rPr>
        <w:t xml:space="preserve">popřípadě nádržím, pokud provoz uvedených </w:t>
      </w:r>
    </w:p>
    <w:p w14:paraId="744BF1A2" w14:textId="77777777" w:rsidR="008A6EC4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D376A">
        <w:rPr>
          <w:rFonts w:ascii="Arial" w:hAnsi="Arial" w:cs="Arial"/>
        </w:rPr>
        <w:t xml:space="preserve">staveb a skládek může významně ohrozit jakost povrchových </w:t>
      </w:r>
    </w:p>
    <w:p w14:paraId="2081C31F" w14:textId="77777777" w:rsidR="008A6EC4" w:rsidRPr="003D376A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nebo </w:t>
      </w:r>
      <w:r w:rsidRPr="003D376A">
        <w:rPr>
          <w:rFonts w:ascii="Arial" w:hAnsi="Arial" w:cs="Arial"/>
        </w:rPr>
        <w:t>podzemních vod,</w:t>
      </w:r>
    </w:p>
    <w:p w14:paraId="2D274C10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2CF8F" wp14:editId="71317611">
                <wp:simplePos x="0" y="0"/>
                <wp:positionH relativeFrom="column">
                  <wp:posOffset>5427980</wp:posOffset>
                </wp:positionH>
                <wp:positionV relativeFrom="paragraph">
                  <wp:posOffset>110490</wp:posOffset>
                </wp:positionV>
                <wp:extent cx="108585" cy="108585"/>
                <wp:effectExtent l="0" t="0" r="24765" b="24765"/>
                <wp:wrapNone/>
                <wp:docPr id="56" name="Obdélní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A379EBF" id="Obdélník 25" o:spid="_x0000_s1026" style="position:absolute;margin-left:427.4pt;margin-top:8.7pt;width:8.55pt;height: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1E/00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c)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 xml:space="preserve">ke stavbám, k těžbě nerostů nebo k terénním úpravám </w:t>
      </w:r>
    </w:p>
    <w:p w14:paraId="579DC672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v záplavových územích,</w:t>
      </w:r>
    </w:p>
    <w:p w14:paraId="5AD2EBF0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8B5135" wp14:editId="28B70871">
                <wp:simplePos x="0" y="0"/>
                <wp:positionH relativeFrom="column">
                  <wp:posOffset>5427980</wp:posOffset>
                </wp:positionH>
                <wp:positionV relativeFrom="paragraph">
                  <wp:posOffset>117475</wp:posOffset>
                </wp:positionV>
                <wp:extent cx="108585" cy="108585"/>
                <wp:effectExtent l="0" t="0" r="24765" b="24765"/>
                <wp:wrapNone/>
                <wp:docPr id="55" name="Obdélní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C728FA5" id="Obdélník 24" o:spid="_x0000_s1026" style="position:absolute;margin-left:427.4pt;margin-top:9.25pt;width:8.55pt;height: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DuviiP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d)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 xml:space="preserve">ke stavbám ve vzdálenosti do </w:t>
      </w:r>
      <w:smartTag w:uri="urn:schemas-microsoft-com:office:smarttags" w:element="metricconverter">
        <w:smartTagPr>
          <w:attr w:name="ProductID" w:val="15 m"/>
        </w:smartTagPr>
        <w:r w:rsidRPr="003D376A">
          <w:rPr>
            <w:rFonts w:ascii="Arial" w:hAnsi="Arial" w:cs="Arial"/>
          </w:rPr>
          <w:t>15 m</w:t>
        </w:r>
      </w:smartTag>
      <w:r w:rsidRPr="003D376A">
        <w:rPr>
          <w:rFonts w:ascii="Arial" w:hAnsi="Arial" w:cs="Arial"/>
        </w:rPr>
        <w:t xml:space="preserve"> od vzdušné paty ochranné </w:t>
      </w:r>
    </w:p>
    <w:p w14:paraId="68B23EEF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hráze vodního toku,</w:t>
      </w:r>
    </w:p>
    <w:p w14:paraId="1925547B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CB94A5" wp14:editId="6D123D41">
                <wp:simplePos x="0" y="0"/>
                <wp:positionH relativeFrom="column">
                  <wp:posOffset>5427980</wp:posOffset>
                </wp:positionH>
                <wp:positionV relativeFrom="paragraph">
                  <wp:posOffset>94615</wp:posOffset>
                </wp:positionV>
                <wp:extent cx="108585" cy="108585"/>
                <wp:effectExtent l="0" t="0" r="24765" b="24765"/>
                <wp:wrapNone/>
                <wp:docPr id="54" name="Obdélní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DF45F5F" id="Obdélník 23" o:spid="_x0000_s1026" style="position:absolute;margin-left:427.4pt;margin-top:7.45pt;width:8.55pt;height: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BYBtQneAAAACQEA&#10;AA8AAAAAAAAAAAAAAAAAYAQAAGRycy9kb3ducmV2LnhtbFBLBQYAAAAABAAEAPMAAABrBQAAAAA=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e)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>ke stavbám v ochranných pásmech vodních zdrojů,</w:t>
      </w:r>
    </w:p>
    <w:p w14:paraId="4826BD9D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left="426"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C4D31B" wp14:editId="6CE3B39C">
                <wp:simplePos x="0" y="0"/>
                <wp:positionH relativeFrom="column">
                  <wp:posOffset>5427980</wp:posOffset>
                </wp:positionH>
                <wp:positionV relativeFrom="paragraph">
                  <wp:posOffset>100965</wp:posOffset>
                </wp:positionV>
                <wp:extent cx="108585" cy="108585"/>
                <wp:effectExtent l="0" t="0" r="24765" b="24765"/>
                <wp:wrapNone/>
                <wp:docPr id="53" name="Obdélní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E6B92A8" id="Obdélník 22" o:spid="_x0000_s1026" style="position:absolute;margin-left:427.4pt;margin-top:7.95pt;width:8.55pt;height: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E8tIuzeAAAACQEA&#10;AA8AAAAAAAAAAAAAAAAAYAQAAGRycy9kb3ducmV2LnhtbFBLBQYAAAAABAAEAPMAAABrBQAAAAA=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f)</w:t>
      </w:r>
      <w:r w:rsidRPr="003D376A">
        <w:rPr>
          <w:rFonts w:ascii="Arial" w:hAnsi="Arial" w:cs="Arial"/>
        </w:rPr>
        <w:tab/>
        <w:t xml:space="preserve">k </w:t>
      </w:r>
      <w:r w:rsidRPr="003D376A">
        <w:rPr>
          <w:rFonts w:ascii="Arial" w:hAnsi="Arial" w:cs="Arial"/>
          <w:bCs/>
        </w:rPr>
        <w:t>úložným místům</w:t>
      </w:r>
      <w:r w:rsidRPr="003D376A">
        <w:rPr>
          <w:rFonts w:ascii="Arial" w:hAnsi="Arial" w:cs="Arial"/>
        </w:rPr>
        <w:t xml:space="preserve"> pro nakládání s těžebním odpadem nebo </w:t>
      </w:r>
    </w:p>
    <w:p w14:paraId="1144FC17" w14:textId="77777777" w:rsidR="008A6EC4" w:rsidRPr="003D376A" w:rsidRDefault="008A6EC4" w:rsidP="008A6EC4">
      <w:pPr>
        <w:tabs>
          <w:tab w:val="left" w:pos="1276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 xml:space="preserve">k rozhodnutí o povinnosti shromažďovat a upravovat znečištěnou </w:t>
      </w:r>
    </w:p>
    <w:p w14:paraId="1E87BFD8" w14:textId="77777777" w:rsidR="008A6EC4" w:rsidRPr="003D376A" w:rsidRDefault="008A6EC4" w:rsidP="008A6EC4">
      <w:pPr>
        <w:tabs>
          <w:tab w:val="left" w:pos="1276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vodu a průsaky podle jiného právního předpisu</w:t>
      </w:r>
      <w:r w:rsidRPr="003D376A">
        <w:rPr>
          <w:rFonts w:ascii="Arial" w:hAnsi="Arial" w:cs="Arial"/>
          <w:vertAlign w:val="superscript"/>
        </w:rPr>
        <w:t>2)</w:t>
      </w:r>
      <w:r w:rsidRPr="003D376A">
        <w:rPr>
          <w:rFonts w:ascii="Arial" w:hAnsi="Arial" w:cs="Arial"/>
        </w:rPr>
        <w:t>,</w:t>
      </w:r>
    </w:p>
    <w:p w14:paraId="58D791DE" w14:textId="77777777" w:rsidR="008A6EC4" w:rsidRPr="003D376A" w:rsidRDefault="008A6EC4" w:rsidP="008A6EC4">
      <w:pPr>
        <w:numPr>
          <w:ilvl w:val="0"/>
          <w:numId w:val="1"/>
        </w:numPr>
        <w:tabs>
          <w:tab w:val="left" w:pos="993"/>
          <w:tab w:val="left" w:pos="2127"/>
          <w:tab w:val="right" w:pos="8789"/>
        </w:tabs>
        <w:spacing w:before="120" w:after="0" w:line="240" w:lineRule="auto"/>
        <w:ind w:left="284" w:firstLine="142"/>
        <w:jc w:val="both"/>
        <w:rPr>
          <w:rFonts w:ascii="Arial" w:hAnsi="Arial" w:cs="Arial"/>
          <w:bCs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6E4ACD" wp14:editId="0038804E">
                <wp:simplePos x="0" y="0"/>
                <wp:positionH relativeFrom="column">
                  <wp:posOffset>5427980</wp:posOffset>
                </wp:positionH>
                <wp:positionV relativeFrom="paragraph">
                  <wp:posOffset>89535</wp:posOffset>
                </wp:positionV>
                <wp:extent cx="108585" cy="108585"/>
                <wp:effectExtent l="0" t="0" r="24765" b="24765"/>
                <wp:wrapNone/>
                <wp:docPr id="900930904" name="Obdélní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073BFDC" id="Obdélník 21" o:spid="_x0000_s1026" style="position:absolute;margin-left:427.4pt;margin-top:7.05pt;width:8.55pt;height: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D+wii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</w:rPr>
        <w:t>písm. g)</w:t>
      </w:r>
      <w:r w:rsidRPr="003D376A">
        <w:rPr>
          <w:rFonts w:ascii="Arial" w:hAnsi="Arial" w:cs="Arial"/>
        </w:rPr>
        <w:tab/>
        <w:t xml:space="preserve">k </w:t>
      </w:r>
      <w:r w:rsidRPr="003D376A">
        <w:rPr>
          <w:rFonts w:ascii="Arial" w:hAnsi="Arial" w:cs="Arial"/>
          <w:bCs/>
        </w:rPr>
        <w:t xml:space="preserve">vrtům pro využívání energetického potenciálu podzemních </w:t>
      </w:r>
    </w:p>
    <w:p w14:paraId="6103C7AA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  <w:bCs/>
        </w:rPr>
        <w:t>vod,</w:t>
      </w:r>
      <w:r w:rsidRPr="003D376A">
        <w:rPr>
          <w:rFonts w:ascii="Arial" w:hAnsi="Arial" w:cs="Arial"/>
        </w:rPr>
        <w:t xml:space="preserve"> z nichž se neodebírá nebo nečerpá podzemní voda,</w:t>
      </w:r>
    </w:p>
    <w:p w14:paraId="690FB2AD" w14:textId="77777777" w:rsidR="008A6EC4" w:rsidRPr="003D376A" w:rsidRDefault="008A6EC4" w:rsidP="008A6EC4">
      <w:pPr>
        <w:numPr>
          <w:ilvl w:val="0"/>
          <w:numId w:val="1"/>
        </w:numPr>
        <w:tabs>
          <w:tab w:val="left" w:pos="993"/>
          <w:tab w:val="left" w:pos="2127"/>
          <w:tab w:val="right" w:pos="8789"/>
        </w:tabs>
        <w:spacing w:before="120" w:after="0" w:line="240" w:lineRule="auto"/>
        <w:ind w:left="284" w:firstLine="142"/>
        <w:jc w:val="both"/>
        <w:rPr>
          <w:rFonts w:ascii="Arial" w:hAnsi="Arial" w:cs="Arial"/>
          <w:bCs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9EDE1F" wp14:editId="73BBFE10">
                <wp:simplePos x="0" y="0"/>
                <wp:positionH relativeFrom="column">
                  <wp:posOffset>5427980</wp:posOffset>
                </wp:positionH>
                <wp:positionV relativeFrom="paragraph">
                  <wp:posOffset>89535</wp:posOffset>
                </wp:positionV>
                <wp:extent cx="108585" cy="108585"/>
                <wp:effectExtent l="0" t="0" r="24765" b="24765"/>
                <wp:wrapNone/>
                <wp:docPr id="52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4A405AC" id="Obdélník 20" o:spid="_x0000_s1026" style="position:absolute;margin-left:427.4pt;margin-top:7.05pt;width:8.55pt;height:8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D+wii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</w:rPr>
        <w:t>písm. h)</w:t>
      </w:r>
      <w:r w:rsidRPr="003D376A">
        <w:rPr>
          <w:rFonts w:ascii="Arial" w:hAnsi="Arial" w:cs="Arial"/>
        </w:rPr>
        <w:tab/>
        <w:t>k </w:t>
      </w:r>
      <w:r w:rsidRPr="003D376A">
        <w:rPr>
          <w:rFonts w:ascii="Arial" w:hAnsi="Arial" w:cs="Arial"/>
          <w:bCs/>
        </w:rPr>
        <w:t xml:space="preserve">ukládání oxidu uhličitého do přírodních horninových struktur </w:t>
      </w:r>
    </w:p>
    <w:p w14:paraId="1A468299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podle jiného právního předpisu</w:t>
      </w:r>
      <w:r w:rsidRPr="003D376A">
        <w:rPr>
          <w:rFonts w:ascii="Arial" w:hAnsi="Arial" w:cs="Arial"/>
          <w:vertAlign w:val="superscript"/>
        </w:rPr>
        <w:t>3)</w:t>
      </w:r>
      <w:r w:rsidRPr="003D376A">
        <w:rPr>
          <w:rFonts w:ascii="Arial" w:hAnsi="Arial" w:cs="Arial"/>
        </w:rPr>
        <w:t>,</w:t>
      </w:r>
    </w:p>
    <w:p w14:paraId="1E0CE2B4" w14:textId="77777777" w:rsidR="008A6EC4" w:rsidRPr="003D376A" w:rsidRDefault="008A6EC4" w:rsidP="008A6EC4">
      <w:pPr>
        <w:numPr>
          <w:ilvl w:val="0"/>
          <w:numId w:val="1"/>
        </w:numPr>
        <w:tabs>
          <w:tab w:val="left" w:pos="993"/>
          <w:tab w:val="left" w:pos="2127"/>
          <w:tab w:val="right" w:pos="8789"/>
        </w:tabs>
        <w:spacing w:before="120" w:after="0" w:line="240" w:lineRule="auto"/>
        <w:ind w:left="284" w:firstLine="142"/>
        <w:jc w:val="both"/>
        <w:rPr>
          <w:rFonts w:ascii="Arial" w:hAnsi="Arial" w:cs="Arial"/>
          <w:vertAlign w:val="superscript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0E99DE" wp14:editId="61318E79">
                <wp:simplePos x="0" y="0"/>
                <wp:positionH relativeFrom="column">
                  <wp:posOffset>5427980</wp:posOffset>
                </wp:positionH>
                <wp:positionV relativeFrom="paragraph">
                  <wp:posOffset>89535</wp:posOffset>
                </wp:positionV>
                <wp:extent cx="108585" cy="108585"/>
                <wp:effectExtent l="0" t="0" r="24765" b="24765"/>
                <wp:wrapNone/>
                <wp:docPr id="1550949742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F0F90EF" id="Obdélník 20" o:spid="_x0000_s1026" style="position:absolute;margin-left:427.4pt;margin-top:7.05pt;width:8.55pt;height: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D+wii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</w:rPr>
        <w:t>písm. i)</w:t>
      </w:r>
      <w:r w:rsidRPr="003D376A">
        <w:rPr>
          <w:rFonts w:ascii="Arial" w:hAnsi="Arial" w:cs="Arial"/>
        </w:rPr>
        <w:tab/>
        <w:t xml:space="preserve">ke geologickým pracím spojeným se zásahem do pozemku, </w:t>
      </w:r>
    </w:p>
    <w:p w14:paraId="6F61D2ED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 xml:space="preserve">jejichž cílem je následné využití průzkumného díla na stavbu </w:t>
      </w:r>
    </w:p>
    <w:p w14:paraId="16E5CF80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 xml:space="preserve">k jímání podzemní vody nebo pro vrty pro využívání energetického </w:t>
      </w:r>
    </w:p>
    <w:p w14:paraId="09562FA7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  <w:vertAlign w:val="superscript"/>
        </w:rPr>
      </w:pPr>
      <w:r w:rsidRPr="003D376A">
        <w:rPr>
          <w:rFonts w:ascii="Arial" w:hAnsi="Arial" w:cs="Arial"/>
        </w:rPr>
        <w:t xml:space="preserve">potenciálu podzemních vod. </w:t>
      </w:r>
    </w:p>
    <w:p w14:paraId="4A6EDE74" w14:textId="77777777" w:rsidR="008A6EC4" w:rsidRPr="008133FB" w:rsidRDefault="008A6EC4" w:rsidP="008A6EC4">
      <w:pPr>
        <w:tabs>
          <w:tab w:val="right" w:pos="9072"/>
        </w:tabs>
        <w:spacing w:after="0"/>
        <w:jc w:val="both"/>
        <w:rPr>
          <w:rFonts w:ascii="Arial" w:hAnsi="Arial" w:cs="Arial"/>
        </w:rPr>
      </w:pPr>
    </w:p>
    <w:p w14:paraId="1A58D83E" w14:textId="77777777" w:rsidR="008A6EC4" w:rsidRPr="008133FB" w:rsidRDefault="008A6EC4" w:rsidP="008A6EC4">
      <w:pPr>
        <w:numPr>
          <w:ilvl w:val="0"/>
          <w:numId w:val="2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místu, </w:t>
      </w:r>
      <w:r w:rsidRPr="008133FB">
        <w:rPr>
          <w:rFonts w:ascii="Arial" w:hAnsi="Arial" w:cs="Arial"/>
        </w:rPr>
        <w:t>na němž se má záměr uskutečnit</w:t>
      </w:r>
    </w:p>
    <w:p w14:paraId="5D6C7CAB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25F7842A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23960325" w14:textId="77777777" w:rsidR="008A6EC4" w:rsidRDefault="008A6EC4" w:rsidP="008A6EC4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čísla pozemků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4D036BA5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1745848B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(</w:t>
      </w:r>
      <w:r w:rsidRPr="008133FB">
        <w:rPr>
          <w:rFonts w:ascii="Arial" w:hAnsi="Arial" w:cs="Arial"/>
          <w:i/>
          <w:iCs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</w:rPr>
        <w:fldChar w:fldCharType="begin"/>
      </w:r>
      <w:r w:rsidRPr="008133FB">
        <w:rPr>
          <w:rFonts w:ascii="Arial" w:hAnsi="Arial" w:cs="Arial"/>
          <w:i/>
          <w:i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1C5F1B">
        <w:rPr>
          <w:rFonts w:ascii="Arial" w:hAnsi="Arial" w:cs="Arial"/>
          <w:i/>
          <w:iCs/>
        </w:rPr>
        <w:fldChar w:fldCharType="separate"/>
      </w:r>
      <w:r w:rsidRPr="008133FB">
        <w:rPr>
          <w:rFonts w:ascii="Arial" w:hAnsi="Arial" w:cs="Arial"/>
          <w:i/>
          <w:i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C5F1B">
        <w:rPr>
          <w:rFonts w:ascii="Arial" w:hAnsi="Arial" w:cs="Arial"/>
          <w:b/>
          <w:bCs/>
        </w:rPr>
      </w:r>
      <w:r w:rsidR="001C5F1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C5F1B">
        <w:rPr>
          <w:rFonts w:ascii="Arial" w:hAnsi="Arial" w:cs="Arial"/>
          <w:b/>
          <w:bCs/>
        </w:rPr>
      </w:r>
      <w:r w:rsidR="001C5F1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</w:t>
      </w:r>
      <w:r w:rsidRPr="008133FB">
        <w:rPr>
          <w:rFonts w:ascii="Arial" w:hAnsi="Arial" w:cs="Arial"/>
          <w:i/>
          <w:iCs/>
        </w:rPr>
        <w:fldChar w:fldCharType="begin"/>
      </w:r>
      <w:r w:rsidRPr="008133FB">
        <w:rPr>
          <w:rFonts w:ascii="Arial" w:hAnsi="Arial" w:cs="Arial"/>
          <w:i/>
          <w:i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1C5F1B">
        <w:rPr>
          <w:rFonts w:ascii="Arial" w:hAnsi="Arial" w:cs="Arial"/>
          <w:i/>
          <w:iCs/>
        </w:rPr>
        <w:fldChar w:fldCharType="separate"/>
      </w:r>
      <w:r w:rsidRPr="008133FB">
        <w:rPr>
          <w:rFonts w:ascii="Arial" w:hAnsi="Arial" w:cs="Arial"/>
          <w:i/>
          <w:i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  ne</w:t>
      </w:r>
      <w:r w:rsidRPr="008133FB">
        <w:rPr>
          <w:rFonts w:ascii="Arial" w:hAnsi="Arial" w:cs="Arial"/>
        </w:rPr>
        <w:t>)</w:t>
      </w:r>
    </w:p>
    <w:p w14:paraId="60FA75AD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before="120" w:after="0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03815BFF" w14:textId="77777777" w:rsidR="008A6EC4" w:rsidRPr="008133FB" w:rsidRDefault="008A6EC4" w:rsidP="008A6EC4">
      <w:pPr>
        <w:pStyle w:val="Odstavecseseznamem"/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4B2F991" w14:textId="77777777" w:rsidR="008A6EC4" w:rsidRPr="008133FB" w:rsidRDefault="008A6EC4" w:rsidP="008A6EC4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  <w:b/>
          <w:bCs/>
        </w:rPr>
      </w:pPr>
    </w:p>
    <w:p w14:paraId="311CDE6F" w14:textId="77777777" w:rsidR="008A6EC4" w:rsidRPr="008133FB" w:rsidRDefault="008A6EC4" w:rsidP="008A6EC4">
      <w:pPr>
        <w:tabs>
          <w:tab w:val="left" w:pos="426"/>
          <w:tab w:val="right" w:pos="9072"/>
        </w:tabs>
        <w:spacing w:after="0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4.</w:t>
      </w:r>
      <w:r w:rsidRPr="008133FB">
        <w:rPr>
          <w:rFonts w:ascii="Arial" w:hAnsi="Arial" w:cs="Arial"/>
          <w:b/>
          <w:bCs/>
        </w:rPr>
        <w:tab/>
        <w:t xml:space="preserve">Základní popis </w:t>
      </w:r>
      <w:r w:rsidRPr="008133FB">
        <w:rPr>
          <w:rFonts w:ascii="Arial" w:hAnsi="Arial" w:cs="Arial"/>
        </w:rPr>
        <w:t>záměru, jeho rozsah a účel</w:t>
      </w:r>
    </w:p>
    <w:p w14:paraId="3B8E08FD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2FBA262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A916697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719724A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06426D02" w14:textId="77777777" w:rsidR="008A6EC4" w:rsidRPr="008133FB" w:rsidRDefault="008A6EC4" w:rsidP="008A6EC4">
      <w:pPr>
        <w:tabs>
          <w:tab w:val="left" w:pos="426"/>
          <w:tab w:val="left" w:pos="4536"/>
          <w:tab w:val="right" w:pos="6521"/>
          <w:tab w:val="left" w:pos="7088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5.</w:t>
      </w:r>
      <w:r w:rsidRPr="008133FB">
        <w:rPr>
          <w:rFonts w:ascii="Arial" w:hAnsi="Arial" w:cs="Arial"/>
          <w:b/>
          <w:bCs/>
        </w:rPr>
        <w:tab/>
        <w:t>V případě</w:t>
      </w:r>
      <w:r w:rsidRPr="008133FB">
        <w:rPr>
          <w:rFonts w:ascii="Arial" w:hAnsi="Arial" w:cs="Arial"/>
        </w:rPr>
        <w:t xml:space="preserve"> dotčení </w:t>
      </w:r>
      <w:r w:rsidRPr="008133FB">
        <w:rPr>
          <w:rFonts w:ascii="Arial" w:hAnsi="Arial" w:cs="Arial"/>
          <w:b/>
        </w:rPr>
        <w:t>vodního toku</w:t>
      </w:r>
    </w:p>
    <w:p w14:paraId="3D5C9D53" w14:textId="77777777" w:rsidR="008A6EC4" w:rsidRPr="008133FB" w:rsidRDefault="008A6EC4" w:rsidP="008A6EC4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  ………………………………….....................................</w:t>
      </w:r>
      <w:r>
        <w:rPr>
          <w:rFonts w:ascii="Arial" w:hAnsi="Arial" w:cs="Arial"/>
        </w:rPr>
        <w:t>.......................</w:t>
      </w:r>
    </w:p>
    <w:p w14:paraId="250C4A74" w14:textId="77777777" w:rsidR="008A6EC4" w:rsidRPr="008133FB" w:rsidRDefault="008A6EC4" w:rsidP="008A6EC4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 ………………………………………..………………………………………</w:t>
      </w:r>
      <w:r>
        <w:rPr>
          <w:rFonts w:ascii="Arial" w:hAnsi="Arial" w:cs="Arial"/>
        </w:rPr>
        <w:t>.</w:t>
      </w:r>
    </w:p>
    <w:p w14:paraId="6390FAB0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6.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Seznam </w:t>
      </w:r>
      <w:r w:rsidRPr="008133FB">
        <w:rPr>
          <w:rFonts w:ascii="Arial" w:hAnsi="Arial" w:cs="Arial"/>
          <w:b/>
          <w:bCs/>
          <w:sz w:val="22"/>
          <w:szCs w:val="22"/>
          <w:lang w:eastAsia="cs-CZ"/>
        </w:rPr>
        <w:t>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4BEE14C4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16"/>
          <w:szCs w:val="16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8A6EC4" w:rsidRPr="008133FB" w14:paraId="0FE85A01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079F9373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8A6EC4" w:rsidRPr="008133FB" w14:paraId="042DF172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5FD186D1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63C0F136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1945D01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256DAC30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BF29C93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18FA0D66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B737FC8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0AD9C37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BE0D1B4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3690D37F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5F2C038B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6D0E8D78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1C5F1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1C5F1B">
        <w:rPr>
          <w:rFonts w:ascii="Arial" w:hAnsi="Arial" w:cs="Arial"/>
          <w:b/>
          <w:bCs/>
          <w:sz w:val="18"/>
          <w:szCs w:val="18"/>
        </w:rPr>
      </w:r>
      <w:r w:rsidR="001C5F1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1C5F1B">
        <w:rPr>
          <w:rFonts w:ascii="Arial" w:hAnsi="Arial" w:cs="Arial"/>
          <w:b/>
          <w:bCs/>
          <w:sz w:val="18"/>
          <w:szCs w:val="18"/>
        </w:rPr>
      </w:r>
      <w:r w:rsidR="001C5F1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1C5F1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625628BB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E657CC1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66FC464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8CE06B8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2E4AB3F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98A40AA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7DF9D1C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89B35D4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56CED31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ED44F36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1EF9F5C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20C176F9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38FDED2C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00808C1A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5E8B7020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</w:p>
    <w:p w14:paraId="26595BB0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záměru a jeho okolí, schematicky zakreslená do mapového podkladu zpravidla v měřítku 1:10 000 až 1:50 000.</w:t>
      </w:r>
    </w:p>
    <w:p w14:paraId="4D1F28A2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Kopie katastrální mapy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  <w:sz w:val="20"/>
        </w:rPr>
        <w:t>území, jehož se souhlas týká, s popisem a zakreslením místa záměru.</w:t>
      </w:r>
    </w:p>
    <w:p w14:paraId="3F66A372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Dokumentace </w:t>
      </w:r>
      <w:r w:rsidRPr="008133FB">
        <w:rPr>
          <w:rFonts w:ascii="Arial" w:hAnsi="Arial" w:cs="Arial"/>
          <w:sz w:val="20"/>
        </w:rPr>
        <w:t>stavby, zařízení nebo činnosti s výjimkou souhlasu podle § 17 odst. 1 písm. i) vodního zákona, včetně odborného posouzení jejich vlivu na odtokové poměry, pokud mohou být dotčeny.</w:t>
      </w:r>
    </w:p>
    <w:p w14:paraId="5F992906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povodí,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Cs/>
          <w:sz w:val="20"/>
        </w:rPr>
        <w:t>s výjimkou staveb nebo činností podle § 17 odst. 1 písm. g) a i) vodního zákona pro potřeby domácností.</w:t>
      </w:r>
    </w:p>
    <w:p w14:paraId="11C7B881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>, pokud má být záměrem dotčen vodní tok.</w:t>
      </w:r>
    </w:p>
    <w:p w14:paraId="35FDE0DD" w14:textId="77777777" w:rsidR="008A6EC4" w:rsidRPr="008133FB" w:rsidRDefault="008A6EC4" w:rsidP="008A6EC4">
      <w:pPr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V ochranném pásmu stanoveném podle lázeňského zákona</w:t>
      </w:r>
      <w:r w:rsidRPr="008133FB">
        <w:rPr>
          <w:rFonts w:ascii="Arial" w:hAnsi="Arial" w:cs="Arial"/>
          <w:bCs/>
          <w:sz w:val="20"/>
          <w:vertAlign w:val="superscript"/>
        </w:rPr>
        <w:t>5)</w:t>
      </w:r>
      <w:r w:rsidRPr="008133FB">
        <w:rPr>
          <w:rFonts w:ascii="Arial" w:hAnsi="Arial" w:cs="Arial"/>
          <w:bCs/>
          <w:sz w:val="20"/>
        </w:rPr>
        <w:t xml:space="preserve"> je přílohou </w:t>
      </w:r>
      <w:r w:rsidRPr="008133FB">
        <w:rPr>
          <w:rFonts w:ascii="Arial" w:hAnsi="Arial" w:cs="Arial"/>
          <w:b/>
          <w:sz w:val="20"/>
        </w:rPr>
        <w:t>vyjádření osoby s odbornou způsobilostí</w:t>
      </w: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 xml:space="preserve"> v případě žádosti o souhlas k vrtům podle § 17 odst. 1 písm. g) vodního zákona nebo geologickým pracím podle § 17 odst. 1 písm. i) vodního zákona, které obsahuje  </w:t>
      </w:r>
    </w:p>
    <w:p w14:paraId="67A85A5F" w14:textId="77777777" w:rsidR="008A6EC4" w:rsidRPr="008133FB" w:rsidRDefault="008A6EC4" w:rsidP="008A6EC4">
      <w:pPr>
        <w:numPr>
          <w:ilvl w:val="0"/>
          <w:numId w:val="4"/>
        </w:numPr>
        <w:spacing w:before="60"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základní údaje, včetně identifikace zadavatele a zpracovatele vyjádření, </w:t>
      </w:r>
    </w:p>
    <w:p w14:paraId="409FD16B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popisné údaje, včetně identifikace hydrogeologického rajonu, útvaru podzemních vod, popřípadě kolektoru, ve kterém se nachází podzemní vody, jejichž energetický potenciál bude využíván, </w:t>
      </w:r>
    </w:p>
    <w:p w14:paraId="4E31C6B8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zhodnocení hydrologických a hydrogeologických charakteristik prostředí, včetně stanovení úrovně hladiny podzemních vod, mocnosti zvodnělé vrstvy směru proudění podzemních vod, jejichž energetický potenciál bude využíván,</w:t>
      </w:r>
    </w:p>
    <w:p w14:paraId="66A15A4E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</w:rPr>
        <w:t>,</w:t>
      </w:r>
    </w:p>
    <w:p w14:paraId="57125DE4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návrh podmínek, za kterých může být souhlas k vrtům využívajících energetický potenciál podzemních vod udělen.</w:t>
      </w:r>
    </w:p>
    <w:p w14:paraId="76A8E1D2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Projekt geologických prací </w:t>
      </w:r>
      <w:r w:rsidRPr="008133FB">
        <w:rPr>
          <w:rFonts w:ascii="Arial" w:hAnsi="Arial" w:cs="Arial"/>
          <w:sz w:val="20"/>
        </w:rPr>
        <w:t>podle </w:t>
      </w:r>
      <w:hyperlink r:id="rId5" w:anchor="L1" w:history="1">
        <w:r w:rsidRPr="008133FB">
          <w:rPr>
            <w:rStyle w:val="Hypertextovodkaz"/>
            <w:rFonts w:ascii="Arial" w:hAnsi="Arial" w:cs="Arial"/>
            <w:sz w:val="20"/>
          </w:rPr>
          <w:t>zákona o geologických pracích</w:t>
        </w:r>
      </w:hyperlink>
      <w:r w:rsidRPr="008133FB">
        <w:rPr>
          <w:rStyle w:val="Hypertextovodkaz"/>
          <w:rFonts w:ascii="Arial" w:hAnsi="Arial" w:cs="Arial"/>
          <w:sz w:val="20"/>
          <w:vertAlign w:val="superscript"/>
        </w:rPr>
        <w:t>8)</w:t>
      </w:r>
      <w:r w:rsidRPr="008133FB">
        <w:rPr>
          <w:rFonts w:ascii="Arial" w:hAnsi="Arial" w:cs="Arial"/>
          <w:sz w:val="20"/>
        </w:rPr>
        <w:t> v případě udělení souhlasu podle </w:t>
      </w:r>
      <w:hyperlink r:id="rId6" w:anchor="L3273" w:history="1">
        <w:r w:rsidRPr="008133FB">
          <w:rPr>
            <w:rStyle w:val="Hypertextovodkaz"/>
            <w:rFonts w:ascii="Arial" w:hAnsi="Arial" w:cs="Arial"/>
            <w:sz w:val="20"/>
          </w:rPr>
          <w:t>§ 17 odst. 1 písm. i)</w:t>
        </w:r>
      </w:hyperlink>
      <w:r w:rsidRPr="008133FB">
        <w:rPr>
          <w:rFonts w:ascii="Arial" w:hAnsi="Arial" w:cs="Arial"/>
          <w:sz w:val="20"/>
        </w:rPr>
        <w:t> vodního zákona, který vedle údajů uvedených v </w:t>
      </w:r>
      <w:hyperlink r:id="rId7" w:anchor="L98" w:history="1">
        <w:r w:rsidRPr="008133FB">
          <w:rPr>
            <w:rStyle w:val="Hypertextovodkaz"/>
            <w:rFonts w:ascii="Arial" w:hAnsi="Arial" w:cs="Arial"/>
            <w:sz w:val="20"/>
          </w:rPr>
          <w:t>§ 5 odst. 1</w:t>
        </w:r>
      </w:hyperlink>
      <w:r w:rsidRPr="008133FB">
        <w:rPr>
          <w:rFonts w:ascii="Arial" w:hAnsi="Arial" w:cs="Arial"/>
          <w:sz w:val="20"/>
        </w:rPr>
        <w:t> vyhlášky č. 369/2004 Sb., o projektování, provádění a vyhodnocování geologických prací, oznamování rizikových geofaktorů a o postupu při výpočtu zásob výhradních ložisek obsahuje i popis předpokládaných účinků projektovaných geologických prací na okolí. Pro tento účel musí projekt obsahovat</w:t>
      </w:r>
    </w:p>
    <w:p w14:paraId="47EC2801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a) identifikaci hydrogeologického rajonu, útvaru podzemních vod a kolektorů, včetně identifikace a popisu kolektoru, ze kterého bude podzemní voda využívána,</w:t>
      </w:r>
    </w:p>
    <w:p w14:paraId="49C78BC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b) popis hydrologických a hydrogeologických charakteristik prostředí, včetně předpokládané úrovně hladiny podzemní vody, mocnosti zvodnělé vrstvy a směru proudění podzemní vody v kolektoru, jehož voda nebo energetický potenciál mají být potencionálně využívány,</w:t>
      </w:r>
    </w:p>
    <w:p w14:paraId="074AFE5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c) zhodnocení míry rizika ovlivnění množství a jakosti zdrojů podzemních a povrchových vod v dosahu možného vlivu projektovaných geologických prací,</w:t>
      </w:r>
    </w:p>
    <w:p w14:paraId="630CBC74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d) zjednodušenou dokumentaci jímacích objektů podzemní vody nebo jiných obdobných objektů nebo výskytů podzemní vody, zejména studny, zářezy, prameny, mokřady, suchozemské ekosystémy vázané na podzemní vodu nacházející se v dosahu možného vlivu projektovaných geologických prací obsahujícím zejména údaje o typu objektu nebo výskytu, umístění, hloubce, rozsahu, využívaném kolektoru, stavu hladiny podzemní vody, účelu a způsobu využívání,</w:t>
      </w:r>
    </w:p>
    <w:p w14:paraId="7AA68E58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e) návrh opatření směřujících k eliminaci vlivu projektovaných geologických prací na místní vodní režim,</w:t>
      </w:r>
    </w:p>
    <w:p w14:paraId="62AFCED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f) návrh likvidace průzkumného díla a uvedení pozemku do předchozího stavu v případě, že následné využití díla nebude možné.</w:t>
      </w:r>
    </w:p>
    <w:p w14:paraId="0D9FC8BC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45E47C9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</w:p>
    <w:p w14:paraId="698D3BDE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</w:p>
    <w:p w14:paraId="6A3EB3A0" w14:textId="77777777" w:rsidR="008A6EC4" w:rsidRPr="008133FB" w:rsidRDefault="008A6EC4" w:rsidP="008A6EC4">
      <w:pPr>
        <w:rPr>
          <w:rFonts w:ascii="Arial" w:eastAsia="Times New Roman" w:hAnsi="Arial" w:cs="Arial"/>
          <w:b/>
          <w:bCs/>
          <w:kern w:val="0"/>
          <w:lang w:eastAsia="ar-SA"/>
          <w14:ligatures w14:val="none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027DE442" w14:textId="77777777" w:rsidR="008A6EC4" w:rsidRPr="008133FB" w:rsidRDefault="008A6EC4" w:rsidP="008A6EC4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32AA775E" w14:textId="77777777" w:rsidR="008A6EC4" w:rsidRPr="008133FB" w:rsidRDefault="008A6EC4" w:rsidP="008A6EC4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</w:p>
    <w:p w14:paraId="50B21E40" w14:textId="77777777" w:rsidR="008A6EC4" w:rsidRPr="008133FB" w:rsidRDefault="008A6EC4" w:rsidP="008A6EC4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</w:t>
      </w:r>
      <w:r>
        <w:rPr>
          <w:rFonts w:ascii="Arial" w:hAnsi="Arial" w:cs="Arial"/>
          <w:i/>
          <w:iCs/>
          <w:sz w:val="20"/>
        </w:rPr>
        <w:t> </w:t>
      </w:r>
      <w:r w:rsidRPr="008133FB">
        <w:rPr>
          <w:rFonts w:ascii="Arial" w:hAnsi="Arial" w:cs="Arial"/>
          <w:i/>
          <w:iCs/>
          <w:sz w:val="20"/>
        </w:rPr>
        <w:t>19</w:t>
      </w:r>
      <w:r>
        <w:rPr>
          <w:rFonts w:ascii="Arial" w:hAnsi="Arial" w:cs="Arial"/>
          <w:i/>
          <w:iCs/>
          <w:sz w:val="20"/>
        </w:rPr>
        <w:t> </w:t>
      </w:r>
      <w:r w:rsidRPr="008133FB">
        <w:rPr>
          <w:rFonts w:ascii="Arial" w:hAnsi="Arial" w:cs="Arial"/>
          <w:i/>
          <w:iCs/>
          <w:sz w:val="20"/>
        </w:rPr>
        <w:t>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>), který je u</w:t>
      </w:r>
      <w:r>
        <w:rPr>
          <w:rFonts w:ascii="Arial" w:hAnsi="Arial" w:cs="Arial"/>
          <w:sz w:val="20"/>
        </w:rPr>
        <w:t> </w:t>
      </w:r>
      <w:r w:rsidRPr="008133FB">
        <w:rPr>
          <w:rFonts w:ascii="Arial" w:hAnsi="Arial" w:cs="Arial"/>
          <w:sz w:val="20"/>
        </w:rPr>
        <w:t xml:space="preserve">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5C3F6A92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Zákon č. 157/2009 Sb.</w:t>
      </w:r>
      <w:r w:rsidRPr="008133FB">
        <w:rPr>
          <w:rFonts w:ascii="Arial" w:hAnsi="Arial" w:cs="Arial"/>
          <w:sz w:val="20"/>
        </w:rPr>
        <w:t>, o nakládání s těžebním odpadem a o změně některých zákonů, ve znění pozdějších předpisů.</w:t>
      </w:r>
    </w:p>
    <w:p w14:paraId="07E83D68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Zákon č. 85/2012 Sb.</w:t>
      </w:r>
      <w:r w:rsidRPr="008133FB">
        <w:rPr>
          <w:rFonts w:ascii="Arial" w:hAnsi="Arial" w:cs="Arial"/>
          <w:sz w:val="20"/>
        </w:rPr>
        <w:t>, o ukládání oxidu uhličitého do přírodních horninových struktur a o změně některých zákonů.</w:t>
      </w:r>
    </w:p>
    <w:p w14:paraId="73887481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Číselný identifikátor vodního toku</w:t>
      </w:r>
      <w:r w:rsidRPr="008133FB">
        <w:rPr>
          <w:rFonts w:ascii="Arial" w:hAnsi="Arial" w:cs="Arial"/>
          <w:sz w:val="20"/>
        </w:rPr>
        <w:t xml:space="preserve"> podle údajů v evidenci vodních toků (§ 2 vyhlášky č. 252/2013 Sb., o rozsahu údajů v evidencích stavu povrchových a podzemních vod a o způsobu zpracování, ukládání a předávání těchto údajů do informačních systémů veřejné správy)</w:t>
      </w:r>
    </w:p>
    <w:p w14:paraId="54EA5BC5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Zákon č. 164/2001 Sb.</w:t>
      </w:r>
      <w:r w:rsidRPr="008133FB">
        <w:rPr>
          <w:rFonts w:ascii="Arial" w:hAnsi="Arial" w:cs="Arial"/>
          <w:sz w:val="20"/>
        </w:rPr>
        <w:t xml:space="preserve">, o přírodních léčivých zdrojích, zdrojích přírodních minerálních vod, přírodních léčebných lázních a lázeňských místech a o změně některých souvisejících zákonů (lázeňský zákon), ve znění pozdějších předpisů. </w:t>
      </w:r>
    </w:p>
    <w:p w14:paraId="3DCF656A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Osoba s odbornou způsobilostí </w:t>
      </w:r>
      <w:r w:rsidRPr="008133FB">
        <w:rPr>
          <w:rFonts w:ascii="Arial" w:hAnsi="Arial" w:cs="Arial"/>
          <w:sz w:val="20"/>
        </w:rPr>
        <w:t>– osoba oprávněná podle zákona č. 62/1988 Sb., o geologických pracích, ve znění pozdějších předpisů.</w:t>
      </w:r>
    </w:p>
    <w:p w14:paraId="58726CF9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8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38CB61A7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Zákon č. 62/1988 Sb.</w:t>
      </w:r>
      <w:r w:rsidRPr="008133FB">
        <w:rPr>
          <w:rFonts w:ascii="Arial" w:hAnsi="Arial" w:cs="Arial"/>
          <w:sz w:val="20"/>
        </w:rPr>
        <w:t>, o geologických pracích a o Českém geologickém úřadu, ve znění pozdějších předpisů.</w:t>
      </w:r>
    </w:p>
    <w:p w14:paraId="6D6E0B4C" w14:textId="77777777" w:rsidR="008A6EC4" w:rsidRPr="008133FB" w:rsidRDefault="008A6EC4" w:rsidP="008A6EC4">
      <w:pPr>
        <w:spacing w:after="0"/>
        <w:jc w:val="both"/>
        <w:rPr>
          <w:rFonts w:ascii="Arial" w:hAnsi="Arial" w:cs="Arial"/>
        </w:rPr>
      </w:pPr>
    </w:p>
    <w:p w14:paraId="0E7A9677" w14:textId="31B45553" w:rsidR="00B31F1B" w:rsidRDefault="008A6EC4" w:rsidP="008A6EC4">
      <w:r w:rsidRPr="008133FB">
        <w:rPr>
          <w:rFonts w:ascii="Arial" w:hAnsi="Arial" w:cs="Arial"/>
          <w:bCs/>
          <w:sz w:val="20"/>
          <w:szCs w:val="20"/>
          <w:lang w:eastAsia="ar-SA"/>
        </w:rPr>
        <w:br w:type="page"/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37704"/>
    <w:multiLevelType w:val="hybridMultilevel"/>
    <w:tmpl w:val="3818840E"/>
    <w:lvl w:ilvl="0" w:tplc="04050017">
      <w:start w:val="1"/>
      <w:numFmt w:val="lowerLetter"/>
      <w:lvlText w:val="%1)"/>
      <w:lvlJc w:val="left"/>
      <w:pPr>
        <w:ind w:left="179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51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3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5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7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9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1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3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57" w:hanging="180"/>
      </w:pPr>
      <w:rPr>
        <w:rFonts w:cs="Times New Roman"/>
      </w:rPr>
    </w:lvl>
  </w:abstractNum>
  <w:abstractNum w:abstractNumId="1" w15:restartNumberingAfterBreak="0">
    <w:nsid w:val="4D033E5C"/>
    <w:multiLevelType w:val="hybridMultilevel"/>
    <w:tmpl w:val="398863EE"/>
    <w:lvl w:ilvl="0" w:tplc="E7F4225C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E969A8"/>
    <w:multiLevelType w:val="hybridMultilevel"/>
    <w:tmpl w:val="486E330A"/>
    <w:lvl w:ilvl="0" w:tplc="FFFFFFFF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74B15A7"/>
    <w:multiLevelType w:val="hybridMultilevel"/>
    <w:tmpl w:val="CC06941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8A6400F"/>
    <w:multiLevelType w:val="hybridMultilevel"/>
    <w:tmpl w:val="83829962"/>
    <w:lvl w:ilvl="0" w:tplc="C1C07840">
      <w:start w:val="1"/>
      <w:numFmt w:val="bullet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91827839">
    <w:abstractNumId w:val="4"/>
  </w:num>
  <w:num w:numId="2" w16cid:durableId="797381395">
    <w:abstractNumId w:val="2"/>
  </w:num>
  <w:num w:numId="3" w16cid:durableId="381442038">
    <w:abstractNumId w:val="3"/>
  </w:num>
  <w:num w:numId="4" w16cid:durableId="965887325">
    <w:abstractNumId w:val="0"/>
  </w:num>
  <w:num w:numId="5" w16cid:durableId="845441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C4"/>
    <w:rsid w:val="001C5F1B"/>
    <w:rsid w:val="0034232C"/>
    <w:rsid w:val="007F2486"/>
    <w:rsid w:val="008A3DEA"/>
    <w:rsid w:val="008A6EC4"/>
    <w:rsid w:val="00B31F1B"/>
    <w:rsid w:val="00D5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30DE2B"/>
  <w15:chartTrackingRefBased/>
  <w15:docId w15:val="{3B35C20E-11D1-4C07-BF44-6F898052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A6EC4"/>
  </w:style>
  <w:style w:type="paragraph" w:styleId="Nadpis1">
    <w:name w:val="heading 1"/>
    <w:basedOn w:val="Normln"/>
    <w:next w:val="Normln"/>
    <w:link w:val="Nadpis1Char"/>
    <w:uiPriority w:val="99"/>
    <w:qFormat/>
    <w:rsid w:val="008A6E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6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6EC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E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EC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E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E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E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E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A6E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6E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6E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EC4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EC4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E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E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E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E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6E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6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6E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6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6E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6E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8A6EC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6EC4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E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EC4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6EC4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A6EC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8A6EC4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8A6EC4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Styl2">
    <w:name w:val="Styl2"/>
    <w:basedOn w:val="Normln"/>
    <w:uiPriority w:val="99"/>
    <w:rsid w:val="008A6EC4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i.cz/products/lawText/1/51328/1/2/ASPI%253A/164/2001%20Sb.%25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xt.codexis.cz/legislativa/CR102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xt.codexis.cz/legislativa/CR6404?workspaceId=52ee6c7e-bf3c-407a-b14f-fb7519f1d8c2" TargetMode="External"/><Relationship Id="rId5" Type="http://schemas.openxmlformats.org/officeDocument/2006/relationships/hyperlink" Target="https://next.codexis.cz/legislativa/CR174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1574</Words>
  <Characters>9292</Characters>
  <Application>Microsoft Office Word</Application>
  <DocSecurity>0</DocSecurity>
  <Lines>77</Lines>
  <Paragraphs>21</Paragraphs>
  <ScaleCrop>false</ScaleCrop>
  <Company>MZe CR</Company>
  <LinksUpToDate>false</LinksUpToDate>
  <CharactersWithSpaces>10845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2025-01-02T13:11:00Z</dcterms:created>
  <dcterms:modified xsi:type="dcterms:W3CDTF">2025-01-02T13:11:00Z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2024-12-20T09:25:20Z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a2ecbac1-ac4e-4bb0-a2ae-787dbca07d0d</vt:lpwstr>
  </property>
  <property fmtid="{D5CDD505-2E9C-101B-9397-08002B2CF9AE}" pid="8" name="MSIP_Label_8d01bb0b-c2f5-4fc4-bac5-774fe7d62679_ContentBits">
    <vt:lpwstr>0</vt:lpwstr>
  </property>
</Properties>
</file>