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9A0567" w:rsidTr="00120AF5">
        <w:trPr>
          <w:trHeight w:val="4123"/>
        </w:trPr>
        <w:tc>
          <w:tcPr>
            <w:tcW w:w="1870" w:type="dxa"/>
          </w:tcPr>
          <w:p w:rsidR="00D333CE" w:rsidRPr="009A0567" w:rsidRDefault="00BC3D06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28781552" r:id="rId10"/>
              </w:pict>
            </w:r>
          </w:p>
        </w:tc>
        <w:tc>
          <w:tcPr>
            <w:tcW w:w="7740" w:type="dxa"/>
          </w:tcPr>
          <w:p w:rsidR="00D333CE" w:rsidRPr="009A0567" w:rsidRDefault="00D333CE" w:rsidP="00120AF5">
            <w:pPr>
              <w:pStyle w:val="Vbornadpis"/>
            </w:pPr>
          </w:p>
          <w:p w:rsidR="00D333CE" w:rsidRPr="009A0567" w:rsidRDefault="004A0997" w:rsidP="00120AF5">
            <w:pPr>
              <w:pStyle w:val="Vbornadpis"/>
            </w:pPr>
            <w:r w:rsidRPr="009A0567">
              <w:t xml:space="preserve">Zápis č. </w:t>
            </w:r>
            <w:r w:rsidR="00490D45">
              <w:t>2</w:t>
            </w:r>
            <w:r w:rsidR="006D7C28">
              <w:t>2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>ze zasedání Výboru pro rozvoj cestovního ruchu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>Zastupitelstva Olomouckého kraje</w:t>
            </w:r>
          </w:p>
          <w:p w:rsidR="00D333CE" w:rsidRPr="009A0567" w:rsidRDefault="004A0997" w:rsidP="006D7C28">
            <w:pPr>
              <w:pStyle w:val="Vbornadpis"/>
            </w:pPr>
            <w:r w:rsidRPr="009A0567">
              <w:t xml:space="preserve">ze dne </w:t>
            </w:r>
            <w:r w:rsidR="00490D45">
              <w:t>2</w:t>
            </w:r>
            <w:r w:rsidR="006D7C28">
              <w:t>4</w:t>
            </w:r>
            <w:r w:rsidRPr="009A0567">
              <w:t xml:space="preserve">. </w:t>
            </w:r>
            <w:r w:rsidR="006D7C28">
              <w:t>5</w:t>
            </w:r>
            <w:r w:rsidR="00D333CE" w:rsidRPr="009A0567">
              <w:t>. 201</w:t>
            </w:r>
            <w:r w:rsidR="00560F03">
              <w:t>6</w:t>
            </w:r>
          </w:p>
        </w:tc>
      </w:tr>
    </w:tbl>
    <w:p w:rsidR="00D333CE" w:rsidRPr="009A0567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9A0567" w:rsidTr="00D4469E">
        <w:tc>
          <w:tcPr>
            <w:tcW w:w="4606" w:type="dxa"/>
          </w:tcPr>
          <w:p w:rsidR="001C1AF6" w:rsidRPr="009A0567" w:rsidRDefault="001C1AF6" w:rsidP="00120AF5">
            <w:pPr>
              <w:pStyle w:val="Vborptomni"/>
            </w:pPr>
            <w:r w:rsidRPr="009A0567">
              <w:t>Přítomni:</w:t>
            </w:r>
          </w:p>
        </w:tc>
        <w:tc>
          <w:tcPr>
            <w:tcW w:w="5042" w:type="dxa"/>
          </w:tcPr>
          <w:p w:rsidR="001C1AF6" w:rsidRPr="009A0567" w:rsidRDefault="001C1AF6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Omluveni:</w:t>
            </w:r>
          </w:p>
        </w:tc>
      </w:tr>
      <w:tr w:rsidR="00C21BA1" w:rsidRPr="009A0567" w:rsidTr="00D4469E">
        <w:trPr>
          <w:trHeight w:val="345"/>
        </w:trPr>
        <w:tc>
          <w:tcPr>
            <w:tcW w:w="4606" w:type="dxa"/>
          </w:tcPr>
          <w:p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iCs/>
              </w:rPr>
              <w:t>Ing. Miroslav Marek – předseda</w:t>
            </w:r>
          </w:p>
        </w:tc>
        <w:tc>
          <w:tcPr>
            <w:tcW w:w="5042" w:type="dxa"/>
          </w:tcPr>
          <w:p w:rsidR="00C21BA1" w:rsidRPr="00D76BF5" w:rsidRDefault="00490D45" w:rsidP="000B6E10">
            <w:pPr>
              <w:pStyle w:val="Vborptomnitext"/>
              <w:rPr>
                <w:bCs/>
                <w:iCs/>
                <w:color w:val="FF0000"/>
              </w:rPr>
            </w:pPr>
            <w:r w:rsidRPr="009A0567">
              <w:rPr>
                <w:bCs/>
                <w:iCs/>
              </w:rPr>
              <w:t>Miroslava Vlčková</w:t>
            </w:r>
          </w:p>
        </w:tc>
      </w:tr>
      <w:tr w:rsidR="00C21BA1" w:rsidRPr="009A0567" w:rsidTr="00D4469E">
        <w:trPr>
          <w:trHeight w:val="345"/>
        </w:trPr>
        <w:tc>
          <w:tcPr>
            <w:tcW w:w="4606" w:type="dxa"/>
          </w:tcPr>
          <w:p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t>Bc. Milan Blaho</w:t>
            </w:r>
          </w:p>
        </w:tc>
        <w:tc>
          <w:tcPr>
            <w:tcW w:w="5042" w:type="dxa"/>
          </w:tcPr>
          <w:p w:rsidR="00C21BA1" w:rsidRPr="00D76BF5" w:rsidRDefault="007156ED" w:rsidP="000B6E10">
            <w:pPr>
              <w:pStyle w:val="Vborptomnitext"/>
              <w:rPr>
                <w:bCs/>
                <w:iCs/>
                <w:color w:val="FF0000"/>
              </w:rPr>
            </w:pPr>
            <w:r w:rsidRPr="009A0567">
              <w:rPr>
                <w:bCs/>
                <w:iCs/>
              </w:rPr>
              <w:t>Mgr. Markéta Záleská</w:t>
            </w:r>
          </w:p>
        </w:tc>
      </w:tr>
      <w:tr w:rsidR="00C21BA1" w:rsidRPr="009A0567" w:rsidTr="00D4469E">
        <w:tc>
          <w:tcPr>
            <w:tcW w:w="4606" w:type="dxa"/>
          </w:tcPr>
          <w:p w:rsidR="00C21BA1" w:rsidRPr="009A0567" w:rsidRDefault="00C21BA1" w:rsidP="00120AF5">
            <w:pPr>
              <w:pStyle w:val="Vborptomnitext"/>
            </w:pPr>
            <w:r w:rsidRPr="009A0567">
              <w:rPr>
                <w:bCs/>
                <w:iCs/>
              </w:rPr>
              <w:t xml:space="preserve">Ing. Vladimír </w:t>
            </w:r>
            <w:proofErr w:type="spellStart"/>
            <w:r w:rsidRPr="009A0567">
              <w:rPr>
                <w:bCs/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:rsidR="00C21BA1" w:rsidRPr="009A0567" w:rsidRDefault="007156ED" w:rsidP="00081F1D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Kamil Veselý</w:t>
            </w:r>
          </w:p>
        </w:tc>
      </w:tr>
      <w:tr w:rsidR="00C21BA1" w:rsidRPr="009A0567" w:rsidTr="00D4469E">
        <w:tc>
          <w:tcPr>
            <w:tcW w:w="4606" w:type="dxa"/>
          </w:tcPr>
          <w:p w:rsidR="00C21BA1" w:rsidRPr="009A0567" w:rsidRDefault="00C21BA1" w:rsidP="00120AF5">
            <w:pPr>
              <w:pStyle w:val="Vborptomnitext"/>
              <w:rPr>
                <w:bCs/>
                <w:iCs/>
              </w:rPr>
            </w:pPr>
            <w:r w:rsidRPr="009A0567">
              <w:rPr>
                <w:iCs/>
              </w:rPr>
              <w:t xml:space="preserve">Zdislav </w:t>
            </w:r>
            <w:proofErr w:type="spellStart"/>
            <w:r w:rsidRPr="009A0567">
              <w:rPr>
                <w:iCs/>
              </w:rPr>
              <w:t>Ház</w:t>
            </w:r>
            <w:proofErr w:type="spellEnd"/>
          </w:p>
        </w:tc>
        <w:tc>
          <w:tcPr>
            <w:tcW w:w="5042" w:type="dxa"/>
          </w:tcPr>
          <w:p w:rsidR="00C21BA1" w:rsidRPr="009A0567" w:rsidRDefault="00C21BA1" w:rsidP="000B6E10">
            <w:pPr>
              <w:pStyle w:val="Vborptomnitext"/>
              <w:rPr>
                <w:b/>
              </w:rPr>
            </w:pPr>
          </w:p>
        </w:tc>
      </w:tr>
      <w:tr w:rsidR="00C21BA1" w:rsidRPr="009A0567" w:rsidTr="00D4469E">
        <w:trPr>
          <w:trHeight w:val="335"/>
        </w:trPr>
        <w:tc>
          <w:tcPr>
            <w:tcW w:w="4606" w:type="dxa"/>
          </w:tcPr>
          <w:p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:rsidR="00C21BA1" w:rsidRPr="009A0567" w:rsidRDefault="009A0567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Tajemník výboru:</w:t>
            </w:r>
          </w:p>
        </w:tc>
      </w:tr>
      <w:tr w:rsidR="006D6F8F" w:rsidRPr="009A0567" w:rsidTr="00D4469E">
        <w:trPr>
          <w:trHeight w:val="335"/>
        </w:trPr>
        <w:tc>
          <w:tcPr>
            <w:tcW w:w="4606" w:type="dxa"/>
          </w:tcPr>
          <w:p w:rsidR="006D6F8F" w:rsidRPr="009A0567" w:rsidRDefault="006D6F8F" w:rsidP="00120AF5">
            <w:pPr>
              <w:pStyle w:val="Vborptomnitext"/>
              <w:rPr>
                <w:bCs/>
                <w:iCs/>
              </w:rPr>
            </w:pPr>
            <w:r w:rsidRPr="006D6F8F">
              <w:rPr>
                <w:bCs/>
                <w:iCs/>
              </w:rPr>
              <w:t>Mgr. Radmila Kociánová</w:t>
            </w:r>
          </w:p>
        </w:tc>
        <w:tc>
          <w:tcPr>
            <w:tcW w:w="5042" w:type="dxa"/>
          </w:tcPr>
          <w:p w:rsidR="006D6F8F" w:rsidRPr="009A0567" w:rsidRDefault="006D6F8F" w:rsidP="000B6E10">
            <w:pPr>
              <w:pStyle w:val="Vborptomnitext"/>
              <w:rPr>
                <w:b/>
              </w:rPr>
            </w:pPr>
            <w:r w:rsidRPr="009A0567">
              <w:t>Mgr. Radek Stojan</w:t>
            </w:r>
          </w:p>
        </w:tc>
      </w:tr>
      <w:tr w:rsidR="00C21BA1" w:rsidRPr="009A0567" w:rsidTr="00D4469E">
        <w:trPr>
          <w:trHeight w:val="335"/>
        </w:trPr>
        <w:tc>
          <w:tcPr>
            <w:tcW w:w="4606" w:type="dxa"/>
          </w:tcPr>
          <w:p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bCs/>
                <w:iCs/>
              </w:rPr>
              <w:t xml:space="preserve">Alena </w:t>
            </w:r>
            <w:proofErr w:type="spellStart"/>
            <w:r w:rsidRPr="009A0567">
              <w:rPr>
                <w:bCs/>
                <w:iCs/>
              </w:rPr>
              <w:t>Kurincová</w:t>
            </w:r>
            <w:proofErr w:type="spellEnd"/>
          </w:p>
        </w:tc>
        <w:tc>
          <w:tcPr>
            <w:tcW w:w="5042" w:type="dxa"/>
          </w:tcPr>
          <w:p w:rsidR="009A0567" w:rsidRPr="009A0567" w:rsidRDefault="009A0567" w:rsidP="000B6E10">
            <w:pPr>
              <w:pStyle w:val="Vborptomnitext"/>
            </w:pPr>
          </w:p>
        </w:tc>
      </w:tr>
      <w:tr w:rsidR="006D6F8F" w:rsidRPr="009A0567" w:rsidTr="00D4469E">
        <w:trPr>
          <w:trHeight w:val="335"/>
        </w:trPr>
        <w:tc>
          <w:tcPr>
            <w:tcW w:w="4606" w:type="dxa"/>
          </w:tcPr>
          <w:p w:rsidR="006D6F8F" w:rsidRPr="007156ED" w:rsidRDefault="006D6F8F" w:rsidP="00120AF5">
            <w:pPr>
              <w:pStyle w:val="Vborptomnitext"/>
              <w:rPr>
                <w:bCs/>
                <w:iCs/>
              </w:rPr>
            </w:pPr>
            <w:r w:rsidRPr="007156ED">
              <w:rPr>
                <w:bCs/>
                <w:iCs/>
              </w:rPr>
              <w:t>Ing. Vladimír Mikulec</w:t>
            </w:r>
          </w:p>
        </w:tc>
        <w:tc>
          <w:tcPr>
            <w:tcW w:w="5042" w:type="dxa"/>
          </w:tcPr>
          <w:p w:rsidR="006D6F8F" w:rsidRPr="009A0567" w:rsidRDefault="006D6F8F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Hosté:</w:t>
            </w:r>
          </w:p>
        </w:tc>
      </w:tr>
      <w:tr w:rsidR="007156ED" w:rsidRPr="009A0567" w:rsidTr="00D4469E">
        <w:trPr>
          <w:trHeight w:val="335"/>
        </w:trPr>
        <w:tc>
          <w:tcPr>
            <w:tcW w:w="4606" w:type="dxa"/>
          </w:tcPr>
          <w:p w:rsidR="007156ED" w:rsidRPr="007156ED" w:rsidRDefault="007156ED" w:rsidP="00B652F9">
            <w:pPr>
              <w:pStyle w:val="Vborptomnitext"/>
              <w:rPr>
                <w:bCs/>
                <w:iCs/>
              </w:rPr>
            </w:pPr>
            <w:r w:rsidRPr="007156ED">
              <w:rPr>
                <w:bCs/>
                <w:iCs/>
              </w:rPr>
              <w:t>Ing. Zdeněk Potužák</w:t>
            </w:r>
          </w:p>
        </w:tc>
        <w:tc>
          <w:tcPr>
            <w:tcW w:w="5042" w:type="dxa"/>
          </w:tcPr>
          <w:p w:rsidR="007156ED" w:rsidRPr="009A0567" w:rsidRDefault="007156ED" w:rsidP="007156ED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Djamila Bekhedda</w:t>
            </w:r>
          </w:p>
        </w:tc>
      </w:tr>
      <w:tr w:rsidR="007156ED" w:rsidRPr="009A0567" w:rsidTr="00D4469E">
        <w:trPr>
          <w:trHeight w:val="335"/>
        </w:trPr>
        <w:tc>
          <w:tcPr>
            <w:tcW w:w="4606" w:type="dxa"/>
          </w:tcPr>
          <w:p w:rsidR="007156ED" w:rsidRPr="009A0567" w:rsidRDefault="007156ED" w:rsidP="00B652F9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:rsidR="007156ED" w:rsidRPr="009A0567" w:rsidRDefault="007156ED" w:rsidP="00134FE7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Ing. Andrea Závěšická</w:t>
            </w:r>
          </w:p>
        </w:tc>
      </w:tr>
      <w:tr w:rsidR="007156ED" w:rsidRPr="009A0567" w:rsidTr="00D4469E">
        <w:trPr>
          <w:trHeight w:val="335"/>
        </w:trPr>
        <w:tc>
          <w:tcPr>
            <w:tcW w:w="4606" w:type="dxa"/>
          </w:tcPr>
          <w:p w:rsidR="007156ED" w:rsidRPr="009A0567" w:rsidRDefault="00D4469E" w:rsidP="00B652F9">
            <w:pPr>
              <w:pStyle w:val="Vborptomnitext"/>
            </w:pPr>
            <w:r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:rsidR="007156ED" w:rsidRPr="009A0567" w:rsidRDefault="007156ED" w:rsidP="00DB3AF1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Lenka Dusová</w:t>
            </w:r>
          </w:p>
        </w:tc>
      </w:tr>
      <w:tr w:rsidR="00D4469E" w:rsidRPr="009A0567" w:rsidTr="00D4469E">
        <w:trPr>
          <w:trHeight w:val="335"/>
        </w:trPr>
        <w:tc>
          <w:tcPr>
            <w:tcW w:w="4606" w:type="dxa"/>
          </w:tcPr>
          <w:p w:rsidR="00D4469E" w:rsidRPr="009A0567" w:rsidRDefault="00D4469E" w:rsidP="0057577A">
            <w:pPr>
              <w:pStyle w:val="Vborptomnitext"/>
            </w:pPr>
            <w:r w:rsidRPr="009A0567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:rsidR="00D4469E" w:rsidRPr="009A0567" w:rsidRDefault="00D4469E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Tomáš Weber</w:t>
            </w:r>
          </w:p>
        </w:tc>
      </w:tr>
      <w:tr w:rsidR="00D4469E" w:rsidRPr="009A0567" w:rsidTr="00D4469E">
        <w:trPr>
          <w:trHeight w:val="335"/>
        </w:trPr>
        <w:tc>
          <w:tcPr>
            <w:tcW w:w="4606" w:type="dxa"/>
          </w:tcPr>
          <w:p w:rsidR="00D4469E" w:rsidRPr="009A0567" w:rsidRDefault="00D4469E" w:rsidP="0057577A">
            <w:pPr>
              <w:pStyle w:val="Vborptomnitext"/>
              <w:rPr>
                <w:bCs/>
                <w:iCs/>
              </w:rPr>
            </w:pPr>
            <w:r w:rsidRPr="009A0567">
              <w:t>Pavel Zatloukal</w:t>
            </w:r>
          </w:p>
        </w:tc>
        <w:tc>
          <w:tcPr>
            <w:tcW w:w="5042" w:type="dxa"/>
          </w:tcPr>
          <w:p w:rsidR="00D4469E" w:rsidRPr="009A0567" w:rsidRDefault="00D4469E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Denisa Smékalová</w:t>
            </w:r>
          </w:p>
        </w:tc>
      </w:tr>
      <w:tr w:rsidR="00D4469E" w:rsidRPr="009A0567" w:rsidTr="00D4469E">
        <w:trPr>
          <w:trHeight w:val="335"/>
        </w:trPr>
        <w:tc>
          <w:tcPr>
            <w:tcW w:w="4606" w:type="dxa"/>
          </w:tcPr>
          <w:p w:rsidR="00D4469E" w:rsidRPr="009A0567" w:rsidRDefault="00D4469E" w:rsidP="0057577A">
            <w:pPr>
              <w:pStyle w:val="Vborptomnitext"/>
            </w:pPr>
            <w:r w:rsidRPr="009A0567">
              <w:rPr>
                <w:bCs/>
                <w:iCs/>
              </w:rPr>
              <w:t xml:space="preserve">Ing. Lubomír </w:t>
            </w:r>
            <w:proofErr w:type="spellStart"/>
            <w:r w:rsidRPr="009A0567">
              <w:rPr>
                <w:bCs/>
                <w:iCs/>
              </w:rPr>
              <w:t>Žmolík</w:t>
            </w:r>
            <w:proofErr w:type="spellEnd"/>
          </w:p>
        </w:tc>
        <w:tc>
          <w:tcPr>
            <w:tcW w:w="5042" w:type="dxa"/>
          </w:tcPr>
          <w:p w:rsidR="00D4469E" w:rsidRPr="009A0567" w:rsidRDefault="00D4469E" w:rsidP="00134FE7">
            <w:pPr>
              <w:pStyle w:val="Vborptomni"/>
              <w:rPr>
                <w:b w:val="0"/>
              </w:rPr>
            </w:pPr>
          </w:p>
        </w:tc>
      </w:tr>
    </w:tbl>
    <w:p w:rsidR="009A0567" w:rsidRPr="009A0567" w:rsidRDefault="009A0567" w:rsidP="00081F1D">
      <w:pPr>
        <w:pStyle w:val="Vborprogram"/>
        <w:spacing w:before="0" w:after="0"/>
        <w:rPr>
          <w:noProof w:val="0"/>
        </w:rPr>
      </w:pPr>
    </w:p>
    <w:p w:rsidR="00D333CE" w:rsidRDefault="00D333CE" w:rsidP="00081F1D">
      <w:pPr>
        <w:pStyle w:val="Vborprogram"/>
        <w:spacing w:before="0" w:after="0"/>
        <w:rPr>
          <w:noProof w:val="0"/>
        </w:rPr>
      </w:pPr>
      <w:r w:rsidRPr="009A0567">
        <w:rPr>
          <w:noProof w:val="0"/>
        </w:rPr>
        <w:t>Program:</w:t>
      </w:r>
    </w:p>
    <w:p w:rsidR="00267F96" w:rsidRPr="009A0567" w:rsidRDefault="00267F96" w:rsidP="00081F1D">
      <w:pPr>
        <w:pStyle w:val="Vborprogram"/>
        <w:spacing w:before="0" w:after="0"/>
        <w:rPr>
          <w:noProof w:val="0"/>
        </w:rPr>
      </w:pPr>
    </w:p>
    <w:p w:rsidR="00267F96" w:rsidRDefault="00267F96" w:rsidP="00267F96">
      <w:pPr>
        <w:pStyle w:val="slo1text"/>
      </w:pPr>
      <w:r>
        <w:t>Kontrola usnesení</w:t>
      </w:r>
    </w:p>
    <w:p w:rsidR="007156ED" w:rsidRDefault="007156ED" w:rsidP="007156ED">
      <w:pPr>
        <w:pStyle w:val="slo1text"/>
      </w:pPr>
      <w:r w:rsidRPr="00585FB0">
        <w:t>Žádost</w:t>
      </w:r>
      <w:r>
        <w:t>i</w:t>
      </w:r>
      <w:r w:rsidRPr="00585FB0">
        <w:t xml:space="preserve"> o poskytnutí individuální</w:t>
      </w:r>
      <w:r>
        <w:t>ch</w:t>
      </w:r>
      <w:r w:rsidRPr="00585FB0">
        <w:t xml:space="preserve"> dotac</w:t>
      </w:r>
      <w:r>
        <w:t>í</w:t>
      </w:r>
      <w:r w:rsidRPr="00585FB0">
        <w:t xml:space="preserve"> v oblasti</w:t>
      </w:r>
      <w:r>
        <w:t xml:space="preserve"> cestovního ruchu</w:t>
      </w:r>
    </w:p>
    <w:p w:rsidR="007156ED" w:rsidRDefault="007156ED" w:rsidP="007156ED">
      <w:pPr>
        <w:pStyle w:val="slo1text"/>
        <w:rPr>
          <w:color w:val="FF0000"/>
        </w:rPr>
      </w:pPr>
      <w:r>
        <w:t>Plnění Akčního plánu Programu rozvoje cestovního ruchu Olomouckého kraje (informace za rok 2015 ve stavu k 31.12.2015)</w:t>
      </w:r>
    </w:p>
    <w:p w:rsidR="007156ED" w:rsidRDefault="007156ED" w:rsidP="007156ED">
      <w:pPr>
        <w:pStyle w:val="slo1text"/>
      </w:pPr>
      <w:r>
        <w:t>Vyhodnocení návštěvnosti Olomouckého kraje za rok 2015</w:t>
      </w:r>
    </w:p>
    <w:p w:rsidR="007156ED" w:rsidRDefault="007156ED" w:rsidP="007156ED">
      <w:pPr>
        <w:pStyle w:val="slo1text"/>
      </w:pPr>
      <w:r>
        <w:t>Vyhodnocení projektu „Olomouc region Card“ za rok 2015</w:t>
      </w:r>
    </w:p>
    <w:p w:rsidR="007156ED" w:rsidRPr="007156ED" w:rsidRDefault="007156ED" w:rsidP="007156ED">
      <w:pPr>
        <w:pStyle w:val="slo1text"/>
      </w:pPr>
      <w:r w:rsidRPr="00E943B0">
        <w:t>Informace o činnosti Jeseníky – Sdružení cestovního ruchu</w:t>
      </w:r>
    </w:p>
    <w:p w:rsidR="00267F96" w:rsidRPr="002B4984" w:rsidRDefault="00267F96" w:rsidP="007156ED">
      <w:pPr>
        <w:pStyle w:val="slo1text"/>
      </w:pPr>
      <w:r>
        <w:t>Různé</w:t>
      </w:r>
    </w:p>
    <w:p w:rsidR="00DB4A59" w:rsidRDefault="00DB4A59" w:rsidP="00D333CE">
      <w:pPr>
        <w:pStyle w:val="Vborzpis"/>
      </w:pPr>
    </w:p>
    <w:p w:rsidR="00D333CE" w:rsidRPr="009A0567" w:rsidRDefault="00D333CE" w:rsidP="00D333CE">
      <w:pPr>
        <w:pStyle w:val="Vborzpis"/>
      </w:pPr>
      <w:bookmarkStart w:id="0" w:name="_GoBack"/>
      <w:bookmarkEnd w:id="0"/>
      <w:r w:rsidRPr="009A0567">
        <w:lastRenderedPageBreak/>
        <w:t>Zápis:</w:t>
      </w:r>
    </w:p>
    <w:p w:rsidR="00D333CE" w:rsidRPr="009A0567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Kontrola usnesení</w:t>
      </w:r>
    </w:p>
    <w:p w:rsidR="00F60E66" w:rsidRPr="002E1CD3" w:rsidRDefault="00F60E66" w:rsidP="00F60E66">
      <w:pPr>
        <w:pStyle w:val="Zkladntext"/>
        <w:ind w:left="720"/>
        <w:rPr>
          <w:noProof w:val="0"/>
          <w:lang w:val="cs-CZ"/>
        </w:rPr>
      </w:pPr>
      <w:r w:rsidRPr="002E1CD3">
        <w:rPr>
          <w:noProof w:val="0"/>
          <w:lang w:val="cs-CZ"/>
        </w:rPr>
        <w:t xml:space="preserve">Ing. Miroslav Marek shrnul usnesení z </w:t>
      </w:r>
      <w:r w:rsidR="00490D45">
        <w:rPr>
          <w:noProof w:val="0"/>
          <w:lang w:val="cs-CZ"/>
        </w:rPr>
        <w:t>2</w:t>
      </w:r>
      <w:r w:rsidR="007156ED">
        <w:rPr>
          <w:noProof w:val="0"/>
          <w:lang w:val="cs-CZ"/>
        </w:rPr>
        <w:t>1</w:t>
      </w:r>
      <w:r w:rsidRPr="002E1CD3">
        <w:rPr>
          <w:noProof w:val="0"/>
          <w:lang w:val="cs-CZ"/>
        </w:rPr>
        <w:t xml:space="preserve">. jednání </w:t>
      </w:r>
      <w:r w:rsidR="005A5592">
        <w:rPr>
          <w:noProof w:val="0"/>
          <w:lang w:val="cs-CZ"/>
        </w:rPr>
        <w:t>v</w:t>
      </w:r>
      <w:r w:rsidRPr="002E1CD3">
        <w:rPr>
          <w:noProof w:val="0"/>
          <w:lang w:val="cs-CZ"/>
        </w:rPr>
        <w:t>ýboru a konstatoval, že nevznikly žádné úkoly, jejic</w:t>
      </w:r>
      <w:r w:rsidR="007156ED">
        <w:rPr>
          <w:noProof w:val="0"/>
          <w:lang w:val="cs-CZ"/>
        </w:rPr>
        <w:t>hž plnění je třeba kontrolovat a že ROK/ZOK přijala doporučení z minulého jednání výboru.</w:t>
      </w:r>
    </w:p>
    <w:p w:rsidR="00F60E66" w:rsidRPr="002E1CD3" w:rsidRDefault="00F60E66" w:rsidP="00450FF4">
      <w:pPr>
        <w:pStyle w:val="Zkladntext"/>
        <w:spacing w:after="240"/>
        <w:ind w:left="720"/>
        <w:rPr>
          <w:noProof w:val="0"/>
          <w:lang w:val="cs-CZ"/>
        </w:rPr>
      </w:pPr>
      <w:r w:rsidRPr="002E1CD3">
        <w:rPr>
          <w:b/>
          <w:bCs w:val="0"/>
          <w:noProof w:val="0"/>
          <w:lang w:val="cs-CZ"/>
        </w:rPr>
        <w:t>Výbor bere na vědomí informace k tomuto bodu jednání.</w:t>
      </w:r>
    </w:p>
    <w:p w:rsidR="0012010E" w:rsidRPr="0012010E" w:rsidRDefault="0012010E" w:rsidP="0012010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12010E">
        <w:rPr>
          <w:b/>
          <w:noProof w:val="0"/>
          <w:lang w:val="cs-CZ"/>
        </w:rPr>
        <w:t>Žádosti o poskytnutí individuálních dotací v oblasti cestovního ruchu</w:t>
      </w:r>
    </w:p>
    <w:p w:rsidR="00A04D36" w:rsidRDefault="0012010E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 xml:space="preserve">Mgr. Stojan informoval, že OCRVV obdrželo 2 žádosti: </w:t>
      </w:r>
    </w:p>
    <w:p w:rsidR="0012010E" w:rsidRDefault="0012010E" w:rsidP="00A04D36">
      <w:pPr>
        <w:pStyle w:val="Zkladntext"/>
        <w:numPr>
          <w:ilvl w:val="0"/>
          <w:numId w:val="13"/>
        </w:numPr>
        <w:spacing w:before="100" w:beforeAutospacing="1" w:after="240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žádost M. Havlíčka na provoz Zemědělského skanzenu v Rapotíně. Žadat</w:t>
      </w:r>
      <w:r w:rsidR="00402715">
        <w:rPr>
          <w:bCs w:val="0"/>
          <w:noProof w:val="0"/>
          <w:lang w:val="cs-CZ"/>
        </w:rPr>
        <w:t>el nebyl schopen žádost podat ve</w:t>
      </w:r>
      <w:r>
        <w:rPr>
          <w:bCs w:val="0"/>
          <w:noProof w:val="0"/>
          <w:lang w:val="cs-CZ"/>
        </w:rPr>
        <w:t xml:space="preserve"> stanoveném formátu a i přes několikanásobnou výzvu administrátora a nabídek pomoci toto pochybení nenapravil. </w:t>
      </w:r>
      <w:r w:rsidR="00402715">
        <w:rPr>
          <w:bCs w:val="0"/>
          <w:noProof w:val="0"/>
          <w:lang w:val="cs-CZ"/>
        </w:rPr>
        <w:t xml:space="preserve">Žádost navíc </w:t>
      </w:r>
      <w:r w:rsidR="00402715" w:rsidRPr="00627583">
        <w:t>svým obsahem nenaplňuje podmínku pro poskytnutí individuální dotace, nejedná s</w:t>
      </w:r>
      <w:r w:rsidR="00402715">
        <w:t>e</w:t>
      </w:r>
      <w:r w:rsidR="00402715" w:rsidRPr="00627583">
        <w:t xml:space="preserve"> o mimořádně významnou akci minimálně celokrajského významu.</w:t>
      </w:r>
      <w:r w:rsidR="00402715">
        <w:t xml:space="preserve"> Mimo to mezi návštěvníky je Zemědělský skanzen vnímám velmi rozporuplně a jeho podpora by mohla ohrozit dobré jméno Olomouckého kraje</w:t>
      </w:r>
      <w:r w:rsidR="00402715">
        <w:rPr>
          <w:lang w:val="cs-CZ"/>
        </w:rPr>
        <w:t xml:space="preserve">. </w:t>
      </w:r>
      <w:r>
        <w:rPr>
          <w:bCs w:val="0"/>
          <w:noProof w:val="0"/>
          <w:lang w:val="cs-CZ"/>
        </w:rPr>
        <w:t xml:space="preserve">S ohledem na </w:t>
      </w:r>
      <w:r w:rsidR="008A2612">
        <w:rPr>
          <w:bCs w:val="0"/>
          <w:noProof w:val="0"/>
          <w:lang w:val="cs-CZ"/>
        </w:rPr>
        <w:t xml:space="preserve">uvedené doporučují </w:t>
      </w:r>
      <w:r w:rsidR="007A2305">
        <w:rPr>
          <w:bCs w:val="0"/>
          <w:noProof w:val="0"/>
          <w:lang w:val="cs-CZ"/>
        </w:rPr>
        <w:t>čle</w:t>
      </w:r>
      <w:r w:rsidR="00402715">
        <w:rPr>
          <w:bCs w:val="0"/>
          <w:noProof w:val="0"/>
          <w:lang w:val="cs-CZ"/>
        </w:rPr>
        <w:t>nové výboru žádosti</w:t>
      </w:r>
      <w:r w:rsidR="00A04D36">
        <w:rPr>
          <w:bCs w:val="0"/>
          <w:noProof w:val="0"/>
          <w:lang w:val="cs-CZ"/>
        </w:rPr>
        <w:t xml:space="preserve"> nevyhovět</w:t>
      </w:r>
      <w:r>
        <w:rPr>
          <w:bCs w:val="0"/>
          <w:noProof w:val="0"/>
          <w:lang w:val="cs-CZ"/>
        </w:rPr>
        <w:t>.</w:t>
      </w:r>
      <w:r w:rsidR="00A04D36">
        <w:rPr>
          <w:bCs w:val="0"/>
          <w:noProof w:val="0"/>
          <w:lang w:val="cs-CZ"/>
        </w:rPr>
        <w:t xml:space="preserve"> </w:t>
      </w:r>
    </w:p>
    <w:p w:rsidR="00A04D36" w:rsidRDefault="00A04D36" w:rsidP="00A04D36">
      <w:pPr>
        <w:pStyle w:val="Zkladntext"/>
        <w:numPr>
          <w:ilvl w:val="0"/>
          <w:numId w:val="13"/>
        </w:numPr>
        <w:spacing w:before="100" w:beforeAutospacing="1" w:after="240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 xml:space="preserve">Žádost sdružení Jeseníky přes hranice na pořádání </w:t>
      </w:r>
      <w:r w:rsidR="00D4469E">
        <w:rPr>
          <w:bCs w:val="0"/>
          <w:noProof w:val="0"/>
          <w:lang w:val="cs-CZ"/>
        </w:rPr>
        <w:t>Prvního d</w:t>
      </w:r>
      <w:r>
        <w:rPr>
          <w:bCs w:val="0"/>
          <w:noProof w:val="0"/>
          <w:lang w:val="cs-CZ"/>
        </w:rPr>
        <w:t xml:space="preserve">ětského </w:t>
      </w:r>
      <w:proofErr w:type="spellStart"/>
      <w:r>
        <w:rPr>
          <w:bCs w:val="0"/>
          <w:noProof w:val="0"/>
          <w:lang w:val="cs-CZ"/>
        </w:rPr>
        <w:t>gastrofestivalu</w:t>
      </w:r>
      <w:proofErr w:type="spellEnd"/>
      <w:r>
        <w:rPr>
          <w:bCs w:val="0"/>
          <w:noProof w:val="0"/>
          <w:lang w:val="cs-CZ"/>
        </w:rPr>
        <w:t>. S ohledem na to, že akce již proběhla a žadatel tak nebude schopen zajistit p</w:t>
      </w:r>
      <w:r w:rsidR="00A31C5D">
        <w:rPr>
          <w:bCs w:val="0"/>
          <w:noProof w:val="0"/>
          <w:lang w:val="cs-CZ"/>
        </w:rPr>
        <w:t xml:space="preserve">ropagaci OK stanoveným způsobem a že </w:t>
      </w:r>
      <w:r w:rsidR="001D3042">
        <w:rPr>
          <w:bCs w:val="0"/>
          <w:noProof w:val="0"/>
          <w:lang w:val="cs-CZ"/>
        </w:rPr>
        <w:t xml:space="preserve">dle informací nebyla akce a propagace akce v takovém rozsahu, jak bylo uvedeno v žádosti, </w:t>
      </w:r>
      <w:r w:rsidR="00A31C5D">
        <w:rPr>
          <w:bCs w:val="0"/>
          <w:noProof w:val="0"/>
          <w:lang w:val="cs-CZ"/>
        </w:rPr>
        <w:t xml:space="preserve">doporučuje </w:t>
      </w:r>
      <w:r w:rsidR="001D3042">
        <w:rPr>
          <w:bCs w:val="0"/>
          <w:noProof w:val="0"/>
          <w:lang w:val="cs-CZ"/>
        </w:rPr>
        <w:t>výbor žádosti nevyhovět.</w:t>
      </w:r>
    </w:p>
    <w:p w:rsidR="001D3042" w:rsidRPr="00D4469E" w:rsidRDefault="001D3042" w:rsidP="00462CEF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D4469E">
        <w:rPr>
          <w:b/>
          <w:bCs w:val="0"/>
          <w:noProof w:val="0"/>
          <w:lang w:val="cs-CZ"/>
        </w:rPr>
        <w:t xml:space="preserve">Výbor doporučuje Radě Olomouckého kraje </w:t>
      </w:r>
      <w:r w:rsidR="00462CEF" w:rsidRPr="00462CEF">
        <w:rPr>
          <w:b/>
          <w:bCs w:val="0"/>
          <w:noProof w:val="0"/>
          <w:lang w:val="cs-CZ"/>
        </w:rPr>
        <w:t xml:space="preserve">nevyhovět žádostem Milana Havlíčkova a spolku Jeseníky přes hranici o poskytnutí dotace </w:t>
      </w:r>
      <w:r w:rsidR="00462CEF" w:rsidRPr="00462CEF">
        <w:rPr>
          <w:b/>
          <w:bCs w:val="0"/>
          <w:noProof w:val="0"/>
          <w:lang w:val="cs-CZ"/>
        </w:rPr>
        <w:br/>
      </w:r>
      <w:r w:rsidR="00462CEF">
        <w:rPr>
          <w:b/>
          <w:bCs w:val="0"/>
          <w:noProof w:val="0"/>
          <w:lang w:val="cs-CZ"/>
        </w:rPr>
        <w:t>z rozpočtu Olomouckého kraje.</w:t>
      </w:r>
    </w:p>
    <w:p w:rsidR="001D3042" w:rsidRPr="001D3042" w:rsidRDefault="001D3042" w:rsidP="001D3042">
      <w:pPr>
        <w:pStyle w:val="slo1text"/>
        <w:numPr>
          <w:ilvl w:val="1"/>
          <w:numId w:val="2"/>
        </w:numPr>
        <w:rPr>
          <w:b/>
          <w:noProof w:val="0"/>
        </w:rPr>
      </w:pPr>
      <w:r w:rsidRPr="001D3042">
        <w:rPr>
          <w:b/>
          <w:noProof w:val="0"/>
        </w:rPr>
        <w:t>Plnění Akčního plánu Programu rozvoje cestovního ruchu Olomouckého kraje (informace za rok 2015 ve stavu k 31.12.2015)</w:t>
      </w:r>
    </w:p>
    <w:p w:rsidR="001D3042" w:rsidRDefault="00D21F8C" w:rsidP="001D3042">
      <w:pPr>
        <w:pStyle w:val="slo1text"/>
        <w:numPr>
          <w:ilvl w:val="0"/>
          <w:numId w:val="0"/>
        </w:numPr>
        <w:ind w:left="720"/>
        <w:rPr>
          <w:noProof w:val="0"/>
          <w:lang w:val="cs-CZ"/>
        </w:rPr>
      </w:pPr>
      <w:r w:rsidRPr="00D21F8C">
        <w:rPr>
          <w:noProof w:val="0"/>
          <w:lang w:val="cs-CZ"/>
        </w:rPr>
        <w:t xml:space="preserve">Mgr. </w:t>
      </w:r>
      <w:r w:rsidR="008B69A4">
        <w:rPr>
          <w:noProof w:val="0"/>
          <w:lang w:val="cs-CZ"/>
        </w:rPr>
        <w:t xml:space="preserve">Radek </w:t>
      </w:r>
      <w:r w:rsidRPr="00D21F8C">
        <w:rPr>
          <w:noProof w:val="0"/>
          <w:lang w:val="cs-CZ"/>
        </w:rPr>
        <w:t xml:space="preserve">Stojan seznámil </w:t>
      </w:r>
      <w:r w:rsidR="006D7C28">
        <w:rPr>
          <w:noProof w:val="0"/>
          <w:lang w:val="cs-CZ"/>
        </w:rPr>
        <w:t xml:space="preserve">přítomné s plněním Akčního plánu Programu rozvoje cestovního ruchu Olomouckého kraje. </w:t>
      </w:r>
      <w:r w:rsidR="006E7F47">
        <w:rPr>
          <w:noProof w:val="0"/>
          <w:lang w:val="cs-CZ"/>
        </w:rPr>
        <w:t xml:space="preserve">Dokument obsahující jednotlivé výdaje </w:t>
      </w:r>
      <w:r w:rsidR="00601CCA">
        <w:rPr>
          <w:noProof w:val="0"/>
          <w:lang w:val="cs-CZ"/>
        </w:rPr>
        <w:br/>
      </w:r>
      <w:r w:rsidR="006E7F47">
        <w:rPr>
          <w:noProof w:val="0"/>
          <w:lang w:val="cs-CZ"/>
        </w:rPr>
        <w:t xml:space="preserve">v souvislosti s aktivitami podporující rozvoj cestovního ruchu v Olomouckém kraji obdrželi členové výboru </w:t>
      </w:r>
      <w:r w:rsidR="00D4469E" w:rsidRPr="002E1CD3">
        <w:rPr>
          <w:noProof w:val="0"/>
          <w:lang w:val="cs-CZ"/>
        </w:rPr>
        <w:t>před jednáním a měli tak možnost seznámit se s podrobnými informacemi</w:t>
      </w:r>
      <w:r w:rsidR="006E7F47">
        <w:rPr>
          <w:noProof w:val="0"/>
          <w:lang w:val="cs-CZ"/>
        </w:rPr>
        <w:t xml:space="preserve">. Mgr. Stojan jednotlivé výdaje odboru tajemníka hejtmana i ostatních odborů KÚ, které mají </w:t>
      </w:r>
      <w:r w:rsidR="006E7F47" w:rsidRPr="00CA3F6C">
        <w:rPr>
          <w:rFonts w:cs="Arial"/>
          <w:szCs w:val="24"/>
        </w:rPr>
        <w:t>příznivý dopad na rozvoj cestovního ruchu v Olomouckém kraji</w:t>
      </w:r>
      <w:r w:rsidR="006E7F47">
        <w:rPr>
          <w:rFonts w:cs="Arial"/>
          <w:szCs w:val="24"/>
          <w:lang w:val="cs-CZ"/>
        </w:rPr>
        <w:t xml:space="preserve">, </w:t>
      </w:r>
      <w:r w:rsidR="006E7F47">
        <w:rPr>
          <w:noProof w:val="0"/>
          <w:lang w:val="cs-CZ"/>
        </w:rPr>
        <w:t xml:space="preserve">okomentoval a závěrem </w:t>
      </w:r>
      <w:r w:rsidR="00560C8D">
        <w:rPr>
          <w:noProof w:val="0"/>
          <w:lang w:val="cs-CZ"/>
        </w:rPr>
        <w:t>sdělil</w:t>
      </w:r>
      <w:r w:rsidR="006E7F47">
        <w:rPr>
          <w:noProof w:val="0"/>
          <w:lang w:val="cs-CZ"/>
        </w:rPr>
        <w:t xml:space="preserve">, že </w:t>
      </w:r>
      <w:r w:rsidR="008B69A4">
        <w:rPr>
          <w:noProof w:val="0"/>
          <w:lang w:val="cs-CZ"/>
        </w:rPr>
        <w:t>v minulém roce</w:t>
      </w:r>
      <w:r w:rsidR="008B69A4" w:rsidRPr="001022B3">
        <w:rPr>
          <w:rFonts w:cs="Arial"/>
          <w:b/>
          <w:szCs w:val="24"/>
        </w:rPr>
        <w:t xml:space="preserve"> </w:t>
      </w:r>
      <w:r w:rsidR="008B69A4" w:rsidRPr="008B69A4">
        <w:rPr>
          <w:noProof w:val="0"/>
          <w:lang w:val="cs-CZ"/>
        </w:rPr>
        <w:t xml:space="preserve">došlo </w:t>
      </w:r>
      <w:r w:rsidR="00601CCA">
        <w:rPr>
          <w:noProof w:val="0"/>
          <w:lang w:val="cs-CZ"/>
        </w:rPr>
        <w:t xml:space="preserve">v celkovém objemu </w:t>
      </w:r>
      <w:r w:rsidR="008B69A4" w:rsidRPr="008B69A4">
        <w:rPr>
          <w:noProof w:val="0"/>
          <w:lang w:val="cs-CZ"/>
        </w:rPr>
        <w:t>k navýšení finančních prostředků</w:t>
      </w:r>
      <w:r w:rsidR="00601CCA">
        <w:rPr>
          <w:noProof w:val="0"/>
          <w:lang w:val="cs-CZ"/>
        </w:rPr>
        <w:t>,</w:t>
      </w:r>
      <w:r w:rsidR="008B69A4" w:rsidRPr="008B69A4">
        <w:rPr>
          <w:noProof w:val="0"/>
          <w:lang w:val="cs-CZ"/>
        </w:rPr>
        <w:t xml:space="preserve"> především </w:t>
      </w:r>
      <w:r w:rsidR="00601CCA">
        <w:rPr>
          <w:noProof w:val="0"/>
          <w:lang w:val="cs-CZ"/>
        </w:rPr>
        <w:t>díky realizaci</w:t>
      </w:r>
      <w:r w:rsidR="008B69A4" w:rsidRPr="008B69A4">
        <w:rPr>
          <w:noProof w:val="0"/>
          <w:lang w:val="cs-CZ"/>
        </w:rPr>
        <w:t xml:space="preserve"> významných staveb dopravní infrastruktury (lávka nad silnicí I/44 na Červenohorském sedle, </w:t>
      </w:r>
      <w:r w:rsidR="00601CCA">
        <w:rPr>
          <w:noProof w:val="0"/>
          <w:lang w:val="cs-CZ"/>
        </w:rPr>
        <w:t>z</w:t>
      </w:r>
      <w:r w:rsidR="008B69A4" w:rsidRPr="008B69A4">
        <w:rPr>
          <w:noProof w:val="0"/>
          <w:lang w:val="cs-CZ"/>
        </w:rPr>
        <w:t>áchytné parkoviště Čechy pod Kosířem a dokončení projektu Značení KTC v OK - III. etapa).</w:t>
      </w:r>
      <w:r w:rsidR="00195337">
        <w:rPr>
          <w:noProof w:val="0"/>
          <w:lang w:val="cs-CZ"/>
        </w:rPr>
        <w:t xml:space="preserve"> </w:t>
      </w:r>
      <w:r w:rsidR="00C044AD">
        <w:rPr>
          <w:noProof w:val="0"/>
          <w:lang w:val="cs-CZ"/>
        </w:rPr>
        <w:t>Plnění Akčního plánu PRCR OK bude v této podobě předloženo ROK.</w:t>
      </w:r>
    </w:p>
    <w:p w:rsidR="00C044AD" w:rsidRDefault="00C044AD" w:rsidP="00C044AD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:rsidR="004A0997" w:rsidRPr="008B69A4" w:rsidRDefault="008B69A4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</w:rPr>
      </w:pPr>
      <w:r w:rsidRPr="008B69A4">
        <w:rPr>
          <w:b/>
          <w:noProof w:val="0"/>
        </w:rPr>
        <w:t>Vyhodnocení návštěvnosti Olomouckého kraje za rok 2015</w:t>
      </w:r>
      <w:r w:rsidR="00FA56E1" w:rsidRPr="00FA56E1">
        <w:rPr>
          <w:b/>
          <w:noProof w:val="0"/>
        </w:rPr>
        <w:t xml:space="preserve"> </w:t>
      </w:r>
    </w:p>
    <w:p w:rsidR="00216787" w:rsidRDefault="008B69A4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S předstihem byl na členy výboru rozeslán dokument vyhodnocující návštěvnost Olomouckého kraje v minulém roce. Bc. Tomáš Weber </w:t>
      </w:r>
      <w:r w:rsidR="000E0C05">
        <w:rPr>
          <w:noProof w:val="0"/>
          <w:lang w:val="cs-CZ"/>
        </w:rPr>
        <w:t xml:space="preserve">uvedl zdroj statistických dat </w:t>
      </w:r>
      <w:r w:rsidR="000E0C05">
        <w:rPr>
          <w:noProof w:val="0"/>
          <w:lang w:val="cs-CZ"/>
        </w:rPr>
        <w:lastRenderedPageBreak/>
        <w:t>a poukázal</w:t>
      </w:r>
      <w:r>
        <w:rPr>
          <w:noProof w:val="0"/>
          <w:lang w:val="cs-CZ"/>
        </w:rPr>
        <w:t xml:space="preserve"> na změnu metodiky</w:t>
      </w:r>
      <w:r w:rsidR="000E0C05">
        <w:rPr>
          <w:noProof w:val="0"/>
          <w:lang w:val="cs-CZ"/>
        </w:rPr>
        <w:t xml:space="preserve"> ČSÚ. Informoval o nárůstu jak tuzemských o 14 %, tak zahraničních návštěvníků o 6,2% od roku 2014. </w:t>
      </w:r>
      <w:r w:rsidR="00C044AD">
        <w:rPr>
          <w:noProof w:val="0"/>
          <w:lang w:val="cs-CZ"/>
        </w:rPr>
        <w:t>Také se n</w:t>
      </w:r>
      <w:r w:rsidR="000E0C05">
        <w:rPr>
          <w:noProof w:val="0"/>
          <w:lang w:val="cs-CZ"/>
        </w:rPr>
        <w:t>avýš</w:t>
      </w:r>
      <w:r w:rsidR="006E7F47">
        <w:rPr>
          <w:noProof w:val="0"/>
          <w:lang w:val="cs-CZ"/>
        </w:rPr>
        <w:t xml:space="preserve">il </w:t>
      </w:r>
      <w:r w:rsidR="00D033D5">
        <w:rPr>
          <w:noProof w:val="0"/>
          <w:lang w:val="cs-CZ"/>
        </w:rPr>
        <w:t>průměrný počet strávených nocí</w:t>
      </w:r>
      <w:r w:rsidR="00C044AD">
        <w:rPr>
          <w:noProof w:val="0"/>
          <w:lang w:val="cs-CZ"/>
        </w:rPr>
        <w:t>, kdy Olomoucký kraj ve srovnání s ostatními kraji ČR se posunul ze 4. místa na d</w:t>
      </w:r>
      <w:r w:rsidR="00D033D5">
        <w:rPr>
          <w:noProof w:val="0"/>
          <w:lang w:val="cs-CZ"/>
        </w:rPr>
        <w:t xml:space="preserve">ruhé, hned za Karlovarský kraj. Počet přenocování zůstává v porovnání s minulým rokem nezměněn. Dále Bc. Weber představil </w:t>
      </w:r>
      <w:r w:rsidR="009C047F">
        <w:rPr>
          <w:noProof w:val="0"/>
          <w:lang w:val="cs-CZ"/>
        </w:rPr>
        <w:t xml:space="preserve">vývoj návštěvnosti z </w:t>
      </w:r>
      <w:r w:rsidR="00D033D5">
        <w:rPr>
          <w:noProof w:val="0"/>
          <w:lang w:val="cs-CZ"/>
        </w:rPr>
        <w:t>významn</w:t>
      </w:r>
      <w:r w:rsidR="009C047F">
        <w:rPr>
          <w:noProof w:val="0"/>
          <w:lang w:val="cs-CZ"/>
        </w:rPr>
        <w:t>ých</w:t>
      </w:r>
      <w:r w:rsidR="00D033D5">
        <w:rPr>
          <w:noProof w:val="0"/>
          <w:lang w:val="cs-CZ"/>
        </w:rPr>
        <w:t xml:space="preserve"> z</w:t>
      </w:r>
      <w:r w:rsidR="009C047F">
        <w:rPr>
          <w:noProof w:val="0"/>
          <w:lang w:val="cs-CZ"/>
        </w:rPr>
        <w:t xml:space="preserve">drojových trhů Olomouckého kraje: Německo, Slovensko, Polsko. Zmínil stabilizovanou situaci v lázeňství a nárůst kongresové turistiky. </w:t>
      </w:r>
      <w:r w:rsidR="00230F1C">
        <w:rPr>
          <w:noProof w:val="0"/>
          <w:lang w:val="cs-CZ"/>
        </w:rPr>
        <w:t xml:space="preserve">Závěrem představil přehled </w:t>
      </w:r>
      <w:r w:rsidR="007A2305">
        <w:rPr>
          <w:noProof w:val="0"/>
          <w:lang w:val="cs-CZ"/>
        </w:rPr>
        <w:t>nejnavštěvovanějších</w:t>
      </w:r>
      <w:r w:rsidR="00230F1C">
        <w:rPr>
          <w:noProof w:val="0"/>
          <w:lang w:val="cs-CZ"/>
        </w:rPr>
        <w:t xml:space="preserve"> turistických atraktivit Olomouckého kraje.</w:t>
      </w:r>
    </w:p>
    <w:p w:rsidR="00230F1C" w:rsidRDefault="00230F1C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>Ředitelka SM-S</w:t>
      </w:r>
      <w:r w:rsidR="00601CCA">
        <w:rPr>
          <w:noProof w:val="0"/>
          <w:lang w:val="cs-CZ"/>
        </w:rPr>
        <w:t>CR</w:t>
      </w:r>
      <w:r>
        <w:rPr>
          <w:noProof w:val="0"/>
          <w:lang w:val="cs-CZ"/>
        </w:rPr>
        <w:t xml:space="preserve"> Djamila Bekhedda okomentovala nárůst návštěvníků ze Španělska v minulém ro</w:t>
      </w:r>
      <w:r w:rsidR="007929C8">
        <w:rPr>
          <w:noProof w:val="0"/>
          <w:lang w:val="cs-CZ"/>
        </w:rPr>
        <w:t>ce</w:t>
      </w:r>
      <w:r>
        <w:rPr>
          <w:noProof w:val="0"/>
          <w:lang w:val="cs-CZ"/>
        </w:rPr>
        <w:t xml:space="preserve">. Uvedla, že </w:t>
      </w:r>
      <w:r w:rsidR="007929C8">
        <w:rPr>
          <w:noProof w:val="0"/>
          <w:lang w:val="cs-CZ"/>
        </w:rPr>
        <w:t xml:space="preserve">se </w:t>
      </w:r>
      <w:r w:rsidR="00601CCA">
        <w:rPr>
          <w:noProof w:val="0"/>
          <w:lang w:val="cs-CZ"/>
        </w:rPr>
        <w:t>SM-SCR</w:t>
      </w:r>
      <w:r w:rsidR="007929C8">
        <w:rPr>
          <w:noProof w:val="0"/>
          <w:lang w:val="cs-CZ"/>
        </w:rPr>
        <w:t xml:space="preserve"> podařilo navázat spolupráci se španělskou cestovní kancelář</w:t>
      </w:r>
      <w:r w:rsidR="007A2305">
        <w:rPr>
          <w:noProof w:val="0"/>
          <w:lang w:val="cs-CZ"/>
        </w:rPr>
        <w:t>í</w:t>
      </w:r>
      <w:r w:rsidR="007929C8">
        <w:rPr>
          <w:noProof w:val="0"/>
          <w:lang w:val="cs-CZ"/>
        </w:rPr>
        <w:t xml:space="preserve">. Rovněž </w:t>
      </w:r>
      <w:r w:rsidR="00601CCA">
        <w:rPr>
          <w:noProof w:val="0"/>
          <w:lang w:val="cs-CZ"/>
        </w:rPr>
        <w:t xml:space="preserve">SM-SCR </w:t>
      </w:r>
      <w:r w:rsidR="007929C8">
        <w:rPr>
          <w:noProof w:val="0"/>
          <w:lang w:val="cs-CZ"/>
        </w:rPr>
        <w:t xml:space="preserve">spolupracuje s největším touroperátorem z Jižní </w:t>
      </w:r>
      <w:r w:rsidR="00601CCA">
        <w:rPr>
          <w:noProof w:val="0"/>
          <w:lang w:val="cs-CZ"/>
        </w:rPr>
        <w:t>Koreje</w:t>
      </w:r>
      <w:r w:rsidR="007929C8">
        <w:rPr>
          <w:noProof w:val="0"/>
          <w:lang w:val="cs-CZ"/>
        </w:rPr>
        <w:t xml:space="preserve">. </w:t>
      </w:r>
    </w:p>
    <w:p w:rsidR="007929C8" w:rsidRPr="00FA56E1" w:rsidRDefault="00601CCA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>Na dotaz, zda prezentace kraje</w:t>
      </w:r>
      <w:r w:rsidR="007929C8">
        <w:rPr>
          <w:noProof w:val="0"/>
          <w:lang w:val="cs-CZ"/>
        </w:rPr>
        <w:t xml:space="preserve"> na veletrzích </w:t>
      </w:r>
      <w:r w:rsidR="007A2305">
        <w:rPr>
          <w:noProof w:val="0"/>
          <w:lang w:val="cs-CZ"/>
        </w:rPr>
        <w:t>koresponduje</w:t>
      </w:r>
      <w:r w:rsidR="007929C8">
        <w:rPr>
          <w:noProof w:val="0"/>
          <w:lang w:val="cs-CZ"/>
        </w:rPr>
        <w:t xml:space="preserve"> </w:t>
      </w:r>
      <w:r w:rsidR="007A2305">
        <w:rPr>
          <w:noProof w:val="0"/>
          <w:lang w:val="cs-CZ"/>
        </w:rPr>
        <w:t>s</w:t>
      </w:r>
      <w:r w:rsidR="007929C8">
        <w:rPr>
          <w:noProof w:val="0"/>
          <w:lang w:val="cs-CZ"/>
        </w:rPr>
        <w:t> přehled</w:t>
      </w:r>
      <w:r w:rsidR="007A2305">
        <w:rPr>
          <w:noProof w:val="0"/>
          <w:lang w:val="cs-CZ"/>
        </w:rPr>
        <w:t>em</w:t>
      </w:r>
      <w:r w:rsidR="007929C8">
        <w:rPr>
          <w:noProof w:val="0"/>
          <w:lang w:val="cs-CZ"/>
        </w:rPr>
        <w:t xml:space="preserve"> významných zdrojových trh</w:t>
      </w:r>
      <w:r w:rsidR="007A2305">
        <w:rPr>
          <w:noProof w:val="0"/>
          <w:lang w:val="cs-CZ"/>
        </w:rPr>
        <w:t>ů</w:t>
      </w:r>
      <w:r w:rsidR="007929C8">
        <w:rPr>
          <w:noProof w:val="0"/>
          <w:lang w:val="cs-CZ"/>
        </w:rPr>
        <w:t xml:space="preserve">, uvedl Mgr. Stojan, že </w:t>
      </w:r>
      <w:r>
        <w:rPr>
          <w:noProof w:val="0"/>
          <w:lang w:val="cs-CZ"/>
        </w:rPr>
        <w:t>kraj</w:t>
      </w:r>
      <w:r w:rsidR="007929C8">
        <w:rPr>
          <w:noProof w:val="0"/>
          <w:lang w:val="cs-CZ"/>
        </w:rPr>
        <w:t xml:space="preserve"> bývá tradičně prezentován v sousedních zemích, což odpovídá </w:t>
      </w:r>
      <w:r w:rsidR="007A2305">
        <w:rPr>
          <w:noProof w:val="0"/>
          <w:lang w:val="cs-CZ"/>
        </w:rPr>
        <w:t xml:space="preserve">největším </w:t>
      </w:r>
      <w:r>
        <w:rPr>
          <w:noProof w:val="0"/>
          <w:lang w:val="cs-CZ"/>
        </w:rPr>
        <w:t xml:space="preserve">zdrojovým trhům </w:t>
      </w:r>
      <w:r w:rsidR="007929C8">
        <w:rPr>
          <w:noProof w:val="0"/>
          <w:lang w:val="cs-CZ"/>
        </w:rPr>
        <w:t>zahraničních návštěvníků O</w:t>
      </w:r>
      <w:r>
        <w:rPr>
          <w:noProof w:val="0"/>
          <w:lang w:val="cs-CZ"/>
        </w:rPr>
        <w:t>lomouckého kraje</w:t>
      </w:r>
      <w:r w:rsidR="007929C8">
        <w:rPr>
          <w:noProof w:val="0"/>
          <w:lang w:val="cs-CZ"/>
        </w:rPr>
        <w:t xml:space="preserve"> a prezentaci ve vzdálenějších zemí zajišťuje Czech </w:t>
      </w:r>
      <w:proofErr w:type="spellStart"/>
      <w:r w:rsidR="007929C8">
        <w:rPr>
          <w:noProof w:val="0"/>
          <w:lang w:val="cs-CZ"/>
        </w:rPr>
        <w:t>Tourism</w:t>
      </w:r>
      <w:proofErr w:type="spellEnd"/>
      <w:r w:rsidR="007929C8">
        <w:rPr>
          <w:noProof w:val="0"/>
          <w:lang w:val="cs-CZ"/>
        </w:rPr>
        <w:t>.</w:t>
      </w:r>
    </w:p>
    <w:p w:rsidR="00FA56E1" w:rsidRDefault="00FA56E1" w:rsidP="00FA56E1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:rsidR="00193FB2" w:rsidRPr="00193FB2" w:rsidRDefault="00193FB2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</w:rPr>
      </w:pPr>
      <w:r w:rsidRPr="00193FB2">
        <w:rPr>
          <w:b/>
          <w:noProof w:val="0"/>
        </w:rPr>
        <w:t xml:space="preserve">Vyhodnocení projektu „Olomouc region </w:t>
      </w:r>
      <w:proofErr w:type="spellStart"/>
      <w:r w:rsidRPr="00193FB2">
        <w:rPr>
          <w:b/>
          <w:noProof w:val="0"/>
        </w:rPr>
        <w:t>Card</w:t>
      </w:r>
      <w:proofErr w:type="spellEnd"/>
      <w:r w:rsidRPr="00193FB2">
        <w:rPr>
          <w:b/>
          <w:noProof w:val="0"/>
        </w:rPr>
        <w:t>“ za rok 2015</w:t>
      </w:r>
    </w:p>
    <w:p w:rsidR="00193FB2" w:rsidRDefault="00193FB2" w:rsidP="00193FB2">
      <w:pPr>
        <w:pStyle w:val="slo1text"/>
        <w:numPr>
          <w:ilvl w:val="0"/>
          <w:numId w:val="0"/>
        </w:numPr>
        <w:suppressAutoHyphens/>
        <w:spacing w:before="100" w:beforeAutospacing="1"/>
        <w:ind w:left="708"/>
        <w:outlineLvl w:val="9"/>
        <w:rPr>
          <w:noProof w:val="0"/>
          <w:lang w:val="cs-CZ"/>
        </w:rPr>
      </w:pPr>
      <w:r>
        <w:rPr>
          <w:noProof w:val="0"/>
          <w:lang w:val="cs-CZ"/>
        </w:rPr>
        <w:t>Aktuální informac</w:t>
      </w:r>
      <w:r w:rsidR="00645229">
        <w:rPr>
          <w:noProof w:val="0"/>
          <w:lang w:val="cs-CZ"/>
        </w:rPr>
        <w:t>e</w:t>
      </w:r>
      <w:r>
        <w:rPr>
          <w:noProof w:val="0"/>
          <w:lang w:val="cs-CZ"/>
        </w:rPr>
        <w:t xml:space="preserve"> o prodeji, ceně, o zapojených subjektech, komunikační kampani a financování projektu </w:t>
      </w:r>
      <w:r w:rsidR="00645229">
        <w:rPr>
          <w:noProof w:val="0"/>
          <w:lang w:val="cs-CZ"/>
        </w:rPr>
        <w:t xml:space="preserve">byli členům výboru zaslány předem. </w:t>
      </w:r>
      <w:r>
        <w:rPr>
          <w:noProof w:val="0"/>
          <w:lang w:val="cs-CZ"/>
        </w:rPr>
        <w:t xml:space="preserve">Bc. Tomáš Weber </w:t>
      </w:r>
      <w:r w:rsidR="00645229">
        <w:rPr>
          <w:noProof w:val="0"/>
          <w:lang w:val="cs-CZ"/>
        </w:rPr>
        <w:t xml:space="preserve">uvedl </w:t>
      </w:r>
      <w:r w:rsidR="00EF7566">
        <w:rPr>
          <w:noProof w:val="0"/>
          <w:lang w:val="cs-CZ"/>
        </w:rPr>
        <w:t xml:space="preserve">možné důvody </w:t>
      </w:r>
      <w:r w:rsidR="00E376E9">
        <w:rPr>
          <w:noProof w:val="0"/>
          <w:lang w:val="cs-CZ"/>
        </w:rPr>
        <w:t xml:space="preserve">poklesu prodeje karty. Informoval o realizovaných </w:t>
      </w:r>
      <w:r w:rsidR="00601CCA">
        <w:rPr>
          <w:noProof w:val="0"/>
          <w:lang w:val="cs-CZ"/>
        </w:rPr>
        <w:t>reformách vedoucích</w:t>
      </w:r>
      <w:r w:rsidR="00E376E9">
        <w:rPr>
          <w:noProof w:val="0"/>
          <w:lang w:val="cs-CZ"/>
        </w:rPr>
        <w:t xml:space="preserve"> ke kladnému hospodářskému výsledku. Uvedl, že existenci karty kvitují s povděkem nejen návštěvníci, ale i cestovní kanceláře. Letos b</w:t>
      </w:r>
      <w:r w:rsidR="00601CCA">
        <w:rPr>
          <w:noProof w:val="0"/>
          <w:lang w:val="cs-CZ"/>
        </w:rPr>
        <w:t>yla také</w:t>
      </w:r>
      <w:r w:rsidR="00E376E9">
        <w:rPr>
          <w:noProof w:val="0"/>
          <w:lang w:val="cs-CZ"/>
        </w:rPr>
        <w:t xml:space="preserve"> navázána spolupráce s </w:t>
      </w:r>
      <w:r w:rsidR="00601CCA">
        <w:rPr>
          <w:noProof w:val="0"/>
          <w:lang w:val="cs-CZ"/>
        </w:rPr>
        <w:t>r</w:t>
      </w:r>
      <w:r w:rsidR="00E376E9">
        <w:rPr>
          <w:noProof w:val="0"/>
          <w:lang w:val="cs-CZ"/>
        </w:rPr>
        <w:t>akouskými drahami. Zmínil připravovanou digitalizaci systému.</w:t>
      </w:r>
      <w:r w:rsidR="0030712A">
        <w:rPr>
          <w:noProof w:val="0"/>
          <w:lang w:val="cs-CZ"/>
        </w:rPr>
        <w:t xml:space="preserve"> </w:t>
      </w:r>
    </w:p>
    <w:p w:rsidR="004B01E4" w:rsidRDefault="004B01E4" w:rsidP="004B01E4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:rsidR="0030712A" w:rsidRPr="0030712A" w:rsidRDefault="0030712A" w:rsidP="0030712A">
      <w:pPr>
        <w:pStyle w:val="slo1text"/>
        <w:numPr>
          <w:ilvl w:val="1"/>
          <w:numId w:val="2"/>
        </w:numPr>
        <w:rPr>
          <w:b/>
          <w:noProof w:val="0"/>
        </w:rPr>
      </w:pPr>
      <w:r w:rsidRPr="0030712A">
        <w:rPr>
          <w:b/>
          <w:noProof w:val="0"/>
        </w:rPr>
        <w:t>Informace o činnosti Jeseníky – Sdružení cestovního ruchu</w:t>
      </w:r>
    </w:p>
    <w:p w:rsidR="0030712A" w:rsidRDefault="0030712A" w:rsidP="0030712A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 w:rsidRPr="0030712A">
        <w:rPr>
          <w:noProof w:val="0"/>
          <w:lang w:val="cs-CZ"/>
        </w:rPr>
        <w:t>Ing. Andrea Závěšická, ředitelka Jeseníky - Sdružení cestovního ruchu</w:t>
      </w:r>
      <w:r>
        <w:rPr>
          <w:noProof w:val="0"/>
          <w:lang w:val="cs-CZ"/>
        </w:rPr>
        <w:t>, zhodnotila činnost Sdružení v roce 2015 (účast na veletrzích, prezentace na sociálních sítích,</w:t>
      </w:r>
      <w:r w:rsidR="00601CCA">
        <w:rPr>
          <w:noProof w:val="0"/>
          <w:lang w:val="cs-CZ"/>
        </w:rPr>
        <w:t xml:space="preserve"> vydávání el. </w:t>
      </w:r>
      <w:proofErr w:type="gramStart"/>
      <w:r w:rsidR="00601CCA">
        <w:rPr>
          <w:noProof w:val="0"/>
          <w:lang w:val="cs-CZ"/>
        </w:rPr>
        <w:t>zpravodaje</w:t>
      </w:r>
      <w:proofErr w:type="gramEnd"/>
      <w:r w:rsidR="00601CCA">
        <w:rPr>
          <w:noProof w:val="0"/>
          <w:lang w:val="cs-CZ"/>
        </w:rPr>
        <w:t>, správu</w:t>
      </w:r>
      <w:r>
        <w:rPr>
          <w:noProof w:val="0"/>
          <w:lang w:val="cs-CZ"/>
        </w:rPr>
        <w:t xml:space="preserve"> turistického portálu OK</w:t>
      </w:r>
      <w:r w:rsidR="004B01E4">
        <w:rPr>
          <w:noProof w:val="0"/>
          <w:lang w:val="cs-CZ"/>
        </w:rPr>
        <w:t xml:space="preserve">, spuštění webu </w:t>
      </w:r>
      <w:r w:rsidR="007A2305">
        <w:rPr>
          <w:noProof w:val="0"/>
          <w:lang w:val="cs-CZ"/>
        </w:rPr>
        <w:t xml:space="preserve">k podpoře kongresové turistiky </w:t>
      </w:r>
      <w:r w:rsidR="004B01E4">
        <w:rPr>
          <w:noProof w:val="0"/>
          <w:lang w:val="cs-CZ"/>
        </w:rPr>
        <w:t xml:space="preserve">včetně mobilní verze, </w:t>
      </w:r>
      <w:proofErr w:type="spellStart"/>
      <w:r w:rsidR="004B01E4">
        <w:rPr>
          <w:noProof w:val="0"/>
          <w:lang w:val="cs-CZ"/>
        </w:rPr>
        <w:t>press</w:t>
      </w:r>
      <w:proofErr w:type="spellEnd"/>
      <w:r w:rsidR="004B01E4">
        <w:rPr>
          <w:noProof w:val="0"/>
          <w:lang w:val="cs-CZ"/>
        </w:rPr>
        <w:t xml:space="preserve"> a </w:t>
      </w:r>
      <w:proofErr w:type="spellStart"/>
      <w:r w:rsidR="004B01E4">
        <w:rPr>
          <w:noProof w:val="0"/>
          <w:lang w:val="cs-CZ"/>
        </w:rPr>
        <w:t>fam</w:t>
      </w:r>
      <w:proofErr w:type="spellEnd"/>
      <w:r w:rsidR="004B01E4">
        <w:rPr>
          <w:noProof w:val="0"/>
          <w:lang w:val="cs-CZ"/>
        </w:rPr>
        <w:t xml:space="preserve"> </w:t>
      </w:r>
      <w:proofErr w:type="spellStart"/>
      <w:r w:rsidR="004B01E4">
        <w:rPr>
          <w:noProof w:val="0"/>
          <w:lang w:val="cs-CZ"/>
        </w:rPr>
        <w:t>tripy</w:t>
      </w:r>
      <w:proofErr w:type="spellEnd"/>
      <w:r w:rsidR="004B01E4">
        <w:rPr>
          <w:noProof w:val="0"/>
          <w:lang w:val="cs-CZ"/>
        </w:rPr>
        <w:t xml:space="preserve">, spuštění motivačního programu Jeseníky </w:t>
      </w:r>
      <w:proofErr w:type="spellStart"/>
      <w:r w:rsidR="004B01E4">
        <w:rPr>
          <w:noProof w:val="0"/>
          <w:lang w:val="cs-CZ"/>
        </w:rPr>
        <w:t>Pass</w:t>
      </w:r>
      <w:proofErr w:type="spellEnd"/>
      <w:r w:rsidR="004B01E4">
        <w:rPr>
          <w:noProof w:val="0"/>
          <w:lang w:val="cs-CZ"/>
        </w:rPr>
        <w:t xml:space="preserve">, aktivity v rámci Ochutnejte Jeseníky, zajištění údržby LBT, vzdělávací projekty, Čarodějnická cyklotrasa, </w:t>
      </w:r>
      <w:proofErr w:type="spellStart"/>
      <w:r w:rsidR="004B01E4">
        <w:rPr>
          <w:noProof w:val="0"/>
          <w:lang w:val="cs-CZ"/>
        </w:rPr>
        <w:t>location</w:t>
      </w:r>
      <w:proofErr w:type="spellEnd"/>
      <w:r w:rsidR="004B01E4">
        <w:rPr>
          <w:noProof w:val="0"/>
          <w:lang w:val="cs-CZ"/>
        </w:rPr>
        <w:t xml:space="preserve"> tour pro 10 významných produkčních společností</w:t>
      </w:r>
      <w:r w:rsidR="004B01E4" w:rsidRPr="004B01E4">
        <w:rPr>
          <w:noProof w:val="0"/>
          <w:lang w:val="cs-CZ"/>
        </w:rPr>
        <w:t xml:space="preserve"> </w:t>
      </w:r>
      <w:r w:rsidR="004B01E4">
        <w:rPr>
          <w:noProof w:val="0"/>
          <w:lang w:val="cs-CZ"/>
        </w:rPr>
        <w:t xml:space="preserve">v rámci činnost Jeseníky Film Office. Dále zmínila ocenění, která </w:t>
      </w:r>
      <w:r w:rsidR="00601CCA">
        <w:rPr>
          <w:noProof w:val="0"/>
          <w:lang w:val="cs-CZ"/>
        </w:rPr>
        <w:t>s</w:t>
      </w:r>
      <w:r w:rsidR="004B01E4">
        <w:rPr>
          <w:noProof w:val="0"/>
          <w:lang w:val="cs-CZ"/>
        </w:rPr>
        <w:t xml:space="preserve">družení získalo: Film </w:t>
      </w:r>
      <w:proofErr w:type="spellStart"/>
      <w:r w:rsidR="004B01E4">
        <w:rPr>
          <w:noProof w:val="0"/>
          <w:lang w:val="cs-CZ"/>
        </w:rPr>
        <w:t>friendly</w:t>
      </w:r>
      <w:proofErr w:type="spellEnd"/>
      <w:r w:rsidR="004B01E4">
        <w:rPr>
          <w:noProof w:val="0"/>
          <w:lang w:val="cs-CZ"/>
        </w:rPr>
        <w:t xml:space="preserve"> 2014, Velká cena CR (za Jeseníky </w:t>
      </w:r>
      <w:proofErr w:type="spellStart"/>
      <w:r w:rsidR="004B01E4">
        <w:rPr>
          <w:noProof w:val="0"/>
          <w:lang w:val="cs-CZ"/>
        </w:rPr>
        <w:t>Pass</w:t>
      </w:r>
      <w:proofErr w:type="spellEnd"/>
      <w:r w:rsidR="004B01E4">
        <w:rPr>
          <w:noProof w:val="0"/>
          <w:lang w:val="cs-CZ"/>
        </w:rPr>
        <w:t xml:space="preserve">), </w:t>
      </w:r>
      <w:r w:rsidR="00197C86">
        <w:rPr>
          <w:noProof w:val="0"/>
          <w:lang w:val="cs-CZ"/>
        </w:rPr>
        <w:t>EDEN 2015. V roce 2016 se Sdružení zapojilo do projektů s Univerzitou Palackého</w:t>
      </w:r>
      <w:r w:rsidR="007A2305">
        <w:rPr>
          <w:noProof w:val="0"/>
          <w:lang w:val="cs-CZ"/>
        </w:rPr>
        <w:t xml:space="preserve"> </w:t>
      </w:r>
      <w:r w:rsidR="00197C86">
        <w:rPr>
          <w:noProof w:val="0"/>
          <w:lang w:val="cs-CZ"/>
        </w:rPr>
        <w:t xml:space="preserve">„Společné dědictví“ a </w:t>
      </w:r>
      <w:r w:rsidR="007A2305">
        <w:rPr>
          <w:noProof w:val="0"/>
          <w:lang w:val="cs-CZ"/>
        </w:rPr>
        <w:t xml:space="preserve">společně s OK do projektu </w:t>
      </w:r>
      <w:r w:rsidR="00197C86">
        <w:rPr>
          <w:noProof w:val="0"/>
          <w:lang w:val="cs-CZ"/>
        </w:rPr>
        <w:t xml:space="preserve">„E-turista“ v rámci přeshraniční spolupráce INTERREG VA.  Dále plánuje letos vytvoření edičního plánu a marketingovou kampaň, k čemuž byla vytvořena pracovní skupina pro marketingové aktivity. </w:t>
      </w:r>
    </w:p>
    <w:p w:rsidR="004B01E4" w:rsidRDefault="004B01E4" w:rsidP="004B01E4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:rsidR="00FA56E1" w:rsidRDefault="00FA56E1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lastRenderedPageBreak/>
        <w:t xml:space="preserve">Různé </w:t>
      </w:r>
    </w:p>
    <w:p w:rsidR="00D6061F" w:rsidRDefault="00197C86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 w:rsidRPr="00197C86">
        <w:rPr>
          <w:noProof w:val="0"/>
          <w:lang w:val="cs-CZ"/>
        </w:rPr>
        <w:t xml:space="preserve">Mgr. Stojan informoval </w:t>
      </w:r>
      <w:r>
        <w:rPr>
          <w:noProof w:val="0"/>
          <w:lang w:val="cs-CZ"/>
        </w:rPr>
        <w:t>o vývoji Národního programu pro podporu CR v</w:t>
      </w:r>
      <w:r w:rsidR="000C534A">
        <w:rPr>
          <w:noProof w:val="0"/>
          <w:lang w:val="cs-CZ"/>
        </w:rPr>
        <w:t> </w:t>
      </w:r>
      <w:r>
        <w:rPr>
          <w:noProof w:val="0"/>
          <w:lang w:val="cs-CZ"/>
        </w:rPr>
        <w:t>regionech</w:t>
      </w:r>
      <w:r w:rsidR="000C534A">
        <w:rPr>
          <w:noProof w:val="0"/>
          <w:lang w:val="cs-CZ"/>
        </w:rPr>
        <w:t>, který připravuje Ministerstvo pro místní rozvoj</w:t>
      </w:r>
      <w:r>
        <w:rPr>
          <w:noProof w:val="0"/>
          <w:lang w:val="cs-CZ"/>
        </w:rPr>
        <w:t xml:space="preserve">. Uvedl, že </w:t>
      </w:r>
      <w:r w:rsidR="00F3427E">
        <w:rPr>
          <w:noProof w:val="0"/>
          <w:lang w:val="cs-CZ"/>
        </w:rPr>
        <w:t xml:space="preserve">alokace nového národního dotačního titulu činí 300 mil. Kč, na </w:t>
      </w:r>
      <w:r w:rsidR="000C534A">
        <w:rPr>
          <w:noProof w:val="0"/>
          <w:lang w:val="cs-CZ"/>
        </w:rPr>
        <w:t xml:space="preserve">každý </w:t>
      </w:r>
      <w:r w:rsidR="00F3427E">
        <w:rPr>
          <w:noProof w:val="0"/>
          <w:lang w:val="cs-CZ"/>
        </w:rPr>
        <w:t xml:space="preserve">kraj pak 17,5 mil. Kč, při čemž kraj musí doložit, že stejnou částku vynakládal v posledních letech na podporu CR. Uvedl, že destinační společnosti budou </w:t>
      </w:r>
      <w:r w:rsidR="00977974">
        <w:rPr>
          <w:noProof w:val="0"/>
          <w:lang w:val="cs-CZ"/>
        </w:rPr>
        <w:t xml:space="preserve">dle tohoto programu </w:t>
      </w:r>
      <w:r w:rsidR="000C534A">
        <w:rPr>
          <w:noProof w:val="0"/>
          <w:lang w:val="cs-CZ"/>
        </w:rPr>
        <w:t>certifikovány</w:t>
      </w:r>
      <w:r w:rsidR="00D6061F">
        <w:rPr>
          <w:noProof w:val="0"/>
          <w:lang w:val="cs-CZ"/>
        </w:rPr>
        <w:t xml:space="preserve"> MMR. Tento koncept národního programu byl kraji připomínkován a doposud připomínky nebyly zapracovány</w:t>
      </w:r>
      <w:r w:rsidR="00977974">
        <w:rPr>
          <w:noProof w:val="0"/>
          <w:lang w:val="cs-CZ"/>
        </w:rPr>
        <w:t>. V</w:t>
      </w:r>
      <w:r w:rsidR="00D6061F">
        <w:rPr>
          <w:noProof w:val="0"/>
          <w:lang w:val="cs-CZ"/>
        </w:rPr>
        <w:t xml:space="preserve">yhlášení se posouvá na polovinu července 2016. </w:t>
      </w:r>
    </w:p>
    <w:p w:rsidR="00462CEF" w:rsidRDefault="00462CEF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 w:rsidRPr="009A0567">
        <w:rPr>
          <w:b/>
          <w:noProof w:val="0"/>
          <w:lang w:val="cs-CZ"/>
        </w:rPr>
        <w:t>Výbor bere na vědomí informace k tomuto bodu jednání.</w:t>
      </w:r>
    </w:p>
    <w:p w:rsidR="00FA56E1" w:rsidRDefault="00FA56E1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 w:rsidRPr="0032314D">
        <w:rPr>
          <w:noProof w:val="0"/>
          <w:lang w:val="cs-CZ"/>
        </w:rPr>
        <w:t>Příští termín zasedání výboru byl stanoven na</w:t>
      </w:r>
      <w:r w:rsidR="00690DEB">
        <w:rPr>
          <w:noProof w:val="0"/>
          <w:lang w:val="cs-CZ"/>
        </w:rPr>
        <w:t xml:space="preserve"> </w:t>
      </w:r>
      <w:r w:rsidR="00594CD0">
        <w:rPr>
          <w:noProof w:val="0"/>
          <w:lang w:val="cs-CZ"/>
        </w:rPr>
        <w:t>druhý týden v červenci, v Čechách pod Kosířem.</w:t>
      </w:r>
    </w:p>
    <w:p w:rsidR="00594CD0" w:rsidRPr="009A0567" w:rsidRDefault="00594CD0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b/>
          <w:noProof w:val="0"/>
          <w:lang w:val="cs-CZ"/>
        </w:rPr>
      </w:pPr>
    </w:p>
    <w:p w:rsidR="00D333CE" w:rsidRPr="009A0567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9A0567">
        <w:rPr>
          <w:noProof w:val="0"/>
          <w:szCs w:val="24"/>
        </w:rPr>
        <w:t xml:space="preserve">V Olomouci dne </w:t>
      </w:r>
      <w:r w:rsidR="00462CEF">
        <w:rPr>
          <w:noProof w:val="0"/>
          <w:szCs w:val="24"/>
        </w:rPr>
        <w:t>1</w:t>
      </w:r>
      <w:r w:rsidRPr="009A0567">
        <w:rPr>
          <w:noProof w:val="0"/>
          <w:szCs w:val="24"/>
        </w:rPr>
        <w:t xml:space="preserve">. </w:t>
      </w:r>
      <w:r w:rsidR="00462CEF">
        <w:rPr>
          <w:noProof w:val="0"/>
          <w:szCs w:val="24"/>
        </w:rPr>
        <w:t>6</w:t>
      </w:r>
      <w:r w:rsidR="004A0997" w:rsidRPr="009A0567">
        <w:rPr>
          <w:noProof w:val="0"/>
          <w:szCs w:val="24"/>
        </w:rPr>
        <w:t>.</w:t>
      </w:r>
      <w:r w:rsidRPr="009A0567">
        <w:rPr>
          <w:noProof w:val="0"/>
          <w:szCs w:val="24"/>
        </w:rPr>
        <w:t xml:space="preserve"> 201</w:t>
      </w:r>
      <w:r w:rsidR="00F60E66">
        <w:rPr>
          <w:noProof w:val="0"/>
          <w:szCs w:val="24"/>
        </w:rPr>
        <w:t>6</w:t>
      </w:r>
    </w:p>
    <w:p w:rsidR="00D333CE" w:rsidRPr="009A0567" w:rsidRDefault="00D333CE" w:rsidP="00D333CE">
      <w:pPr>
        <w:pStyle w:val="Mstoadatumvlevo"/>
        <w:spacing w:before="0"/>
        <w:rPr>
          <w:noProof w:val="0"/>
          <w:szCs w:val="24"/>
        </w:rPr>
      </w:pPr>
      <w:r w:rsidRPr="009A0567">
        <w:rPr>
          <w:noProof w:val="0"/>
          <w:szCs w:val="24"/>
        </w:rPr>
        <w:t>Zapsal</w:t>
      </w:r>
      <w:r w:rsidR="00E924C2">
        <w:rPr>
          <w:noProof w:val="0"/>
          <w:szCs w:val="24"/>
        </w:rPr>
        <w:t>a</w:t>
      </w:r>
      <w:r w:rsidR="00646AA0" w:rsidRPr="009A0567">
        <w:rPr>
          <w:noProof w:val="0"/>
          <w:szCs w:val="24"/>
        </w:rPr>
        <w:t xml:space="preserve">: </w:t>
      </w:r>
      <w:r w:rsidR="00450FF4">
        <w:rPr>
          <w:noProof w:val="0"/>
          <w:szCs w:val="24"/>
        </w:rPr>
        <w:t xml:space="preserve">Bc. </w:t>
      </w:r>
      <w:r w:rsidR="00E924C2">
        <w:rPr>
          <w:noProof w:val="0"/>
          <w:szCs w:val="24"/>
        </w:rPr>
        <w:t>Denisa Smékalová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……………………………….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iCs/>
          <w:noProof w:val="0"/>
          <w:lang w:val="cs-CZ"/>
        </w:rPr>
        <w:t>Ing. Miroslav Marek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předseda Výboru</w:t>
      </w:r>
    </w:p>
    <w:p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</w:p>
    <w:p w:rsidR="00822D2E" w:rsidRPr="00450FF4" w:rsidRDefault="00D333CE" w:rsidP="00450FF4">
      <w:pPr>
        <w:pStyle w:val="Vborplohy"/>
        <w:spacing w:after="0"/>
        <w:rPr>
          <w:sz w:val="24"/>
          <w:szCs w:val="24"/>
        </w:rPr>
      </w:pPr>
      <w:r w:rsidRPr="009A0567">
        <w:rPr>
          <w:sz w:val="24"/>
          <w:szCs w:val="24"/>
        </w:rPr>
        <w:t>Přílohy: Prezenční listina</w:t>
      </w:r>
    </w:p>
    <w:sectPr w:rsidR="00822D2E" w:rsidRPr="00450FF4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06" w:rsidRDefault="00BC3D06">
      <w:r>
        <w:separator/>
      </w:r>
    </w:p>
  </w:endnote>
  <w:endnote w:type="continuationSeparator" w:id="0">
    <w:p w:rsidR="00BC3D06" w:rsidRDefault="00BC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B4A59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B4A59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06" w:rsidRDefault="00BC3D06">
      <w:r>
        <w:separator/>
      </w:r>
    </w:p>
  </w:footnote>
  <w:footnote w:type="continuationSeparator" w:id="0">
    <w:p w:rsidR="00BC3D06" w:rsidRDefault="00BC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5"/>
  </w:num>
  <w:num w:numId="9">
    <w:abstractNumId w:val="6"/>
  </w:num>
  <w:num w:numId="10">
    <w:abstractNumId w:val="2"/>
  </w:num>
  <w:num w:numId="11">
    <w:abstractNumId w:val="6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0057E"/>
    <w:rsid w:val="0001319C"/>
    <w:rsid w:val="000153D7"/>
    <w:rsid w:val="000339A6"/>
    <w:rsid w:val="0006663B"/>
    <w:rsid w:val="00070188"/>
    <w:rsid w:val="00072AED"/>
    <w:rsid w:val="000769D0"/>
    <w:rsid w:val="00081F1D"/>
    <w:rsid w:val="000940D2"/>
    <w:rsid w:val="000A6DF6"/>
    <w:rsid w:val="000B02A7"/>
    <w:rsid w:val="000B3CF2"/>
    <w:rsid w:val="000C1982"/>
    <w:rsid w:val="000C534A"/>
    <w:rsid w:val="000D2F46"/>
    <w:rsid w:val="000D4204"/>
    <w:rsid w:val="000E0C05"/>
    <w:rsid w:val="000E1031"/>
    <w:rsid w:val="000F5D4B"/>
    <w:rsid w:val="000F6DA5"/>
    <w:rsid w:val="00117B81"/>
    <w:rsid w:val="0012010E"/>
    <w:rsid w:val="0012013B"/>
    <w:rsid w:val="00120520"/>
    <w:rsid w:val="00122552"/>
    <w:rsid w:val="0014460A"/>
    <w:rsid w:val="0015173F"/>
    <w:rsid w:val="00152338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427F"/>
    <w:rsid w:val="001C1AF6"/>
    <w:rsid w:val="001C5DB6"/>
    <w:rsid w:val="001D3042"/>
    <w:rsid w:val="001E0D5E"/>
    <w:rsid w:val="001F624B"/>
    <w:rsid w:val="00216787"/>
    <w:rsid w:val="00220699"/>
    <w:rsid w:val="00230F1C"/>
    <w:rsid w:val="00231053"/>
    <w:rsid w:val="00246CB3"/>
    <w:rsid w:val="002479A6"/>
    <w:rsid w:val="00260F94"/>
    <w:rsid w:val="00267F96"/>
    <w:rsid w:val="00286F66"/>
    <w:rsid w:val="002955D2"/>
    <w:rsid w:val="002A5613"/>
    <w:rsid w:val="002B43F4"/>
    <w:rsid w:val="002C0470"/>
    <w:rsid w:val="002C63C3"/>
    <w:rsid w:val="002D2AF4"/>
    <w:rsid w:val="002D65DD"/>
    <w:rsid w:val="0030588F"/>
    <w:rsid w:val="0030712A"/>
    <w:rsid w:val="00317D59"/>
    <w:rsid w:val="0032314D"/>
    <w:rsid w:val="0032675E"/>
    <w:rsid w:val="00330337"/>
    <w:rsid w:val="00331742"/>
    <w:rsid w:val="0033505B"/>
    <w:rsid w:val="00343D74"/>
    <w:rsid w:val="00345531"/>
    <w:rsid w:val="00354B1D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402715"/>
    <w:rsid w:val="00403DE4"/>
    <w:rsid w:val="00405985"/>
    <w:rsid w:val="00407E66"/>
    <w:rsid w:val="004245BB"/>
    <w:rsid w:val="00430B8B"/>
    <w:rsid w:val="004374FD"/>
    <w:rsid w:val="0044258B"/>
    <w:rsid w:val="00442D59"/>
    <w:rsid w:val="004474B5"/>
    <w:rsid w:val="00450FF4"/>
    <w:rsid w:val="00451703"/>
    <w:rsid w:val="00451A9A"/>
    <w:rsid w:val="00462CEF"/>
    <w:rsid w:val="0047610E"/>
    <w:rsid w:val="0048026F"/>
    <w:rsid w:val="00481BB0"/>
    <w:rsid w:val="004840F9"/>
    <w:rsid w:val="00490D45"/>
    <w:rsid w:val="004A0997"/>
    <w:rsid w:val="004B01E4"/>
    <w:rsid w:val="004B0731"/>
    <w:rsid w:val="004B4E5B"/>
    <w:rsid w:val="004B5E04"/>
    <w:rsid w:val="004C6247"/>
    <w:rsid w:val="004D49F1"/>
    <w:rsid w:val="004F211A"/>
    <w:rsid w:val="00516F64"/>
    <w:rsid w:val="005208C7"/>
    <w:rsid w:val="0053369B"/>
    <w:rsid w:val="005372E8"/>
    <w:rsid w:val="00553EE2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E407A"/>
    <w:rsid w:val="005E61B8"/>
    <w:rsid w:val="005F6513"/>
    <w:rsid w:val="00601CCA"/>
    <w:rsid w:val="00617F47"/>
    <w:rsid w:val="0063018A"/>
    <w:rsid w:val="006315CA"/>
    <w:rsid w:val="00634A63"/>
    <w:rsid w:val="00640582"/>
    <w:rsid w:val="006413AE"/>
    <w:rsid w:val="00643C1E"/>
    <w:rsid w:val="00645229"/>
    <w:rsid w:val="00646AA0"/>
    <w:rsid w:val="00676E19"/>
    <w:rsid w:val="00681EEF"/>
    <w:rsid w:val="006834DC"/>
    <w:rsid w:val="00690DEB"/>
    <w:rsid w:val="00697AEC"/>
    <w:rsid w:val="006A1D23"/>
    <w:rsid w:val="006A53A4"/>
    <w:rsid w:val="006B2A29"/>
    <w:rsid w:val="006C700D"/>
    <w:rsid w:val="006D322F"/>
    <w:rsid w:val="006D6F8F"/>
    <w:rsid w:val="006D7C28"/>
    <w:rsid w:val="006E6D9E"/>
    <w:rsid w:val="006E7F47"/>
    <w:rsid w:val="006F78B4"/>
    <w:rsid w:val="007156ED"/>
    <w:rsid w:val="00717C7E"/>
    <w:rsid w:val="007227EE"/>
    <w:rsid w:val="00734E2E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30C0"/>
    <w:rsid w:val="00803B15"/>
    <w:rsid w:val="0081002D"/>
    <w:rsid w:val="00822D2E"/>
    <w:rsid w:val="00842863"/>
    <w:rsid w:val="0085211F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DD8"/>
    <w:rsid w:val="008E6D45"/>
    <w:rsid w:val="008F0C8A"/>
    <w:rsid w:val="00905D8C"/>
    <w:rsid w:val="009201AB"/>
    <w:rsid w:val="00925087"/>
    <w:rsid w:val="00941EEB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A0567"/>
    <w:rsid w:val="009A55D0"/>
    <w:rsid w:val="009C047F"/>
    <w:rsid w:val="009C2249"/>
    <w:rsid w:val="009C4444"/>
    <w:rsid w:val="009D05C6"/>
    <w:rsid w:val="009E092A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D4038"/>
    <w:rsid w:val="00AE206F"/>
    <w:rsid w:val="00AF356D"/>
    <w:rsid w:val="00B01A0B"/>
    <w:rsid w:val="00B04122"/>
    <w:rsid w:val="00B10C40"/>
    <w:rsid w:val="00B20D0D"/>
    <w:rsid w:val="00B213EA"/>
    <w:rsid w:val="00B23C4F"/>
    <w:rsid w:val="00B32EA0"/>
    <w:rsid w:val="00B404F3"/>
    <w:rsid w:val="00B45458"/>
    <w:rsid w:val="00B4569D"/>
    <w:rsid w:val="00B54B32"/>
    <w:rsid w:val="00B62163"/>
    <w:rsid w:val="00B7157A"/>
    <w:rsid w:val="00B7471F"/>
    <w:rsid w:val="00B87026"/>
    <w:rsid w:val="00B94623"/>
    <w:rsid w:val="00B955B8"/>
    <w:rsid w:val="00BB2E3C"/>
    <w:rsid w:val="00BB4B22"/>
    <w:rsid w:val="00BB5304"/>
    <w:rsid w:val="00BC3D06"/>
    <w:rsid w:val="00BC4EF2"/>
    <w:rsid w:val="00BF01F2"/>
    <w:rsid w:val="00BF51D9"/>
    <w:rsid w:val="00C00166"/>
    <w:rsid w:val="00C044AD"/>
    <w:rsid w:val="00C20B2F"/>
    <w:rsid w:val="00C21BA1"/>
    <w:rsid w:val="00C316CB"/>
    <w:rsid w:val="00C34C7A"/>
    <w:rsid w:val="00C34D52"/>
    <w:rsid w:val="00C35568"/>
    <w:rsid w:val="00C410C2"/>
    <w:rsid w:val="00C427C9"/>
    <w:rsid w:val="00C66039"/>
    <w:rsid w:val="00C866AA"/>
    <w:rsid w:val="00CA4D78"/>
    <w:rsid w:val="00CB5A03"/>
    <w:rsid w:val="00CC3D73"/>
    <w:rsid w:val="00CC7A44"/>
    <w:rsid w:val="00CD299F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4469E"/>
    <w:rsid w:val="00D6061F"/>
    <w:rsid w:val="00D76BF5"/>
    <w:rsid w:val="00D8662D"/>
    <w:rsid w:val="00D95B3A"/>
    <w:rsid w:val="00DB4A59"/>
    <w:rsid w:val="00DB4AA2"/>
    <w:rsid w:val="00DC6D3E"/>
    <w:rsid w:val="00DD489F"/>
    <w:rsid w:val="00DE5E06"/>
    <w:rsid w:val="00E07F8A"/>
    <w:rsid w:val="00E2229B"/>
    <w:rsid w:val="00E27194"/>
    <w:rsid w:val="00E376E9"/>
    <w:rsid w:val="00E43FE0"/>
    <w:rsid w:val="00E90780"/>
    <w:rsid w:val="00E924C2"/>
    <w:rsid w:val="00EC0126"/>
    <w:rsid w:val="00EC5670"/>
    <w:rsid w:val="00ED5DD0"/>
    <w:rsid w:val="00EE3D3E"/>
    <w:rsid w:val="00EF1CF4"/>
    <w:rsid w:val="00EF7566"/>
    <w:rsid w:val="00F02448"/>
    <w:rsid w:val="00F03B4B"/>
    <w:rsid w:val="00F13B4E"/>
    <w:rsid w:val="00F1500A"/>
    <w:rsid w:val="00F200B9"/>
    <w:rsid w:val="00F3427E"/>
    <w:rsid w:val="00F45965"/>
    <w:rsid w:val="00F536B5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C5733"/>
    <w:rsid w:val="00FC790D"/>
    <w:rsid w:val="00FE5DC1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Normal">
    <w:name w:val="[Normal]"/>
    <w:rsid w:val="004027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Normal">
    <w:name w:val="[Normal]"/>
    <w:rsid w:val="004027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D0F6-97D2-499C-969B-B3FE6F0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4</cp:revision>
  <cp:lastPrinted>2014-10-01T13:30:00Z</cp:lastPrinted>
  <dcterms:created xsi:type="dcterms:W3CDTF">2016-06-13T14:06:00Z</dcterms:created>
  <dcterms:modified xsi:type="dcterms:W3CDTF">2016-06-30T06:46:00Z</dcterms:modified>
</cp:coreProperties>
</file>