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069" w:rsidRDefault="004E5069" w:rsidP="00027511">
      <w:pPr>
        <w:pStyle w:val="Zkladntext"/>
        <w:jc w:val="center"/>
        <w:rPr>
          <w:rFonts w:ascii="Times New Roman" w:hAnsi="Times New Roman"/>
          <w:sz w:val="24"/>
          <w:szCs w:val="24"/>
        </w:rPr>
      </w:pPr>
      <w:bookmarkStart w:id="0" w:name="_GoBack"/>
      <w:bookmarkEnd w:id="0"/>
    </w:p>
    <w:p w:rsidR="007F1432" w:rsidRDefault="007F1432" w:rsidP="00027511">
      <w:pPr>
        <w:pStyle w:val="Zkladntext"/>
        <w:jc w:val="center"/>
        <w:rPr>
          <w:rFonts w:ascii="Times New Roman" w:hAnsi="Times New Roman"/>
          <w:bCs w:val="0"/>
          <w:sz w:val="24"/>
          <w:szCs w:val="24"/>
        </w:rPr>
      </w:pPr>
      <w:r>
        <w:rPr>
          <w:rFonts w:ascii="Times New Roman" w:hAnsi="Times New Roman"/>
          <w:sz w:val="24"/>
          <w:szCs w:val="24"/>
        </w:rPr>
        <w:t xml:space="preserve">Český účetní standard </w:t>
      </w:r>
      <w:r>
        <w:rPr>
          <w:rFonts w:ascii="Times New Roman" w:hAnsi="Times New Roman"/>
          <w:bCs w:val="0"/>
          <w:sz w:val="24"/>
          <w:szCs w:val="24"/>
        </w:rPr>
        <w:t>pro některé vybrané účetní jednotky</w:t>
      </w:r>
    </w:p>
    <w:p w:rsidR="00027511" w:rsidRDefault="00027511" w:rsidP="00027511">
      <w:pPr>
        <w:pStyle w:val="Zkladntext"/>
        <w:jc w:val="center"/>
        <w:rPr>
          <w:rFonts w:ascii="Times New Roman" w:hAnsi="Times New Roman"/>
          <w:bCs w:val="0"/>
          <w:sz w:val="24"/>
          <w:szCs w:val="24"/>
        </w:rPr>
      </w:pPr>
    </w:p>
    <w:p w:rsidR="00027511" w:rsidRDefault="007F1432" w:rsidP="00027511">
      <w:pPr>
        <w:pStyle w:val="Nadpis1"/>
        <w:rPr>
          <w:rFonts w:ascii="Times New Roman" w:hAnsi="Times New Roman"/>
          <w:sz w:val="24"/>
        </w:rPr>
      </w:pPr>
      <w:r>
        <w:rPr>
          <w:rFonts w:ascii="Times New Roman" w:hAnsi="Times New Roman"/>
          <w:sz w:val="24"/>
        </w:rPr>
        <w:t xml:space="preserve">č. </w:t>
      </w:r>
      <w:r w:rsidR="001B4C3A">
        <w:rPr>
          <w:rFonts w:ascii="Times New Roman" w:hAnsi="Times New Roman"/>
          <w:sz w:val="24"/>
        </w:rPr>
        <w:t>708</w:t>
      </w:r>
    </w:p>
    <w:p w:rsidR="007F1432" w:rsidRDefault="007F1432" w:rsidP="00027511">
      <w:pPr>
        <w:pStyle w:val="Nadpis1"/>
        <w:rPr>
          <w:rFonts w:ascii="Times New Roman" w:hAnsi="Times New Roman"/>
          <w:sz w:val="24"/>
        </w:rPr>
      </w:pPr>
    </w:p>
    <w:p w:rsidR="007F1432" w:rsidRDefault="00EF79F3" w:rsidP="00027511">
      <w:pPr>
        <w:pStyle w:val="Nadpis1"/>
        <w:rPr>
          <w:rFonts w:ascii="Times New Roman" w:hAnsi="Times New Roman"/>
          <w:sz w:val="24"/>
        </w:rPr>
      </w:pPr>
      <w:r>
        <w:rPr>
          <w:rFonts w:ascii="Times New Roman" w:hAnsi="Times New Roman"/>
          <w:sz w:val="24"/>
        </w:rPr>
        <w:t>Odpisování</w:t>
      </w:r>
      <w:r w:rsidR="008E6002">
        <w:rPr>
          <w:rFonts w:ascii="Times New Roman" w:hAnsi="Times New Roman"/>
          <w:sz w:val="24"/>
        </w:rPr>
        <w:t xml:space="preserve"> dlouhodobého majetku</w:t>
      </w:r>
    </w:p>
    <w:p w:rsidR="007F1432" w:rsidRDefault="007F1432" w:rsidP="00913BC0">
      <w:pPr>
        <w:jc w:val="both"/>
      </w:pPr>
    </w:p>
    <w:p w:rsidR="007F1432" w:rsidRPr="00142B98" w:rsidRDefault="007F1432" w:rsidP="00913BC0">
      <w:pPr>
        <w:numPr>
          <w:ilvl w:val="0"/>
          <w:numId w:val="2"/>
        </w:numPr>
        <w:jc w:val="both"/>
        <w:rPr>
          <w:b/>
        </w:rPr>
      </w:pPr>
      <w:r w:rsidRPr="00142B98">
        <w:rPr>
          <w:b/>
        </w:rPr>
        <w:t>Cíl</w:t>
      </w:r>
    </w:p>
    <w:p w:rsidR="007F1432" w:rsidRDefault="007F1432" w:rsidP="00913BC0">
      <w:pPr>
        <w:pStyle w:val="Zkladntext"/>
        <w:jc w:val="both"/>
        <w:rPr>
          <w:rFonts w:ascii="Times New Roman" w:hAnsi="Times New Roman"/>
          <w:b w:val="0"/>
          <w:bCs w:val="0"/>
          <w:sz w:val="24"/>
          <w:szCs w:val="24"/>
        </w:rPr>
      </w:pPr>
    </w:p>
    <w:p w:rsidR="007F1432" w:rsidRDefault="007F1432" w:rsidP="00913BC0">
      <w:pPr>
        <w:pStyle w:val="Zkladntext"/>
        <w:jc w:val="both"/>
        <w:rPr>
          <w:rFonts w:ascii="Times New Roman" w:hAnsi="Times New Roman"/>
          <w:b w:val="0"/>
          <w:bCs w:val="0"/>
          <w:sz w:val="24"/>
          <w:szCs w:val="24"/>
        </w:rPr>
      </w:pPr>
      <w:r>
        <w:rPr>
          <w:rFonts w:ascii="Times New Roman" w:hAnsi="Times New Roman"/>
          <w:b w:val="0"/>
          <w:bCs w:val="0"/>
          <w:sz w:val="24"/>
          <w:szCs w:val="24"/>
        </w:rPr>
        <w:t>Cílem tohoto standardu je stanovit podle zákona č. 563/1991 Sb., o účetnictví, ve znění pozdějších předpisů, (dále jen „zákon“) a vyhlášky č. 410/2009 Sb., kterou se provádějí některá ustanovení zákona č. 563/1991 Sb., o účetnictví, ve znění pozdějších předpisů, pro některé vybrané účetní jednotky, ve znění pozdějších předpisů, (dále jen „vyhláška“) základní postupy</w:t>
      </w:r>
      <w:r w:rsidR="00EF79F3">
        <w:rPr>
          <w:rFonts w:ascii="Times New Roman" w:hAnsi="Times New Roman"/>
          <w:b w:val="0"/>
          <w:bCs w:val="0"/>
          <w:sz w:val="24"/>
          <w:szCs w:val="24"/>
        </w:rPr>
        <w:t xml:space="preserve"> pro určení </w:t>
      </w:r>
      <w:r w:rsidR="00886CDE">
        <w:rPr>
          <w:rFonts w:ascii="Times New Roman" w:hAnsi="Times New Roman"/>
          <w:b w:val="0"/>
          <w:bCs w:val="0"/>
          <w:sz w:val="24"/>
          <w:szCs w:val="24"/>
        </w:rPr>
        <w:t xml:space="preserve">výše </w:t>
      </w:r>
      <w:r w:rsidR="00EF79F3">
        <w:rPr>
          <w:rFonts w:ascii="Times New Roman" w:hAnsi="Times New Roman"/>
          <w:b w:val="0"/>
          <w:bCs w:val="0"/>
          <w:sz w:val="24"/>
          <w:szCs w:val="24"/>
        </w:rPr>
        <w:t xml:space="preserve">odpisů dlouhodobého majetku a </w:t>
      </w:r>
      <w:r>
        <w:rPr>
          <w:rFonts w:ascii="Times New Roman" w:hAnsi="Times New Roman"/>
          <w:b w:val="0"/>
          <w:bCs w:val="0"/>
          <w:sz w:val="24"/>
          <w:szCs w:val="24"/>
        </w:rPr>
        <w:t xml:space="preserve">účtování </w:t>
      </w:r>
      <w:r w:rsidR="00EF79F3">
        <w:rPr>
          <w:rFonts w:ascii="Times New Roman" w:hAnsi="Times New Roman"/>
          <w:b w:val="0"/>
          <w:bCs w:val="0"/>
          <w:sz w:val="24"/>
          <w:szCs w:val="24"/>
        </w:rPr>
        <w:t xml:space="preserve">odpisů </w:t>
      </w:r>
      <w:r w:rsidR="00886CDE">
        <w:rPr>
          <w:rFonts w:ascii="Times New Roman" w:hAnsi="Times New Roman"/>
          <w:b w:val="0"/>
          <w:bCs w:val="0"/>
          <w:sz w:val="24"/>
          <w:szCs w:val="24"/>
        </w:rPr>
        <w:t xml:space="preserve">dlouhodobého majetku a oprávek </w:t>
      </w:r>
      <w:r w:rsidR="00EF79F3">
        <w:rPr>
          <w:rFonts w:ascii="Times New Roman" w:hAnsi="Times New Roman"/>
          <w:b w:val="0"/>
          <w:bCs w:val="0"/>
          <w:sz w:val="24"/>
          <w:szCs w:val="24"/>
        </w:rPr>
        <w:t xml:space="preserve">a </w:t>
      </w:r>
      <w:r w:rsidR="00886CDE">
        <w:rPr>
          <w:rFonts w:ascii="Times New Roman" w:hAnsi="Times New Roman"/>
          <w:b w:val="0"/>
          <w:bCs w:val="0"/>
          <w:sz w:val="24"/>
          <w:szCs w:val="24"/>
        </w:rPr>
        <w:t xml:space="preserve">dále </w:t>
      </w:r>
      <w:r w:rsidR="00EF79F3">
        <w:rPr>
          <w:rFonts w:ascii="Times New Roman" w:hAnsi="Times New Roman"/>
          <w:b w:val="0"/>
          <w:bCs w:val="0"/>
          <w:sz w:val="24"/>
          <w:szCs w:val="24"/>
        </w:rPr>
        <w:t>postupy pro změnu metody</w:t>
      </w:r>
      <w:r>
        <w:rPr>
          <w:rFonts w:ascii="Times New Roman" w:hAnsi="Times New Roman"/>
          <w:b w:val="0"/>
          <w:bCs w:val="0"/>
          <w:sz w:val="24"/>
          <w:szCs w:val="24"/>
        </w:rPr>
        <w:t xml:space="preserve"> za účelem docílení souladu při používání účetních metod </w:t>
      </w:r>
      <w:r w:rsidR="009D43AC">
        <w:rPr>
          <w:rFonts w:ascii="Times New Roman" w:hAnsi="Times New Roman"/>
          <w:bCs w:val="0"/>
          <w:sz w:val="24"/>
          <w:szCs w:val="24"/>
        </w:rPr>
        <w:t xml:space="preserve">některými vybranými </w:t>
      </w:r>
      <w:r>
        <w:rPr>
          <w:rFonts w:ascii="Times New Roman" w:hAnsi="Times New Roman"/>
          <w:b w:val="0"/>
          <w:bCs w:val="0"/>
          <w:sz w:val="24"/>
          <w:szCs w:val="24"/>
        </w:rPr>
        <w:t>účetními jednotkami v položkách</w:t>
      </w:r>
    </w:p>
    <w:p w:rsidR="007F1432" w:rsidRDefault="007F1432" w:rsidP="00913BC0">
      <w:pPr>
        <w:pStyle w:val="Zkladntext"/>
        <w:jc w:val="both"/>
        <w:rPr>
          <w:rFonts w:ascii="Times New Roman" w:hAnsi="Times New Roman"/>
          <w:b w:val="0"/>
          <w:bCs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5904"/>
        <w:gridCol w:w="1296"/>
      </w:tblGrid>
      <w:tr w:rsidR="007F1432" w:rsidTr="00447284">
        <w:trPr>
          <w:trHeight w:val="559"/>
        </w:trPr>
        <w:tc>
          <w:tcPr>
            <w:tcW w:w="2088" w:type="dxa"/>
            <w:shd w:val="clear" w:color="auto" w:fill="E0E0E0"/>
          </w:tcPr>
          <w:p w:rsidR="007F1432" w:rsidRDefault="007F1432" w:rsidP="00913BC0">
            <w:pPr>
              <w:pStyle w:val="Zkladntext"/>
              <w:jc w:val="both"/>
              <w:rPr>
                <w:rFonts w:ascii="Times New Roman" w:hAnsi="Times New Roman"/>
                <w:sz w:val="24"/>
                <w:szCs w:val="24"/>
              </w:rPr>
            </w:pPr>
            <w:r>
              <w:rPr>
                <w:rFonts w:ascii="Times New Roman" w:hAnsi="Times New Roman"/>
                <w:sz w:val="24"/>
                <w:szCs w:val="24"/>
              </w:rPr>
              <w:t>Číslo položky</w:t>
            </w:r>
          </w:p>
          <w:p w:rsidR="007F1432" w:rsidRDefault="007F1432" w:rsidP="00913BC0">
            <w:pPr>
              <w:pStyle w:val="Zkladntext"/>
              <w:jc w:val="both"/>
              <w:rPr>
                <w:rFonts w:ascii="Times New Roman" w:hAnsi="Times New Roman"/>
                <w:sz w:val="24"/>
                <w:szCs w:val="24"/>
              </w:rPr>
            </w:pPr>
            <w:r>
              <w:rPr>
                <w:rFonts w:ascii="Times New Roman" w:hAnsi="Times New Roman"/>
                <w:sz w:val="24"/>
                <w:szCs w:val="24"/>
              </w:rPr>
              <w:t>rozvahy</w:t>
            </w:r>
          </w:p>
        </w:tc>
        <w:tc>
          <w:tcPr>
            <w:tcW w:w="5904" w:type="dxa"/>
            <w:shd w:val="clear" w:color="auto" w:fill="E0E0E0"/>
          </w:tcPr>
          <w:p w:rsidR="007F1432" w:rsidRDefault="007F1432" w:rsidP="00913BC0">
            <w:pPr>
              <w:pStyle w:val="Zkladntext"/>
              <w:jc w:val="both"/>
              <w:rPr>
                <w:rFonts w:ascii="Times New Roman" w:hAnsi="Times New Roman"/>
                <w:sz w:val="24"/>
                <w:szCs w:val="24"/>
              </w:rPr>
            </w:pPr>
            <w:r>
              <w:rPr>
                <w:rFonts w:ascii="Times New Roman" w:hAnsi="Times New Roman"/>
                <w:sz w:val="24"/>
                <w:szCs w:val="24"/>
              </w:rPr>
              <w:t>Název položky rozvahy</w:t>
            </w:r>
          </w:p>
        </w:tc>
        <w:tc>
          <w:tcPr>
            <w:tcW w:w="1296" w:type="dxa"/>
            <w:shd w:val="clear" w:color="auto" w:fill="E0E0E0"/>
          </w:tcPr>
          <w:p w:rsidR="007F1432" w:rsidRDefault="007F1432" w:rsidP="00913BC0">
            <w:pPr>
              <w:pStyle w:val="Zkladntext"/>
              <w:jc w:val="both"/>
              <w:rPr>
                <w:rFonts w:ascii="Times New Roman" w:hAnsi="Times New Roman"/>
                <w:sz w:val="24"/>
                <w:szCs w:val="24"/>
              </w:rPr>
            </w:pPr>
            <w:r>
              <w:rPr>
                <w:rFonts w:ascii="Times New Roman" w:hAnsi="Times New Roman"/>
                <w:sz w:val="24"/>
                <w:szCs w:val="24"/>
              </w:rPr>
              <w:t>Syntetický</w:t>
            </w:r>
          </w:p>
          <w:p w:rsidR="007F1432" w:rsidRDefault="007F1432" w:rsidP="00913BC0">
            <w:pPr>
              <w:pStyle w:val="Zkladntext"/>
              <w:jc w:val="both"/>
              <w:rPr>
                <w:rFonts w:ascii="Times New Roman" w:hAnsi="Times New Roman"/>
                <w:sz w:val="24"/>
                <w:szCs w:val="24"/>
              </w:rPr>
            </w:pPr>
            <w:r>
              <w:rPr>
                <w:rFonts w:ascii="Times New Roman" w:hAnsi="Times New Roman"/>
                <w:sz w:val="24"/>
                <w:szCs w:val="24"/>
              </w:rPr>
              <w:t>účet</w:t>
            </w:r>
          </w:p>
        </w:tc>
      </w:tr>
      <w:tr w:rsidR="008E6002" w:rsidTr="00447284">
        <w:tc>
          <w:tcPr>
            <w:tcW w:w="2088" w:type="dxa"/>
          </w:tcPr>
          <w:p w:rsidR="00886CDE" w:rsidRPr="00501E2C" w:rsidRDefault="00886CDE" w:rsidP="00447284">
            <w:pPr>
              <w:pStyle w:val="Zkladntext"/>
              <w:rPr>
                <w:rFonts w:ascii="Times New Roman" w:hAnsi="Times New Roman"/>
                <w:b w:val="0"/>
                <w:bCs w:val="0"/>
                <w:sz w:val="24"/>
                <w:szCs w:val="24"/>
              </w:rPr>
            </w:pPr>
            <w:r w:rsidRPr="00501E2C">
              <w:rPr>
                <w:rFonts w:ascii="Times New Roman" w:hAnsi="Times New Roman"/>
                <w:b w:val="0"/>
                <w:bCs w:val="0"/>
                <w:sz w:val="24"/>
                <w:szCs w:val="24"/>
              </w:rPr>
              <w:t>A.I.1</w:t>
            </w:r>
            <w:r w:rsidR="006A5A24">
              <w:rPr>
                <w:rFonts w:ascii="Times New Roman" w:hAnsi="Times New Roman"/>
                <w:b w:val="0"/>
                <w:bCs w:val="0"/>
                <w:sz w:val="24"/>
                <w:szCs w:val="24"/>
              </w:rPr>
              <w:t>.</w:t>
            </w:r>
            <w:r w:rsidRPr="00501E2C">
              <w:rPr>
                <w:rFonts w:ascii="Times New Roman" w:hAnsi="Times New Roman"/>
                <w:b w:val="0"/>
                <w:bCs w:val="0"/>
                <w:sz w:val="24"/>
                <w:szCs w:val="24"/>
              </w:rPr>
              <w:t xml:space="preserve">, sl. korekce </w:t>
            </w:r>
          </w:p>
        </w:tc>
        <w:tc>
          <w:tcPr>
            <w:tcW w:w="5904" w:type="dxa"/>
            <w:vAlign w:val="center"/>
          </w:tcPr>
          <w:p w:rsidR="008E6002" w:rsidRPr="00501E2C" w:rsidRDefault="008E6002" w:rsidP="00913BC0">
            <w:pPr>
              <w:jc w:val="both"/>
              <w:rPr>
                <w:bCs/>
              </w:rPr>
            </w:pPr>
            <w:r w:rsidRPr="00501E2C">
              <w:rPr>
                <w:bCs/>
              </w:rPr>
              <w:t>Oprávky k nehmotným výsledkům výzkumu a vývoje</w:t>
            </w:r>
          </w:p>
        </w:tc>
        <w:tc>
          <w:tcPr>
            <w:tcW w:w="1296" w:type="dxa"/>
          </w:tcPr>
          <w:p w:rsidR="008E6002" w:rsidRPr="00550F32" w:rsidRDefault="00886CDE" w:rsidP="00692331">
            <w:pPr>
              <w:pStyle w:val="Zkladntext"/>
              <w:jc w:val="center"/>
              <w:rPr>
                <w:rFonts w:ascii="Times New Roman" w:hAnsi="Times New Roman"/>
                <w:b w:val="0"/>
                <w:bCs w:val="0"/>
                <w:sz w:val="24"/>
                <w:szCs w:val="24"/>
              </w:rPr>
            </w:pPr>
            <w:r>
              <w:rPr>
                <w:rFonts w:ascii="Times New Roman" w:hAnsi="Times New Roman"/>
                <w:b w:val="0"/>
                <w:bCs w:val="0"/>
                <w:sz w:val="24"/>
                <w:szCs w:val="24"/>
              </w:rPr>
              <w:t>072</w:t>
            </w:r>
          </w:p>
        </w:tc>
      </w:tr>
      <w:tr w:rsidR="00886CDE" w:rsidTr="00447284">
        <w:tc>
          <w:tcPr>
            <w:tcW w:w="2088" w:type="dxa"/>
          </w:tcPr>
          <w:p w:rsidR="00886CDE" w:rsidRPr="00501E2C" w:rsidRDefault="00886CDE" w:rsidP="00447284">
            <w:pPr>
              <w:pStyle w:val="Zkladntext"/>
              <w:rPr>
                <w:rFonts w:ascii="Times New Roman" w:hAnsi="Times New Roman"/>
                <w:b w:val="0"/>
                <w:bCs w:val="0"/>
                <w:sz w:val="24"/>
                <w:szCs w:val="24"/>
              </w:rPr>
            </w:pPr>
            <w:r w:rsidRPr="00501E2C">
              <w:rPr>
                <w:rFonts w:ascii="Times New Roman" w:hAnsi="Times New Roman"/>
                <w:b w:val="0"/>
                <w:bCs w:val="0"/>
                <w:sz w:val="24"/>
                <w:szCs w:val="24"/>
              </w:rPr>
              <w:t>A.I.2</w:t>
            </w:r>
            <w:r w:rsidR="006A5A24">
              <w:rPr>
                <w:rFonts w:ascii="Times New Roman" w:hAnsi="Times New Roman"/>
                <w:b w:val="0"/>
                <w:bCs w:val="0"/>
                <w:sz w:val="24"/>
                <w:szCs w:val="24"/>
              </w:rPr>
              <w:t>.</w:t>
            </w:r>
            <w:r w:rsidRPr="00501E2C">
              <w:rPr>
                <w:rFonts w:ascii="Times New Roman" w:hAnsi="Times New Roman"/>
                <w:b w:val="0"/>
                <w:bCs w:val="0"/>
                <w:sz w:val="24"/>
                <w:szCs w:val="24"/>
              </w:rPr>
              <w:t xml:space="preserve">, sl. korekce </w:t>
            </w:r>
          </w:p>
        </w:tc>
        <w:tc>
          <w:tcPr>
            <w:tcW w:w="5904" w:type="dxa"/>
            <w:vAlign w:val="center"/>
          </w:tcPr>
          <w:p w:rsidR="00886CDE" w:rsidRPr="00501E2C" w:rsidRDefault="00886CDE" w:rsidP="00913BC0">
            <w:pPr>
              <w:jc w:val="both"/>
              <w:rPr>
                <w:bCs/>
              </w:rPr>
            </w:pPr>
            <w:r w:rsidRPr="00501E2C">
              <w:rPr>
                <w:bCs/>
              </w:rPr>
              <w:t>Oprávky k software</w:t>
            </w:r>
          </w:p>
        </w:tc>
        <w:tc>
          <w:tcPr>
            <w:tcW w:w="1296" w:type="dxa"/>
          </w:tcPr>
          <w:p w:rsidR="00886CDE" w:rsidRPr="00550F32" w:rsidRDefault="00886CDE" w:rsidP="00692331">
            <w:pPr>
              <w:pStyle w:val="Zkladntext"/>
              <w:jc w:val="center"/>
              <w:rPr>
                <w:rFonts w:ascii="Times New Roman" w:hAnsi="Times New Roman"/>
                <w:b w:val="0"/>
                <w:bCs w:val="0"/>
                <w:sz w:val="24"/>
                <w:szCs w:val="24"/>
              </w:rPr>
            </w:pPr>
            <w:r>
              <w:rPr>
                <w:rFonts w:ascii="Times New Roman" w:hAnsi="Times New Roman"/>
                <w:b w:val="0"/>
                <w:bCs w:val="0"/>
                <w:sz w:val="24"/>
                <w:szCs w:val="24"/>
              </w:rPr>
              <w:t>073</w:t>
            </w:r>
          </w:p>
        </w:tc>
      </w:tr>
      <w:tr w:rsidR="00886CDE" w:rsidTr="00447284">
        <w:tc>
          <w:tcPr>
            <w:tcW w:w="2088" w:type="dxa"/>
          </w:tcPr>
          <w:p w:rsidR="00886CDE" w:rsidRPr="00501E2C" w:rsidRDefault="00886CDE" w:rsidP="00447284">
            <w:pPr>
              <w:pStyle w:val="Zkladntext"/>
              <w:rPr>
                <w:rFonts w:ascii="Times New Roman" w:hAnsi="Times New Roman"/>
                <w:b w:val="0"/>
                <w:bCs w:val="0"/>
                <w:sz w:val="24"/>
                <w:szCs w:val="24"/>
              </w:rPr>
            </w:pPr>
            <w:r w:rsidRPr="00501E2C">
              <w:rPr>
                <w:rFonts w:ascii="Times New Roman" w:hAnsi="Times New Roman"/>
                <w:b w:val="0"/>
                <w:bCs w:val="0"/>
                <w:sz w:val="24"/>
                <w:szCs w:val="24"/>
              </w:rPr>
              <w:t>A.I.3</w:t>
            </w:r>
            <w:r w:rsidR="006A5A24">
              <w:rPr>
                <w:rFonts w:ascii="Times New Roman" w:hAnsi="Times New Roman"/>
                <w:b w:val="0"/>
                <w:bCs w:val="0"/>
                <w:sz w:val="24"/>
                <w:szCs w:val="24"/>
              </w:rPr>
              <w:t>.</w:t>
            </w:r>
            <w:r w:rsidRPr="00501E2C">
              <w:rPr>
                <w:rFonts w:ascii="Times New Roman" w:hAnsi="Times New Roman"/>
                <w:b w:val="0"/>
                <w:bCs w:val="0"/>
                <w:sz w:val="24"/>
                <w:szCs w:val="24"/>
              </w:rPr>
              <w:t xml:space="preserve">, sl. korekce </w:t>
            </w:r>
          </w:p>
        </w:tc>
        <w:tc>
          <w:tcPr>
            <w:tcW w:w="5904" w:type="dxa"/>
            <w:vAlign w:val="center"/>
          </w:tcPr>
          <w:p w:rsidR="00886CDE" w:rsidRPr="00501E2C" w:rsidRDefault="00886CDE" w:rsidP="00913BC0">
            <w:pPr>
              <w:jc w:val="both"/>
              <w:rPr>
                <w:bCs/>
              </w:rPr>
            </w:pPr>
            <w:r w:rsidRPr="00501E2C">
              <w:rPr>
                <w:bCs/>
              </w:rPr>
              <w:t>Oprávky k ocenitelným právům</w:t>
            </w:r>
          </w:p>
        </w:tc>
        <w:tc>
          <w:tcPr>
            <w:tcW w:w="1296" w:type="dxa"/>
          </w:tcPr>
          <w:p w:rsidR="00886CDE" w:rsidRPr="00550F32" w:rsidRDefault="00886CDE" w:rsidP="00692331">
            <w:pPr>
              <w:pStyle w:val="Zkladntext"/>
              <w:jc w:val="center"/>
              <w:rPr>
                <w:rFonts w:ascii="Times New Roman" w:hAnsi="Times New Roman"/>
                <w:b w:val="0"/>
                <w:bCs w:val="0"/>
                <w:sz w:val="24"/>
                <w:szCs w:val="24"/>
              </w:rPr>
            </w:pPr>
            <w:r>
              <w:rPr>
                <w:rFonts w:ascii="Times New Roman" w:hAnsi="Times New Roman"/>
                <w:b w:val="0"/>
                <w:bCs w:val="0"/>
                <w:sz w:val="24"/>
                <w:szCs w:val="24"/>
              </w:rPr>
              <w:t>074</w:t>
            </w:r>
          </w:p>
        </w:tc>
      </w:tr>
      <w:tr w:rsidR="00886CDE" w:rsidTr="00447284">
        <w:tc>
          <w:tcPr>
            <w:tcW w:w="2088" w:type="dxa"/>
          </w:tcPr>
          <w:p w:rsidR="00886CDE" w:rsidRPr="00501E2C" w:rsidRDefault="00886CDE" w:rsidP="00447284">
            <w:pPr>
              <w:pStyle w:val="Zkladntext"/>
              <w:rPr>
                <w:rFonts w:ascii="Times New Roman" w:hAnsi="Times New Roman"/>
                <w:b w:val="0"/>
                <w:bCs w:val="0"/>
                <w:sz w:val="24"/>
                <w:szCs w:val="24"/>
              </w:rPr>
            </w:pPr>
            <w:r w:rsidRPr="00501E2C">
              <w:rPr>
                <w:rFonts w:ascii="Times New Roman" w:hAnsi="Times New Roman"/>
                <w:b w:val="0"/>
                <w:bCs w:val="0"/>
                <w:sz w:val="24"/>
                <w:szCs w:val="24"/>
              </w:rPr>
              <w:t>A.I.6</w:t>
            </w:r>
            <w:r w:rsidR="00447284">
              <w:rPr>
                <w:rFonts w:ascii="Times New Roman" w:hAnsi="Times New Roman"/>
                <w:b w:val="0"/>
                <w:bCs w:val="0"/>
                <w:sz w:val="24"/>
                <w:szCs w:val="24"/>
              </w:rPr>
              <w:t>.</w:t>
            </w:r>
            <w:r w:rsidRPr="00501E2C">
              <w:rPr>
                <w:rFonts w:ascii="Times New Roman" w:hAnsi="Times New Roman"/>
                <w:b w:val="0"/>
                <w:bCs w:val="0"/>
                <w:sz w:val="24"/>
                <w:szCs w:val="24"/>
              </w:rPr>
              <w:t xml:space="preserve">, sl. korekce </w:t>
            </w:r>
          </w:p>
        </w:tc>
        <w:tc>
          <w:tcPr>
            <w:tcW w:w="5904" w:type="dxa"/>
            <w:vAlign w:val="center"/>
          </w:tcPr>
          <w:p w:rsidR="00886CDE" w:rsidRPr="00501E2C" w:rsidRDefault="00886CDE" w:rsidP="00913BC0">
            <w:pPr>
              <w:jc w:val="both"/>
              <w:rPr>
                <w:bCs/>
              </w:rPr>
            </w:pPr>
            <w:r w:rsidRPr="00501E2C">
              <w:rPr>
                <w:bCs/>
              </w:rPr>
              <w:t>Oprávky k ostatnímu dlouhodobému nehmotnému majetku</w:t>
            </w:r>
          </w:p>
        </w:tc>
        <w:tc>
          <w:tcPr>
            <w:tcW w:w="1296" w:type="dxa"/>
          </w:tcPr>
          <w:p w:rsidR="00886CDE" w:rsidRPr="00550F32" w:rsidRDefault="00886CDE" w:rsidP="00692331">
            <w:pPr>
              <w:pStyle w:val="Zkladntext"/>
              <w:jc w:val="center"/>
              <w:rPr>
                <w:rFonts w:ascii="Times New Roman" w:hAnsi="Times New Roman"/>
                <w:b w:val="0"/>
                <w:bCs w:val="0"/>
                <w:sz w:val="24"/>
                <w:szCs w:val="24"/>
              </w:rPr>
            </w:pPr>
            <w:r>
              <w:rPr>
                <w:rFonts w:ascii="Times New Roman" w:hAnsi="Times New Roman"/>
                <w:b w:val="0"/>
                <w:bCs w:val="0"/>
                <w:sz w:val="24"/>
                <w:szCs w:val="24"/>
              </w:rPr>
              <w:t>079</w:t>
            </w:r>
          </w:p>
        </w:tc>
      </w:tr>
      <w:tr w:rsidR="00886CDE" w:rsidTr="00447284">
        <w:tc>
          <w:tcPr>
            <w:tcW w:w="2088" w:type="dxa"/>
          </w:tcPr>
          <w:p w:rsidR="00886CDE" w:rsidRPr="00501E2C" w:rsidRDefault="00886CDE" w:rsidP="00447284">
            <w:pPr>
              <w:pStyle w:val="Zkladntext"/>
              <w:rPr>
                <w:rFonts w:ascii="Times New Roman" w:hAnsi="Times New Roman"/>
                <w:b w:val="0"/>
                <w:bCs w:val="0"/>
                <w:sz w:val="24"/>
                <w:szCs w:val="24"/>
              </w:rPr>
            </w:pPr>
            <w:r w:rsidRPr="00501E2C">
              <w:rPr>
                <w:rFonts w:ascii="Times New Roman" w:hAnsi="Times New Roman"/>
                <w:b w:val="0"/>
                <w:bCs w:val="0"/>
                <w:sz w:val="24"/>
                <w:szCs w:val="24"/>
              </w:rPr>
              <w:t>A.II.3</w:t>
            </w:r>
            <w:r w:rsidR="00447284">
              <w:rPr>
                <w:rFonts w:ascii="Times New Roman" w:hAnsi="Times New Roman"/>
                <w:b w:val="0"/>
                <w:bCs w:val="0"/>
                <w:sz w:val="24"/>
                <w:szCs w:val="24"/>
              </w:rPr>
              <w:t>.</w:t>
            </w:r>
            <w:r w:rsidRPr="00501E2C">
              <w:rPr>
                <w:rFonts w:ascii="Times New Roman" w:hAnsi="Times New Roman"/>
                <w:b w:val="0"/>
                <w:bCs w:val="0"/>
                <w:sz w:val="24"/>
                <w:szCs w:val="24"/>
              </w:rPr>
              <w:t xml:space="preserve">, sl. korekce </w:t>
            </w:r>
          </w:p>
        </w:tc>
        <w:tc>
          <w:tcPr>
            <w:tcW w:w="5904" w:type="dxa"/>
            <w:vAlign w:val="center"/>
          </w:tcPr>
          <w:p w:rsidR="00886CDE" w:rsidRPr="00501E2C" w:rsidRDefault="00886CDE" w:rsidP="00913BC0">
            <w:pPr>
              <w:jc w:val="both"/>
              <w:rPr>
                <w:bCs/>
              </w:rPr>
            </w:pPr>
            <w:r w:rsidRPr="00501E2C">
              <w:rPr>
                <w:bCs/>
              </w:rPr>
              <w:t>Oprávky ke stavbám</w:t>
            </w:r>
          </w:p>
        </w:tc>
        <w:tc>
          <w:tcPr>
            <w:tcW w:w="1296" w:type="dxa"/>
          </w:tcPr>
          <w:p w:rsidR="00886CDE" w:rsidRPr="00550F32" w:rsidRDefault="00886CDE" w:rsidP="00692331">
            <w:pPr>
              <w:pStyle w:val="Zkladntext"/>
              <w:jc w:val="center"/>
              <w:rPr>
                <w:rFonts w:ascii="Times New Roman" w:hAnsi="Times New Roman"/>
                <w:b w:val="0"/>
                <w:bCs w:val="0"/>
                <w:sz w:val="24"/>
                <w:szCs w:val="24"/>
              </w:rPr>
            </w:pPr>
            <w:r>
              <w:rPr>
                <w:rFonts w:ascii="Times New Roman" w:hAnsi="Times New Roman"/>
                <w:b w:val="0"/>
                <w:bCs w:val="0"/>
                <w:sz w:val="24"/>
                <w:szCs w:val="24"/>
              </w:rPr>
              <w:t>081</w:t>
            </w:r>
          </w:p>
        </w:tc>
      </w:tr>
      <w:tr w:rsidR="00886CDE" w:rsidTr="00447284">
        <w:tc>
          <w:tcPr>
            <w:tcW w:w="2088" w:type="dxa"/>
          </w:tcPr>
          <w:p w:rsidR="00886CDE" w:rsidRPr="00501E2C" w:rsidRDefault="00886CDE" w:rsidP="00447284">
            <w:pPr>
              <w:pStyle w:val="Zkladntext"/>
              <w:rPr>
                <w:rFonts w:ascii="Times New Roman" w:hAnsi="Times New Roman"/>
                <w:b w:val="0"/>
                <w:bCs w:val="0"/>
                <w:sz w:val="24"/>
                <w:szCs w:val="24"/>
              </w:rPr>
            </w:pPr>
            <w:r w:rsidRPr="00501E2C">
              <w:rPr>
                <w:rFonts w:ascii="Times New Roman" w:hAnsi="Times New Roman"/>
                <w:b w:val="0"/>
                <w:bCs w:val="0"/>
                <w:sz w:val="24"/>
                <w:szCs w:val="24"/>
              </w:rPr>
              <w:t>A.II.4</w:t>
            </w:r>
            <w:r w:rsidR="00447284">
              <w:rPr>
                <w:rFonts w:ascii="Times New Roman" w:hAnsi="Times New Roman"/>
                <w:b w:val="0"/>
                <w:bCs w:val="0"/>
                <w:sz w:val="24"/>
                <w:szCs w:val="24"/>
              </w:rPr>
              <w:t>.</w:t>
            </w:r>
            <w:r w:rsidRPr="00501E2C">
              <w:rPr>
                <w:rFonts w:ascii="Times New Roman" w:hAnsi="Times New Roman"/>
                <w:b w:val="0"/>
                <w:bCs w:val="0"/>
                <w:sz w:val="24"/>
                <w:szCs w:val="24"/>
              </w:rPr>
              <w:t xml:space="preserve">, sl. korekce </w:t>
            </w:r>
          </w:p>
        </w:tc>
        <w:tc>
          <w:tcPr>
            <w:tcW w:w="5904" w:type="dxa"/>
            <w:vAlign w:val="center"/>
          </w:tcPr>
          <w:p w:rsidR="00886CDE" w:rsidRPr="00501E2C" w:rsidRDefault="00886CDE" w:rsidP="00913BC0">
            <w:pPr>
              <w:jc w:val="both"/>
              <w:rPr>
                <w:bCs/>
              </w:rPr>
            </w:pPr>
            <w:r w:rsidRPr="00501E2C">
              <w:rPr>
                <w:bCs/>
              </w:rPr>
              <w:t xml:space="preserve">Oprávky k samostatným </w:t>
            </w:r>
            <w:r w:rsidR="009D43AC">
              <w:rPr>
                <w:b/>
                <w:bCs/>
              </w:rPr>
              <w:t xml:space="preserve">hmotným </w:t>
            </w:r>
            <w:r w:rsidRPr="00501E2C">
              <w:rPr>
                <w:bCs/>
              </w:rPr>
              <w:t xml:space="preserve">movitým věcem a souborům </w:t>
            </w:r>
            <w:r w:rsidR="009D43AC">
              <w:rPr>
                <w:b/>
                <w:bCs/>
              </w:rPr>
              <w:t xml:space="preserve">hmotných </w:t>
            </w:r>
            <w:r w:rsidRPr="00501E2C">
              <w:rPr>
                <w:bCs/>
              </w:rPr>
              <w:t>movitých věcí</w:t>
            </w:r>
          </w:p>
        </w:tc>
        <w:tc>
          <w:tcPr>
            <w:tcW w:w="1296" w:type="dxa"/>
          </w:tcPr>
          <w:p w:rsidR="00886CDE" w:rsidRPr="00550F32" w:rsidRDefault="00886CDE" w:rsidP="00692331">
            <w:pPr>
              <w:pStyle w:val="Zkladntext"/>
              <w:jc w:val="center"/>
              <w:rPr>
                <w:rFonts w:ascii="Times New Roman" w:hAnsi="Times New Roman"/>
                <w:b w:val="0"/>
                <w:bCs w:val="0"/>
                <w:sz w:val="24"/>
                <w:szCs w:val="24"/>
              </w:rPr>
            </w:pPr>
            <w:r>
              <w:rPr>
                <w:rFonts w:ascii="Times New Roman" w:hAnsi="Times New Roman"/>
                <w:b w:val="0"/>
                <w:bCs w:val="0"/>
                <w:sz w:val="24"/>
                <w:szCs w:val="24"/>
              </w:rPr>
              <w:t>082</w:t>
            </w:r>
          </w:p>
        </w:tc>
      </w:tr>
      <w:tr w:rsidR="00886CDE" w:rsidTr="00447284">
        <w:tc>
          <w:tcPr>
            <w:tcW w:w="2088" w:type="dxa"/>
          </w:tcPr>
          <w:p w:rsidR="00886CDE" w:rsidRPr="00501E2C" w:rsidRDefault="00886CDE" w:rsidP="00447284">
            <w:pPr>
              <w:pStyle w:val="Zkladntext"/>
              <w:rPr>
                <w:rFonts w:ascii="Times New Roman" w:hAnsi="Times New Roman"/>
                <w:b w:val="0"/>
                <w:bCs w:val="0"/>
                <w:sz w:val="24"/>
                <w:szCs w:val="24"/>
              </w:rPr>
            </w:pPr>
            <w:r w:rsidRPr="00501E2C">
              <w:rPr>
                <w:rFonts w:ascii="Times New Roman" w:hAnsi="Times New Roman"/>
                <w:b w:val="0"/>
                <w:bCs w:val="0"/>
                <w:sz w:val="24"/>
                <w:szCs w:val="24"/>
              </w:rPr>
              <w:t>A.II.5</w:t>
            </w:r>
            <w:r w:rsidR="00447284">
              <w:rPr>
                <w:rFonts w:ascii="Times New Roman" w:hAnsi="Times New Roman"/>
                <w:b w:val="0"/>
                <w:bCs w:val="0"/>
                <w:sz w:val="24"/>
                <w:szCs w:val="24"/>
              </w:rPr>
              <w:t>.</w:t>
            </w:r>
            <w:r w:rsidRPr="00501E2C">
              <w:rPr>
                <w:rFonts w:ascii="Times New Roman" w:hAnsi="Times New Roman"/>
                <w:b w:val="0"/>
                <w:bCs w:val="0"/>
                <w:sz w:val="24"/>
                <w:szCs w:val="24"/>
              </w:rPr>
              <w:t xml:space="preserve">, sl. korekce </w:t>
            </w:r>
          </w:p>
        </w:tc>
        <w:tc>
          <w:tcPr>
            <w:tcW w:w="5904" w:type="dxa"/>
            <w:vAlign w:val="center"/>
          </w:tcPr>
          <w:p w:rsidR="00886CDE" w:rsidRPr="00501E2C" w:rsidRDefault="00886CDE" w:rsidP="00913BC0">
            <w:pPr>
              <w:jc w:val="both"/>
              <w:rPr>
                <w:bCs/>
              </w:rPr>
            </w:pPr>
            <w:r w:rsidRPr="00501E2C">
              <w:rPr>
                <w:bCs/>
              </w:rPr>
              <w:t>Oprávky k pěstitelským celkům trvalých porostů</w:t>
            </w:r>
          </w:p>
        </w:tc>
        <w:tc>
          <w:tcPr>
            <w:tcW w:w="1296" w:type="dxa"/>
          </w:tcPr>
          <w:p w:rsidR="00886CDE" w:rsidRPr="00550F32" w:rsidRDefault="00886CDE" w:rsidP="00692331">
            <w:pPr>
              <w:pStyle w:val="Zkladntext"/>
              <w:jc w:val="center"/>
              <w:rPr>
                <w:rFonts w:ascii="Times New Roman" w:hAnsi="Times New Roman"/>
                <w:b w:val="0"/>
                <w:bCs w:val="0"/>
                <w:sz w:val="24"/>
                <w:szCs w:val="24"/>
              </w:rPr>
            </w:pPr>
            <w:r>
              <w:rPr>
                <w:rFonts w:ascii="Times New Roman" w:hAnsi="Times New Roman"/>
                <w:b w:val="0"/>
                <w:bCs w:val="0"/>
                <w:sz w:val="24"/>
                <w:szCs w:val="24"/>
              </w:rPr>
              <w:t>085</w:t>
            </w:r>
          </w:p>
        </w:tc>
      </w:tr>
      <w:tr w:rsidR="00886CDE" w:rsidTr="00447284">
        <w:tc>
          <w:tcPr>
            <w:tcW w:w="2088" w:type="dxa"/>
          </w:tcPr>
          <w:p w:rsidR="00886CDE" w:rsidRPr="00501E2C" w:rsidRDefault="00886CDE" w:rsidP="00447284">
            <w:pPr>
              <w:pStyle w:val="Zkladntext"/>
              <w:rPr>
                <w:rFonts w:ascii="Times New Roman" w:hAnsi="Times New Roman"/>
                <w:b w:val="0"/>
                <w:bCs w:val="0"/>
                <w:sz w:val="24"/>
                <w:szCs w:val="24"/>
              </w:rPr>
            </w:pPr>
            <w:r w:rsidRPr="00501E2C">
              <w:rPr>
                <w:rFonts w:ascii="Times New Roman" w:hAnsi="Times New Roman"/>
                <w:b w:val="0"/>
                <w:bCs w:val="0"/>
                <w:sz w:val="24"/>
                <w:szCs w:val="24"/>
              </w:rPr>
              <w:t>A.II.7</w:t>
            </w:r>
            <w:r w:rsidR="00447284">
              <w:rPr>
                <w:rFonts w:ascii="Times New Roman" w:hAnsi="Times New Roman"/>
                <w:b w:val="0"/>
                <w:bCs w:val="0"/>
                <w:sz w:val="24"/>
                <w:szCs w:val="24"/>
              </w:rPr>
              <w:t>.</w:t>
            </w:r>
            <w:r w:rsidRPr="00501E2C">
              <w:rPr>
                <w:rFonts w:ascii="Times New Roman" w:hAnsi="Times New Roman"/>
                <w:b w:val="0"/>
                <w:bCs w:val="0"/>
                <w:sz w:val="24"/>
                <w:szCs w:val="24"/>
              </w:rPr>
              <w:t xml:space="preserve">, sl. korekce </w:t>
            </w:r>
          </w:p>
        </w:tc>
        <w:tc>
          <w:tcPr>
            <w:tcW w:w="5904" w:type="dxa"/>
            <w:vAlign w:val="center"/>
          </w:tcPr>
          <w:p w:rsidR="00886CDE" w:rsidRPr="00501E2C" w:rsidRDefault="00886CDE" w:rsidP="00913BC0">
            <w:pPr>
              <w:jc w:val="both"/>
              <w:rPr>
                <w:bCs/>
              </w:rPr>
            </w:pPr>
            <w:r w:rsidRPr="00501E2C">
              <w:rPr>
                <w:bCs/>
              </w:rPr>
              <w:t>Oprávky k ostatnímu dlouhodobému hmotnému majetku</w:t>
            </w:r>
          </w:p>
        </w:tc>
        <w:tc>
          <w:tcPr>
            <w:tcW w:w="1296" w:type="dxa"/>
          </w:tcPr>
          <w:p w:rsidR="00886CDE" w:rsidRPr="00550F32" w:rsidRDefault="00886CDE" w:rsidP="00692331">
            <w:pPr>
              <w:pStyle w:val="Zkladntext"/>
              <w:jc w:val="center"/>
              <w:rPr>
                <w:rFonts w:ascii="Times New Roman" w:hAnsi="Times New Roman"/>
                <w:b w:val="0"/>
                <w:bCs w:val="0"/>
                <w:sz w:val="24"/>
                <w:szCs w:val="24"/>
              </w:rPr>
            </w:pPr>
            <w:r>
              <w:rPr>
                <w:rFonts w:ascii="Times New Roman" w:hAnsi="Times New Roman"/>
                <w:b w:val="0"/>
                <w:bCs w:val="0"/>
                <w:sz w:val="24"/>
                <w:szCs w:val="24"/>
              </w:rPr>
              <w:t>089</w:t>
            </w:r>
          </w:p>
        </w:tc>
      </w:tr>
      <w:tr w:rsidR="00550F32" w:rsidTr="00447284">
        <w:tc>
          <w:tcPr>
            <w:tcW w:w="2088" w:type="dxa"/>
          </w:tcPr>
          <w:p w:rsidR="00550F32" w:rsidRPr="00501E2C" w:rsidRDefault="00550F32" w:rsidP="00913BC0">
            <w:pPr>
              <w:pStyle w:val="Zkladntext"/>
              <w:jc w:val="both"/>
              <w:rPr>
                <w:rFonts w:ascii="Times New Roman" w:hAnsi="Times New Roman"/>
                <w:b w:val="0"/>
                <w:bCs w:val="0"/>
                <w:sz w:val="24"/>
                <w:szCs w:val="24"/>
              </w:rPr>
            </w:pPr>
            <w:r w:rsidRPr="00501E2C">
              <w:rPr>
                <w:rFonts w:ascii="Times New Roman" w:hAnsi="Times New Roman"/>
                <w:b w:val="0"/>
                <w:bCs w:val="0"/>
                <w:sz w:val="24"/>
                <w:szCs w:val="24"/>
              </w:rPr>
              <w:t>C.I.1.</w:t>
            </w:r>
          </w:p>
        </w:tc>
        <w:tc>
          <w:tcPr>
            <w:tcW w:w="5904" w:type="dxa"/>
          </w:tcPr>
          <w:p w:rsidR="00550F32" w:rsidRPr="00501E2C" w:rsidRDefault="00550F32" w:rsidP="00913BC0">
            <w:pPr>
              <w:pStyle w:val="Zkladntext"/>
              <w:jc w:val="both"/>
              <w:rPr>
                <w:rFonts w:ascii="Times New Roman" w:hAnsi="Times New Roman"/>
                <w:b w:val="0"/>
                <w:bCs w:val="0"/>
                <w:sz w:val="24"/>
                <w:szCs w:val="24"/>
              </w:rPr>
            </w:pPr>
            <w:r w:rsidRPr="00501E2C">
              <w:rPr>
                <w:rFonts w:ascii="Times New Roman" w:hAnsi="Times New Roman"/>
                <w:b w:val="0"/>
                <w:bCs w:val="0"/>
                <w:sz w:val="24"/>
                <w:szCs w:val="24"/>
              </w:rPr>
              <w:t>Jmění účetní jednotky</w:t>
            </w:r>
          </w:p>
        </w:tc>
        <w:tc>
          <w:tcPr>
            <w:tcW w:w="1296" w:type="dxa"/>
          </w:tcPr>
          <w:p w:rsidR="00550F32" w:rsidRPr="00550F32" w:rsidRDefault="00550F32" w:rsidP="00692331">
            <w:pPr>
              <w:pStyle w:val="Zkladntext"/>
              <w:jc w:val="center"/>
              <w:rPr>
                <w:rFonts w:ascii="Times New Roman" w:hAnsi="Times New Roman"/>
                <w:b w:val="0"/>
                <w:bCs w:val="0"/>
                <w:sz w:val="24"/>
                <w:szCs w:val="24"/>
              </w:rPr>
            </w:pPr>
            <w:r>
              <w:rPr>
                <w:rFonts w:ascii="Times New Roman" w:hAnsi="Times New Roman"/>
                <w:b w:val="0"/>
                <w:bCs w:val="0"/>
                <w:sz w:val="24"/>
                <w:szCs w:val="24"/>
              </w:rPr>
              <w:t>401</w:t>
            </w:r>
          </w:p>
        </w:tc>
      </w:tr>
      <w:tr w:rsidR="007F1432" w:rsidTr="00447284">
        <w:tc>
          <w:tcPr>
            <w:tcW w:w="2088" w:type="dxa"/>
          </w:tcPr>
          <w:p w:rsidR="007F1432" w:rsidRPr="00550F32" w:rsidRDefault="007F1432" w:rsidP="00913BC0">
            <w:pPr>
              <w:pStyle w:val="Zkladntext"/>
              <w:jc w:val="both"/>
              <w:rPr>
                <w:rFonts w:ascii="Times New Roman" w:hAnsi="Times New Roman"/>
                <w:b w:val="0"/>
                <w:bCs w:val="0"/>
                <w:sz w:val="24"/>
                <w:szCs w:val="24"/>
              </w:rPr>
            </w:pPr>
            <w:r w:rsidRPr="00550F32">
              <w:rPr>
                <w:rFonts w:ascii="Times New Roman" w:hAnsi="Times New Roman"/>
                <w:b w:val="0"/>
                <w:bCs w:val="0"/>
                <w:sz w:val="24"/>
                <w:szCs w:val="24"/>
              </w:rPr>
              <w:t>C.I.3.</w:t>
            </w:r>
          </w:p>
        </w:tc>
        <w:tc>
          <w:tcPr>
            <w:tcW w:w="5904" w:type="dxa"/>
          </w:tcPr>
          <w:p w:rsidR="007F1432" w:rsidRPr="00550F32" w:rsidRDefault="00027511" w:rsidP="00913BC0">
            <w:pPr>
              <w:pStyle w:val="Zkladntext"/>
              <w:jc w:val="both"/>
              <w:rPr>
                <w:rFonts w:ascii="Times New Roman" w:hAnsi="Times New Roman"/>
                <w:b w:val="0"/>
                <w:bCs w:val="0"/>
                <w:sz w:val="24"/>
                <w:szCs w:val="24"/>
              </w:rPr>
            </w:pPr>
            <w:r>
              <w:rPr>
                <w:rFonts w:ascii="Times New Roman" w:hAnsi="Times New Roman"/>
                <w:b w:val="0"/>
                <w:bCs w:val="0"/>
                <w:sz w:val="24"/>
                <w:szCs w:val="24"/>
              </w:rPr>
              <w:t>Transfery</w:t>
            </w:r>
            <w:r w:rsidRPr="00550F32">
              <w:rPr>
                <w:rFonts w:ascii="Times New Roman" w:hAnsi="Times New Roman"/>
                <w:b w:val="0"/>
                <w:bCs w:val="0"/>
                <w:sz w:val="24"/>
                <w:szCs w:val="24"/>
              </w:rPr>
              <w:t xml:space="preserve"> </w:t>
            </w:r>
            <w:r w:rsidR="007F1432" w:rsidRPr="00550F32">
              <w:rPr>
                <w:rFonts w:ascii="Times New Roman" w:hAnsi="Times New Roman"/>
                <w:b w:val="0"/>
                <w:bCs w:val="0"/>
                <w:sz w:val="24"/>
                <w:szCs w:val="24"/>
              </w:rPr>
              <w:t>na pořízení dlouhodobého majetku</w:t>
            </w:r>
          </w:p>
        </w:tc>
        <w:tc>
          <w:tcPr>
            <w:tcW w:w="1296" w:type="dxa"/>
          </w:tcPr>
          <w:p w:rsidR="007F1432" w:rsidRPr="00550F32" w:rsidRDefault="007F1432" w:rsidP="00692331">
            <w:pPr>
              <w:pStyle w:val="Zkladntext"/>
              <w:jc w:val="center"/>
              <w:rPr>
                <w:rFonts w:ascii="Times New Roman" w:hAnsi="Times New Roman"/>
                <w:b w:val="0"/>
                <w:bCs w:val="0"/>
                <w:sz w:val="24"/>
                <w:szCs w:val="24"/>
              </w:rPr>
            </w:pPr>
            <w:r w:rsidRPr="00550F32">
              <w:rPr>
                <w:rFonts w:ascii="Times New Roman" w:hAnsi="Times New Roman"/>
                <w:b w:val="0"/>
                <w:bCs w:val="0"/>
                <w:sz w:val="24"/>
                <w:szCs w:val="24"/>
              </w:rPr>
              <w:t>403</w:t>
            </w:r>
          </w:p>
        </w:tc>
      </w:tr>
      <w:tr w:rsidR="00886CDE" w:rsidTr="00447284">
        <w:tc>
          <w:tcPr>
            <w:tcW w:w="2088" w:type="dxa"/>
          </w:tcPr>
          <w:p w:rsidR="00886CDE" w:rsidRPr="00B9045A" w:rsidRDefault="00886CDE" w:rsidP="00913BC0">
            <w:pPr>
              <w:pStyle w:val="Zkladntext"/>
              <w:jc w:val="both"/>
              <w:rPr>
                <w:rFonts w:ascii="Times New Roman" w:hAnsi="Times New Roman"/>
                <w:b w:val="0"/>
                <w:bCs w:val="0"/>
                <w:strike/>
                <w:sz w:val="24"/>
                <w:szCs w:val="24"/>
              </w:rPr>
            </w:pPr>
            <w:r w:rsidRPr="00B9045A">
              <w:rPr>
                <w:rFonts w:ascii="Times New Roman" w:hAnsi="Times New Roman"/>
                <w:b w:val="0"/>
                <w:bCs w:val="0"/>
                <w:strike/>
                <w:sz w:val="24"/>
                <w:szCs w:val="24"/>
              </w:rPr>
              <w:t>C.I.6</w:t>
            </w:r>
            <w:r w:rsidR="00B9045A" w:rsidRPr="00B9045A">
              <w:rPr>
                <w:rFonts w:ascii="Times New Roman" w:hAnsi="Times New Roman"/>
                <w:b w:val="0"/>
                <w:bCs w:val="0"/>
                <w:strike/>
                <w:sz w:val="24"/>
                <w:szCs w:val="24"/>
              </w:rPr>
              <w:t>.</w:t>
            </w:r>
          </w:p>
          <w:p w:rsidR="00B9045A" w:rsidRPr="009D43AC" w:rsidRDefault="00B9045A" w:rsidP="00913BC0">
            <w:pPr>
              <w:pStyle w:val="Zkladntext"/>
              <w:jc w:val="both"/>
              <w:rPr>
                <w:rFonts w:ascii="Times New Roman" w:hAnsi="Times New Roman"/>
                <w:bCs w:val="0"/>
                <w:sz w:val="24"/>
                <w:szCs w:val="24"/>
              </w:rPr>
            </w:pPr>
            <w:r>
              <w:rPr>
                <w:rFonts w:ascii="Times New Roman" w:hAnsi="Times New Roman"/>
                <w:bCs w:val="0"/>
                <w:sz w:val="24"/>
                <w:szCs w:val="24"/>
              </w:rPr>
              <w:t>C.I.5.</w:t>
            </w:r>
          </w:p>
        </w:tc>
        <w:tc>
          <w:tcPr>
            <w:tcW w:w="5904" w:type="dxa"/>
          </w:tcPr>
          <w:p w:rsidR="00886CDE" w:rsidRPr="00550F32" w:rsidRDefault="00886CDE" w:rsidP="00913BC0">
            <w:pPr>
              <w:pStyle w:val="Zkladntext"/>
              <w:jc w:val="both"/>
              <w:rPr>
                <w:rFonts w:ascii="Times New Roman" w:hAnsi="Times New Roman"/>
                <w:b w:val="0"/>
                <w:bCs w:val="0"/>
                <w:sz w:val="24"/>
                <w:szCs w:val="24"/>
              </w:rPr>
            </w:pPr>
            <w:r>
              <w:rPr>
                <w:rFonts w:ascii="Times New Roman" w:hAnsi="Times New Roman"/>
                <w:b w:val="0"/>
                <w:bCs w:val="0"/>
                <w:sz w:val="24"/>
                <w:szCs w:val="24"/>
              </w:rPr>
              <w:t xml:space="preserve">Oceňovací rozdíly při změně metody </w:t>
            </w:r>
          </w:p>
        </w:tc>
        <w:tc>
          <w:tcPr>
            <w:tcW w:w="1296" w:type="dxa"/>
          </w:tcPr>
          <w:p w:rsidR="00886CDE" w:rsidRPr="00550F32" w:rsidRDefault="00886CDE" w:rsidP="00692331">
            <w:pPr>
              <w:pStyle w:val="Zkladntext"/>
              <w:jc w:val="center"/>
              <w:rPr>
                <w:rFonts w:ascii="Times New Roman" w:hAnsi="Times New Roman"/>
                <w:b w:val="0"/>
                <w:bCs w:val="0"/>
                <w:sz w:val="24"/>
                <w:szCs w:val="24"/>
              </w:rPr>
            </w:pPr>
            <w:r>
              <w:rPr>
                <w:rFonts w:ascii="Times New Roman" w:hAnsi="Times New Roman"/>
                <w:b w:val="0"/>
                <w:bCs w:val="0"/>
                <w:sz w:val="24"/>
                <w:szCs w:val="24"/>
              </w:rPr>
              <w:t>406</w:t>
            </w:r>
          </w:p>
        </w:tc>
      </w:tr>
    </w:tbl>
    <w:p w:rsidR="007F1432" w:rsidRDefault="007F1432" w:rsidP="00913BC0">
      <w:pPr>
        <w:pStyle w:val="Zkladntext"/>
        <w:tabs>
          <w:tab w:val="left" w:pos="2880"/>
          <w:tab w:val="right" w:pos="8820"/>
        </w:tabs>
        <w:jc w:val="both"/>
        <w:rPr>
          <w:rFonts w:ascii="Times New Roman" w:hAnsi="Times New Roman"/>
          <w:b w:val="0"/>
          <w:bCs w:val="0"/>
          <w:sz w:val="24"/>
          <w:szCs w:val="24"/>
        </w:rPr>
      </w:pPr>
    </w:p>
    <w:p w:rsidR="00717941" w:rsidRDefault="00717941" w:rsidP="00913BC0">
      <w:pPr>
        <w:pStyle w:val="Zkladntext"/>
        <w:tabs>
          <w:tab w:val="left" w:pos="2880"/>
          <w:tab w:val="right" w:pos="8820"/>
        </w:tabs>
        <w:jc w:val="both"/>
        <w:rPr>
          <w:rFonts w:ascii="Times New Roman" w:hAnsi="Times New Roman"/>
          <w:b w:val="0"/>
          <w:bCs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4"/>
        <w:gridCol w:w="6298"/>
        <w:gridCol w:w="1296"/>
      </w:tblGrid>
      <w:tr w:rsidR="007F1432">
        <w:trPr>
          <w:trHeight w:val="844"/>
        </w:trPr>
        <w:tc>
          <w:tcPr>
            <w:tcW w:w="1694" w:type="dxa"/>
            <w:shd w:val="clear" w:color="auto" w:fill="E0E0E0"/>
          </w:tcPr>
          <w:p w:rsidR="007F1432" w:rsidRDefault="007F1432" w:rsidP="00913BC0">
            <w:pPr>
              <w:pStyle w:val="Zkladntext"/>
              <w:jc w:val="both"/>
              <w:rPr>
                <w:rFonts w:ascii="Times New Roman" w:hAnsi="Times New Roman"/>
                <w:sz w:val="24"/>
                <w:szCs w:val="24"/>
              </w:rPr>
            </w:pPr>
            <w:r>
              <w:rPr>
                <w:rFonts w:ascii="Times New Roman" w:hAnsi="Times New Roman"/>
                <w:sz w:val="24"/>
                <w:szCs w:val="24"/>
              </w:rPr>
              <w:t>Číslo položky</w:t>
            </w:r>
          </w:p>
          <w:p w:rsidR="007F1432" w:rsidRDefault="007F1432" w:rsidP="00913BC0">
            <w:pPr>
              <w:pStyle w:val="Zkladntext"/>
              <w:jc w:val="both"/>
              <w:rPr>
                <w:rFonts w:ascii="Times New Roman" w:hAnsi="Times New Roman"/>
                <w:sz w:val="24"/>
                <w:szCs w:val="24"/>
              </w:rPr>
            </w:pPr>
            <w:r>
              <w:rPr>
                <w:rFonts w:ascii="Times New Roman" w:hAnsi="Times New Roman"/>
                <w:sz w:val="24"/>
                <w:szCs w:val="24"/>
              </w:rPr>
              <w:t>výkazu zisku</w:t>
            </w:r>
          </w:p>
          <w:p w:rsidR="007F1432" w:rsidRDefault="007F1432" w:rsidP="00913BC0">
            <w:pPr>
              <w:pStyle w:val="Zkladntext"/>
              <w:jc w:val="both"/>
              <w:rPr>
                <w:rFonts w:ascii="Times New Roman" w:hAnsi="Times New Roman"/>
                <w:sz w:val="24"/>
                <w:szCs w:val="24"/>
              </w:rPr>
            </w:pPr>
            <w:r>
              <w:rPr>
                <w:rFonts w:ascii="Times New Roman" w:hAnsi="Times New Roman"/>
                <w:sz w:val="24"/>
                <w:szCs w:val="24"/>
              </w:rPr>
              <w:t>a ztráty</w:t>
            </w:r>
          </w:p>
        </w:tc>
        <w:tc>
          <w:tcPr>
            <w:tcW w:w="6298" w:type="dxa"/>
            <w:shd w:val="clear" w:color="auto" w:fill="E0E0E0"/>
          </w:tcPr>
          <w:p w:rsidR="007F1432" w:rsidRDefault="007F1432" w:rsidP="00913BC0">
            <w:pPr>
              <w:pStyle w:val="Zkladntext"/>
              <w:jc w:val="both"/>
              <w:rPr>
                <w:rFonts w:ascii="Times New Roman" w:hAnsi="Times New Roman"/>
                <w:sz w:val="24"/>
                <w:szCs w:val="24"/>
              </w:rPr>
            </w:pPr>
            <w:r>
              <w:rPr>
                <w:rFonts w:ascii="Times New Roman" w:hAnsi="Times New Roman"/>
                <w:sz w:val="24"/>
                <w:szCs w:val="24"/>
              </w:rPr>
              <w:t>Název položky výkazu zisku a ztráty</w:t>
            </w:r>
          </w:p>
        </w:tc>
        <w:tc>
          <w:tcPr>
            <w:tcW w:w="1296" w:type="dxa"/>
            <w:shd w:val="clear" w:color="auto" w:fill="E0E0E0"/>
          </w:tcPr>
          <w:p w:rsidR="007F1432" w:rsidRDefault="007F1432" w:rsidP="00913BC0">
            <w:pPr>
              <w:pStyle w:val="Zkladntext"/>
              <w:jc w:val="both"/>
              <w:rPr>
                <w:rFonts w:ascii="Times New Roman" w:hAnsi="Times New Roman"/>
                <w:sz w:val="24"/>
                <w:szCs w:val="24"/>
              </w:rPr>
            </w:pPr>
            <w:r>
              <w:rPr>
                <w:rFonts w:ascii="Times New Roman" w:hAnsi="Times New Roman"/>
                <w:sz w:val="24"/>
                <w:szCs w:val="24"/>
              </w:rPr>
              <w:t>Syntetický</w:t>
            </w:r>
          </w:p>
          <w:p w:rsidR="007F1432" w:rsidRDefault="007F1432" w:rsidP="00913BC0">
            <w:pPr>
              <w:pStyle w:val="Zkladntext"/>
              <w:jc w:val="both"/>
              <w:rPr>
                <w:rFonts w:ascii="Times New Roman" w:hAnsi="Times New Roman"/>
                <w:sz w:val="24"/>
                <w:szCs w:val="24"/>
              </w:rPr>
            </w:pPr>
            <w:r>
              <w:rPr>
                <w:rFonts w:ascii="Times New Roman" w:hAnsi="Times New Roman"/>
                <w:sz w:val="24"/>
                <w:szCs w:val="24"/>
              </w:rPr>
              <w:t>účet</w:t>
            </w:r>
          </w:p>
        </w:tc>
      </w:tr>
      <w:tr w:rsidR="00886CDE">
        <w:tc>
          <w:tcPr>
            <w:tcW w:w="1694" w:type="dxa"/>
            <w:tcBorders>
              <w:bottom w:val="single" w:sz="4" w:space="0" w:color="auto"/>
            </w:tcBorders>
          </w:tcPr>
          <w:p w:rsidR="00886CDE" w:rsidRPr="00B9045A" w:rsidRDefault="00886CDE" w:rsidP="00913BC0">
            <w:pPr>
              <w:pStyle w:val="Zkladntext"/>
              <w:jc w:val="both"/>
              <w:rPr>
                <w:rFonts w:ascii="Times New Roman" w:hAnsi="Times New Roman"/>
                <w:b w:val="0"/>
                <w:bCs w:val="0"/>
                <w:strike/>
                <w:sz w:val="24"/>
                <w:szCs w:val="24"/>
              </w:rPr>
            </w:pPr>
            <w:r w:rsidRPr="00B9045A">
              <w:rPr>
                <w:rFonts w:ascii="Times New Roman" w:hAnsi="Times New Roman"/>
                <w:b w:val="0"/>
                <w:bCs w:val="0"/>
                <w:strike/>
                <w:sz w:val="24"/>
                <w:szCs w:val="24"/>
              </w:rPr>
              <w:t>A.I.25</w:t>
            </w:r>
            <w:r w:rsidR="00B9045A" w:rsidRPr="00B9045A">
              <w:rPr>
                <w:rFonts w:ascii="Times New Roman" w:hAnsi="Times New Roman"/>
                <w:b w:val="0"/>
                <w:bCs w:val="0"/>
                <w:strike/>
                <w:sz w:val="24"/>
                <w:szCs w:val="24"/>
              </w:rPr>
              <w:t>.</w:t>
            </w:r>
          </w:p>
          <w:p w:rsidR="00B9045A" w:rsidRPr="00B9045A" w:rsidRDefault="00B9045A" w:rsidP="00913BC0">
            <w:pPr>
              <w:pStyle w:val="Zkladntext"/>
              <w:jc w:val="both"/>
              <w:rPr>
                <w:rFonts w:ascii="Times New Roman" w:hAnsi="Times New Roman"/>
                <w:bCs w:val="0"/>
                <w:sz w:val="24"/>
                <w:szCs w:val="24"/>
              </w:rPr>
            </w:pPr>
            <w:r w:rsidRPr="00B9045A">
              <w:rPr>
                <w:rFonts w:ascii="Times New Roman" w:hAnsi="Times New Roman"/>
                <w:bCs w:val="0"/>
                <w:sz w:val="24"/>
                <w:szCs w:val="24"/>
              </w:rPr>
              <w:t>A.I.28.</w:t>
            </w:r>
          </w:p>
        </w:tc>
        <w:tc>
          <w:tcPr>
            <w:tcW w:w="6298" w:type="dxa"/>
            <w:tcBorders>
              <w:bottom w:val="single" w:sz="4" w:space="0" w:color="auto"/>
            </w:tcBorders>
          </w:tcPr>
          <w:p w:rsidR="00886CDE" w:rsidRPr="00550F32" w:rsidRDefault="00886CDE" w:rsidP="00913BC0">
            <w:pPr>
              <w:pStyle w:val="Zkladntext"/>
              <w:jc w:val="both"/>
              <w:rPr>
                <w:rFonts w:ascii="Times New Roman" w:hAnsi="Times New Roman"/>
                <w:b w:val="0"/>
                <w:bCs w:val="0"/>
                <w:sz w:val="24"/>
                <w:szCs w:val="24"/>
              </w:rPr>
            </w:pPr>
            <w:r>
              <w:rPr>
                <w:rFonts w:ascii="Times New Roman" w:hAnsi="Times New Roman"/>
                <w:b w:val="0"/>
                <w:bCs w:val="0"/>
                <w:sz w:val="24"/>
                <w:szCs w:val="24"/>
              </w:rPr>
              <w:t xml:space="preserve">Odpisy dlouhodobého majetku </w:t>
            </w:r>
          </w:p>
        </w:tc>
        <w:tc>
          <w:tcPr>
            <w:tcW w:w="1296" w:type="dxa"/>
            <w:tcBorders>
              <w:bottom w:val="single" w:sz="4" w:space="0" w:color="auto"/>
            </w:tcBorders>
          </w:tcPr>
          <w:p w:rsidR="00886CDE" w:rsidRPr="00550F32" w:rsidRDefault="00886CDE" w:rsidP="00692331">
            <w:pPr>
              <w:pStyle w:val="Zkladntext"/>
              <w:jc w:val="center"/>
              <w:rPr>
                <w:rFonts w:ascii="Times New Roman" w:hAnsi="Times New Roman"/>
                <w:b w:val="0"/>
                <w:bCs w:val="0"/>
                <w:sz w:val="24"/>
                <w:szCs w:val="24"/>
              </w:rPr>
            </w:pPr>
            <w:r>
              <w:rPr>
                <w:rFonts w:ascii="Times New Roman" w:hAnsi="Times New Roman"/>
                <w:b w:val="0"/>
                <w:bCs w:val="0"/>
                <w:sz w:val="24"/>
                <w:szCs w:val="24"/>
              </w:rPr>
              <w:t>551</w:t>
            </w:r>
          </w:p>
        </w:tc>
      </w:tr>
    </w:tbl>
    <w:p w:rsidR="007F1432" w:rsidRDefault="007F1432" w:rsidP="00913BC0">
      <w:pPr>
        <w:pStyle w:val="Zkladntext"/>
        <w:tabs>
          <w:tab w:val="left" w:pos="1800"/>
          <w:tab w:val="right" w:pos="8820"/>
        </w:tabs>
        <w:jc w:val="both"/>
        <w:rPr>
          <w:rFonts w:ascii="Times New Roman" w:hAnsi="Times New Roman"/>
          <w:b w:val="0"/>
          <w:bCs w:val="0"/>
          <w:sz w:val="24"/>
          <w:szCs w:val="24"/>
        </w:rPr>
      </w:pPr>
    </w:p>
    <w:p w:rsidR="007F1432" w:rsidRDefault="007F1432" w:rsidP="00913BC0">
      <w:pPr>
        <w:pStyle w:val="Zkladntext"/>
        <w:tabs>
          <w:tab w:val="left" w:pos="1800"/>
          <w:tab w:val="right" w:pos="8820"/>
        </w:tabs>
        <w:jc w:val="both"/>
        <w:rPr>
          <w:rFonts w:ascii="Times New Roman" w:hAnsi="Times New Roman"/>
          <w:b w:val="0"/>
          <w:bCs w:val="0"/>
          <w:sz w:val="24"/>
          <w:szCs w:val="24"/>
        </w:rPr>
      </w:pPr>
      <w:r>
        <w:rPr>
          <w:rFonts w:ascii="Times New Roman" w:hAnsi="Times New Roman"/>
          <w:b w:val="0"/>
          <w:bCs w:val="0"/>
          <w:sz w:val="24"/>
          <w:szCs w:val="24"/>
        </w:rPr>
        <w:t>vykazovaných za podmínek stanovených vyhláškou.</w:t>
      </w:r>
    </w:p>
    <w:p w:rsidR="007F1432" w:rsidRDefault="007F1432" w:rsidP="00913BC0">
      <w:pPr>
        <w:pStyle w:val="Zkladntext"/>
        <w:tabs>
          <w:tab w:val="left" w:pos="1800"/>
          <w:tab w:val="right" w:pos="8820"/>
        </w:tabs>
        <w:jc w:val="both"/>
        <w:rPr>
          <w:rFonts w:ascii="Times New Roman" w:hAnsi="Times New Roman"/>
          <w:b w:val="0"/>
          <w:bCs w:val="0"/>
          <w:sz w:val="24"/>
          <w:szCs w:val="24"/>
        </w:rPr>
      </w:pPr>
    </w:p>
    <w:p w:rsidR="00F3158E" w:rsidRDefault="00F3158E" w:rsidP="00913BC0">
      <w:pPr>
        <w:pStyle w:val="Zkladntext"/>
        <w:tabs>
          <w:tab w:val="left" w:pos="1800"/>
          <w:tab w:val="right" w:pos="8820"/>
        </w:tabs>
        <w:jc w:val="both"/>
        <w:rPr>
          <w:rFonts w:ascii="Times New Roman" w:hAnsi="Times New Roman"/>
          <w:b w:val="0"/>
          <w:bCs w:val="0"/>
          <w:sz w:val="24"/>
          <w:szCs w:val="24"/>
        </w:rPr>
      </w:pPr>
    </w:p>
    <w:p w:rsidR="007F1432" w:rsidRPr="00142B98" w:rsidRDefault="007F1432" w:rsidP="00913BC0">
      <w:pPr>
        <w:numPr>
          <w:ilvl w:val="0"/>
          <w:numId w:val="2"/>
        </w:numPr>
        <w:jc w:val="both"/>
        <w:rPr>
          <w:b/>
        </w:rPr>
      </w:pPr>
      <w:r w:rsidRPr="00142B98">
        <w:rPr>
          <w:b/>
        </w:rPr>
        <w:t>Předmět standardu</w:t>
      </w:r>
    </w:p>
    <w:p w:rsidR="007F1432" w:rsidRDefault="007F1432" w:rsidP="00913BC0">
      <w:pPr>
        <w:jc w:val="both"/>
      </w:pPr>
    </w:p>
    <w:p w:rsidR="007F1432" w:rsidRPr="00A60AF2" w:rsidRDefault="007F1432" w:rsidP="00913BC0">
      <w:pPr>
        <w:pStyle w:val="Zkladntext"/>
        <w:tabs>
          <w:tab w:val="left" w:pos="2880"/>
          <w:tab w:val="right" w:pos="8820"/>
        </w:tabs>
        <w:jc w:val="both"/>
        <w:rPr>
          <w:rFonts w:ascii="Times New Roman" w:hAnsi="Times New Roman"/>
          <w:b w:val="0"/>
          <w:bCs w:val="0"/>
          <w:sz w:val="24"/>
          <w:szCs w:val="24"/>
        </w:rPr>
      </w:pPr>
      <w:r w:rsidRPr="00A60AF2">
        <w:rPr>
          <w:rFonts w:ascii="Times New Roman" w:hAnsi="Times New Roman"/>
          <w:b w:val="0"/>
          <w:bCs w:val="0"/>
          <w:sz w:val="24"/>
          <w:szCs w:val="24"/>
        </w:rPr>
        <w:t>Standard upravuje:</w:t>
      </w:r>
    </w:p>
    <w:p w:rsidR="007F1432" w:rsidRPr="00A60AF2" w:rsidRDefault="007F1432" w:rsidP="00913BC0">
      <w:pPr>
        <w:pStyle w:val="Zkladntext"/>
        <w:tabs>
          <w:tab w:val="left" w:pos="2880"/>
          <w:tab w:val="right" w:pos="8820"/>
        </w:tabs>
        <w:jc w:val="both"/>
        <w:rPr>
          <w:rFonts w:ascii="Times New Roman" w:hAnsi="Times New Roman"/>
          <w:bCs w:val="0"/>
          <w:sz w:val="24"/>
          <w:szCs w:val="24"/>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460"/>
      </w:tblGrid>
      <w:tr w:rsidR="007F1432" w:rsidRPr="00A60AF2" w:rsidTr="00A60AF2">
        <w:trPr>
          <w:jc w:val="center"/>
        </w:trPr>
        <w:tc>
          <w:tcPr>
            <w:tcW w:w="1008" w:type="dxa"/>
          </w:tcPr>
          <w:p w:rsidR="007F1432" w:rsidRPr="00A60AF2" w:rsidRDefault="007F1432" w:rsidP="00913BC0">
            <w:pPr>
              <w:pStyle w:val="Zkladntext"/>
              <w:jc w:val="both"/>
              <w:rPr>
                <w:rFonts w:ascii="Times New Roman" w:hAnsi="Times New Roman"/>
                <w:b w:val="0"/>
                <w:bCs w:val="0"/>
                <w:sz w:val="24"/>
                <w:szCs w:val="24"/>
              </w:rPr>
            </w:pPr>
            <w:r w:rsidRPr="00A60AF2">
              <w:rPr>
                <w:rFonts w:ascii="Times New Roman" w:hAnsi="Times New Roman"/>
                <w:b w:val="0"/>
                <w:bCs w:val="0"/>
                <w:sz w:val="24"/>
                <w:szCs w:val="24"/>
              </w:rPr>
              <w:t>Bod 3.</w:t>
            </w:r>
          </w:p>
        </w:tc>
        <w:tc>
          <w:tcPr>
            <w:tcW w:w="8460" w:type="dxa"/>
          </w:tcPr>
          <w:p w:rsidR="007F1432" w:rsidRPr="00A60AF2" w:rsidRDefault="007F1432" w:rsidP="00913BC0">
            <w:pPr>
              <w:pStyle w:val="Zkladntext"/>
              <w:jc w:val="both"/>
              <w:rPr>
                <w:rFonts w:ascii="Times New Roman" w:hAnsi="Times New Roman"/>
                <w:b w:val="0"/>
                <w:bCs w:val="0"/>
                <w:sz w:val="24"/>
                <w:szCs w:val="24"/>
              </w:rPr>
            </w:pPr>
            <w:r w:rsidRPr="00A60AF2">
              <w:rPr>
                <w:rFonts w:ascii="Times New Roman" w:hAnsi="Times New Roman"/>
                <w:b w:val="0"/>
                <w:bCs w:val="0"/>
                <w:sz w:val="24"/>
                <w:szCs w:val="24"/>
              </w:rPr>
              <w:t>Vymezení pojmů</w:t>
            </w:r>
          </w:p>
        </w:tc>
      </w:tr>
      <w:tr w:rsidR="007F1432" w:rsidRPr="00A60AF2" w:rsidTr="00A60AF2">
        <w:trPr>
          <w:jc w:val="center"/>
        </w:trPr>
        <w:tc>
          <w:tcPr>
            <w:tcW w:w="1008" w:type="dxa"/>
          </w:tcPr>
          <w:p w:rsidR="007F1432" w:rsidRPr="00A60AF2" w:rsidRDefault="007F1432" w:rsidP="00913BC0">
            <w:pPr>
              <w:pStyle w:val="Zkladntext"/>
              <w:jc w:val="both"/>
              <w:rPr>
                <w:rFonts w:ascii="Times New Roman" w:hAnsi="Times New Roman"/>
                <w:b w:val="0"/>
                <w:bCs w:val="0"/>
                <w:sz w:val="24"/>
                <w:szCs w:val="24"/>
              </w:rPr>
            </w:pPr>
            <w:r w:rsidRPr="00A60AF2">
              <w:rPr>
                <w:rFonts w:ascii="Times New Roman" w:hAnsi="Times New Roman"/>
                <w:b w:val="0"/>
                <w:bCs w:val="0"/>
                <w:sz w:val="24"/>
                <w:szCs w:val="24"/>
              </w:rPr>
              <w:t>Bod 4.</w:t>
            </w:r>
          </w:p>
        </w:tc>
        <w:tc>
          <w:tcPr>
            <w:tcW w:w="8460" w:type="dxa"/>
          </w:tcPr>
          <w:p w:rsidR="007F1432" w:rsidRPr="00A60AF2" w:rsidRDefault="0073783F" w:rsidP="00913BC0">
            <w:pPr>
              <w:pStyle w:val="Zkladntext"/>
              <w:jc w:val="both"/>
              <w:rPr>
                <w:rFonts w:ascii="Times New Roman" w:hAnsi="Times New Roman"/>
                <w:b w:val="0"/>
                <w:bCs w:val="0"/>
                <w:sz w:val="24"/>
                <w:szCs w:val="24"/>
              </w:rPr>
            </w:pPr>
            <w:r w:rsidRPr="00A60AF2">
              <w:rPr>
                <w:rFonts w:ascii="Times New Roman" w:hAnsi="Times New Roman"/>
                <w:b w:val="0"/>
                <w:bCs w:val="0"/>
                <w:sz w:val="24"/>
                <w:szCs w:val="24"/>
              </w:rPr>
              <w:t xml:space="preserve">Obecná pravidla pro odpisování </w:t>
            </w:r>
          </w:p>
        </w:tc>
      </w:tr>
      <w:tr w:rsidR="0050278F" w:rsidRPr="00A60AF2" w:rsidTr="00A60AF2">
        <w:trPr>
          <w:jc w:val="center"/>
        </w:trPr>
        <w:tc>
          <w:tcPr>
            <w:tcW w:w="1008" w:type="dxa"/>
          </w:tcPr>
          <w:p w:rsidR="0050278F" w:rsidRPr="00A60AF2" w:rsidRDefault="0050278F" w:rsidP="00913BC0">
            <w:pPr>
              <w:pStyle w:val="Zkladntext"/>
              <w:jc w:val="both"/>
              <w:rPr>
                <w:rFonts w:ascii="Times New Roman" w:hAnsi="Times New Roman"/>
                <w:b w:val="0"/>
                <w:bCs w:val="0"/>
                <w:sz w:val="24"/>
                <w:szCs w:val="24"/>
              </w:rPr>
            </w:pPr>
            <w:r w:rsidRPr="00A60AF2">
              <w:rPr>
                <w:rFonts w:ascii="Times New Roman" w:hAnsi="Times New Roman"/>
                <w:b w:val="0"/>
                <w:bCs w:val="0"/>
                <w:sz w:val="24"/>
                <w:szCs w:val="24"/>
              </w:rPr>
              <w:t>Bod 5.</w:t>
            </w:r>
          </w:p>
        </w:tc>
        <w:tc>
          <w:tcPr>
            <w:tcW w:w="8460" w:type="dxa"/>
          </w:tcPr>
          <w:p w:rsidR="0050278F" w:rsidRPr="00A60AF2" w:rsidRDefault="004525F0" w:rsidP="00913BC0">
            <w:pPr>
              <w:pStyle w:val="Zkladntext"/>
              <w:jc w:val="both"/>
              <w:rPr>
                <w:rFonts w:ascii="Times New Roman" w:hAnsi="Times New Roman"/>
                <w:b w:val="0"/>
                <w:bCs w:val="0"/>
                <w:sz w:val="24"/>
                <w:szCs w:val="24"/>
              </w:rPr>
            </w:pPr>
            <w:r w:rsidRPr="00A60AF2">
              <w:rPr>
                <w:rFonts w:ascii="Times New Roman" w:hAnsi="Times New Roman"/>
                <w:b w:val="0"/>
                <w:bCs w:val="0"/>
                <w:sz w:val="24"/>
                <w:szCs w:val="24"/>
              </w:rPr>
              <w:t>Způsoby odpisování</w:t>
            </w:r>
          </w:p>
        </w:tc>
      </w:tr>
      <w:tr w:rsidR="007F1432" w:rsidRPr="00A60AF2" w:rsidTr="00A60AF2">
        <w:trPr>
          <w:jc w:val="center"/>
        </w:trPr>
        <w:tc>
          <w:tcPr>
            <w:tcW w:w="1008" w:type="dxa"/>
          </w:tcPr>
          <w:p w:rsidR="007F1432" w:rsidRPr="00A60AF2" w:rsidRDefault="007F1432" w:rsidP="00913BC0">
            <w:pPr>
              <w:pStyle w:val="Zkladntext"/>
              <w:jc w:val="both"/>
              <w:rPr>
                <w:rFonts w:ascii="Times New Roman" w:hAnsi="Times New Roman"/>
                <w:b w:val="0"/>
                <w:bCs w:val="0"/>
                <w:sz w:val="24"/>
                <w:szCs w:val="24"/>
              </w:rPr>
            </w:pPr>
            <w:r w:rsidRPr="00A60AF2">
              <w:rPr>
                <w:rFonts w:ascii="Times New Roman" w:hAnsi="Times New Roman"/>
                <w:b w:val="0"/>
                <w:bCs w:val="0"/>
                <w:sz w:val="24"/>
                <w:szCs w:val="24"/>
              </w:rPr>
              <w:lastRenderedPageBreak/>
              <w:t xml:space="preserve">Bod </w:t>
            </w:r>
            <w:r w:rsidR="009D1084" w:rsidRPr="00A60AF2">
              <w:rPr>
                <w:rFonts w:ascii="Times New Roman" w:hAnsi="Times New Roman"/>
                <w:b w:val="0"/>
                <w:bCs w:val="0"/>
                <w:sz w:val="24"/>
                <w:szCs w:val="24"/>
              </w:rPr>
              <w:t>6</w:t>
            </w:r>
            <w:r w:rsidRPr="00A60AF2">
              <w:rPr>
                <w:rFonts w:ascii="Times New Roman" w:hAnsi="Times New Roman"/>
                <w:b w:val="0"/>
                <w:bCs w:val="0"/>
                <w:sz w:val="24"/>
                <w:szCs w:val="24"/>
              </w:rPr>
              <w:t>.</w:t>
            </w:r>
          </w:p>
        </w:tc>
        <w:tc>
          <w:tcPr>
            <w:tcW w:w="8460" w:type="dxa"/>
          </w:tcPr>
          <w:p w:rsidR="007F1432" w:rsidRPr="00A60AF2" w:rsidRDefault="004525F0" w:rsidP="00913BC0">
            <w:pPr>
              <w:pStyle w:val="Zkladntext"/>
              <w:jc w:val="both"/>
              <w:rPr>
                <w:rFonts w:ascii="Times New Roman" w:hAnsi="Times New Roman"/>
                <w:b w:val="0"/>
                <w:bCs w:val="0"/>
                <w:sz w:val="24"/>
                <w:szCs w:val="24"/>
              </w:rPr>
            </w:pPr>
            <w:r w:rsidRPr="00A60AF2">
              <w:rPr>
                <w:rFonts w:ascii="Times New Roman" w:hAnsi="Times New Roman"/>
                <w:b w:val="0"/>
                <w:bCs w:val="0"/>
                <w:sz w:val="24"/>
                <w:szCs w:val="24"/>
              </w:rPr>
              <w:t xml:space="preserve">Obecná pravidla pro </w:t>
            </w:r>
            <w:r w:rsidR="00B466EE" w:rsidRPr="00A60AF2">
              <w:rPr>
                <w:rFonts w:ascii="Times New Roman" w:hAnsi="Times New Roman"/>
                <w:b w:val="0"/>
                <w:bCs w:val="0"/>
                <w:sz w:val="24"/>
                <w:szCs w:val="24"/>
              </w:rPr>
              <w:t xml:space="preserve">rovnoměrný, </w:t>
            </w:r>
            <w:r w:rsidRPr="00A60AF2">
              <w:rPr>
                <w:rFonts w:ascii="Times New Roman" w:hAnsi="Times New Roman"/>
                <w:b w:val="0"/>
                <w:bCs w:val="0"/>
                <w:sz w:val="24"/>
                <w:szCs w:val="24"/>
              </w:rPr>
              <w:t>výkonový</w:t>
            </w:r>
            <w:r w:rsidR="00B466EE" w:rsidRPr="00A60AF2">
              <w:rPr>
                <w:rFonts w:ascii="Times New Roman" w:hAnsi="Times New Roman"/>
                <w:b w:val="0"/>
                <w:bCs w:val="0"/>
                <w:sz w:val="24"/>
                <w:szCs w:val="24"/>
              </w:rPr>
              <w:t xml:space="preserve"> </w:t>
            </w:r>
            <w:r w:rsidR="00AE68B5" w:rsidRPr="00A60AF2">
              <w:rPr>
                <w:rFonts w:ascii="Times New Roman" w:hAnsi="Times New Roman"/>
                <w:b w:val="0"/>
                <w:bCs w:val="0"/>
                <w:sz w:val="24"/>
                <w:szCs w:val="24"/>
              </w:rPr>
              <w:t>a</w:t>
            </w:r>
            <w:r w:rsidR="00B466EE" w:rsidRPr="00A60AF2">
              <w:rPr>
                <w:rFonts w:ascii="Times New Roman" w:hAnsi="Times New Roman"/>
                <w:b w:val="0"/>
                <w:bCs w:val="0"/>
                <w:sz w:val="24"/>
                <w:szCs w:val="24"/>
              </w:rPr>
              <w:t xml:space="preserve"> </w:t>
            </w:r>
            <w:r w:rsidRPr="00A60AF2">
              <w:rPr>
                <w:rFonts w:ascii="Times New Roman" w:hAnsi="Times New Roman"/>
                <w:b w:val="0"/>
                <w:bCs w:val="0"/>
                <w:sz w:val="24"/>
                <w:szCs w:val="24"/>
              </w:rPr>
              <w:t>komponentní způsob odpisování</w:t>
            </w:r>
          </w:p>
        </w:tc>
      </w:tr>
      <w:tr w:rsidR="007F1432" w:rsidRPr="00A60AF2" w:rsidTr="00A60AF2">
        <w:trPr>
          <w:jc w:val="center"/>
        </w:trPr>
        <w:tc>
          <w:tcPr>
            <w:tcW w:w="1008" w:type="dxa"/>
          </w:tcPr>
          <w:p w:rsidR="007F1432" w:rsidRPr="00A60AF2" w:rsidRDefault="007F1432" w:rsidP="00913BC0">
            <w:pPr>
              <w:pStyle w:val="Zkladntext"/>
              <w:jc w:val="both"/>
              <w:rPr>
                <w:rFonts w:ascii="Times New Roman" w:hAnsi="Times New Roman"/>
                <w:b w:val="0"/>
                <w:bCs w:val="0"/>
                <w:sz w:val="24"/>
                <w:szCs w:val="24"/>
              </w:rPr>
            </w:pPr>
            <w:r w:rsidRPr="00A60AF2">
              <w:rPr>
                <w:rFonts w:ascii="Times New Roman" w:hAnsi="Times New Roman"/>
                <w:b w:val="0"/>
                <w:bCs w:val="0"/>
                <w:sz w:val="24"/>
                <w:szCs w:val="24"/>
              </w:rPr>
              <w:t xml:space="preserve">Bod </w:t>
            </w:r>
            <w:r w:rsidR="009D1084" w:rsidRPr="00A60AF2">
              <w:rPr>
                <w:rFonts w:ascii="Times New Roman" w:hAnsi="Times New Roman"/>
                <w:b w:val="0"/>
                <w:bCs w:val="0"/>
                <w:sz w:val="24"/>
                <w:szCs w:val="24"/>
              </w:rPr>
              <w:t>7</w:t>
            </w:r>
            <w:r w:rsidRPr="00A60AF2">
              <w:rPr>
                <w:rFonts w:ascii="Times New Roman" w:hAnsi="Times New Roman"/>
                <w:b w:val="0"/>
                <w:bCs w:val="0"/>
                <w:sz w:val="24"/>
                <w:szCs w:val="24"/>
              </w:rPr>
              <w:t>.</w:t>
            </w:r>
          </w:p>
        </w:tc>
        <w:tc>
          <w:tcPr>
            <w:tcW w:w="8460" w:type="dxa"/>
          </w:tcPr>
          <w:p w:rsidR="007F1432" w:rsidRPr="00A60AF2" w:rsidRDefault="004525F0" w:rsidP="00913BC0">
            <w:pPr>
              <w:pStyle w:val="Zkladntext"/>
              <w:jc w:val="both"/>
              <w:rPr>
                <w:rFonts w:ascii="Times New Roman" w:hAnsi="Times New Roman"/>
                <w:b w:val="0"/>
                <w:bCs w:val="0"/>
                <w:sz w:val="24"/>
                <w:szCs w:val="24"/>
              </w:rPr>
            </w:pPr>
            <w:r w:rsidRPr="00A60AF2">
              <w:rPr>
                <w:rFonts w:ascii="Times New Roman" w:hAnsi="Times New Roman"/>
                <w:b w:val="0"/>
                <w:bCs w:val="0"/>
                <w:sz w:val="24"/>
                <w:szCs w:val="24"/>
              </w:rPr>
              <w:t>Postup při změně metody k 31. prosinci 2011</w:t>
            </w:r>
          </w:p>
        </w:tc>
      </w:tr>
      <w:tr w:rsidR="00BF2257" w:rsidRPr="00A60AF2" w:rsidTr="00A60AF2">
        <w:trPr>
          <w:jc w:val="center"/>
        </w:trPr>
        <w:tc>
          <w:tcPr>
            <w:tcW w:w="1008" w:type="dxa"/>
          </w:tcPr>
          <w:p w:rsidR="00BF2257" w:rsidRPr="00A60AF2" w:rsidRDefault="00BF2257" w:rsidP="00913BC0">
            <w:pPr>
              <w:pStyle w:val="Zkladntext"/>
              <w:jc w:val="both"/>
              <w:rPr>
                <w:rFonts w:ascii="Times New Roman" w:hAnsi="Times New Roman"/>
                <w:b w:val="0"/>
                <w:bCs w:val="0"/>
                <w:sz w:val="24"/>
                <w:szCs w:val="24"/>
              </w:rPr>
            </w:pPr>
            <w:r w:rsidRPr="00A60AF2">
              <w:rPr>
                <w:rFonts w:ascii="Times New Roman" w:hAnsi="Times New Roman"/>
                <w:b w:val="0"/>
                <w:bCs w:val="0"/>
                <w:sz w:val="24"/>
                <w:szCs w:val="24"/>
              </w:rPr>
              <w:t>Bod 8.</w:t>
            </w:r>
          </w:p>
        </w:tc>
        <w:tc>
          <w:tcPr>
            <w:tcW w:w="8460" w:type="dxa"/>
          </w:tcPr>
          <w:p w:rsidR="00BF2257" w:rsidRPr="00A60AF2" w:rsidRDefault="00BF2257" w:rsidP="00913BC0">
            <w:pPr>
              <w:pStyle w:val="Zkladntext"/>
              <w:jc w:val="both"/>
              <w:rPr>
                <w:rFonts w:ascii="Times New Roman" w:hAnsi="Times New Roman"/>
                <w:b w:val="0"/>
                <w:bCs w:val="0"/>
                <w:sz w:val="24"/>
                <w:szCs w:val="24"/>
              </w:rPr>
            </w:pPr>
            <w:r w:rsidRPr="00A60AF2">
              <w:rPr>
                <w:rFonts w:ascii="Times New Roman" w:hAnsi="Times New Roman"/>
                <w:b w:val="0"/>
                <w:bCs w:val="0"/>
                <w:sz w:val="24"/>
                <w:szCs w:val="24"/>
              </w:rPr>
              <w:t>Postup účtování</w:t>
            </w:r>
          </w:p>
        </w:tc>
      </w:tr>
      <w:tr w:rsidR="007F1432" w:rsidRPr="00BF2257" w:rsidTr="00A60AF2">
        <w:trPr>
          <w:jc w:val="center"/>
        </w:trPr>
        <w:tc>
          <w:tcPr>
            <w:tcW w:w="1008" w:type="dxa"/>
          </w:tcPr>
          <w:p w:rsidR="007F1432" w:rsidRPr="00A821E9" w:rsidRDefault="007F1432" w:rsidP="00913BC0">
            <w:pPr>
              <w:pStyle w:val="Zkladntext"/>
              <w:jc w:val="both"/>
              <w:rPr>
                <w:rFonts w:ascii="Times New Roman" w:hAnsi="Times New Roman"/>
                <w:b w:val="0"/>
                <w:bCs w:val="0"/>
                <w:sz w:val="24"/>
                <w:szCs w:val="24"/>
              </w:rPr>
            </w:pPr>
            <w:r w:rsidRPr="00A821E9">
              <w:rPr>
                <w:rFonts w:ascii="Times New Roman" w:hAnsi="Times New Roman"/>
                <w:b w:val="0"/>
                <w:bCs w:val="0"/>
                <w:sz w:val="24"/>
                <w:szCs w:val="24"/>
              </w:rPr>
              <w:t xml:space="preserve">Bod </w:t>
            </w:r>
            <w:r w:rsidR="00BF2257" w:rsidRPr="00A821E9">
              <w:rPr>
                <w:rFonts w:ascii="Times New Roman" w:hAnsi="Times New Roman"/>
                <w:b w:val="0"/>
                <w:bCs w:val="0"/>
                <w:sz w:val="24"/>
                <w:szCs w:val="24"/>
              </w:rPr>
              <w:t>9</w:t>
            </w:r>
            <w:r w:rsidRPr="00A821E9">
              <w:rPr>
                <w:rFonts w:ascii="Times New Roman" w:hAnsi="Times New Roman"/>
                <w:b w:val="0"/>
                <w:bCs w:val="0"/>
                <w:sz w:val="24"/>
                <w:szCs w:val="24"/>
              </w:rPr>
              <w:t>.</w:t>
            </w:r>
          </w:p>
        </w:tc>
        <w:tc>
          <w:tcPr>
            <w:tcW w:w="8460" w:type="dxa"/>
          </w:tcPr>
          <w:p w:rsidR="007F1432" w:rsidRPr="00A821E9" w:rsidRDefault="0073783F" w:rsidP="00913BC0">
            <w:pPr>
              <w:pStyle w:val="Zkladntext"/>
              <w:jc w:val="both"/>
              <w:rPr>
                <w:rFonts w:ascii="Times New Roman" w:hAnsi="Times New Roman"/>
                <w:b w:val="0"/>
                <w:bCs w:val="0"/>
                <w:sz w:val="24"/>
                <w:szCs w:val="24"/>
              </w:rPr>
            </w:pPr>
            <w:r w:rsidRPr="00A821E9">
              <w:rPr>
                <w:rFonts w:ascii="Times New Roman" w:hAnsi="Times New Roman"/>
                <w:b w:val="0"/>
                <w:bCs w:val="0"/>
                <w:sz w:val="24"/>
                <w:szCs w:val="24"/>
              </w:rPr>
              <w:t>P</w:t>
            </w:r>
            <w:r w:rsidR="00BF2257" w:rsidRPr="00A821E9">
              <w:rPr>
                <w:rFonts w:ascii="Times New Roman" w:hAnsi="Times New Roman"/>
                <w:b w:val="0"/>
                <w:bCs w:val="0"/>
                <w:sz w:val="24"/>
                <w:szCs w:val="24"/>
              </w:rPr>
              <w:t>řechodná ustanovení</w:t>
            </w:r>
          </w:p>
        </w:tc>
      </w:tr>
    </w:tbl>
    <w:p w:rsidR="00F3158E" w:rsidRDefault="00F3158E" w:rsidP="00913BC0">
      <w:pPr>
        <w:pStyle w:val="Zkladntext"/>
        <w:tabs>
          <w:tab w:val="left" w:pos="2880"/>
          <w:tab w:val="right" w:pos="8820"/>
        </w:tabs>
        <w:jc w:val="both"/>
        <w:rPr>
          <w:rFonts w:ascii="Times New Roman" w:hAnsi="Times New Roman"/>
          <w:b w:val="0"/>
          <w:bCs w:val="0"/>
          <w:sz w:val="24"/>
          <w:szCs w:val="24"/>
        </w:rPr>
      </w:pPr>
    </w:p>
    <w:p w:rsidR="00717941" w:rsidRPr="00717941" w:rsidRDefault="007F1432" w:rsidP="00913BC0">
      <w:pPr>
        <w:numPr>
          <w:ilvl w:val="0"/>
          <w:numId w:val="2"/>
        </w:numPr>
        <w:jc w:val="both"/>
        <w:rPr>
          <w:b/>
          <w:bCs/>
        </w:rPr>
      </w:pPr>
      <w:r w:rsidRPr="00142B98">
        <w:rPr>
          <w:b/>
        </w:rPr>
        <w:t>Vymezení pojmů</w:t>
      </w:r>
    </w:p>
    <w:p w:rsidR="00717941" w:rsidRPr="0067116F" w:rsidRDefault="00717941" w:rsidP="00717941">
      <w:pPr>
        <w:jc w:val="both"/>
        <w:rPr>
          <w:b/>
          <w:bCs/>
        </w:rPr>
      </w:pPr>
    </w:p>
    <w:p w:rsidR="0067116F" w:rsidRPr="00142B98" w:rsidRDefault="0067116F" w:rsidP="002715B5">
      <w:pPr>
        <w:numPr>
          <w:ilvl w:val="1"/>
          <w:numId w:val="2"/>
        </w:numPr>
        <w:tabs>
          <w:tab w:val="num" w:pos="540"/>
        </w:tabs>
        <w:ind w:left="0" w:firstLine="0"/>
        <w:jc w:val="both"/>
      </w:pPr>
      <w:r w:rsidRPr="00142B98">
        <w:t>Pro účely tohoto standardu se rozumí</w:t>
      </w:r>
    </w:p>
    <w:p w:rsidR="00DB59C8" w:rsidRPr="002B18C7" w:rsidRDefault="009016D9" w:rsidP="00717941">
      <w:pPr>
        <w:numPr>
          <w:ilvl w:val="0"/>
          <w:numId w:val="3"/>
        </w:numPr>
        <w:jc w:val="both"/>
      </w:pPr>
      <w:r w:rsidRPr="002B18C7">
        <w:t>k</w:t>
      </w:r>
      <w:r w:rsidR="0067116F" w:rsidRPr="002B18C7">
        <w:t>ategorizac</w:t>
      </w:r>
      <w:r w:rsidRPr="002B18C7">
        <w:t>í</w:t>
      </w:r>
      <w:r w:rsidR="00501E2C" w:rsidRPr="002B18C7">
        <w:t xml:space="preserve"> dlouhodobého majetku </w:t>
      </w:r>
      <w:r w:rsidR="0067116F" w:rsidRPr="002B18C7">
        <w:t xml:space="preserve">přiřazení </w:t>
      </w:r>
      <w:r w:rsidR="00E30FA3" w:rsidRPr="00A513D3">
        <w:rPr>
          <w:strike/>
        </w:rPr>
        <w:t xml:space="preserve">předpokládané </w:t>
      </w:r>
      <w:r w:rsidR="0067116F" w:rsidRPr="00A513D3">
        <w:rPr>
          <w:strike/>
        </w:rPr>
        <w:t>doby</w:t>
      </w:r>
      <w:r w:rsidR="00E30FA3" w:rsidRPr="00A513D3">
        <w:rPr>
          <w:strike/>
        </w:rPr>
        <w:t xml:space="preserve"> používání</w:t>
      </w:r>
      <w:r w:rsidR="0067116F" w:rsidRPr="00A513D3">
        <w:rPr>
          <w:strike/>
        </w:rPr>
        <w:t xml:space="preserve"> dlouhodobého majetku</w:t>
      </w:r>
      <w:r w:rsidR="0067116F" w:rsidRPr="002B18C7">
        <w:t xml:space="preserve"> </w:t>
      </w:r>
      <w:r w:rsidR="00A513D3">
        <w:rPr>
          <w:b/>
        </w:rPr>
        <w:t xml:space="preserve">odpovídajícího číselného kódu </w:t>
      </w:r>
      <w:r w:rsidR="00EF7694" w:rsidRPr="00AC7466">
        <w:t>podle přílohy č. 1</w:t>
      </w:r>
      <w:r w:rsidR="00C97BE2" w:rsidRPr="00AC7466">
        <w:t>,</w:t>
      </w:r>
    </w:p>
    <w:p w:rsidR="009016D9" w:rsidRDefault="009016D9" w:rsidP="00717941">
      <w:pPr>
        <w:numPr>
          <w:ilvl w:val="0"/>
          <w:numId w:val="3"/>
        </w:numPr>
        <w:jc w:val="both"/>
      </w:pPr>
      <w:r>
        <w:t>n</w:t>
      </w:r>
      <w:r w:rsidR="00877477">
        <w:t>ově pořízený</w:t>
      </w:r>
      <w:r w:rsidR="00632949">
        <w:t>m</w:t>
      </w:r>
      <w:r w:rsidR="00877477">
        <w:t xml:space="preserve"> </w:t>
      </w:r>
      <w:r w:rsidR="008B46A5">
        <w:t xml:space="preserve">použitým </w:t>
      </w:r>
      <w:r w:rsidR="00501E2C">
        <w:t>dlouhodobý</w:t>
      </w:r>
      <w:r w:rsidR="00632949">
        <w:t>m</w:t>
      </w:r>
      <w:r w:rsidR="00501E2C">
        <w:t xml:space="preserve"> </w:t>
      </w:r>
      <w:r w:rsidR="00877477">
        <w:t>majetk</w:t>
      </w:r>
      <w:r w:rsidR="00632949">
        <w:t>em</w:t>
      </w:r>
      <w:r w:rsidR="00877477">
        <w:t xml:space="preserve"> takový </w:t>
      </w:r>
      <w:r w:rsidR="00501E2C">
        <w:t xml:space="preserve">dlouhodobý </w:t>
      </w:r>
      <w:r w:rsidR="00877477">
        <w:t xml:space="preserve">majetek, který </w:t>
      </w:r>
      <w:r w:rsidR="00E3029F">
        <w:t xml:space="preserve">je </w:t>
      </w:r>
      <w:r w:rsidR="00877477">
        <w:t xml:space="preserve">pořízen již jako </w:t>
      </w:r>
      <w:r w:rsidR="00501E2C">
        <w:t>užívaný a nachází</w:t>
      </w:r>
      <w:r w:rsidR="00877477">
        <w:t xml:space="preserve"> se ve stavu, který odpovídá opotřebení minimálně z </w:t>
      </w:r>
      <w:r w:rsidR="002B18C7">
        <w:t>jedné třetiny</w:t>
      </w:r>
      <w:r w:rsidR="00877477">
        <w:t xml:space="preserve"> celkové </w:t>
      </w:r>
      <w:r w:rsidR="00E30FA3">
        <w:t xml:space="preserve">předpokládané </w:t>
      </w:r>
      <w:r w:rsidR="00877477">
        <w:t>doby</w:t>
      </w:r>
      <w:r w:rsidR="00E30FA3">
        <w:t xml:space="preserve"> používání</w:t>
      </w:r>
      <w:r w:rsidR="002B18C7">
        <w:t xml:space="preserve"> </w:t>
      </w:r>
      <w:r w:rsidR="00501E2C">
        <w:t>nebo z </w:t>
      </w:r>
      <w:r w:rsidR="002B18C7">
        <w:t>jedné třetiny</w:t>
      </w:r>
      <w:r w:rsidR="002B18C7" w:rsidDel="002B18C7">
        <w:t xml:space="preserve"> </w:t>
      </w:r>
      <w:r w:rsidR="00501E2C">
        <w:t xml:space="preserve">celkového </w:t>
      </w:r>
      <w:r w:rsidR="002B18C7">
        <w:t xml:space="preserve">předpokládaného </w:t>
      </w:r>
      <w:r w:rsidR="00501E2C">
        <w:t>výkonu</w:t>
      </w:r>
      <w:r w:rsidR="002B18C7">
        <w:t xml:space="preserve"> za dobu životnosti</w:t>
      </w:r>
      <w:r>
        <w:t>,</w:t>
      </w:r>
    </w:p>
    <w:p w:rsidR="00913BC0" w:rsidRDefault="00913BC0" w:rsidP="00717941">
      <w:pPr>
        <w:numPr>
          <w:ilvl w:val="0"/>
          <w:numId w:val="3"/>
        </w:numPr>
        <w:jc w:val="both"/>
      </w:pPr>
      <w:r>
        <w:t xml:space="preserve">nově pořízeným </w:t>
      </w:r>
      <w:r w:rsidR="0050278F">
        <w:t xml:space="preserve">dlouhodobým </w:t>
      </w:r>
      <w:r>
        <w:t>majetkem takový majetek, který nesplň</w:t>
      </w:r>
      <w:r w:rsidR="00717941">
        <w:t xml:space="preserve">uje podmínky uvedené v písm. </w:t>
      </w:r>
      <w:r w:rsidR="002B18C7">
        <w:t>b</w:t>
      </w:r>
      <w:r w:rsidR="00717941">
        <w:t>),</w:t>
      </w:r>
    </w:p>
    <w:p w:rsidR="00776379" w:rsidRDefault="009016D9" w:rsidP="00913BC0">
      <w:pPr>
        <w:numPr>
          <w:ilvl w:val="0"/>
          <w:numId w:val="3"/>
        </w:numPr>
        <w:jc w:val="both"/>
      </w:pPr>
      <w:r>
        <w:t>komponentou</w:t>
      </w:r>
      <w:r w:rsidR="00877477">
        <w:t xml:space="preserve"> </w:t>
      </w:r>
      <w:r w:rsidR="000E1832" w:rsidRPr="000E1832">
        <w:t xml:space="preserve">určená část majetku nebo souboru majetku, u které je výše ocenění významná v poměru k výši ocenění celého majetku nebo souboru majetku a jejíž </w:t>
      </w:r>
      <w:r w:rsidR="002B18C7">
        <w:t>předpokládaná doba používání</w:t>
      </w:r>
      <w:r w:rsidR="000E1832" w:rsidRPr="000E1832">
        <w:t xml:space="preserve"> se významně liší od </w:t>
      </w:r>
      <w:r w:rsidR="002B18C7">
        <w:t>předpokládané doby používání celého</w:t>
      </w:r>
      <w:r w:rsidR="000E1832" w:rsidRPr="000E1832">
        <w:t xml:space="preserve"> majetku nebo souboru majetku</w:t>
      </w:r>
      <w:r w:rsidR="00776379">
        <w:t>,</w:t>
      </w:r>
    </w:p>
    <w:p w:rsidR="0067116F" w:rsidRPr="009D43AC" w:rsidRDefault="00776379" w:rsidP="00913BC0">
      <w:pPr>
        <w:numPr>
          <w:ilvl w:val="0"/>
          <w:numId w:val="3"/>
        </w:numPr>
        <w:jc w:val="both"/>
      </w:pPr>
      <w:r w:rsidRPr="00B10901">
        <w:t xml:space="preserve">transferovým podílem podíl přijatého investičního transferu k pořizovací ceně tohoto majetku; v případě technického zhodnocení dlouhodobého majetku, který je odpisován, se k okamžiku zařazení tohoto technického zhodnocení do užívání nově stanoví transferový podíl jako podíl </w:t>
      </w:r>
      <w:r w:rsidR="00E35D27" w:rsidRPr="00B10901">
        <w:t xml:space="preserve">dosud časově nerozlišené výše </w:t>
      </w:r>
      <w:r w:rsidRPr="00B10901">
        <w:t>přijatého investičního transferu</w:t>
      </w:r>
      <w:r w:rsidR="00E35D27" w:rsidRPr="00B10901">
        <w:t xml:space="preserve"> </w:t>
      </w:r>
      <w:r w:rsidRPr="00B10901">
        <w:t xml:space="preserve">na pořízení příslušného dlouhodobého majetku i na jeho technické zhodnocení, k pořizovací ceně zvýšené o technické zhodnocení a snížené o výši oprávek </w:t>
      </w:r>
      <w:r w:rsidR="00663DAD" w:rsidRPr="00B10901">
        <w:t xml:space="preserve">a opravných položek </w:t>
      </w:r>
      <w:r w:rsidRPr="00B10901">
        <w:t>k tomuto majetku k okamžiku zařazení tohoto technického zhodnocení do užívání</w:t>
      </w:r>
      <w:r w:rsidRPr="009D43AC">
        <w:rPr>
          <w:strike/>
        </w:rPr>
        <w:t>.</w:t>
      </w:r>
      <w:r w:rsidR="009D43AC">
        <w:rPr>
          <w:b/>
        </w:rPr>
        <w:t>,</w:t>
      </w:r>
    </w:p>
    <w:p w:rsidR="009D43AC" w:rsidRPr="00B10901" w:rsidRDefault="009D43AC" w:rsidP="002418F3">
      <w:pPr>
        <w:numPr>
          <w:ilvl w:val="0"/>
          <w:numId w:val="3"/>
        </w:numPr>
        <w:jc w:val="both"/>
      </w:pPr>
      <w:r w:rsidRPr="00EB6C70">
        <w:rPr>
          <w:b/>
          <w:color w:val="000000"/>
        </w:rPr>
        <w:t xml:space="preserve">zbytkovou hodnotou </w:t>
      </w:r>
      <w:r>
        <w:rPr>
          <w:b/>
          <w:color w:val="000000"/>
        </w:rPr>
        <w:t xml:space="preserve">majetku </w:t>
      </w:r>
      <w:r w:rsidRPr="00EB6C70">
        <w:rPr>
          <w:b/>
          <w:color w:val="000000"/>
        </w:rPr>
        <w:t>účetní jednotkou zdůvodnitelná kladná odhadovaná částka, kterou by účetní jednotka mohla získat v okamžiku předpokládaného vyřazení majetku, například prodejem, po odečtení předpokládaných nákladů s vyřazením souvisejících</w:t>
      </w:r>
      <w:r>
        <w:rPr>
          <w:rStyle w:val="Znakapoznpodarou"/>
          <w:b/>
          <w:color w:val="000000"/>
        </w:rPr>
        <w:footnoteReference w:id="1"/>
      </w:r>
      <w:r w:rsidR="004630C2" w:rsidRPr="004630C2">
        <w:rPr>
          <w:b/>
          <w:color w:val="000000"/>
          <w:vertAlign w:val="superscript"/>
        </w:rPr>
        <w:t>)</w:t>
      </w:r>
      <w:r w:rsidR="002418F3">
        <w:rPr>
          <w:b/>
          <w:color w:val="000000"/>
        </w:rPr>
        <w:t xml:space="preserve">; </w:t>
      </w:r>
      <w:r w:rsidR="00557321">
        <w:rPr>
          <w:b/>
          <w:color w:val="000000"/>
        </w:rPr>
        <w:t>při stanovení zbytkové hodnoty se přihlíží též k plánovaným odpisům v souladu s § 66 odst. 1 vyhlášky.</w:t>
      </w:r>
    </w:p>
    <w:p w:rsidR="00F3158E" w:rsidRDefault="00F3158E" w:rsidP="00732EDA">
      <w:pPr>
        <w:tabs>
          <w:tab w:val="left" w:pos="3918"/>
        </w:tabs>
        <w:jc w:val="both"/>
        <w:rPr>
          <w:b/>
          <w:bCs/>
        </w:rPr>
      </w:pPr>
    </w:p>
    <w:p w:rsidR="0067116F" w:rsidRPr="0067116F" w:rsidRDefault="00732EDA" w:rsidP="00732EDA">
      <w:pPr>
        <w:tabs>
          <w:tab w:val="left" w:pos="3918"/>
        </w:tabs>
        <w:jc w:val="both"/>
        <w:rPr>
          <w:b/>
          <w:bCs/>
        </w:rPr>
      </w:pPr>
      <w:r>
        <w:rPr>
          <w:b/>
          <w:bCs/>
        </w:rPr>
        <w:tab/>
      </w:r>
    </w:p>
    <w:p w:rsidR="00717941" w:rsidRPr="00D30407" w:rsidRDefault="007F1432" w:rsidP="00913BC0">
      <w:pPr>
        <w:numPr>
          <w:ilvl w:val="0"/>
          <w:numId w:val="2"/>
        </w:numPr>
        <w:jc w:val="both"/>
        <w:rPr>
          <w:b/>
          <w:bCs/>
        </w:rPr>
      </w:pPr>
      <w:r w:rsidRPr="0067116F">
        <w:rPr>
          <w:b/>
        </w:rPr>
        <w:t>Obecn</w:t>
      </w:r>
      <w:r w:rsidR="00EB15AA" w:rsidRPr="0067116F">
        <w:rPr>
          <w:b/>
        </w:rPr>
        <w:t>á</w:t>
      </w:r>
      <w:r w:rsidRPr="0067116F">
        <w:rPr>
          <w:b/>
        </w:rPr>
        <w:t xml:space="preserve"> p</w:t>
      </w:r>
      <w:r w:rsidR="00EB15AA" w:rsidRPr="0067116F">
        <w:rPr>
          <w:b/>
        </w:rPr>
        <w:t>ravidla pro odpisování</w:t>
      </w:r>
    </w:p>
    <w:p w:rsidR="00D30407" w:rsidRDefault="00D30407" w:rsidP="00D30407">
      <w:pPr>
        <w:jc w:val="both"/>
        <w:rPr>
          <w:b/>
          <w:bCs/>
        </w:rPr>
      </w:pPr>
    </w:p>
    <w:p w:rsidR="00D30407" w:rsidRDefault="00D30407" w:rsidP="002715B5">
      <w:pPr>
        <w:numPr>
          <w:ilvl w:val="1"/>
          <w:numId w:val="2"/>
        </w:numPr>
        <w:tabs>
          <w:tab w:val="num" w:pos="540"/>
        </w:tabs>
        <w:ind w:left="0" w:firstLine="0"/>
        <w:jc w:val="both"/>
      </w:pPr>
      <w:r w:rsidRPr="00D30407">
        <w:t xml:space="preserve">Tento standard se vztahuje na </w:t>
      </w:r>
      <w:r w:rsidR="002B18C7">
        <w:t>dlouhodobý majetek</w:t>
      </w:r>
      <w:r w:rsidR="002B18C7" w:rsidRPr="00D30407">
        <w:t xml:space="preserve"> </w:t>
      </w:r>
      <w:r w:rsidRPr="00D30407">
        <w:t>a soubory tohoto majetku, které se odpisují podle zákona a vyhlášky.</w:t>
      </w:r>
    </w:p>
    <w:p w:rsidR="002B18C7" w:rsidRPr="00D30407" w:rsidRDefault="002B18C7" w:rsidP="002B18C7">
      <w:pPr>
        <w:jc w:val="both"/>
      </w:pPr>
    </w:p>
    <w:p w:rsidR="00717941" w:rsidRPr="006A2423" w:rsidRDefault="002B18C7" w:rsidP="002715B5">
      <w:pPr>
        <w:numPr>
          <w:ilvl w:val="1"/>
          <w:numId w:val="2"/>
        </w:numPr>
        <w:tabs>
          <w:tab w:val="num" w:pos="540"/>
        </w:tabs>
        <w:ind w:left="0" w:firstLine="0"/>
        <w:jc w:val="both"/>
      </w:pPr>
      <w:r>
        <w:t xml:space="preserve">Účetní jednotka odpisuje dlouhodobý </w:t>
      </w:r>
      <w:r w:rsidR="008127CE">
        <w:t>majetek</w:t>
      </w:r>
      <w:r w:rsidR="0067116F">
        <w:t xml:space="preserve"> </w:t>
      </w:r>
      <w:r>
        <w:t>z výše ocenění</w:t>
      </w:r>
      <w:r w:rsidR="0067116F">
        <w:t xml:space="preserve"> v účetnictví </w:t>
      </w:r>
      <w:r>
        <w:t>po</w:t>
      </w:r>
      <w:r w:rsidR="0067116F">
        <w:t>dle §</w:t>
      </w:r>
      <w:r>
        <w:t xml:space="preserve"> </w:t>
      </w:r>
      <w:r w:rsidR="0067116F">
        <w:t xml:space="preserve">25 </w:t>
      </w:r>
      <w:r w:rsidR="008127CE">
        <w:t>zákona, a to</w:t>
      </w:r>
      <w:r w:rsidR="0067116F">
        <w:t xml:space="preserve"> </w:t>
      </w:r>
      <w:r w:rsidR="00975E3D">
        <w:t xml:space="preserve">jen do výše </w:t>
      </w:r>
      <w:r>
        <w:t>tohoto</w:t>
      </w:r>
      <w:r w:rsidR="00975E3D">
        <w:t xml:space="preserve"> ocenění.</w:t>
      </w:r>
    </w:p>
    <w:p w:rsidR="006A2423" w:rsidRDefault="006A2423" w:rsidP="006A2423">
      <w:pPr>
        <w:jc w:val="both"/>
      </w:pPr>
    </w:p>
    <w:p w:rsidR="00717941" w:rsidRPr="009431E3" w:rsidRDefault="00CC0E0B" w:rsidP="00315388">
      <w:pPr>
        <w:numPr>
          <w:ilvl w:val="1"/>
          <w:numId w:val="2"/>
        </w:numPr>
        <w:tabs>
          <w:tab w:val="num" w:pos="540"/>
        </w:tabs>
        <w:ind w:left="0" w:firstLine="0"/>
        <w:jc w:val="both"/>
      </w:pPr>
      <w:r w:rsidRPr="009431E3">
        <w:t>V případě nabytí dlouhodobého majetku</w:t>
      </w:r>
      <w:r w:rsidR="00B57224">
        <w:rPr>
          <w:b/>
        </w:rPr>
        <w:t xml:space="preserve"> včetně technického zhodnocení</w:t>
      </w:r>
      <w:r w:rsidRPr="009431E3">
        <w:t xml:space="preserve"> se zahajuje jeho odpisování 1. dnem </w:t>
      </w:r>
      <w:r w:rsidR="00315388" w:rsidRPr="009431E3">
        <w:t xml:space="preserve">měsíce, </w:t>
      </w:r>
      <w:r w:rsidR="00975E3D" w:rsidRPr="009431E3">
        <w:t xml:space="preserve">který následuje po měsíci, </w:t>
      </w:r>
      <w:r w:rsidR="00315388" w:rsidRPr="009431E3">
        <w:t>ve kterém došlo k jeho zařazení do užívání</w:t>
      </w:r>
      <w:r w:rsidR="00975E3D" w:rsidRPr="009431E3">
        <w:t>.</w:t>
      </w:r>
      <w:r w:rsidR="009D43AC" w:rsidRPr="009D43AC">
        <w:rPr>
          <w:b/>
        </w:rPr>
        <w:t xml:space="preserve"> </w:t>
      </w:r>
      <w:r w:rsidR="009D43AC">
        <w:rPr>
          <w:b/>
        </w:rPr>
        <w:t>V případě pozbytí dlouhodobého majetku</w:t>
      </w:r>
      <w:r w:rsidR="00B57224" w:rsidRPr="00B57224">
        <w:rPr>
          <w:b/>
        </w:rPr>
        <w:t xml:space="preserve"> </w:t>
      </w:r>
      <w:r w:rsidR="00B57224">
        <w:rPr>
          <w:b/>
        </w:rPr>
        <w:t>včetně technického zhodnocení</w:t>
      </w:r>
      <w:r w:rsidR="009D43AC">
        <w:rPr>
          <w:b/>
        </w:rPr>
        <w:t xml:space="preserve"> se tento majetek odpisuje včetně měsíce, ve kterém došlo k jeho vyřazení.</w:t>
      </w:r>
    </w:p>
    <w:p w:rsidR="00717941" w:rsidRDefault="00717941" w:rsidP="00717941">
      <w:pPr>
        <w:jc w:val="both"/>
      </w:pPr>
    </w:p>
    <w:p w:rsidR="00717941" w:rsidRDefault="008127CE" w:rsidP="002715B5">
      <w:pPr>
        <w:numPr>
          <w:ilvl w:val="1"/>
          <w:numId w:val="2"/>
        </w:numPr>
        <w:tabs>
          <w:tab w:val="num" w:pos="540"/>
        </w:tabs>
        <w:ind w:left="0" w:firstLine="0"/>
        <w:jc w:val="both"/>
      </w:pPr>
      <w:r>
        <w:lastRenderedPageBreak/>
        <w:t>V případě dlouhodobého majetku v podílovém spoluvlastnictví provádí každý spoluvlastník účetní odpisy z</w:t>
      </w:r>
      <w:r w:rsidR="00364AC0">
        <w:t xml:space="preserve"> ocenění majetku podle</w:t>
      </w:r>
      <w:r>
        <w:t xml:space="preserve"> </w:t>
      </w:r>
      <w:r w:rsidR="001814ED">
        <w:t>velikosti spolu</w:t>
      </w:r>
      <w:r>
        <w:t>vlastnického podílu.</w:t>
      </w:r>
    </w:p>
    <w:p w:rsidR="00717941" w:rsidRDefault="00717941" w:rsidP="00717941">
      <w:pPr>
        <w:jc w:val="both"/>
      </w:pPr>
    </w:p>
    <w:p w:rsidR="00717941" w:rsidRDefault="00975E3D" w:rsidP="002715B5">
      <w:pPr>
        <w:numPr>
          <w:ilvl w:val="1"/>
          <w:numId w:val="2"/>
        </w:numPr>
        <w:tabs>
          <w:tab w:val="num" w:pos="540"/>
        </w:tabs>
        <w:ind w:left="0" w:firstLine="0"/>
        <w:jc w:val="both"/>
      </w:pPr>
      <w:r>
        <w:t>Nestanoví-li tento standard jinak, účtuje ú</w:t>
      </w:r>
      <w:r w:rsidR="00ED609D">
        <w:t xml:space="preserve">četní jednotka o odpisech </w:t>
      </w:r>
      <w:r>
        <w:t xml:space="preserve">nejpozději </w:t>
      </w:r>
      <w:r w:rsidR="00ED609D">
        <w:t>k rozvahovému dni, případně k jinému okamžiku podle jiného právního předpisu</w:t>
      </w:r>
      <w:r w:rsidR="00E72C5A">
        <w:t>.</w:t>
      </w:r>
    </w:p>
    <w:p w:rsidR="00717941" w:rsidRDefault="00717941" w:rsidP="00717941">
      <w:pPr>
        <w:jc w:val="both"/>
      </w:pPr>
    </w:p>
    <w:p w:rsidR="00717941" w:rsidRDefault="001814ED" w:rsidP="001814ED">
      <w:pPr>
        <w:numPr>
          <w:ilvl w:val="1"/>
          <w:numId w:val="2"/>
        </w:numPr>
        <w:tabs>
          <w:tab w:val="num" w:pos="540"/>
        </w:tabs>
        <w:ind w:left="0" w:firstLine="0"/>
        <w:jc w:val="both"/>
      </w:pPr>
      <w:r w:rsidRPr="001814ED">
        <w:t>Částky odpisů se zaokrouhlují na celé koruny nahoru</w:t>
      </w:r>
      <w:r>
        <w:t>.</w:t>
      </w:r>
    </w:p>
    <w:p w:rsidR="001814ED" w:rsidRDefault="001814ED" w:rsidP="001814ED">
      <w:pPr>
        <w:jc w:val="both"/>
      </w:pPr>
    </w:p>
    <w:p w:rsidR="0067116F" w:rsidRPr="002A0276" w:rsidRDefault="00E431AB" w:rsidP="002715B5">
      <w:pPr>
        <w:numPr>
          <w:ilvl w:val="1"/>
          <w:numId w:val="2"/>
        </w:numPr>
        <w:tabs>
          <w:tab w:val="num" w:pos="540"/>
        </w:tabs>
        <w:ind w:left="0" w:firstLine="0"/>
        <w:jc w:val="both"/>
      </w:pPr>
      <w:r w:rsidRPr="002A0276">
        <w:t xml:space="preserve"> </w:t>
      </w:r>
      <w:r w:rsidR="001814ED" w:rsidRPr="002A0276">
        <w:t>V případě uvedení dlouhodobého majetku</w:t>
      </w:r>
      <w:r w:rsidRPr="002A0276">
        <w:t xml:space="preserve"> </w:t>
      </w:r>
      <w:r w:rsidR="001814ED" w:rsidRPr="002A0276">
        <w:t xml:space="preserve">do užívání </w:t>
      </w:r>
      <w:r w:rsidR="002A0276" w:rsidRPr="002A0276">
        <w:t>v průběhu účetního období</w:t>
      </w:r>
      <w:r w:rsidRPr="002A0276">
        <w:t xml:space="preserve"> stanoví účetní jednotka</w:t>
      </w:r>
      <w:r w:rsidR="002A0276" w:rsidRPr="002A0276">
        <w:t xml:space="preserve"> poměrnou výši odpisů v tomto účetním období.</w:t>
      </w:r>
    </w:p>
    <w:p w:rsidR="00944EDD" w:rsidRDefault="00944EDD" w:rsidP="00944EDD">
      <w:pPr>
        <w:jc w:val="both"/>
        <w:rPr>
          <w:color w:val="FF0000"/>
        </w:rPr>
      </w:pPr>
    </w:p>
    <w:p w:rsidR="00944EDD" w:rsidRPr="002A0276" w:rsidRDefault="00944EDD" w:rsidP="002715B5">
      <w:pPr>
        <w:numPr>
          <w:ilvl w:val="1"/>
          <w:numId w:val="2"/>
        </w:numPr>
        <w:tabs>
          <w:tab w:val="num" w:pos="540"/>
        </w:tabs>
        <w:ind w:left="0" w:firstLine="0"/>
        <w:jc w:val="both"/>
      </w:pPr>
      <w:r w:rsidRPr="002A0276">
        <w:t>V případě, že dojde k odvodu dotace</w:t>
      </w:r>
      <w:r w:rsidR="00037457">
        <w:t>,</w:t>
      </w:r>
      <w:r w:rsidRPr="002A0276">
        <w:t xml:space="preserve"> </w:t>
      </w:r>
      <w:r w:rsidR="002A0276" w:rsidRPr="002A0276">
        <w:t xml:space="preserve">například </w:t>
      </w:r>
      <w:r w:rsidRPr="002A0276">
        <w:t>pro porušení smluvních podmínek, podíl přijatého investičního transferu</w:t>
      </w:r>
      <w:r w:rsidR="002A0276" w:rsidRPr="002A0276">
        <w:rPr>
          <w:rStyle w:val="Znakapoznpodarou"/>
        </w:rPr>
        <w:footnoteReference w:id="2"/>
      </w:r>
      <w:r w:rsidRPr="002A0276">
        <w:t xml:space="preserve"> na pořizovací ceně majetku v případech uvedených v bodech </w:t>
      </w:r>
      <w:r w:rsidR="002C142F">
        <w:t>8</w:t>
      </w:r>
      <w:r w:rsidR="00027511" w:rsidRPr="002A0276">
        <w:t>.</w:t>
      </w:r>
      <w:r w:rsidR="00CC47CD">
        <w:t>3</w:t>
      </w:r>
      <w:r w:rsidR="00027511" w:rsidRPr="002A0276">
        <w:t xml:space="preserve">. a </w:t>
      </w:r>
      <w:r w:rsidR="002C142F">
        <w:t>8</w:t>
      </w:r>
      <w:r w:rsidR="00027511" w:rsidRPr="002A0276">
        <w:t>.</w:t>
      </w:r>
      <w:r w:rsidR="00CC47CD">
        <w:t>4</w:t>
      </w:r>
      <w:r w:rsidRPr="002A0276">
        <w:t xml:space="preserve">. se </w:t>
      </w:r>
      <w:r w:rsidR="002A0276" w:rsidRPr="002A0276">
        <w:t>neupravuje.</w:t>
      </w:r>
    </w:p>
    <w:p w:rsidR="00FA7682" w:rsidRDefault="00FA7682" w:rsidP="00FA7682">
      <w:pPr>
        <w:jc w:val="both"/>
      </w:pPr>
    </w:p>
    <w:p w:rsidR="00FA7682" w:rsidRDefault="00FA7682" w:rsidP="00AC7466">
      <w:pPr>
        <w:numPr>
          <w:ilvl w:val="1"/>
          <w:numId w:val="2"/>
        </w:numPr>
        <w:tabs>
          <w:tab w:val="num" w:pos="540"/>
        </w:tabs>
        <w:ind w:left="0" w:firstLine="0"/>
        <w:jc w:val="both"/>
      </w:pPr>
      <w:r>
        <w:t xml:space="preserve">Účetní jednotka může </w:t>
      </w:r>
      <w:r w:rsidR="00304FC4">
        <w:t xml:space="preserve">sestavit </w:t>
      </w:r>
      <w:r>
        <w:t>odpisový plán</w:t>
      </w:r>
      <w:r w:rsidR="00F04E0A">
        <w:t xml:space="preserve">, </w:t>
      </w:r>
      <w:r w:rsidR="002A0276">
        <w:t xml:space="preserve">případně </w:t>
      </w:r>
      <w:r w:rsidR="00253F80">
        <w:t xml:space="preserve">stanovit </w:t>
      </w:r>
      <w:r w:rsidR="00F04E0A">
        <w:t>předpokládanou dobu používání dlouhodobého majetku,</w:t>
      </w:r>
      <w:r>
        <w:t xml:space="preserve"> </w:t>
      </w:r>
      <w:r w:rsidR="00F04E0A">
        <w:t>nejen pro</w:t>
      </w:r>
      <w:r>
        <w:t xml:space="preserve"> jednotliv</w:t>
      </w:r>
      <w:r w:rsidR="00F04E0A">
        <w:t>é</w:t>
      </w:r>
      <w:r>
        <w:t xml:space="preserve"> věc</w:t>
      </w:r>
      <w:r w:rsidR="00F04E0A">
        <w:t>i</w:t>
      </w:r>
      <w:r>
        <w:t xml:space="preserve">, ale </w:t>
      </w:r>
      <w:r w:rsidR="00037457">
        <w:t xml:space="preserve">také </w:t>
      </w:r>
      <w:r>
        <w:t xml:space="preserve">pro </w:t>
      </w:r>
      <w:r w:rsidR="006C0EDC">
        <w:t xml:space="preserve">předem určenou </w:t>
      </w:r>
      <w:r>
        <w:t>množinu věcí</w:t>
      </w:r>
      <w:r w:rsidR="00F04E0A">
        <w:t>, a to s přihlédnutím k principu významnosti.</w:t>
      </w:r>
    </w:p>
    <w:p w:rsidR="00BD68C9" w:rsidRDefault="00BD68C9" w:rsidP="00BD68C9">
      <w:pPr>
        <w:jc w:val="both"/>
      </w:pPr>
    </w:p>
    <w:p w:rsidR="00BD68C9" w:rsidRDefault="00BD68C9" w:rsidP="002715B5">
      <w:pPr>
        <w:numPr>
          <w:ilvl w:val="1"/>
          <w:numId w:val="2"/>
        </w:numPr>
        <w:tabs>
          <w:tab w:val="num" w:pos="540"/>
        </w:tabs>
        <w:ind w:left="0" w:firstLine="0"/>
        <w:jc w:val="both"/>
      </w:pPr>
      <w:r>
        <w:t xml:space="preserve">Účetní jednotka při </w:t>
      </w:r>
      <w:r w:rsidR="00C82393">
        <w:t xml:space="preserve">sestavení </w:t>
      </w:r>
      <w:r>
        <w:t xml:space="preserve">odpisového plánu v souvislosti s provedením technického zhodnocení dlouhodobého majetku zohlední veškeré skutečnosti v souladu se zákonem a vyhláškou. </w:t>
      </w:r>
    </w:p>
    <w:p w:rsidR="00164381" w:rsidRDefault="00164381" w:rsidP="00164381">
      <w:pPr>
        <w:jc w:val="both"/>
      </w:pPr>
    </w:p>
    <w:p w:rsidR="00B9045A" w:rsidRDefault="00164381" w:rsidP="00AC7466">
      <w:pPr>
        <w:numPr>
          <w:ilvl w:val="1"/>
          <w:numId w:val="2"/>
        </w:numPr>
        <w:tabs>
          <w:tab w:val="num" w:pos="540"/>
        </w:tabs>
        <w:ind w:left="0" w:firstLine="0"/>
        <w:jc w:val="both"/>
      </w:pPr>
      <w:r w:rsidRPr="00B57224">
        <w:rPr>
          <w:strike/>
        </w:rPr>
        <w:t xml:space="preserve">Účetní jednotka může při </w:t>
      </w:r>
      <w:r w:rsidR="00C82393" w:rsidRPr="00B57224">
        <w:rPr>
          <w:strike/>
        </w:rPr>
        <w:t xml:space="preserve">sestavení </w:t>
      </w:r>
      <w:r w:rsidRPr="00B57224">
        <w:rPr>
          <w:strike/>
        </w:rPr>
        <w:t>odpisového plánu zohlednit též skutečnosti týkající se okamžiku vyřazení dlouhodobého majetku z užívání, například stanovení hranice významnosti pro zaúčtování zůstatkové ceny dlouhodobého majetku při vyřazení. Nestanoví-li účetní jednotka jinak, má se pro tyto účely za to, že významná je částka ve výši 5</w:t>
      </w:r>
      <w:r w:rsidR="001B4C3A" w:rsidRPr="00B57224">
        <w:rPr>
          <w:strike/>
        </w:rPr>
        <w:t xml:space="preserve"> </w:t>
      </w:r>
      <w:r w:rsidRPr="00B57224">
        <w:rPr>
          <w:strike/>
        </w:rPr>
        <w:t>% ocenění dlouhodobého majetku.</w:t>
      </w:r>
      <w:r>
        <w:t xml:space="preserve"> </w:t>
      </w:r>
    </w:p>
    <w:p w:rsidR="009A58B6" w:rsidRDefault="00B57224" w:rsidP="00B9045A">
      <w:pPr>
        <w:jc w:val="both"/>
      </w:pPr>
      <w:r w:rsidRPr="00EB6C70">
        <w:rPr>
          <w:b/>
        </w:rPr>
        <w:t xml:space="preserve">Účetní jednotky sestavují </w:t>
      </w:r>
      <w:r w:rsidR="001E58E7">
        <w:rPr>
          <w:b/>
        </w:rPr>
        <w:t xml:space="preserve">a aktualizují </w:t>
      </w:r>
      <w:r w:rsidRPr="00EB6C70">
        <w:rPr>
          <w:b/>
        </w:rPr>
        <w:t xml:space="preserve">odpisový plán podle § 28 odst. 6 zákona </w:t>
      </w:r>
      <w:r w:rsidR="00557321">
        <w:rPr>
          <w:b/>
        </w:rPr>
        <w:t>s ohledem na předpokládaný</w:t>
      </w:r>
      <w:r w:rsidR="00557321" w:rsidRPr="00EB6C70">
        <w:rPr>
          <w:b/>
        </w:rPr>
        <w:t xml:space="preserve"> </w:t>
      </w:r>
      <w:r w:rsidRPr="00EB6C70">
        <w:rPr>
          <w:b/>
        </w:rPr>
        <w:t xml:space="preserve">průběh používání </w:t>
      </w:r>
      <w:r w:rsidR="00557321">
        <w:rPr>
          <w:b/>
        </w:rPr>
        <w:t xml:space="preserve">majetku </w:t>
      </w:r>
      <w:r w:rsidRPr="00EB6C70">
        <w:rPr>
          <w:b/>
        </w:rPr>
        <w:t xml:space="preserve">a </w:t>
      </w:r>
      <w:r w:rsidR="001E58E7">
        <w:rPr>
          <w:b/>
        </w:rPr>
        <w:t>se zohledněním změn</w:t>
      </w:r>
      <w:r w:rsidR="005A6D47">
        <w:rPr>
          <w:b/>
        </w:rPr>
        <w:t>,</w:t>
      </w:r>
      <w:r w:rsidR="001E58E7">
        <w:rPr>
          <w:b/>
        </w:rPr>
        <w:t xml:space="preserve"> k nimž došlo </w:t>
      </w:r>
      <w:r w:rsidRPr="00EB6C70">
        <w:rPr>
          <w:b/>
        </w:rPr>
        <w:t xml:space="preserve">v průběhu používání majetku účetní jednotkou. Účetní jednotka může při sestavení nebo aktualizaci odpisového plánu pro majetek zohlednit jeho zbytkovou hodnotu, přičemž se součet jeho oprávek, plánovaných odpisů a zbytkové hodnoty musí rovnat </w:t>
      </w:r>
      <w:r w:rsidR="00557321">
        <w:rPr>
          <w:b/>
        </w:rPr>
        <w:t xml:space="preserve">výši </w:t>
      </w:r>
      <w:r w:rsidRPr="00EB6C70">
        <w:rPr>
          <w:b/>
        </w:rPr>
        <w:t>ocenění</w:t>
      </w:r>
      <w:r w:rsidR="00557321">
        <w:rPr>
          <w:b/>
        </w:rPr>
        <w:t xml:space="preserve"> tohoto majetku</w:t>
      </w:r>
      <w:r w:rsidRPr="00EB6C70">
        <w:rPr>
          <w:b/>
        </w:rPr>
        <w:t>. Ustanovení bodu 3.8. Českého účetního standardu č. 706 – Opravné položky a vyřazení pohledávek tím</w:t>
      </w:r>
      <w:r w:rsidR="00557321">
        <w:rPr>
          <w:b/>
        </w:rPr>
        <w:t>to</w:t>
      </w:r>
      <w:r w:rsidRPr="00EB6C70">
        <w:rPr>
          <w:b/>
        </w:rPr>
        <w:t xml:space="preserve"> není dotčeno.</w:t>
      </w:r>
    </w:p>
    <w:p w:rsidR="002C142F" w:rsidRDefault="002C142F" w:rsidP="002C142F">
      <w:pPr>
        <w:jc w:val="both"/>
      </w:pPr>
    </w:p>
    <w:p w:rsidR="002C142F" w:rsidRDefault="002C142F" w:rsidP="004525F0">
      <w:pPr>
        <w:numPr>
          <w:ilvl w:val="1"/>
          <w:numId w:val="2"/>
        </w:numPr>
        <w:tabs>
          <w:tab w:val="num" w:pos="540"/>
        </w:tabs>
        <w:ind w:left="0" w:firstLine="0"/>
        <w:jc w:val="both"/>
      </w:pPr>
      <w:r>
        <w:t>V případě dlouhodobého nehmotného majetku použije účetní jednotka ustanovení bodů 4</w:t>
      </w:r>
      <w:r w:rsidR="001B4C3A">
        <w:t>.</w:t>
      </w:r>
      <w:r>
        <w:t xml:space="preserve"> až 7</w:t>
      </w:r>
      <w:r w:rsidR="001B4C3A">
        <w:t>.</w:t>
      </w:r>
      <w:r>
        <w:t xml:space="preserve"> přiměřeně, a to zejména při </w:t>
      </w:r>
      <w:r w:rsidR="00C82393">
        <w:t xml:space="preserve">sestavení </w:t>
      </w:r>
      <w:r>
        <w:t xml:space="preserve">odpisového plánu. </w:t>
      </w:r>
    </w:p>
    <w:p w:rsidR="00F3158E" w:rsidRDefault="00F3158E" w:rsidP="004525F0">
      <w:pPr>
        <w:jc w:val="both"/>
      </w:pPr>
    </w:p>
    <w:p w:rsidR="0067116F" w:rsidRDefault="009918E8" w:rsidP="00913BC0">
      <w:pPr>
        <w:pStyle w:val="Zkladntext"/>
        <w:numPr>
          <w:ilvl w:val="0"/>
          <w:numId w:val="2"/>
        </w:numPr>
        <w:jc w:val="both"/>
        <w:rPr>
          <w:rFonts w:ascii="Times New Roman" w:hAnsi="Times New Roman"/>
          <w:bCs w:val="0"/>
          <w:sz w:val="24"/>
          <w:szCs w:val="24"/>
        </w:rPr>
      </w:pPr>
      <w:r>
        <w:rPr>
          <w:rFonts w:ascii="Times New Roman" w:hAnsi="Times New Roman"/>
          <w:bCs w:val="0"/>
          <w:sz w:val="24"/>
          <w:szCs w:val="24"/>
        </w:rPr>
        <w:t>Způsoby</w:t>
      </w:r>
      <w:r w:rsidR="00C929F1">
        <w:rPr>
          <w:rFonts w:ascii="Times New Roman" w:hAnsi="Times New Roman"/>
          <w:bCs w:val="0"/>
          <w:sz w:val="24"/>
          <w:szCs w:val="24"/>
        </w:rPr>
        <w:t xml:space="preserve"> odpis</w:t>
      </w:r>
      <w:r w:rsidR="009A58B6">
        <w:rPr>
          <w:rFonts w:ascii="Times New Roman" w:hAnsi="Times New Roman"/>
          <w:bCs w:val="0"/>
          <w:sz w:val="24"/>
          <w:szCs w:val="24"/>
        </w:rPr>
        <w:t>ování</w:t>
      </w:r>
    </w:p>
    <w:p w:rsidR="00717941" w:rsidRDefault="00717941" w:rsidP="00717941">
      <w:pPr>
        <w:pStyle w:val="Zkladntext"/>
        <w:jc w:val="both"/>
        <w:rPr>
          <w:rFonts w:ascii="Times New Roman" w:hAnsi="Times New Roman"/>
          <w:bCs w:val="0"/>
          <w:sz w:val="24"/>
          <w:szCs w:val="24"/>
        </w:rPr>
      </w:pPr>
    </w:p>
    <w:p w:rsidR="008C767F" w:rsidRPr="00144FB3" w:rsidRDefault="008C767F" w:rsidP="00144FB3">
      <w:pPr>
        <w:numPr>
          <w:ilvl w:val="1"/>
          <w:numId w:val="2"/>
        </w:numPr>
        <w:tabs>
          <w:tab w:val="num" w:pos="540"/>
        </w:tabs>
        <w:ind w:left="0" w:firstLine="0"/>
        <w:jc w:val="both"/>
      </w:pPr>
      <w:r w:rsidRPr="00144FB3">
        <w:t>Volba a změna způsobu odpisování</w:t>
      </w:r>
    </w:p>
    <w:p w:rsidR="00A60AF2" w:rsidRDefault="00A60AF2" w:rsidP="00717941">
      <w:pPr>
        <w:pStyle w:val="Zkladntext"/>
        <w:jc w:val="both"/>
        <w:rPr>
          <w:rFonts w:ascii="Times New Roman" w:hAnsi="Times New Roman"/>
          <w:bCs w:val="0"/>
          <w:sz w:val="24"/>
          <w:szCs w:val="24"/>
        </w:rPr>
      </w:pPr>
    </w:p>
    <w:p w:rsidR="003D6C22" w:rsidRPr="00144FB3" w:rsidRDefault="002A0276" w:rsidP="00C829C0">
      <w:pPr>
        <w:numPr>
          <w:ilvl w:val="2"/>
          <w:numId w:val="2"/>
        </w:numPr>
        <w:ind w:left="0" w:firstLine="0"/>
        <w:jc w:val="both"/>
      </w:pPr>
      <w:r w:rsidRPr="00144FB3">
        <w:t xml:space="preserve">Účetní jednotka pro naplnění ustanovení § 7 odst. 1 zákona </w:t>
      </w:r>
      <w:r w:rsidR="002C2BB1" w:rsidRPr="00144FB3">
        <w:t xml:space="preserve">zvolí </w:t>
      </w:r>
      <w:r w:rsidRPr="00144FB3">
        <w:t xml:space="preserve">způsob </w:t>
      </w:r>
      <w:r w:rsidR="003D6B91" w:rsidRPr="00144FB3">
        <w:t xml:space="preserve">odpisování </w:t>
      </w:r>
      <w:r w:rsidR="00DF6711" w:rsidRPr="00144FB3">
        <w:t xml:space="preserve">rovnoměrný, </w:t>
      </w:r>
      <w:r w:rsidRPr="00144FB3">
        <w:t>výkonový</w:t>
      </w:r>
      <w:r w:rsidR="00DF6711" w:rsidRPr="00144FB3">
        <w:t xml:space="preserve"> nebo </w:t>
      </w:r>
      <w:r w:rsidRPr="00144FB3">
        <w:t>komponentní.</w:t>
      </w:r>
      <w:r w:rsidR="00543D5F" w:rsidRPr="00144FB3">
        <w:t xml:space="preserve"> V účetním období roku 2011 a 2012 může účetní jednotka použít též zjednodušený způsob odpisování.</w:t>
      </w:r>
      <w:r w:rsidR="003D6B91" w:rsidRPr="00144FB3">
        <w:t xml:space="preserve"> Kombinace způsobů odpisování v rámci účetní jednotky není vyloučena. </w:t>
      </w:r>
      <w:r w:rsidR="008469A3" w:rsidRPr="00144FB3">
        <w:t>Změnu způsobu odpisování lze provést vždy pouze s účinností od prvního dne následujícího účetního období</w:t>
      </w:r>
      <w:r w:rsidR="000A1346" w:rsidRPr="00144FB3">
        <w:t>.</w:t>
      </w:r>
    </w:p>
    <w:p w:rsidR="002E38C0" w:rsidRPr="00144FB3" w:rsidRDefault="002E38C0" w:rsidP="002E38C0">
      <w:pPr>
        <w:jc w:val="both"/>
      </w:pPr>
    </w:p>
    <w:p w:rsidR="002A0276" w:rsidRPr="00144FB3" w:rsidRDefault="003D6C22" w:rsidP="002E38C0">
      <w:pPr>
        <w:numPr>
          <w:ilvl w:val="2"/>
          <w:numId w:val="2"/>
        </w:numPr>
        <w:ind w:left="0" w:firstLine="0"/>
        <w:jc w:val="both"/>
      </w:pPr>
      <w:r w:rsidRPr="00144FB3">
        <w:t>Pokud účetní jednotka provádí změnu způsobu odpisování</w:t>
      </w:r>
      <w:r w:rsidR="00440E50" w:rsidRPr="00144FB3">
        <w:t>, s výjimkou postupu podle bodu 7.3.</w:t>
      </w:r>
      <w:r w:rsidRPr="00144FB3">
        <w:t>, upraví pro již odpisovaný dlouhodobý majetek odpisový plán s přihlédnutím ke zbývající době používání. V tomto případě účetní jednotka neprovádí dopočet oprávek za období, po které dlouhodobý majetek užívala a odpisovala.</w:t>
      </w:r>
    </w:p>
    <w:p w:rsidR="004A4562" w:rsidRDefault="004A4562" w:rsidP="004A4562">
      <w:pPr>
        <w:jc w:val="both"/>
      </w:pPr>
    </w:p>
    <w:p w:rsidR="00D42242" w:rsidRPr="002E38C0" w:rsidRDefault="00D42242" w:rsidP="002E38C0">
      <w:pPr>
        <w:numPr>
          <w:ilvl w:val="1"/>
          <w:numId w:val="18"/>
        </w:numPr>
        <w:ind w:left="0" w:firstLine="0"/>
        <w:jc w:val="both"/>
      </w:pPr>
      <w:r w:rsidRPr="002E38C0">
        <w:t>Pro účely odpisování provede účetní jednotka kategorizaci dlouhodobého majetku podle přílohy č. 1</w:t>
      </w:r>
      <w:r w:rsidR="00045481" w:rsidRPr="002E38C0">
        <w:t xml:space="preserve">, z níž vyplývá určení účetní odpisové skupiny. Dlouhodobý majetek, který není uveden v kategorizaci dlouhodobého majetku, zařadí účetní jednotka s přihlédnutím k charakteru majetku uváděného v účetních odpisových skupinách nebo podle srovnatelné doby jeho </w:t>
      </w:r>
      <w:r w:rsidR="0015383B" w:rsidRPr="002E38C0">
        <w:t>používání</w:t>
      </w:r>
      <w:r w:rsidR="00045481" w:rsidRPr="002E38C0">
        <w:t>. V případě souborů dlouhodobého majetku postupuje účetní jednotka obdobně.</w:t>
      </w:r>
    </w:p>
    <w:p w:rsidR="002A0276" w:rsidRDefault="002A0276" w:rsidP="002A0276">
      <w:pPr>
        <w:jc w:val="both"/>
      </w:pPr>
    </w:p>
    <w:p w:rsidR="002A0276" w:rsidRPr="00243138" w:rsidRDefault="002A0276" w:rsidP="002E38C0">
      <w:pPr>
        <w:numPr>
          <w:ilvl w:val="1"/>
          <w:numId w:val="18"/>
        </w:numPr>
        <w:ind w:left="0" w:firstLine="0"/>
        <w:jc w:val="both"/>
        <w:rPr>
          <w:b/>
        </w:rPr>
      </w:pPr>
      <w:r w:rsidRPr="00243138">
        <w:rPr>
          <w:b/>
        </w:rPr>
        <w:t>Zjednodušený způsob</w:t>
      </w:r>
    </w:p>
    <w:p w:rsidR="003B2225" w:rsidRDefault="003B2225" w:rsidP="003B2225">
      <w:pPr>
        <w:jc w:val="both"/>
      </w:pPr>
    </w:p>
    <w:p w:rsidR="003B2225" w:rsidRDefault="00045481" w:rsidP="00AC7466">
      <w:pPr>
        <w:numPr>
          <w:ilvl w:val="2"/>
          <w:numId w:val="18"/>
        </w:numPr>
        <w:ind w:left="0" w:firstLine="0"/>
        <w:jc w:val="both"/>
      </w:pPr>
      <w:r>
        <w:t xml:space="preserve">Účetní jednotka pro účely sestavení odpisového plánu </w:t>
      </w:r>
      <w:r w:rsidR="00564F99">
        <w:t xml:space="preserve">provede určení </w:t>
      </w:r>
      <w:r w:rsidR="003B2225">
        <w:t>stanovené doby používání</w:t>
      </w:r>
      <w:r w:rsidR="003B2225" w:rsidRPr="00D64FEE">
        <w:t xml:space="preserve"> dlouhodobého </w:t>
      </w:r>
      <w:r w:rsidR="00043D2A">
        <w:t xml:space="preserve">majetku podle </w:t>
      </w:r>
      <w:r w:rsidR="00564F99">
        <w:t>přílohy č. 2</w:t>
      </w:r>
      <w:r w:rsidR="00253F80">
        <w:t xml:space="preserve"> a 3</w:t>
      </w:r>
      <w:r w:rsidR="003B2225">
        <w:t>.</w:t>
      </w:r>
      <w:r w:rsidR="00253F80">
        <w:t xml:space="preserve"> </w:t>
      </w:r>
    </w:p>
    <w:p w:rsidR="003B2225" w:rsidRDefault="003B2225" w:rsidP="00AC7466">
      <w:pPr>
        <w:ind w:left="720"/>
        <w:jc w:val="both"/>
      </w:pPr>
    </w:p>
    <w:p w:rsidR="003B2225" w:rsidRPr="00BF2257" w:rsidRDefault="003B2225" w:rsidP="00AC7466">
      <w:pPr>
        <w:numPr>
          <w:ilvl w:val="2"/>
          <w:numId w:val="18"/>
        </w:numPr>
        <w:ind w:left="0" w:firstLine="0"/>
        <w:jc w:val="both"/>
      </w:pPr>
      <w:r w:rsidRPr="00BF2257">
        <w:t>Účetní jednotka odpisuje v souladu s odpisovým plánem sestaveným podle bodu 5.</w:t>
      </w:r>
      <w:r w:rsidR="00564F99" w:rsidRPr="00BF2257">
        <w:t>3</w:t>
      </w:r>
      <w:r w:rsidRPr="00BF2257">
        <w:t>.1</w:t>
      </w:r>
    </w:p>
    <w:p w:rsidR="008D73D5" w:rsidRPr="00F31284" w:rsidRDefault="00F31284" w:rsidP="00AC7466">
      <w:pPr>
        <w:jc w:val="both"/>
        <w:rPr>
          <w:i/>
        </w:rPr>
      </w:pPr>
      <w:r>
        <w:rPr>
          <w:i/>
        </w:rPr>
        <w:t xml:space="preserve"> </w:t>
      </w:r>
    </w:p>
    <w:p w:rsidR="008D73D5" w:rsidRDefault="008D73D5" w:rsidP="00AC7466">
      <w:pPr>
        <w:numPr>
          <w:ilvl w:val="2"/>
          <w:numId w:val="18"/>
        </w:numPr>
        <w:ind w:left="0" w:firstLine="0"/>
        <w:jc w:val="both"/>
      </w:pPr>
      <w:r w:rsidRPr="00A551CA">
        <w:t xml:space="preserve">V případě </w:t>
      </w:r>
      <w:r w:rsidR="00D17D86" w:rsidRPr="00A551CA">
        <w:t xml:space="preserve">bezúplatné </w:t>
      </w:r>
      <w:r w:rsidRPr="00A551CA">
        <w:t>změny dispozice</w:t>
      </w:r>
      <w:r w:rsidR="00D17D86" w:rsidRPr="00A551CA">
        <w:t xml:space="preserve"> nebo bezúplatného zcizení </w:t>
      </w:r>
      <w:r w:rsidRPr="00A551CA">
        <w:t>dlouhodob</w:t>
      </w:r>
      <w:r w:rsidR="00D17D86" w:rsidRPr="00A551CA">
        <w:t>ého</w:t>
      </w:r>
      <w:r w:rsidRPr="00A551CA">
        <w:t xml:space="preserve"> majetk</w:t>
      </w:r>
      <w:r w:rsidR="00D17D86" w:rsidRPr="00A551CA">
        <w:t>u</w:t>
      </w:r>
      <w:r w:rsidR="00D63989" w:rsidRPr="00A551CA">
        <w:t xml:space="preserve"> mezi vybranými účetními jednotkami</w:t>
      </w:r>
      <w:r w:rsidRPr="00A551CA">
        <w:t>, se kterou souvisí změna účetní jednotky provádějící odpisování tohoto majetku,</w:t>
      </w:r>
      <w:r w:rsidR="00D17D86" w:rsidRPr="00A551CA">
        <w:t xml:space="preserve"> navazuje účetní jednotka přebírající tento majetek na </w:t>
      </w:r>
      <w:r w:rsidR="00D63989" w:rsidRPr="00A551CA">
        <w:t>výši ocenění, výši oprávek a odpisový plán</w:t>
      </w:r>
      <w:r w:rsidR="00D17D86" w:rsidRPr="00A551CA">
        <w:t>.</w:t>
      </w:r>
      <w:r w:rsidR="00732EDA">
        <w:t xml:space="preserve"> </w:t>
      </w:r>
      <w:r w:rsidR="00D17D86" w:rsidRPr="00A551CA">
        <w:t xml:space="preserve">  </w:t>
      </w:r>
    </w:p>
    <w:p w:rsidR="00B85C82" w:rsidRDefault="00B85C82" w:rsidP="00AC7466">
      <w:pPr>
        <w:jc w:val="both"/>
      </w:pPr>
    </w:p>
    <w:p w:rsidR="00B85C82" w:rsidRDefault="00B85C82" w:rsidP="00AC7466">
      <w:pPr>
        <w:numPr>
          <w:ilvl w:val="2"/>
          <w:numId w:val="18"/>
        </w:numPr>
        <w:ind w:left="0" w:firstLine="0"/>
        <w:jc w:val="both"/>
      </w:pPr>
      <w:r>
        <w:t>V případě</w:t>
      </w:r>
      <w:r w:rsidRPr="00501E2C">
        <w:t xml:space="preserve"> nově pořízeného </w:t>
      </w:r>
      <w:r>
        <w:t>použitého</w:t>
      </w:r>
      <w:r w:rsidRPr="00501E2C">
        <w:t xml:space="preserve"> </w:t>
      </w:r>
      <w:r>
        <w:t xml:space="preserve">dlouhodobého </w:t>
      </w:r>
      <w:r w:rsidRPr="00501E2C">
        <w:t>majetku</w:t>
      </w:r>
      <w:r w:rsidR="00586D81">
        <w:t xml:space="preserve">, s výjimkou případu podle </w:t>
      </w:r>
      <w:r w:rsidR="00223126">
        <w:t xml:space="preserve">bodu </w:t>
      </w:r>
      <w:r w:rsidR="00586D81">
        <w:t>5.</w:t>
      </w:r>
      <w:r w:rsidR="00564F99">
        <w:t>3.3</w:t>
      </w:r>
      <w:r w:rsidR="001B4C3A">
        <w:t>.</w:t>
      </w:r>
      <w:r w:rsidR="00586D81">
        <w:t>,</w:t>
      </w:r>
      <w:r w:rsidRPr="00501E2C">
        <w:t xml:space="preserve"> účetní jednotka</w:t>
      </w:r>
      <w:r>
        <w:t xml:space="preserve"> </w:t>
      </w:r>
      <w:r w:rsidR="00C82393">
        <w:t xml:space="preserve">sestaví </w:t>
      </w:r>
      <w:r>
        <w:t>odpisový plán pro</w:t>
      </w:r>
      <w:r w:rsidRPr="00501E2C">
        <w:t xml:space="preserve"> </w:t>
      </w:r>
      <w:r>
        <w:t xml:space="preserve">zbývající dobu </w:t>
      </w:r>
      <w:r w:rsidRPr="00BF2257">
        <w:t xml:space="preserve">používání, která </w:t>
      </w:r>
      <w:r w:rsidR="00743382" w:rsidRPr="00BF2257">
        <w:t xml:space="preserve">musí odpovídat </w:t>
      </w:r>
      <w:r w:rsidR="00743382" w:rsidRPr="002E22EE">
        <w:t xml:space="preserve">stanovené </w:t>
      </w:r>
      <w:r w:rsidR="00CB6C28" w:rsidRPr="002E22EE">
        <w:t xml:space="preserve">zbývající </w:t>
      </w:r>
      <w:r w:rsidRPr="002E22EE">
        <w:t>dob</w:t>
      </w:r>
      <w:r w:rsidR="00743382" w:rsidRPr="002E22EE">
        <w:t>ě</w:t>
      </w:r>
      <w:r w:rsidRPr="002E22EE">
        <w:t xml:space="preserve"> používání </w:t>
      </w:r>
      <w:r w:rsidR="008469A3" w:rsidRPr="002E22EE">
        <w:t xml:space="preserve">v letech </w:t>
      </w:r>
      <w:r w:rsidRPr="002E22EE">
        <w:t xml:space="preserve">v dané účetní odpisové skupině podle </w:t>
      </w:r>
      <w:r w:rsidR="00564F99" w:rsidRPr="002E22EE">
        <w:t xml:space="preserve">přílohy č. </w:t>
      </w:r>
      <w:r w:rsidR="00CB6C28" w:rsidRPr="002E22EE">
        <w:t>4</w:t>
      </w:r>
      <w:r w:rsidR="008469A3" w:rsidRPr="002E22EE">
        <w:t>.</w:t>
      </w:r>
      <w:r w:rsidR="008469A3" w:rsidRPr="00BF2257">
        <w:rPr>
          <w:b/>
        </w:rPr>
        <w:t xml:space="preserve"> </w:t>
      </w:r>
      <w:r w:rsidRPr="00BF2257">
        <w:t xml:space="preserve">V takto </w:t>
      </w:r>
      <w:r w:rsidR="0015383B" w:rsidRPr="00BF2257">
        <w:t xml:space="preserve">sestaveném </w:t>
      </w:r>
      <w:r w:rsidRPr="00BF2257">
        <w:t>odpisovém plánu účetní jednotka</w:t>
      </w:r>
      <w:r>
        <w:t xml:space="preserve"> nezobrazuje předchozí dobu používání majetku.</w:t>
      </w:r>
    </w:p>
    <w:p w:rsidR="002A0276" w:rsidRDefault="002A0276" w:rsidP="002A0276">
      <w:pPr>
        <w:jc w:val="both"/>
      </w:pPr>
    </w:p>
    <w:p w:rsidR="00B85C82" w:rsidRPr="00BD68C9" w:rsidRDefault="00191C71" w:rsidP="00EF1033">
      <w:pPr>
        <w:numPr>
          <w:ilvl w:val="1"/>
          <w:numId w:val="18"/>
        </w:numPr>
        <w:ind w:left="0" w:firstLine="0"/>
        <w:jc w:val="both"/>
        <w:rPr>
          <w:b/>
        </w:rPr>
      </w:pPr>
      <w:r>
        <w:rPr>
          <w:b/>
          <w:bCs/>
        </w:rPr>
        <w:t>R</w:t>
      </w:r>
      <w:r w:rsidRPr="00BD68C9">
        <w:rPr>
          <w:b/>
          <w:bCs/>
        </w:rPr>
        <w:t>ovnoměrný</w:t>
      </w:r>
      <w:r>
        <w:rPr>
          <w:b/>
        </w:rPr>
        <w:t>, v</w:t>
      </w:r>
      <w:r w:rsidR="00B85C82" w:rsidRPr="00BD68C9">
        <w:rPr>
          <w:b/>
        </w:rPr>
        <w:t>ýkonový</w:t>
      </w:r>
      <w:r>
        <w:rPr>
          <w:b/>
        </w:rPr>
        <w:t xml:space="preserve"> a</w:t>
      </w:r>
      <w:r w:rsidRPr="00BD68C9">
        <w:rPr>
          <w:b/>
        </w:rPr>
        <w:t xml:space="preserve"> </w:t>
      </w:r>
      <w:r w:rsidR="00BD68C9" w:rsidRPr="00BD68C9">
        <w:rPr>
          <w:b/>
          <w:bCs/>
        </w:rPr>
        <w:t>komponentní způsob odpisování</w:t>
      </w:r>
    </w:p>
    <w:p w:rsidR="00A60AF2" w:rsidRDefault="00A60AF2" w:rsidP="00A60AF2">
      <w:pPr>
        <w:jc w:val="both"/>
        <w:rPr>
          <w:strike/>
          <w:highlight w:val="yellow"/>
        </w:rPr>
      </w:pPr>
    </w:p>
    <w:p w:rsidR="00A60AF2" w:rsidRPr="002E22EE" w:rsidRDefault="00A60AF2" w:rsidP="00A60AF2">
      <w:pPr>
        <w:jc w:val="both"/>
      </w:pPr>
      <w:r w:rsidRPr="002E22EE">
        <w:t>5.4.1. Nenaplní-li účetní jednotka podmínky podle bodu 5.6.1. pro použití výkonového způsobu nebo nerozhodne-li se pro použití komponentního způsobu podle bodu 5.7., odpisuje dlouhodobý majetek rovnoměrným způsobem. Ustanovení bodu 5.1.1. není tímto dotčeno.</w:t>
      </w:r>
    </w:p>
    <w:p w:rsidR="00CF48A5" w:rsidRDefault="00CF48A5" w:rsidP="00B85C82">
      <w:pPr>
        <w:jc w:val="both"/>
      </w:pPr>
    </w:p>
    <w:p w:rsidR="00191C71" w:rsidRPr="00BD68C9" w:rsidRDefault="00191C71" w:rsidP="00191C71">
      <w:pPr>
        <w:numPr>
          <w:ilvl w:val="1"/>
          <w:numId w:val="18"/>
        </w:numPr>
        <w:ind w:left="0" w:firstLine="0"/>
        <w:jc w:val="both"/>
        <w:rPr>
          <w:b/>
        </w:rPr>
      </w:pPr>
      <w:r w:rsidRPr="00BD68C9">
        <w:rPr>
          <w:b/>
        </w:rPr>
        <w:t>Rovnoměrný způsob</w:t>
      </w:r>
    </w:p>
    <w:p w:rsidR="00191C71" w:rsidRDefault="00191C71" w:rsidP="00191C71">
      <w:pPr>
        <w:jc w:val="both"/>
      </w:pPr>
    </w:p>
    <w:p w:rsidR="00191C71" w:rsidRPr="00B12685" w:rsidRDefault="00191C71" w:rsidP="00191C71">
      <w:pPr>
        <w:numPr>
          <w:ilvl w:val="2"/>
          <w:numId w:val="18"/>
        </w:numPr>
        <w:ind w:left="0" w:firstLine="0"/>
        <w:jc w:val="both"/>
      </w:pPr>
      <w:r w:rsidRPr="00B12685">
        <w:t xml:space="preserve">Po provedení kategorizace dlouhodobého majetku </w:t>
      </w:r>
      <w:r>
        <w:t xml:space="preserve">účetní jednotka </w:t>
      </w:r>
      <w:r w:rsidRPr="00B12685">
        <w:t xml:space="preserve">stanoví předpokládanou dobu používání příslušného dlouhodobého majetku, a to pro účely sestavení odpisového plánu. Předpokládaná doba používání dlouhodobého majetku se stanoví </w:t>
      </w:r>
      <w:r w:rsidRPr="00CC0E0B">
        <w:t>v letech a</w:t>
      </w:r>
      <w:r w:rsidRPr="00B12685">
        <w:t xml:space="preserve"> v souladu s bodem 4.3.</w:t>
      </w:r>
    </w:p>
    <w:p w:rsidR="00191C71" w:rsidRPr="00D64FEE" w:rsidRDefault="00191C71" w:rsidP="00191C71">
      <w:pPr>
        <w:jc w:val="both"/>
      </w:pPr>
    </w:p>
    <w:p w:rsidR="00191C71" w:rsidRDefault="00191C71" w:rsidP="00191C71">
      <w:pPr>
        <w:numPr>
          <w:ilvl w:val="2"/>
          <w:numId w:val="18"/>
        </w:numPr>
        <w:ind w:left="0" w:firstLine="0"/>
        <w:jc w:val="both"/>
      </w:pPr>
      <w:r>
        <w:t>Při stanovení předpokládané doby používání dlouhodobého majetku zohlední účetní jednotka zejména</w:t>
      </w:r>
    </w:p>
    <w:p w:rsidR="00191C71" w:rsidRPr="006B54CA" w:rsidRDefault="00191C71" w:rsidP="00191C71">
      <w:pPr>
        <w:jc w:val="both"/>
      </w:pPr>
    </w:p>
    <w:p w:rsidR="00191C71" w:rsidRPr="00B12685" w:rsidRDefault="00191C71" w:rsidP="00191C71">
      <w:pPr>
        <w:numPr>
          <w:ilvl w:val="0"/>
          <w:numId w:val="10"/>
        </w:numPr>
        <w:jc w:val="both"/>
      </w:pPr>
      <w:r w:rsidRPr="00B12685">
        <w:t>charakteristiku dlouhodobého majetku, například materiálovou podstatu a její trvanlivost,</w:t>
      </w:r>
    </w:p>
    <w:p w:rsidR="00191C71" w:rsidRPr="00B12685" w:rsidRDefault="00191C71" w:rsidP="00191C71">
      <w:pPr>
        <w:numPr>
          <w:ilvl w:val="0"/>
          <w:numId w:val="10"/>
        </w:numPr>
        <w:jc w:val="both"/>
      </w:pPr>
      <w:r w:rsidRPr="00B12685">
        <w:t>charakter prostředí, ve kterém bude dlouhodobý majetek využíván, například vystavení povětrnostním podmínkám, nadzemní uložení či nezastřešení,</w:t>
      </w:r>
    </w:p>
    <w:p w:rsidR="00191C71" w:rsidRPr="00B12685" w:rsidRDefault="00191C71" w:rsidP="00191C71">
      <w:pPr>
        <w:numPr>
          <w:ilvl w:val="0"/>
          <w:numId w:val="10"/>
        </w:numPr>
        <w:jc w:val="both"/>
      </w:pPr>
      <w:r w:rsidRPr="00B12685">
        <w:t>stupeň intenzity užívání dlouhodobého majetku,</w:t>
      </w:r>
    </w:p>
    <w:p w:rsidR="00191C71" w:rsidRPr="00B12685" w:rsidRDefault="00191C71" w:rsidP="00191C71">
      <w:pPr>
        <w:numPr>
          <w:ilvl w:val="0"/>
          <w:numId w:val="10"/>
        </w:numPr>
        <w:jc w:val="both"/>
      </w:pPr>
      <w:r w:rsidRPr="00B12685">
        <w:t>rychlost morálního zastarávání dlouhodobého majetku,</w:t>
      </w:r>
    </w:p>
    <w:p w:rsidR="00191C71" w:rsidRPr="00B12685" w:rsidRDefault="00191C71" w:rsidP="00191C71">
      <w:pPr>
        <w:numPr>
          <w:ilvl w:val="0"/>
          <w:numId w:val="10"/>
        </w:numPr>
        <w:jc w:val="both"/>
      </w:pPr>
      <w:r w:rsidRPr="00B12685">
        <w:t>opotřebení dlouhodobého majetku, jehož není účetní jednotka prvním uživatelem, ale jeho stav odpovídá opotřebení v první třetině jeho předpokládané doby používání,</w:t>
      </w:r>
    </w:p>
    <w:p w:rsidR="00191C71" w:rsidRDefault="00191C71" w:rsidP="00191C71">
      <w:pPr>
        <w:numPr>
          <w:ilvl w:val="0"/>
          <w:numId w:val="10"/>
        </w:numPr>
        <w:jc w:val="both"/>
      </w:pPr>
      <w:r w:rsidRPr="00B12685">
        <w:t>další specifické podmínky používání dlouhodobého majetku nebo jeho individuální vlastnosti.</w:t>
      </w:r>
    </w:p>
    <w:p w:rsidR="00191C71" w:rsidRDefault="00191C71" w:rsidP="00191C71">
      <w:pPr>
        <w:jc w:val="both"/>
      </w:pPr>
    </w:p>
    <w:p w:rsidR="00191C71" w:rsidRPr="00636853" w:rsidRDefault="00191C71" w:rsidP="00191C71">
      <w:pPr>
        <w:numPr>
          <w:ilvl w:val="2"/>
          <w:numId w:val="18"/>
        </w:numPr>
        <w:ind w:left="0" w:firstLine="0"/>
        <w:jc w:val="both"/>
      </w:pPr>
      <w:r>
        <w:t>V případě</w:t>
      </w:r>
      <w:r w:rsidRPr="00501E2C">
        <w:t xml:space="preserve"> nově pořízeného </w:t>
      </w:r>
      <w:r>
        <w:t>použitého</w:t>
      </w:r>
      <w:r w:rsidRPr="00501E2C">
        <w:t xml:space="preserve"> </w:t>
      </w:r>
      <w:r>
        <w:t xml:space="preserve">dlouhodobého </w:t>
      </w:r>
      <w:r w:rsidRPr="00501E2C">
        <w:t>majetku</w:t>
      </w:r>
      <w:r>
        <w:t>, s výjimkou případu podle bodu 6.3</w:t>
      </w:r>
      <w:r w:rsidR="001B4C3A">
        <w:t>.</w:t>
      </w:r>
      <w:r>
        <w:t>,</w:t>
      </w:r>
      <w:r w:rsidRPr="00501E2C">
        <w:t xml:space="preserve"> účetní jednotka</w:t>
      </w:r>
      <w:r>
        <w:t xml:space="preserve"> </w:t>
      </w:r>
      <w:r w:rsidR="00C82393">
        <w:t xml:space="preserve">sestaví </w:t>
      </w:r>
      <w:r>
        <w:t>odpisový plán pro</w:t>
      </w:r>
      <w:r w:rsidRPr="00501E2C">
        <w:t xml:space="preserve"> </w:t>
      </w:r>
      <w:r>
        <w:t>zbývající předpokládanou dobu používání</w:t>
      </w:r>
      <w:r w:rsidRPr="00501E2C">
        <w:t>.</w:t>
      </w:r>
      <w:r>
        <w:t xml:space="preserve"> V takto </w:t>
      </w:r>
      <w:r w:rsidR="0015383B">
        <w:t xml:space="preserve">sestaveném </w:t>
      </w:r>
      <w:r>
        <w:t>odpisovém plánu účetní jednotka nezobrazuje předchozí dobu používání majetku.</w:t>
      </w:r>
    </w:p>
    <w:p w:rsidR="00191C71" w:rsidRDefault="00191C71" w:rsidP="00191C71">
      <w:pPr>
        <w:jc w:val="both"/>
        <w:rPr>
          <w:b/>
        </w:rPr>
      </w:pPr>
    </w:p>
    <w:p w:rsidR="009A58B6" w:rsidRPr="00243138" w:rsidRDefault="009918E8" w:rsidP="002715B5">
      <w:pPr>
        <w:numPr>
          <w:ilvl w:val="1"/>
          <w:numId w:val="18"/>
        </w:numPr>
        <w:ind w:left="0" w:firstLine="0"/>
        <w:jc w:val="both"/>
        <w:rPr>
          <w:b/>
        </w:rPr>
      </w:pPr>
      <w:r w:rsidRPr="00243138">
        <w:rPr>
          <w:b/>
        </w:rPr>
        <w:t>Výkonový způsob</w:t>
      </w:r>
    </w:p>
    <w:p w:rsidR="00717941" w:rsidRDefault="00717941" w:rsidP="00717941">
      <w:pPr>
        <w:jc w:val="both"/>
      </w:pPr>
    </w:p>
    <w:p w:rsidR="005E04C8" w:rsidRDefault="009A58B6" w:rsidP="002715B5">
      <w:pPr>
        <w:numPr>
          <w:ilvl w:val="2"/>
          <w:numId w:val="18"/>
        </w:numPr>
        <w:ind w:left="0" w:firstLine="0"/>
        <w:jc w:val="both"/>
      </w:pPr>
      <w:r>
        <w:t>Výkonov</w:t>
      </w:r>
      <w:r w:rsidR="009918E8">
        <w:t>ý způsob</w:t>
      </w:r>
      <w:r>
        <w:t xml:space="preserve"> </w:t>
      </w:r>
      <w:r w:rsidR="00C90652">
        <w:t>použije účetní jednotka</w:t>
      </w:r>
    </w:p>
    <w:p w:rsidR="005E04C8" w:rsidRDefault="005E04C8" w:rsidP="005E04C8">
      <w:pPr>
        <w:numPr>
          <w:ilvl w:val="0"/>
          <w:numId w:val="8"/>
        </w:numPr>
        <w:jc w:val="both"/>
      </w:pPr>
      <w:r>
        <w:t>pro výpočet odpisů skládky</w:t>
      </w:r>
      <w:r w:rsidR="0049787F">
        <w:rPr>
          <w:rStyle w:val="Znakapoznpodarou"/>
        </w:rPr>
        <w:footnoteReference w:id="3"/>
      </w:r>
      <w:r>
        <w:t>,</w:t>
      </w:r>
    </w:p>
    <w:p w:rsidR="005E04C8" w:rsidRDefault="00EF1033" w:rsidP="005E04C8">
      <w:pPr>
        <w:numPr>
          <w:ilvl w:val="0"/>
          <w:numId w:val="8"/>
        </w:numPr>
        <w:jc w:val="both"/>
      </w:pPr>
      <w:r>
        <w:t>p</w:t>
      </w:r>
      <w:r w:rsidR="005E04C8">
        <w:t xml:space="preserve">okud účetní jednotka posoudí, že pro naplnění ustanovení § 7 odst. 1 </w:t>
      </w:r>
      <w:r w:rsidR="0049787F">
        <w:t xml:space="preserve">zákona </w:t>
      </w:r>
      <w:r w:rsidR="005E04C8">
        <w:t>j</w:t>
      </w:r>
      <w:r w:rsidR="009918E8">
        <w:t>e vhodné použít výkonový způsob</w:t>
      </w:r>
      <w:r w:rsidR="005E04C8">
        <w:t>,</w:t>
      </w:r>
    </w:p>
    <w:p w:rsidR="0049787F" w:rsidRDefault="005E04C8" w:rsidP="005E04C8">
      <w:pPr>
        <w:numPr>
          <w:ilvl w:val="0"/>
          <w:numId w:val="8"/>
        </w:numPr>
        <w:jc w:val="both"/>
      </w:pPr>
      <w:r>
        <w:t xml:space="preserve">vyplývá-li </w:t>
      </w:r>
      <w:r w:rsidR="00E3029F">
        <w:t xml:space="preserve">jeho </w:t>
      </w:r>
      <w:r>
        <w:t>použití z jiného právního předpisu.</w:t>
      </w:r>
    </w:p>
    <w:p w:rsidR="00717941" w:rsidRDefault="00717941" w:rsidP="0049787F">
      <w:pPr>
        <w:jc w:val="both"/>
      </w:pPr>
    </w:p>
    <w:p w:rsidR="002B1B6A" w:rsidRDefault="002B1B6A" w:rsidP="002715B5">
      <w:pPr>
        <w:numPr>
          <w:ilvl w:val="2"/>
          <w:numId w:val="18"/>
        </w:numPr>
        <w:ind w:left="0" w:firstLine="0"/>
        <w:jc w:val="both"/>
      </w:pPr>
      <w:r>
        <w:t>Při sestavování odpisového plánu účetní jednotka určí měřitelnou jednotku</w:t>
      </w:r>
      <w:r w:rsidR="00037457">
        <w:t>,</w:t>
      </w:r>
      <w:r>
        <w:t xml:space="preserve"> případně další skutečnosti, které mají vliv na výpočet výše </w:t>
      </w:r>
      <w:r w:rsidR="00285291">
        <w:t xml:space="preserve">částky </w:t>
      </w:r>
      <w:r>
        <w:t>odpisu</w:t>
      </w:r>
      <w:r w:rsidR="00285291">
        <w:t xml:space="preserve"> na jednu stanovenou jednotku</w:t>
      </w:r>
      <w:r>
        <w:t xml:space="preserve">, </w:t>
      </w:r>
      <w:r w:rsidRPr="0049787F">
        <w:t>napříkl</w:t>
      </w:r>
      <w:r>
        <w:t xml:space="preserve">ad kus výrobku, kilometr, tuna nebo </w:t>
      </w:r>
      <w:r w:rsidRPr="0049787F">
        <w:t>hektolitr</w:t>
      </w:r>
      <w:r w:rsidR="00037457">
        <w:t>,</w:t>
      </w:r>
      <w:r w:rsidR="00285291">
        <w:t xml:space="preserve"> a částku odpisu související s touto jednotkou</w:t>
      </w:r>
      <w:r>
        <w:t xml:space="preserve">. </w:t>
      </w:r>
    </w:p>
    <w:p w:rsidR="002B1B6A" w:rsidRDefault="002B1B6A" w:rsidP="002B1B6A">
      <w:pPr>
        <w:jc w:val="both"/>
      </w:pPr>
    </w:p>
    <w:p w:rsidR="00410D3A" w:rsidRDefault="00285291" w:rsidP="002715B5">
      <w:pPr>
        <w:numPr>
          <w:ilvl w:val="2"/>
          <w:numId w:val="18"/>
        </w:numPr>
        <w:ind w:left="0" w:firstLine="0"/>
        <w:jc w:val="both"/>
      </w:pPr>
      <w:r>
        <w:t>Ú</w:t>
      </w:r>
      <w:r w:rsidR="0049787F" w:rsidRPr="0049787F">
        <w:t>četní jednotka</w:t>
      </w:r>
      <w:r w:rsidR="009A58B6" w:rsidRPr="0049787F">
        <w:t xml:space="preserve"> </w:t>
      </w:r>
      <w:r>
        <w:t xml:space="preserve">účtuje o odpisu, který zjistí </w:t>
      </w:r>
      <w:r w:rsidR="00C929F1" w:rsidRPr="0049787F">
        <w:t>jako součin částky odpisu na jednu jednotku</w:t>
      </w:r>
      <w:r>
        <w:t xml:space="preserve"> stanovenou odpisovým plánem </w:t>
      </w:r>
      <w:r w:rsidR="00C929F1" w:rsidRPr="0049787F">
        <w:t xml:space="preserve">a počtu těchto jednotek </w:t>
      </w:r>
      <w:r w:rsidR="0049787F" w:rsidRPr="0049787F">
        <w:t xml:space="preserve">uskutečněných </w:t>
      </w:r>
      <w:r w:rsidR="00913BC0" w:rsidRPr="0049787F">
        <w:t>v průběhu</w:t>
      </w:r>
      <w:r w:rsidR="00C929F1" w:rsidRPr="0049787F">
        <w:t xml:space="preserve"> </w:t>
      </w:r>
      <w:r w:rsidR="0049787F">
        <w:t xml:space="preserve">příslušného </w:t>
      </w:r>
      <w:r w:rsidR="00C929F1" w:rsidRPr="0049787F">
        <w:t>období</w:t>
      </w:r>
      <w:r w:rsidR="0049787F">
        <w:t>.</w:t>
      </w:r>
    </w:p>
    <w:p w:rsidR="00717941" w:rsidRDefault="00717941" w:rsidP="00717941">
      <w:pPr>
        <w:jc w:val="both"/>
      </w:pPr>
    </w:p>
    <w:p w:rsidR="009A58B6" w:rsidRPr="00243138" w:rsidRDefault="00EF1033" w:rsidP="002715B5">
      <w:pPr>
        <w:numPr>
          <w:ilvl w:val="1"/>
          <w:numId w:val="18"/>
        </w:numPr>
        <w:ind w:left="0" w:firstLine="0"/>
        <w:jc w:val="both"/>
        <w:rPr>
          <w:b/>
        </w:rPr>
      </w:pPr>
      <w:r w:rsidRPr="00243138">
        <w:rPr>
          <w:b/>
        </w:rPr>
        <w:t>K</w:t>
      </w:r>
      <w:r w:rsidR="009918E8" w:rsidRPr="00243138">
        <w:rPr>
          <w:b/>
        </w:rPr>
        <w:t>omponentní způsob</w:t>
      </w:r>
    </w:p>
    <w:p w:rsidR="00105491" w:rsidRDefault="00105491" w:rsidP="00717941">
      <w:pPr>
        <w:jc w:val="both"/>
      </w:pPr>
    </w:p>
    <w:p w:rsidR="00C90652" w:rsidRDefault="009A58B6" w:rsidP="002715B5">
      <w:pPr>
        <w:numPr>
          <w:ilvl w:val="2"/>
          <w:numId w:val="18"/>
        </w:numPr>
        <w:ind w:left="0" w:firstLine="0"/>
        <w:jc w:val="both"/>
      </w:pPr>
      <w:r>
        <w:t xml:space="preserve">Komponentní </w:t>
      </w:r>
      <w:r w:rsidR="009918E8">
        <w:t>způsob</w:t>
      </w:r>
      <w:r w:rsidR="00C90652">
        <w:t xml:space="preserve"> </w:t>
      </w:r>
      <w:r w:rsidR="00AC0149">
        <w:t>může použít</w:t>
      </w:r>
      <w:r w:rsidR="009016D9">
        <w:t xml:space="preserve"> účetní jednotka </w:t>
      </w:r>
      <w:r w:rsidR="00410D3A">
        <w:t xml:space="preserve">u </w:t>
      </w:r>
      <w:r w:rsidR="00AC0149">
        <w:t xml:space="preserve">dlouhodobého </w:t>
      </w:r>
      <w:r w:rsidR="00410D3A">
        <w:t>majetku</w:t>
      </w:r>
      <w:r w:rsidR="00AC0149">
        <w:t xml:space="preserve"> podle § 14 odst. 3 písm. a), d) až g) a odst. 4 vyhlášky.</w:t>
      </w:r>
    </w:p>
    <w:p w:rsidR="00105491" w:rsidRDefault="00105491" w:rsidP="00105491">
      <w:pPr>
        <w:jc w:val="both"/>
      </w:pPr>
    </w:p>
    <w:p w:rsidR="00105491" w:rsidRPr="00105491" w:rsidRDefault="00285291" w:rsidP="00105491">
      <w:pPr>
        <w:numPr>
          <w:ilvl w:val="2"/>
          <w:numId w:val="18"/>
        </w:numPr>
        <w:ind w:left="0" w:firstLine="0"/>
        <w:jc w:val="both"/>
      </w:pPr>
      <w:r>
        <w:t>Při sestavování odpisového plánu účetní jednotka zohlední, že k</w:t>
      </w:r>
      <w:r w:rsidRPr="00105491">
        <w:t xml:space="preserve">omponenta </w:t>
      </w:r>
      <w:r w:rsidR="00105491" w:rsidRPr="00105491">
        <w:t xml:space="preserve">se odpisuje v průběhu používání samostatně od ostatních komponent a od zbylé části majetku </w:t>
      </w:r>
      <w:r w:rsidR="00191C71">
        <w:t>uvedeného v bodu 5.7.1</w:t>
      </w:r>
      <w:r w:rsidR="001B4C3A">
        <w:t>.</w:t>
      </w:r>
      <w:r w:rsidR="00191C71">
        <w:t xml:space="preserve"> </w:t>
      </w:r>
      <w:r w:rsidR="00105491" w:rsidRPr="00105491">
        <w:t xml:space="preserve">nebo </w:t>
      </w:r>
      <w:r w:rsidR="00191C71">
        <w:t xml:space="preserve">od </w:t>
      </w:r>
      <w:r w:rsidR="00105491" w:rsidRPr="00105491">
        <w:t xml:space="preserve">souboru </w:t>
      </w:r>
      <w:r w:rsidR="00191C71">
        <w:t xml:space="preserve">tohoto </w:t>
      </w:r>
      <w:r w:rsidR="00105491" w:rsidRPr="00105491">
        <w:t>majetku</w:t>
      </w:r>
      <w:r w:rsidR="00105491">
        <w:t>.</w:t>
      </w:r>
    </w:p>
    <w:p w:rsidR="00717941" w:rsidRDefault="00717941" w:rsidP="00717941">
      <w:pPr>
        <w:jc w:val="both"/>
      </w:pPr>
    </w:p>
    <w:p w:rsidR="009918E8" w:rsidRPr="007B7C02" w:rsidRDefault="00BF4F5B" w:rsidP="009918E8">
      <w:pPr>
        <w:numPr>
          <w:ilvl w:val="2"/>
          <w:numId w:val="18"/>
        </w:numPr>
        <w:ind w:left="0" w:firstLine="0"/>
        <w:jc w:val="both"/>
      </w:pPr>
      <w:r w:rsidRPr="00BF4F5B">
        <w:t>Při prv</w:t>
      </w:r>
      <w:r>
        <w:t xml:space="preserve">ním použití </w:t>
      </w:r>
      <w:r w:rsidR="009A58B6">
        <w:t>komponentní</w:t>
      </w:r>
      <w:r w:rsidR="009918E8">
        <w:t>ho způsobu</w:t>
      </w:r>
      <w:r w:rsidR="009A58B6">
        <w:t xml:space="preserve"> </w:t>
      </w:r>
      <w:r w:rsidRPr="00BF4F5B">
        <w:t xml:space="preserve">u majetku podle </w:t>
      </w:r>
      <w:r>
        <w:t xml:space="preserve">bodu </w:t>
      </w:r>
      <w:r w:rsidR="009918E8">
        <w:t>5.</w:t>
      </w:r>
      <w:r w:rsidR="00191C71">
        <w:t>7</w:t>
      </w:r>
      <w:r w:rsidR="009918E8">
        <w:t>.1</w:t>
      </w:r>
      <w:r w:rsidR="001B4C3A">
        <w:t>.</w:t>
      </w:r>
      <w:r w:rsidRPr="00BF4F5B">
        <w:t>, který byl uveden do užívání</w:t>
      </w:r>
      <w:r w:rsidR="0092344E">
        <w:t xml:space="preserve"> před účinností tohoto standardu</w:t>
      </w:r>
      <w:r w:rsidRPr="00BF4F5B">
        <w:t>, se na komponenty rozděluje celkové ocenění majetku a celková výše oprávek k</w:t>
      </w:r>
      <w:r w:rsidR="0092344E">
        <w:t> </w:t>
      </w:r>
      <w:r w:rsidRPr="00BF4F5B">
        <w:t>majetku</w:t>
      </w:r>
      <w:r w:rsidR="0092344E">
        <w:t>, případně výše oprávek majetku vyplývající z ustanovení bod</w:t>
      </w:r>
      <w:r w:rsidR="00A95E97">
        <w:t>ů</w:t>
      </w:r>
      <w:r w:rsidR="0092344E">
        <w:t xml:space="preserve"> </w:t>
      </w:r>
      <w:r w:rsidR="002E13D0">
        <w:t>6</w:t>
      </w:r>
      <w:r w:rsidR="001B4C3A">
        <w:t>.</w:t>
      </w:r>
      <w:r w:rsidR="00A95E97">
        <w:t xml:space="preserve"> a 7</w:t>
      </w:r>
      <w:r w:rsidR="001B4C3A">
        <w:t>.</w:t>
      </w:r>
      <w:r w:rsidR="009A58B6">
        <w:t>, přičemž</w:t>
      </w:r>
      <w:r w:rsidRPr="00BF4F5B">
        <w:t xml:space="preserve"> součet zůstatkových cen připadajících na jednotlivé komponenty</w:t>
      </w:r>
      <w:r w:rsidR="009A58B6">
        <w:t xml:space="preserve"> nesmí být</w:t>
      </w:r>
      <w:r w:rsidRPr="00BF4F5B">
        <w:t xml:space="preserve"> vyšší než zůstatková cena celého majetku.</w:t>
      </w:r>
      <w:r w:rsidR="009918E8">
        <w:t xml:space="preserve"> </w:t>
      </w:r>
    </w:p>
    <w:p w:rsidR="00BF4F5B" w:rsidRDefault="00BF4F5B" w:rsidP="009918E8">
      <w:pPr>
        <w:jc w:val="both"/>
      </w:pPr>
    </w:p>
    <w:p w:rsidR="00717941" w:rsidRPr="00105491" w:rsidRDefault="00105491" w:rsidP="00105491">
      <w:pPr>
        <w:numPr>
          <w:ilvl w:val="2"/>
          <w:numId w:val="18"/>
        </w:numPr>
        <w:ind w:left="0" w:firstLine="0"/>
        <w:jc w:val="both"/>
      </w:pPr>
      <w:r w:rsidRPr="00105491">
        <w:t xml:space="preserve">Při výměně komponenty se ocenění majetku podle </w:t>
      </w:r>
      <w:r>
        <w:t>bodu 5.</w:t>
      </w:r>
      <w:r w:rsidR="00191C71">
        <w:t>7</w:t>
      </w:r>
      <w:r w:rsidR="00043D2A">
        <w:t>.1</w:t>
      </w:r>
      <w:r w:rsidR="001B4C3A">
        <w:t>.</w:t>
      </w:r>
      <w:r w:rsidRPr="00105491">
        <w:t xml:space="preserve"> upravuje tak, že se snižuje o výši ocenění vyřazované komponenty a zvyšuje o výši ocenění nově zařazované komponenty</w:t>
      </w:r>
      <w:r w:rsidR="00037457">
        <w:t>,</w:t>
      </w:r>
      <w:r w:rsidRPr="00105491">
        <w:t xml:space="preserve"> včetně náhradních dílů spotřebovaných na výměnu komponenty</w:t>
      </w:r>
      <w:r w:rsidR="00037457">
        <w:t>,</w:t>
      </w:r>
      <w:r w:rsidRPr="00105491">
        <w:t xml:space="preserve"> a o náklady související s výměnou této komponenty podle ustanoven</w:t>
      </w:r>
      <w:r>
        <w:t>í § 55 vyhlášky. P</w:t>
      </w:r>
      <w:r w:rsidRPr="00105491">
        <w:t xml:space="preserve">okud vyřazovaná komponenta není k okamžiku vyřazení odepsána do výše jejího ocenění, </w:t>
      </w:r>
      <w:r>
        <w:t>účtuje účetní jednotka o zůstatkové ceně</w:t>
      </w:r>
      <w:r w:rsidRPr="00105491">
        <w:t xml:space="preserve"> vyřazované komponenty do nákladů.</w:t>
      </w:r>
    </w:p>
    <w:p w:rsidR="00105491" w:rsidRDefault="00105491" w:rsidP="00717941">
      <w:pPr>
        <w:jc w:val="both"/>
      </w:pPr>
    </w:p>
    <w:p w:rsidR="00BF4F5B" w:rsidRDefault="00BF4F5B" w:rsidP="002715B5">
      <w:pPr>
        <w:numPr>
          <w:ilvl w:val="2"/>
          <w:numId w:val="18"/>
        </w:numPr>
        <w:ind w:left="0" w:firstLine="0"/>
        <w:jc w:val="both"/>
      </w:pPr>
      <w:r>
        <w:t xml:space="preserve">Odpisy komponenty se v průběhu </w:t>
      </w:r>
      <w:r w:rsidRPr="00BF4F5B">
        <w:t xml:space="preserve">užívání </w:t>
      </w:r>
      <w:r>
        <w:t xml:space="preserve">majetku sledují </w:t>
      </w:r>
      <w:r w:rsidR="009A58B6">
        <w:t>odděleně</w:t>
      </w:r>
      <w:r w:rsidRPr="00BF4F5B">
        <w:t xml:space="preserve"> od ostatních kom</w:t>
      </w:r>
      <w:r>
        <w:t xml:space="preserve">ponent a od zbylé části majetku, případně </w:t>
      </w:r>
      <w:r w:rsidRPr="00BF4F5B">
        <w:t>souboru majetku</w:t>
      </w:r>
      <w:r>
        <w:t>.</w:t>
      </w:r>
    </w:p>
    <w:p w:rsidR="00105491" w:rsidRDefault="00105491" w:rsidP="00105491">
      <w:pPr>
        <w:jc w:val="both"/>
      </w:pPr>
    </w:p>
    <w:p w:rsidR="00105491" w:rsidRPr="00105491" w:rsidRDefault="00105491" w:rsidP="00105491">
      <w:pPr>
        <w:numPr>
          <w:ilvl w:val="2"/>
          <w:numId w:val="18"/>
        </w:numPr>
        <w:ind w:left="0" w:firstLine="0"/>
        <w:jc w:val="both"/>
      </w:pPr>
      <w:r>
        <w:t xml:space="preserve">O </w:t>
      </w:r>
      <w:r w:rsidRPr="00105491">
        <w:t xml:space="preserve">majetku podle </w:t>
      </w:r>
      <w:r>
        <w:t>bodu 5.</w:t>
      </w:r>
      <w:r w:rsidR="00191C71">
        <w:t>7</w:t>
      </w:r>
      <w:r w:rsidR="00043D2A">
        <w:t>.1</w:t>
      </w:r>
      <w:r w:rsidR="002417C6">
        <w:t>.</w:t>
      </w:r>
      <w:r w:rsidRPr="00105491">
        <w:t xml:space="preserve"> a jeho oprávkách se účtuje jako o celku; majetek se</w:t>
      </w:r>
      <w:r>
        <w:t xml:space="preserve"> též</w:t>
      </w:r>
      <w:r w:rsidRPr="00105491">
        <w:t xml:space="preserve"> jako celek vykazuje.</w:t>
      </w:r>
    </w:p>
    <w:p w:rsidR="00105491" w:rsidRDefault="00105491" w:rsidP="00105491">
      <w:pPr>
        <w:jc w:val="both"/>
      </w:pPr>
    </w:p>
    <w:p w:rsidR="00C90652" w:rsidRDefault="000E1832" w:rsidP="00AE68B5">
      <w:pPr>
        <w:numPr>
          <w:ilvl w:val="2"/>
          <w:numId w:val="18"/>
        </w:numPr>
        <w:ind w:left="0" w:firstLine="0"/>
        <w:jc w:val="both"/>
      </w:pPr>
      <w:r w:rsidRPr="00717941">
        <w:t xml:space="preserve">Podle jednotlivých komponent vytváří účetní jednotka členění příslušných syntetických účtů </w:t>
      </w:r>
      <w:r w:rsidR="00497727">
        <w:t xml:space="preserve">na </w:t>
      </w:r>
      <w:r w:rsidR="00497727" w:rsidRPr="00717941">
        <w:t>analytické účty</w:t>
      </w:r>
      <w:r w:rsidR="00497727">
        <w:t>, a to</w:t>
      </w:r>
      <w:r w:rsidR="00497727" w:rsidRPr="00717941">
        <w:t xml:space="preserve"> </w:t>
      </w:r>
      <w:r w:rsidR="00497727">
        <w:t xml:space="preserve">pro syntetické účty </w:t>
      </w:r>
      <w:r w:rsidR="00497727" w:rsidRPr="00717941">
        <w:t>účtov</w:t>
      </w:r>
      <w:r w:rsidR="00497727">
        <w:t>é</w:t>
      </w:r>
      <w:r w:rsidR="00497727" w:rsidRPr="00717941">
        <w:t xml:space="preserve"> </w:t>
      </w:r>
      <w:r w:rsidRPr="00717941">
        <w:t>skupin</w:t>
      </w:r>
      <w:r w:rsidR="00497727">
        <w:t>y</w:t>
      </w:r>
      <w:r w:rsidRPr="00717941">
        <w:t xml:space="preserve"> 08 </w:t>
      </w:r>
      <w:r w:rsidR="00AE68B5">
        <w:t xml:space="preserve">- </w:t>
      </w:r>
      <w:r w:rsidR="00AE68B5" w:rsidRPr="00AE68B5">
        <w:t>Oprávky k dlouhodobému hmotnému majet</w:t>
      </w:r>
      <w:r w:rsidR="00AE68B5">
        <w:t xml:space="preserve">ku </w:t>
      </w:r>
      <w:r w:rsidRPr="00717941">
        <w:t xml:space="preserve">a účtu 551 </w:t>
      </w:r>
      <w:r w:rsidR="001B4C3A">
        <w:t>–</w:t>
      </w:r>
      <w:r w:rsidRPr="00717941">
        <w:t xml:space="preserve"> Odpisy</w:t>
      </w:r>
      <w:r w:rsidR="001B4C3A">
        <w:t xml:space="preserve"> dlouhodobého majetku</w:t>
      </w:r>
      <w:r w:rsidRPr="00717941">
        <w:t>.</w:t>
      </w:r>
    </w:p>
    <w:p w:rsidR="00F3158E" w:rsidRDefault="00F3158E" w:rsidP="00913BC0">
      <w:pPr>
        <w:pStyle w:val="Zkladntext"/>
        <w:jc w:val="both"/>
        <w:rPr>
          <w:rFonts w:ascii="Times New Roman" w:hAnsi="Times New Roman"/>
          <w:bCs w:val="0"/>
          <w:sz w:val="24"/>
          <w:szCs w:val="24"/>
        </w:rPr>
      </w:pPr>
    </w:p>
    <w:p w:rsidR="00F23037" w:rsidRPr="00757103" w:rsidRDefault="00243138" w:rsidP="00757103">
      <w:pPr>
        <w:pStyle w:val="Zkladntext"/>
        <w:numPr>
          <w:ilvl w:val="0"/>
          <w:numId w:val="18"/>
        </w:numPr>
        <w:jc w:val="both"/>
        <w:rPr>
          <w:rFonts w:ascii="Times New Roman" w:hAnsi="Times New Roman"/>
          <w:bCs w:val="0"/>
          <w:sz w:val="24"/>
          <w:szCs w:val="24"/>
        </w:rPr>
      </w:pPr>
      <w:r>
        <w:rPr>
          <w:rFonts w:ascii="Times New Roman" w:hAnsi="Times New Roman"/>
          <w:bCs w:val="0"/>
          <w:sz w:val="24"/>
          <w:szCs w:val="24"/>
        </w:rPr>
        <w:t>Obecná</w:t>
      </w:r>
      <w:r w:rsidR="00F23037" w:rsidRPr="00757103">
        <w:rPr>
          <w:rFonts w:ascii="Times New Roman" w:hAnsi="Times New Roman"/>
          <w:bCs w:val="0"/>
          <w:sz w:val="24"/>
          <w:szCs w:val="24"/>
        </w:rPr>
        <w:t xml:space="preserve"> pravidla pro </w:t>
      </w:r>
      <w:r w:rsidR="00191C71" w:rsidRPr="00757103">
        <w:rPr>
          <w:rFonts w:ascii="Times New Roman" w:hAnsi="Times New Roman"/>
          <w:bCs w:val="0"/>
          <w:sz w:val="24"/>
          <w:szCs w:val="24"/>
        </w:rPr>
        <w:t>rovnoměrný</w:t>
      </w:r>
      <w:r w:rsidR="00191C71">
        <w:rPr>
          <w:rFonts w:ascii="Times New Roman" w:hAnsi="Times New Roman"/>
          <w:bCs w:val="0"/>
          <w:sz w:val="24"/>
          <w:szCs w:val="24"/>
        </w:rPr>
        <w:t>,</w:t>
      </w:r>
      <w:r w:rsidR="00191C71" w:rsidRPr="00757103">
        <w:rPr>
          <w:rFonts w:ascii="Times New Roman" w:hAnsi="Times New Roman"/>
          <w:bCs w:val="0"/>
          <w:sz w:val="24"/>
          <w:szCs w:val="24"/>
        </w:rPr>
        <w:t xml:space="preserve"> </w:t>
      </w:r>
      <w:r w:rsidR="00F23037" w:rsidRPr="00757103">
        <w:rPr>
          <w:rFonts w:ascii="Times New Roman" w:hAnsi="Times New Roman"/>
          <w:bCs w:val="0"/>
          <w:sz w:val="24"/>
          <w:szCs w:val="24"/>
        </w:rPr>
        <w:t xml:space="preserve">výkonový </w:t>
      </w:r>
      <w:r w:rsidR="00191C71">
        <w:rPr>
          <w:rFonts w:ascii="Times New Roman" w:hAnsi="Times New Roman"/>
          <w:bCs w:val="0"/>
          <w:sz w:val="24"/>
          <w:szCs w:val="24"/>
        </w:rPr>
        <w:t>a</w:t>
      </w:r>
      <w:r w:rsidR="00191C71" w:rsidRPr="00757103">
        <w:rPr>
          <w:rFonts w:ascii="Times New Roman" w:hAnsi="Times New Roman"/>
          <w:bCs w:val="0"/>
          <w:sz w:val="24"/>
          <w:szCs w:val="24"/>
        </w:rPr>
        <w:t xml:space="preserve"> </w:t>
      </w:r>
      <w:r w:rsidR="00F23037" w:rsidRPr="00757103">
        <w:rPr>
          <w:rFonts w:ascii="Times New Roman" w:hAnsi="Times New Roman"/>
          <w:bCs w:val="0"/>
          <w:sz w:val="24"/>
          <w:szCs w:val="24"/>
        </w:rPr>
        <w:t>komponentní způsob odpisování</w:t>
      </w:r>
    </w:p>
    <w:p w:rsidR="00F23037" w:rsidRDefault="00F23037" w:rsidP="00F23037">
      <w:pPr>
        <w:jc w:val="both"/>
      </w:pPr>
    </w:p>
    <w:p w:rsidR="00F23037" w:rsidRDefault="00F23037" w:rsidP="00C829C0">
      <w:pPr>
        <w:numPr>
          <w:ilvl w:val="1"/>
          <w:numId w:val="20"/>
        </w:numPr>
        <w:ind w:left="0" w:firstLine="0"/>
        <w:jc w:val="both"/>
      </w:pPr>
      <w:r>
        <w:t xml:space="preserve"> </w:t>
      </w:r>
      <w:r w:rsidRPr="00757103">
        <w:t>Dlouhodobý majetek</w:t>
      </w:r>
      <w:r w:rsidR="00037457">
        <w:t>,</w:t>
      </w:r>
      <w:r w:rsidRPr="00757103">
        <w:t xml:space="preserve"> včetně jeho technického zhodnocení</w:t>
      </w:r>
      <w:r w:rsidR="00037457">
        <w:t>,</w:t>
      </w:r>
      <w:r w:rsidRPr="00757103">
        <w:t xml:space="preserve"> se odpisuje v průběhu jeho používání</w:t>
      </w:r>
      <w:r w:rsidR="004628B2">
        <w:t xml:space="preserve"> </w:t>
      </w:r>
      <w:r w:rsidR="004628B2" w:rsidRPr="00757103">
        <w:t>na základě odpisového plánu</w:t>
      </w:r>
      <w:r w:rsidRPr="00757103">
        <w:t>, a to po celou dobu jeho používání.</w:t>
      </w:r>
    </w:p>
    <w:p w:rsidR="004628B2" w:rsidRPr="00757103" w:rsidRDefault="004628B2" w:rsidP="00C829C0">
      <w:pPr>
        <w:jc w:val="both"/>
      </w:pPr>
    </w:p>
    <w:p w:rsidR="00F23037" w:rsidRPr="003D6C22" w:rsidRDefault="00F23037" w:rsidP="00C829C0">
      <w:pPr>
        <w:numPr>
          <w:ilvl w:val="1"/>
          <w:numId w:val="20"/>
        </w:numPr>
        <w:ind w:left="0" w:firstLine="0"/>
        <w:jc w:val="both"/>
      </w:pPr>
      <w:r>
        <w:t>Pokud účetní jednotka zjistí</w:t>
      </w:r>
      <w:r w:rsidR="00A360E7">
        <w:t>,</w:t>
      </w:r>
      <w:r w:rsidR="00BF6D7D" w:rsidRPr="00BF6D7D">
        <w:t xml:space="preserve"> </w:t>
      </w:r>
      <w:r w:rsidR="00BF6D7D">
        <w:t xml:space="preserve">například </w:t>
      </w:r>
      <w:r w:rsidR="00BF6D7D" w:rsidRPr="00F23037">
        <w:t>při inventarizaci dlouhodobého majetku</w:t>
      </w:r>
      <w:r w:rsidR="00BF6D7D">
        <w:t>,</w:t>
      </w:r>
      <w:r w:rsidR="00A360E7">
        <w:t xml:space="preserve"> </w:t>
      </w:r>
      <w:r w:rsidRPr="00F23037">
        <w:t>že předpokládaná doba používání</w:t>
      </w:r>
      <w:r>
        <w:t xml:space="preserve"> dlouhodobého majetku</w:t>
      </w:r>
      <w:r w:rsidRPr="00F23037">
        <w:t xml:space="preserve"> neodpovídá odpisovému plánu</w:t>
      </w:r>
      <w:r>
        <w:t xml:space="preserve">, </w:t>
      </w:r>
      <w:r w:rsidR="00BF6D7D">
        <w:t xml:space="preserve">zejména v souvislosti s technickým zhodnocením, </w:t>
      </w:r>
      <w:r>
        <w:t xml:space="preserve">zohlední tuto skutečnost při </w:t>
      </w:r>
      <w:r w:rsidRPr="00F23037">
        <w:t>úprav</w:t>
      </w:r>
      <w:r>
        <w:t>ě</w:t>
      </w:r>
      <w:r w:rsidRPr="00F23037">
        <w:t xml:space="preserve"> odpisového plánu.</w:t>
      </w:r>
      <w:r w:rsidR="00AF6653">
        <w:t xml:space="preserve"> </w:t>
      </w:r>
    </w:p>
    <w:p w:rsidR="004628B2" w:rsidRDefault="004628B2" w:rsidP="00C829C0">
      <w:pPr>
        <w:jc w:val="both"/>
      </w:pPr>
    </w:p>
    <w:p w:rsidR="008D73D5" w:rsidRDefault="00D63989" w:rsidP="00C829C0">
      <w:pPr>
        <w:numPr>
          <w:ilvl w:val="1"/>
          <w:numId w:val="20"/>
        </w:numPr>
        <w:ind w:left="0" w:firstLine="0"/>
        <w:jc w:val="both"/>
      </w:pPr>
      <w:r w:rsidRPr="00F23037">
        <w:t>V případě bezúplatné změny dispozice nebo bezúplatného zcizení dlouhodobého majetku mezi vybranými účetními jednotkami, se kterou souvisí změna účetní jednotky provádějící odpisování tohoto majetku, navazuje účetní jednotka přebírající tento majetek na výši ocenění</w:t>
      </w:r>
      <w:r w:rsidR="008469A3">
        <w:t xml:space="preserve"> </w:t>
      </w:r>
      <w:r w:rsidR="005D7628" w:rsidRPr="00F23037">
        <w:t>a</w:t>
      </w:r>
      <w:r w:rsidRPr="00F23037">
        <w:t xml:space="preserve"> výši oprávek.</w:t>
      </w:r>
    </w:p>
    <w:p w:rsidR="00CF48A5" w:rsidRDefault="00CF48A5" w:rsidP="00913BC0">
      <w:pPr>
        <w:pStyle w:val="Zkladntext"/>
        <w:jc w:val="both"/>
        <w:rPr>
          <w:rFonts w:ascii="Times New Roman" w:hAnsi="Times New Roman"/>
          <w:bCs w:val="0"/>
          <w:sz w:val="24"/>
          <w:szCs w:val="24"/>
        </w:rPr>
      </w:pPr>
    </w:p>
    <w:p w:rsidR="00F3158E" w:rsidRDefault="00F3158E" w:rsidP="00913BC0">
      <w:pPr>
        <w:pStyle w:val="Zkladntext"/>
        <w:jc w:val="both"/>
        <w:rPr>
          <w:rFonts w:ascii="Times New Roman" w:hAnsi="Times New Roman"/>
          <w:bCs w:val="0"/>
          <w:sz w:val="24"/>
          <w:szCs w:val="24"/>
        </w:rPr>
      </w:pPr>
    </w:p>
    <w:p w:rsidR="0067116F" w:rsidRDefault="0067116F" w:rsidP="00913BC0">
      <w:pPr>
        <w:pStyle w:val="Zkladntext"/>
        <w:numPr>
          <w:ilvl w:val="0"/>
          <w:numId w:val="20"/>
        </w:numPr>
        <w:jc w:val="both"/>
        <w:rPr>
          <w:rFonts w:ascii="Times New Roman" w:hAnsi="Times New Roman"/>
          <w:bCs w:val="0"/>
          <w:sz w:val="24"/>
          <w:szCs w:val="24"/>
        </w:rPr>
      </w:pPr>
      <w:r w:rsidRPr="004628B2">
        <w:rPr>
          <w:rFonts w:ascii="Times New Roman" w:hAnsi="Times New Roman"/>
          <w:bCs w:val="0"/>
          <w:sz w:val="24"/>
          <w:szCs w:val="24"/>
        </w:rPr>
        <w:t>Postup při změně metody</w:t>
      </w:r>
      <w:r w:rsidR="005C2A08" w:rsidRPr="004628B2">
        <w:rPr>
          <w:rFonts w:ascii="Times New Roman" w:hAnsi="Times New Roman"/>
          <w:bCs w:val="0"/>
          <w:sz w:val="24"/>
          <w:szCs w:val="24"/>
        </w:rPr>
        <w:t xml:space="preserve"> k 31. prosinci 2011</w:t>
      </w:r>
      <w:r w:rsidR="009F366B">
        <w:rPr>
          <w:rFonts w:ascii="Times New Roman" w:hAnsi="Times New Roman"/>
          <w:bCs w:val="0"/>
          <w:sz w:val="24"/>
          <w:szCs w:val="24"/>
        </w:rPr>
        <w:t xml:space="preserve"> nebo při uplatnění ustanovení čl. II bodu 3. vyhlášky č. 435/2010 Sb.</w:t>
      </w:r>
    </w:p>
    <w:p w:rsidR="004628B2" w:rsidRPr="0050278F" w:rsidRDefault="004628B2" w:rsidP="004628B2">
      <w:pPr>
        <w:pStyle w:val="Zkladntext"/>
        <w:jc w:val="both"/>
        <w:rPr>
          <w:rFonts w:ascii="Times New Roman" w:hAnsi="Times New Roman"/>
          <w:bCs w:val="0"/>
          <w:sz w:val="24"/>
          <w:szCs w:val="24"/>
        </w:rPr>
      </w:pPr>
    </w:p>
    <w:p w:rsidR="0050278F" w:rsidRPr="00046B22" w:rsidRDefault="005C2A08" w:rsidP="004628B2">
      <w:pPr>
        <w:numPr>
          <w:ilvl w:val="1"/>
          <w:numId w:val="20"/>
        </w:numPr>
        <w:ind w:left="0" w:firstLine="0"/>
        <w:jc w:val="both"/>
        <w:rPr>
          <w:b/>
        </w:rPr>
      </w:pPr>
      <w:r w:rsidRPr="00046B22">
        <w:rPr>
          <w:b/>
        </w:rPr>
        <w:t>P</w:t>
      </w:r>
      <w:r w:rsidR="0050278F" w:rsidRPr="00046B22">
        <w:rPr>
          <w:b/>
        </w:rPr>
        <w:t>ostup při změně metody odpisování</w:t>
      </w:r>
      <w:r w:rsidR="003D57A1" w:rsidRPr="00046B22">
        <w:rPr>
          <w:b/>
        </w:rPr>
        <w:t xml:space="preserve"> dlouhodobého majetku</w:t>
      </w:r>
      <w:r w:rsidR="00FA5904" w:rsidRPr="00046B22">
        <w:rPr>
          <w:b/>
        </w:rPr>
        <w:t xml:space="preserve"> u účetních jednotek,</w:t>
      </w:r>
      <w:r w:rsidR="00875771" w:rsidRPr="00046B22">
        <w:rPr>
          <w:b/>
        </w:rPr>
        <w:t xml:space="preserve"> </w:t>
      </w:r>
      <w:r w:rsidR="00FA5904" w:rsidRPr="00046B22">
        <w:rPr>
          <w:b/>
        </w:rPr>
        <w:t xml:space="preserve">které </w:t>
      </w:r>
      <w:r w:rsidR="008772FE" w:rsidRPr="00046B22">
        <w:rPr>
          <w:b/>
        </w:rPr>
        <w:t xml:space="preserve">nepoužívaly </w:t>
      </w:r>
      <w:r w:rsidR="00A508B8" w:rsidRPr="00046B22">
        <w:rPr>
          <w:b/>
        </w:rPr>
        <w:t>metodu</w:t>
      </w:r>
      <w:r w:rsidR="008772FE" w:rsidRPr="00046B22">
        <w:rPr>
          <w:b/>
        </w:rPr>
        <w:t xml:space="preserve"> odpisování</w:t>
      </w:r>
      <w:r w:rsidR="00A508B8" w:rsidRPr="00046B22">
        <w:rPr>
          <w:b/>
        </w:rPr>
        <w:t xml:space="preserve"> před účinností tohoto standardu</w:t>
      </w:r>
      <w:r w:rsidR="00DD7171" w:rsidRPr="00046B22">
        <w:rPr>
          <w:b/>
        </w:rPr>
        <w:t xml:space="preserve"> a odpisují dlouhodobý majetek </w:t>
      </w:r>
      <w:r w:rsidR="00191C71" w:rsidRPr="00046B22">
        <w:rPr>
          <w:b/>
          <w:bCs/>
        </w:rPr>
        <w:t>rovnoměrným, výkonovým</w:t>
      </w:r>
      <w:r w:rsidR="00DD7171" w:rsidRPr="00046B22">
        <w:rPr>
          <w:b/>
          <w:bCs/>
        </w:rPr>
        <w:t xml:space="preserve"> </w:t>
      </w:r>
      <w:r w:rsidR="00191C71" w:rsidRPr="00046B22">
        <w:rPr>
          <w:b/>
          <w:bCs/>
        </w:rPr>
        <w:t xml:space="preserve">nebo </w:t>
      </w:r>
      <w:r w:rsidR="00DD7171" w:rsidRPr="00046B22">
        <w:rPr>
          <w:b/>
          <w:bCs/>
        </w:rPr>
        <w:t>komponentním způsobem</w:t>
      </w:r>
    </w:p>
    <w:p w:rsidR="004628B2" w:rsidRDefault="004628B2" w:rsidP="004628B2">
      <w:pPr>
        <w:jc w:val="both"/>
      </w:pPr>
    </w:p>
    <w:p w:rsidR="00D42242" w:rsidRDefault="004827B0" w:rsidP="004628B2">
      <w:pPr>
        <w:numPr>
          <w:ilvl w:val="2"/>
          <w:numId w:val="20"/>
        </w:numPr>
        <w:ind w:left="0" w:firstLine="0"/>
        <w:jc w:val="both"/>
      </w:pPr>
      <w:r>
        <w:t>V případě, že ú</w:t>
      </w:r>
      <w:r w:rsidR="00D42242" w:rsidRPr="00D64FEE">
        <w:t xml:space="preserve">četní jednotka </w:t>
      </w:r>
      <w:r>
        <w:t xml:space="preserve">odpisuje dlouhodobý majetek </w:t>
      </w:r>
      <w:r w:rsidR="000114E2" w:rsidRPr="00757103">
        <w:rPr>
          <w:bCs/>
        </w:rPr>
        <w:t>rovnoměrný</w:t>
      </w:r>
      <w:r w:rsidR="000114E2">
        <w:rPr>
          <w:bCs/>
        </w:rPr>
        <w:t>m,</w:t>
      </w:r>
      <w:r w:rsidR="000114E2" w:rsidRPr="00757103">
        <w:rPr>
          <w:bCs/>
        </w:rPr>
        <w:t xml:space="preserve"> </w:t>
      </w:r>
      <w:r w:rsidRPr="00757103">
        <w:rPr>
          <w:bCs/>
        </w:rPr>
        <w:t>výkonový</w:t>
      </w:r>
      <w:r>
        <w:rPr>
          <w:bCs/>
        </w:rPr>
        <w:t>m</w:t>
      </w:r>
      <w:r w:rsidRPr="00757103">
        <w:rPr>
          <w:bCs/>
        </w:rPr>
        <w:t xml:space="preserve"> </w:t>
      </w:r>
      <w:r w:rsidR="000114E2" w:rsidRPr="00757103">
        <w:rPr>
          <w:bCs/>
        </w:rPr>
        <w:t xml:space="preserve">nebo </w:t>
      </w:r>
      <w:r w:rsidRPr="00757103">
        <w:rPr>
          <w:bCs/>
        </w:rPr>
        <w:t>komponentní</w:t>
      </w:r>
      <w:r>
        <w:rPr>
          <w:bCs/>
        </w:rPr>
        <w:t>m</w:t>
      </w:r>
      <w:r w:rsidRPr="00757103">
        <w:rPr>
          <w:bCs/>
        </w:rPr>
        <w:t xml:space="preserve"> způsob</w:t>
      </w:r>
      <w:r>
        <w:rPr>
          <w:bCs/>
        </w:rPr>
        <w:t>em,</w:t>
      </w:r>
      <w:r>
        <w:t xml:space="preserve"> </w:t>
      </w:r>
      <w:r w:rsidR="00D42242">
        <w:t xml:space="preserve">provede </w:t>
      </w:r>
      <w:r w:rsidR="00D42242" w:rsidRPr="00D64FEE">
        <w:t>kategorizaci dlouhodobého majetku</w:t>
      </w:r>
      <w:r w:rsidR="00D42242">
        <w:t xml:space="preserve"> podle přílohy č. 1 a kvalifikovaný odhad zbývající doby </w:t>
      </w:r>
      <w:r w:rsidR="0015383B">
        <w:t xml:space="preserve">používání </w:t>
      </w:r>
      <w:r w:rsidR="00D42242">
        <w:t>majetku.</w:t>
      </w:r>
      <w:r w:rsidR="00DD7171">
        <w:t xml:space="preserve"> </w:t>
      </w:r>
    </w:p>
    <w:p w:rsidR="00D42242" w:rsidRDefault="00D42242" w:rsidP="00D42242">
      <w:pPr>
        <w:jc w:val="both"/>
      </w:pPr>
    </w:p>
    <w:p w:rsidR="002D5451" w:rsidRPr="00F3158E" w:rsidRDefault="005C2A08" w:rsidP="004628B2">
      <w:pPr>
        <w:numPr>
          <w:ilvl w:val="2"/>
          <w:numId w:val="20"/>
        </w:numPr>
        <w:ind w:left="0" w:firstLine="0"/>
        <w:jc w:val="both"/>
      </w:pPr>
      <w:r w:rsidRPr="00F3158E">
        <w:t xml:space="preserve">V případě, že účetní jednotce je znám </w:t>
      </w:r>
      <w:r w:rsidR="00E73B05" w:rsidRPr="00F3158E">
        <w:t xml:space="preserve">okamžik </w:t>
      </w:r>
      <w:r w:rsidRPr="00F3158E">
        <w:t xml:space="preserve">zařazení dlouhodobého majetku do užívání a </w:t>
      </w:r>
      <w:r w:rsidR="00304FC4" w:rsidRPr="00F3158E">
        <w:t xml:space="preserve">výše ocenění tohoto majetku, sestaví účetní jednotka odpisový plán </w:t>
      </w:r>
      <w:r w:rsidR="007B14E8" w:rsidRPr="00F3158E">
        <w:t>s přihlédnutím k období, po které</w:t>
      </w:r>
      <w:r w:rsidR="00CB6C28" w:rsidRPr="00F3158E">
        <w:rPr>
          <w:b/>
        </w:rPr>
        <w:t xml:space="preserve"> </w:t>
      </w:r>
      <w:r w:rsidR="007B14E8" w:rsidRPr="00F3158E">
        <w:t>účetní jednotka dlouhodobý majetek</w:t>
      </w:r>
      <w:r w:rsidR="00CB6C28" w:rsidRPr="00F3158E">
        <w:t xml:space="preserve"> </w:t>
      </w:r>
      <w:r w:rsidR="007B14E8" w:rsidRPr="00F3158E">
        <w:t>užívala a neodpisovala</w:t>
      </w:r>
      <w:r w:rsidR="00037457" w:rsidRPr="00F3158E">
        <w:t>,</w:t>
      </w:r>
      <w:r w:rsidR="00A862EA" w:rsidRPr="00F3158E">
        <w:t xml:space="preserve"> a ke zbývající</w:t>
      </w:r>
      <w:r w:rsidR="00A862EA">
        <w:t xml:space="preserve"> době </w:t>
      </w:r>
      <w:r w:rsidR="0015383B">
        <w:t xml:space="preserve">používání </w:t>
      </w:r>
      <w:r w:rsidR="00A862EA">
        <w:t>majetku</w:t>
      </w:r>
      <w:r w:rsidR="00304FC4">
        <w:t>.</w:t>
      </w:r>
      <w:r w:rsidR="00DD7171">
        <w:t xml:space="preserve"> Pro naplnění ustanovení § 66 odst. 9 vyhlášky účetní jednotka s ohledem na odpisový plán provede dopočet oprávek za období, po které</w:t>
      </w:r>
      <w:r w:rsidR="00CB6C28">
        <w:t xml:space="preserve"> </w:t>
      </w:r>
      <w:r w:rsidR="00DD7171">
        <w:t xml:space="preserve">dlouhodobý </w:t>
      </w:r>
      <w:r w:rsidR="00DD7171" w:rsidRPr="00F3158E">
        <w:t>majetek</w:t>
      </w:r>
      <w:r w:rsidR="00CB6C28" w:rsidRPr="00F3158E">
        <w:t xml:space="preserve"> </w:t>
      </w:r>
      <w:r w:rsidR="00DD7171" w:rsidRPr="00F3158E">
        <w:t>užívala a neodpisovala</w:t>
      </w:r>
      <w:r w:rsidR="00B8019E" w:rsidRPr="002E22EE">
        <w:t>, a to s přihlédnutím ke zbývající době používání majetku</w:t>
      </w:r>
      <w:r w:rsidR="00DD7171" w:rsidRPr="002E22EE">
        <w:t>.</w:t>
      </w:r>
      <w:r w:rsidR="00B312E4" w:rsidRPr="00F3158E">
        <w:t xml:space="preserve"> </w:t>
      </w:r>
    </w:p>
    <w:p w:rsidR="00AF31AD" w:rsidRPr="00F3158E" w:rsidRDefault="00AF31AD" w:rsidP="00AF31AD">
      <w:pPr>
        <w:jc w:val="both"/>
      </w:pPr>
    </w:p>
    <w:p w:rsidR="00AF31AD" w:rsidRPr="00F3158E" w:rsidRDefault="00AF31AD" w:rsidP="00AF31AD">
      <w:pPr>
        <w:numPr>
          <w:ilvl w:val="2"/>
          <w:numId w:val="20"/>
        </w:numPr>
        <w:ind w:left="0" w:firstLine="0"/>
        <w:jc w:val="both"/>
      </w:pPr>
      <w:r w:rsidRPr="00F3158E">
        <w:t xml:space="preserve">V případě, že účetní jednotce není známa výše ocenění dlouhodobého majetku, </w:t>
      </w:r>
      <w:r w:rsidR="00B60C96" w:rsidRPr="00F3158E">
        <w:t>ocení tento</w:t>
      </w:r>
      <w:r w:rsidRPr="00F3158E">
        <w:t xml:space="preserve"> majet</w:t>
      </w:r>
      <w:r w:rsidR="00B60C96" w:rsidRPr="00F3158E">
        <w:t>ek reprodukční pořizovací cenou</w:t>
      </w:r>
      <w:r w:rsidRPr="00F3158E">
        <w:t xml:space="preserve"> a sestaví odpisový plán </w:t>
      </w:r>
      <w:r w:rsidR="00A862EA" w:rsidRPr="00F3158E">
        <w:t>s přihlédnutím k období, po které účetní jednotka dlouhodobý majetek užívala</w:t>
      </w:r>
      <w:r w:rsidR="00037457" w:rsidRPr="00F3158E">
        <w:t>,</w:t>
      </w:r>
      <w:r w:rsidR="00A862EA" w:rsidRPr="00F3158E">
        <w:t xml:space="preserve"> a neodpisovala</w:t>
      </w:r>
      <w:r w:rsidR="00037457" w:rsidRPr="00F3158E">
        <w:t>,</w:t>
      </w:r>
      <w:r w:rsidR="00A862EA" w:rsidRPr="00F3158E">
        <w:t xml:space="preserve"> a ke zbývající době </w:t>
      </w:r>
      <w:r w:rsidR="0015383B" w:rsidRPr="00F3158E">
        <w:t xml:space="preserve">používání </w:t>
      </w:r>
      <w:r w:rsidR="00A862EA" w:rsidRPr="00F3158E">
        <w:t>majetku</w:t>
      </w:r>
      <w:r w:rsidRPr="00F3158E">
        <w:t>.</w:t>
      </w:r>
      <w:r w:rsidR="00DD7171" w:rsidRPr="00F3158E">
        <w:t xml:space="preserve"> Pro naplnění ustanovení § 66 odst. 9 vyhlášky účetní jednotka s ohledem</w:t>
      </w:r>
      <w:r w:rsidR="00DD7171">
        <w:t xml:space="preserve"> na odpisový plán provede dopočet oprávek za období, po které dlouhodobý majetek užívala a neodpisovala</w:t>
      </w:r>
      <w:r w:rsidR="00E3517E" w:rsidRPr="002E22EE">
        <w:t>, a to s přihlédnutím ke zbývající době používání majetku</w:t>
      </w:r>
      <w:r w:rsidR="00DD7171" w:rsidRPr="002E22EE">
        <w:t>.</w:t>
      </w:r>
    </w:p>
    <w:p w:rsidR="00B60C96" w:rsidRDefault="00B60C96" w:rsidP="00B60C96">
      <w:pPr>
        <w:jc w:val="both"/>
      </w:pPr>
    </w:p>
    <w:p w:rsidR="00D42242" w:rsidRPr="00DD1C9A" w:rsidRDefault="00B60C96" w:rsidP="00DD1C9A">
      <w:pPr>
        <w:numPr>
          <w:ilvl w:val="2"/>
          <w:numId w:val="20"/>
        </w:numPr>
        <w:ind w:left="0" w:firstLine="0"/>
        <w:jc w:val="both"/>
      </w:pPr>
      <w:r w:rsidRPr="00AC7466">
        <w:t xml:space="preserve">V případě, že účetní jednotce není znám </w:t>
      </w:r>
      <w:r w:rsidR="00E73B05" w:rsidRPr="00AC7466">
        <w:t xml:space="preserve">okamžik </w:t>
      </w:r>
      <w:r w:rsidRPr="00AC7466">
        <w:t>zařazení dlouhodobého majetku do užívání</w:t>
      </w:r>
      <w:r w:rsidR="00571A0D">
        <w:t>,</w:t>
      </w:r>
      <w:r w:rsidR="00466B7A">
        <w:t xml:space="preserve"> </w:t>
      </w:r>
      <w:r w:rsidR="00D42242">
        <w:t xml:space="preserve">stanoví </w:t>
      </w:r>
      <w:r w:rsidR="00D42242" w:rsidRPr="00AC7466">
        <w:t>výši oprávek za období, po které účetní jednotka dlouhodobý majetek užívala a neodpisovala, ve výši 40 % z ocenění tohoto majetku</w:t>
      </w:r>
      <w:r w:rsidR="00D42242">
        <w:t xml:space="preserve"> a sestaví odpisový plán </w:t>
      </w:r>
      <w:r w:rsidR="00466B7A">
        <w:t xml:space="preserve">s přihlédnutím ke zbývající době </w:t>
      </w:r>
      <w:r w:rsidR="0015383B">
        <w:t xml:space="preserve">používání </w:t>
      </w:r>
      <w:r w:rsidR="00466B7A">
        <w:t>majetku</w:t>
      </w:r>
      <w:r w:rsidR="00D42242">
        <w:t>.</w:t>
      </w:r>
      <w:r w:rsidR="00B312E4">
        <w:t xml:space="preserve"> </w:t>
      </w:r>
    </w:p>
    <w:p w:rsidR="00D42242" w:rsidRDefault="00D42242" w:rsidP="00D42242">
      <w:pPr>
        <w:jc w:val="both"/>
      </w:pPr>
    </w:p>
    <w:p w:rsidR="002E38C0" w:rsidRDefault="00D42242" w:rsidP="002E38C0">
      <w:pPr>
        <w:numPr>
          <w:ilvl w:val="2"/>
          <w:numId w:val="20"/>
        </w:numPr>
        <w:ind w:left="0" w:firstLine="0"/>
        <w:jc w:val="both"/>
      </w:pPr>
      <w:r>
        <w:t>V případě, že účetní jednotka</w:t>
      </w:r>
      <w:r w:rsidRPr="00AC7466">
        <w:t xml:space="preserve"> </w:t>
      </w:r>
      <w:r w:rsidR="00B60C96" w:rsidRPr="00AC7466">
        <w:t xml:space="preserve">není schopna k okamžiku změny metody provést kvalifikovaný odhad zbývající doby </w:t>
      </w:r>
      <w:r w:rsidR="0015383B">
        <w:t>používání</w:t>
      </w:r>
      <w:r w:rsidR="0015383B" w:rsidRPr="00AC7466">
        <w:t xml:space="preserve"> </w:t>
      </w:r>
      <w:r w:rsidR="00B12685" w:rsidRPr="00AC7466">
        <w:t xml:space="preserve">tohoto </w:t>
      </w:r>
      <w:r w:rsidR="00B60C96" w:rsidRPr="00AC7466">
        <w:t>majetku</w:t>
      </w:r>
      <w:r w:rsidR="00B60C96">
        <w:t xml:space="preserve">, </w:t>
      </w:r>
      <w:r w:rsidR="009D066D">
        <w:t>stanoví</w:t>
      </w:r>
      <w:r w:rsidR="00B12685">
        <w:t xml:space="preserve"> </w:t>
      </w:r>
      <w:r w:rsidR="00BD6470" w:rsidRPr="00AC7466">
        <w:t>zbývající dob</w:t>
      </w:r>
      <w:r w:rsidR="00BD6470">
        <w:t>u</w:t>
      </w:r>
      <w:r w:rsidR="00BD6470" w:rsidRPr="00AC7466">
        <w:t xml:space="preserve"> použ</w:t>
      </w:r>
      <w:r w:rsidR="002F02D4">
        <w:t>ívání</w:t>
      </w:r>
      <w:r w:rsidR="00BD6470" w:rsidRPr="00AC7466">
        <w:t xml:space="preserve"> tohoto majetku</w:t>
      </w:r>
      <w:r w:rsidR="00BD6470">
        <w:t xml:space="preserve"> </w:t>
      </w:r>
      <w:r w:rsidR="002F02D4">
        <w:t xml:space="preserve">podle přílohy č. </w:t>
      </w:r>
      <w:r w:rsidR="00F02E98">
        <w:t xml:space="preserve">4 </w:t>
      </w:r>
      <w:r w:rsidR="00466B7A">
        <w:t xml:space="preserve">a sestaví odpisový plán s přihlédnutím k </w:t>
      </w:r>
      <w:r w:rsidR="00466B7A" w:rsidRPr="00AC7466">
        <w:t xml:space="preserve">období, po které účetní jednotka dlouhodobý majetek užívala </w:t>
      </w:r>
      <w:r w:rsidR="00466B7A">
        <w:t xml:space="preserve">a k takto stanovené zbývající době </w:t>
      </w:r>
      <w:r w:rsidR="0015383B">
        <w:t xml:space="preserve">používání </w:t>
      </w:r>
      <w:r w:rsidR="00466B7A">
        <w:t>majetku</w:t>
      </w:r>
      <w:r w:rsidR="002F02D4">
        <w:t xml:space="preserve">. </w:t>
      </w:r>
      <w:r w:rsidR="00DD7171">
        <w:t>Pro naplnění ustanovení § 66 odst. 9 vyhlášky účetní jednotka s ohledem na odpisový plán provede dopočet oprávek za období, po které dlouhodobý majetek užívala a neodpisovala.</w:t>
      </w:r>
    </w:p>
    <w:p w:rsidR="002E38C0" w:rsidRDefault="002E38C0" w:rsidP="002E38C0">
      <w:pPr>
        <w:jc w:val="both"/>
      </w:pPr>
    </w:p>
    <w:p w:rsidR="00B60C96" w:rsidRDefault="00B12685" w:rsidP="002E38C0">
      <w:pPr>
        <w:numPr>
          <w:ilvl w:val="2"/>
          <w:numId w:val="20"/>
        </w:numPr>
        <w:ind w:left="0" w:firstLine="0"/>
        <w:jc w:val="both"/>
      </w:pPr>
      <w:r>
        <w:t xml:space="preserve">O zjištěné výši oprávek </w:t>
      </w:r>
      <w:r w:rsidR="00466B7A">
        <w:t xml:space="preserve">podle bodů </w:t>
      </w:r>
      <w:r w:rsidR="00DD7171">
        <w:t>7.1.2</w:t>
      </w:r>
      <w:r w:rsidR="002417C6">
        <w:t>.</w:t>
      </w:r>
      <w:r w:rsidR="00DD7171">
        <w:t xml:space="preserve"> až 7.1.5</w:t>
      </w:r>
      <w:r w:rsidR="002417C6">
        <w:t>.</w:t>
      </w:r>
      <w:r w:rsidR="00DD7171">
        <w:t xml:space="preserve"> </w:t>
      </w:r>
      <w:r>
        <w:t xml:space="preserve">účtuje účetní jednotka podle </w:t>
      </w:r>
      <w:r w:rsidRPr="00243138">
        <w:t xml:space="preserve">bodu </w:t>
      </w:r>
      <w:r w:rsidR="002E13D0">
        <w:t>8</w:t>
      </w:r>
      <w:r w:rsidRPr="00243138">
        <w:t>.2.</w:t>
      </w:r>
    </w:p>
    <w:p w:rsidR="00875771" w:rsidRDefault="00875771" w:rsidP="009D066D">
      <w:pPr>
        <w:jc w:val="both"/>
      </w:pPr>
    </w:p>
    <w:p w:rsidR="00DD7171" w:rsidRPr="004827B0" w:rsidRDefault="00DD7171" w:rsidP="009D066D">
      <w:pPr>
        <w:numPr>
          <w:ilvl w:val="1"/>
          <w:numId w:val="20"/>
        </w:numPr>
        <w:tabs>
          <w:tab w:val="num" w:pos="720"/>
        </w:tabs>
        <w:ind w:left="0" w:firstLine="0"/>
        <w:jc w:val="both"/>
        <w:rPr>
          <w:b/>
        </w:rPr>
      </w:pPr>
      <w:r w:rsidRPr="004827B0">
        <w:rPr>
          <w:b/>
        </w:rPr>
        <w:t xml:space="preserve">Postup při změně metody odpisování dlouhodobého majetku u účetních jednotek, které nepoužívaly metodu odpisování před účinností tohoto standardu a odpisují dlouhodobý majetek </w:t>
      </w:r>
      <w:r w:rsidRPr="004827B0">
        <w:rPr>
          <w:b/>
          <w:bCs/>
        </w:rPr>
        <w:t>zjednodušeným způsobem</w:t>
      </w:r>
    </w:p>
    <w:p w:rsidR="00DD7171" w:rsidRDefault="00DD7171" w:rsidP="00DD7171">
      <w:pPr>
        <w:jc w:val="both"/>
      </w:pPr>
    </w:p>
    <w:p w:rsidR="00540C1A" w:rsidRDefault="00F82234" w:rsidP="00540C1A">
      <w:pPr>
        <w:numPr>
          <w:ilvl w:val="2"/>
          <w:numId w:val="20"/>
        </w:numPr>
        <w:ind w:left="0" w:firstLine="0"/>
        <w:jc w:val="both"/>
      </w:pPr>
      <w:r>
        <w:t xml:space="preserve">Při sestavení odpisového plánu </w:t>
      </w:r>
      <w:r w:rsidR="004827B0">
        <w:t xml:space="preserve">provede </w:t>
      </w:r>
      <w:r>
        <w:t xml:space="preserve">účetní jednotka </w:t>
      </w:r>
      <w:r w:rsidR="004827B0" w:rsidRPr="00D64FEE">
        <w:t>kategorizaci dlouhodobého majetku</w:t>
      </w:r>
      <w:r w:rsidR="004827B0">
        <w:t xml:space="preserve"> podle přílohy č. 1 </w:t>
      </w:r>
      <w:r w:rsidR="00540C1A">
        <w:t xml:space="preserve">a </w:t>
      </w:r>
      <w:r w:rsidR="004827B0">
        <w:t>stanoví</w:t>
      </w:r>
      <w:r w:rsidR="00540C1A">
        <w:t>:</w:t>
      </w:r>
    </w:p>
    <w:p w:rsidR="008A24D6" w:rsidRDefault="004827B0" w:rsidP="00540C1A">
      <w:pPr>
        <w:numPr>
          <w:ilvl w:val="0"/>
          <w:numId w:val="14"/>
        </w:numPr>
        <w:jc w:val="both"/>
      </w:pPr>
      <w:r w:rsidRPr="00AC7466">
        <w:t>zbývající dob</w:t>
      </w:r>
      <w:r>
        <w:t>u</w:t>
      </w:r>
      <w:r w:rsidRPr="00AC7466">
        <w:t xml:space="preserve"> použ</w:t>
      </w:r>
      <w:r>
        <w:t>ívání</w:t>
      </w:r>
      <w:r w:rsidRPr="00AC7466">
        <w:t xml:space="preserve"> tohoto majetku</w:t>
      </w:r>
      <w:r>
        <w:t xml:space="preserve"> podle přílohy č. </w:t>
      </w:r>
      <w:r w:rsidR="00191C71">
        <w:t>4</w:t>
      </w:r>
      <w:r w:rsidR="00037457">
        <w:t>,</w:t>
      </w:r>
      <w:r w:rsidR="008A24D6">
        <w:t xml:space="preserve"> a </w:t>
      </w:r>
    </w:p>
    <w:p w:rsidR="00540C1A" w:rsidRDefault="008A24D6" w:rsidP="00540C1A">
      <w:pPr>
        <w:numPr>
          <w:ilvl w:val="0"/>
          <w:numId w:val="14"/>
        </w:numPr>
        <w:jc w:val="both"/>
      </w:pPr>
      <w:r>
        <w:t xml:space="preserve">dobu pro provedení dopočtu oprávek k 31. prosinci 2011 podle přílohy č. </w:t>
      </w:r>
      <w:r w:rsidR="00191C71">
        <w:t>4</w:t>
      </w:r>
      <w:r w:rsidR="004827B0">
        <w:t xml:space="preserve">. </w:t>
      </w:r>
    </w:p>
    <w:p w:rsidR="008A24D6" w:rsidRDefault="008A24D6" w:rsidP="008A24D6">
      <w:pPr>
        <w:jc w:val="both"/>
      </w:pPr>
    </w:p>
    <w:p w:rsidR="00540C1A" w:rsidRDefault="004827B0" w:rsidP="008A24D6">
      <w:pPr>
        <w:numPr>
          <w:ilvl w:val="2"/>
          <w:numId w:val="20"/>
        </w:numPr>
        <w:ind w:left="0" w:firstLine="0"/>
        <w:jc w:val="both"/>
      </w:pPr>
      <w:r>
        <w:t>Pro naplnění ustanovení § 66 odst. 9 vyhlášky účetní jednotka s ohledem na odpisový plán provede dopočet oprávek</w:t>
      </w:r>
      <w:r w:rsidR="008A24D6">
        <w:t xml:space="preserve"> a o zjištěné výši oprávek účtuje </w:t>
      </w:r>
      <w:r w:rsidR="008A24D6" w:rsidRPr="00243138">
        <w:t xml:space="preserve">podle bodu </w:t>
      </w:r>
      <w:r w:rsidR="008A24D6">
        <w:t>8</w:t>
      </w:r>
      <w:r w:rsidR="008A24D6" w:rsidRPr="00243138">
        <w:t>.2</w:t>
      </w:r>
      <w:r>
        <w:t>.</w:t>
      </w:r>
    </w:p>
    <w:p w:rsidR="00540C1A" w:rsidRDefault="00540C1A" w:rsidP="00540C1A">
      <w:pPr>
        <w:jc w:val="both"/>
      </w:pPr>
    </w:p>
    <w:p w:rsidR="00DD7171" w:rsidRPr="00DD7171" w:rsidRDefault="008A24D6" w:rsidP="008A24D6">
      <w:pPr>
        <w:numPr>
          <w:ilvl w:val="2"/>
          <w:numId w:val="20"/>
        </w:numPr>
        <w:ind w:left="0" w:firstLine="0"/>
        <w:jc w:val="both"/>
      </w:pPr>
      <w:r>
        <w:t>V případě, že účetní jednotce není známa výše ocenění dlouhodobého majetku, ocení tento majetek reprodukční pořizovací cenou.</w:t>
      </w:r>
    </w:p>
    <w:p w:rsidR="00DD7171" w:rsidRDefault="00DD7171" w:rsidP="00DD7171">
      <w:pPr>
        <w:jc w:val="both"/>
      </w:pPr>
    </w:p>
    <w:p w:rsidR="00A508B8" w:rsidRPr="004827B0" w:rsidRDefault="005C2A08" w:rsidP="009D066D">
      <w:pPr>
        <w:numPr>
          <w:ilvl w:val="1"/>
          <w:numId w:val="20"/>
        </w:numPr>
        <w:tabs>
          <w:tab w:val="num" w:pos="720"/>
        </w:tabs>
        <w:ind w:left="0" w:firstLine="0"/>
        <w:jc w:val="both"/>
        <w:rPr>
          <w:b/>
        </w:rPr>
      </w:pPr>
      <w:r w:rsidRPr="004827B0">
        <w:rPr>
          <w:b/>
        </w:rPr>
        <w:t>P</w:t>
      </w:r>
      <w:r w:rsidR="003D57A1" w:rsidRPr="004827B0">
        <w:rPr>
          <w:b/>
        </w:rPr>
        <w:t>ostup</w:t>
      </w:r>
      <w:r w:rsidR="00A508B8" w:rsidRPr="004827B0">
        <w:rPr>
          <w:b/>
        </w:rPr>
        <w:t xml:space="preserve"> u účetních jednotek, které </w:t>
      </w:r>
      <w:r w:rsidR="009D066D" w:rsidRPr="004827B0">
        <w:rPr>
          <w:b/>
        </w:rPr>
        <w:t xml:space="preserve">používaly </w:t>
      </w:r>
      <w:r w:rsidR="00A508B8" w:rsidRPr="004827B0">
        <w:rPr>
          <w:b/>
        </w:rPr>
        <w:t xml:space="preserve">metodu </w:t>
      </w:r>
      <w:r w:rsidR="009D066D" w:rsidRPr="004827B0">
        <w:rPr>
          <w:b/>
        </w:rPr>
        <w:t xml:space="preserve">odpisování </w:t>
      </w:r>
      <w:r w:rsidR="00A508B8" w:rsidRPr="004827B0">
        <w:rPr>
          <w:b/>
        </w:rPr>
        <w:t xml:space="preserve">před účinností tohoto standardu </w:t>
      </w:r>
      <w:r w:rsidR="00CF70B7" w:rsidRPr="004827B0">
        <w:rPr>
          <w:b/>
        </w:rPr>
        <w:t xml:space="preserve">pro </w:t>
      </w:r>
      <w:r w:rsidR="00CF70B7" w:rsidRPr="00CC0E0B">
        <w:rPr>
          <w:b/>
        </w:rPr>
        <w:t>již</w:t>
      </w:r>
      <w:r w:rsidR="00CF70B7" w:rsidRPr="004827B0">
        <w:rPr>
          <w:b/>
        </w:rPr>
        <w:t xml:space="preserve"> odpisovaný dlouhodobý majetek</w:t>
      </w:r>
    </w:p>
    <w:p w:rsidR="00950AF2" w:rsidRDefault="00A508B8" w:rsidP="00A508B8">
      <w:pPr>
        <w:ind w:left="142"/>
        <w:jc w:val="both"/>
      </w:pPr>
      <w:r>
        <w:t xml:space="preserve"> </w:t>
      </w:r>
    </w:p>
    <w:p w:rsidR="00CF70B7" w:rsidRDefault="00C72606" w:rsidP="009D066D">
      <w:pPr>
        <w:numPr>
          <w:ilvl w:val="2"/>
          <w:numId w:val="20"/>
        </w:numPr>
        <w:ind w:left="0" w:firstLine="0"/>
        <w:jc w:val="both"/>
      </w:pPr>
      <w:r>
        <w:t>Účetní jednotka</w:t>
      </w:r>
      <w:r w:rsidR="00CF70B7">
        <w:t>, která používala metodu odpisování dlouhodobého majetku před účinností tohoto standardu</w:t>
      </w:r>
      <w:r>
        <w:t xml:space="preserve">, sestaví pro </w:t>
      </w:r>
      <w:r w:rsidR="00CF70B7" w:rsidRPr="00CC0E0B">
        <w:t>již</w:t>
      </w:r>
      <w:r w:rsidR="00CF70B7">
        <w:t xml:space="preserve"> odpisovaný </w:t>
      </w:r>
      <w:r>
        <w:t>dlouhodobý majetek odpisový plán</w:t>
      </w:r>
      <w:r w:rsidR="00E45754">
        <w:t>, a to</w:t>
      </w:r>
      <w:r w:rsidR="009D1084">
        <w:t xml:space="preserve"> postupem podle </w:t>
      </w:r>
      <w:r w:rsidR="00571A0D">
        <w:t xml:space="preserve">bodů </w:t>
      </w:r>
      <w:r w:rsidR="009D1084">
        <w:t>7.1.1</w:t>
      </w:r>
      <w:r w:rsidR="000C4B1B">
        <w:t>.</w:t>
      </w:r>
      <w:r w:rsidR="009D1084">
        <w:t xml:space="preserve"> </w:t>
      </w:r>
      <w:r w:rsidR="00571A0D">
        <w:t>a 7.1.2</w:t>
      </w:r>
      <w:r w:rsidR="000C4B1B">
        <w:t>.</w:t>
      </w:r>
      <w:r w:rsidR="00571A0D">
        <w:t xml:space="preserve"> </w:t>
      </w:r>
      <w:r w:rsidR="009D1084">
        <w:t>s přiměřeným použitím bod</w:t>
      </w:r>
      <w:r w:rsidR="00571A0D">
        <w:t xml:space="preserve">ů </w:t>
      </w:r>
      <w:r w:rsidR="009D1084">
        <w:t>7.1.4</w:t>
      </w:r>
      <w:r w:rsidR="000C4B1B">
        <w:t>.</w:t>
      </w:r>
      <w:r w:rsidR="00571A0D">
        <w:t xml:space="preserve"> a 7.1.5</w:t>
      </w:r>
      <w:r w:rsidR="00F82234">
        <w:t>.</w:t>
      </w:r>
      <w:r w:rsidR="00432109">
        <w:t xml:space="preserve"> nebo postupem podle bodů 7.2.1. a 7.2.2</w:t>
      </w:r>
      <w:r w:rsidR="009D1084">
        <w:t xml:space="preserve">. Současně </w:t>
      </w:r>
      <w:r w:rsidR="00571A0D">
        <w:t xml:space="preserve">účetní jednotka </w:t>
      </w:r>
      <w:r w:rsidR="009D1084">
        <w:t>zohlední výši</w:t>
      </w:r>
      <w:r w:rsidR="009D1084" w:rsidRPr="00CF70B7">
        <w:t xml:space="preserve"> </w:t>
      </w:r>
      <w:r w:rsidR="00CF70B7">
        <w:t>oprávek za období, po které dlouhodobý majetek užívala</w:t>
      </w:r>
      <w:r>
        <w:t xml:space="preserve">. </w:t>
      </w:r>
    </w:p>
    <w:p w:rsidR="00CC0E0B" w:rsidRDefault="00CC0E0B" w:rsidP="00CC0E0B">
      <w:pPr>
        <w:jc w:val="both"/>
      </w:pPr>
    </w:p>
    <w:p w:rsidR="00CC0E0B" w:rsidRPr="00A360E7" w:rsidRDefault="00CC0E0B" w:rsidP="00CC0E0B">
      <w:pPr>
        <w:numPr>
          <w:ilvl w:val="2"/>
          <w:numId w:val="20"/>
        </w:numPr>
        <w:ind w:left="0" w:firstLine="0"/>
        <w:jc w:val="both"/>
      </w:pPr>
      <w:r>
        <w:t xml:space="preserve">V případě, že výše oprávek zjištěná podle bodu 7.3.1 je vyšší než skutečně vykázané oprávky k předmětnému majetku, účtuje účetní jednotka o tomto rozdílu podle </w:t>
      </w:r>
      <w:r w:rsidRPr="00243138">
        <w:t xml:space="preserve">bodu </w:t>
      </w:r>
      <w:r>
        <w:t>8</w:t>
      </w:r>
      <w:r w:rsidRPr="00243138">
        <w:t>.2.</w:t>
      </w:r>
    </w:p>
    <w:p w:rsidR="00CC0E0B" w:rsidRDefault="00CC0E0B" w:rsidP="00CC0E0B">
      <w:pPr>
        <w:jc w:val="both"/>
      </w:pPr>
    </w:p>
    <w:p w:rsidR="00CC0E0B" w:rsidRDefault="00CC0E0B" w:rsidP="00CC0E0B">
      <w:pPr>
        <w:numPr>
          <w:ilvl w:val="2"/>
          <w:numId w:val="20"/>
        </w:numPr>
        <w:ind w:left="0" w:firstLine="0"/>
        <w:jc w:val="both"/>
      </w:pPr>
      <w:r>
        <w:t>V případě, že výše oprávek zjištěná podle bodu 7.3.1 je nižší než skutečně vykázané oprávky</w:t>
      </w:r>
      <w:r w:rsidRPr="00A360E7">
        <w:t xml:space="preserve"> </w:t>
      </w:r>
      <w:r>
        <w:t xml:space="preserve">k předmětnému majetku, účetní jednotka o tomto rozdílu neúčtuje. </w:t>
      </w:r>
    </w:p>
    <w:p w:rsidR="009C016C" w:rsidRDefault="009C016C" w:rsidP="00720C43">
      <w:pPr>
        <w:jc w:val="both"/>
        <w:rPr>
          <w:color w:val="7030A0"/>
          <w:highlight w:val="green"/>
        </w:rPr>
      </w:pPr>
    </w:p>
    <w:p w:rsidR="00B312E4" w:rsidRDefault="00B312E4" w:rsidP="00720C43">
      <w:pPr>
        <w:jc w:val="both"/>
        <w:rPr>
          <w:color w:val="7030A0"/>
        </w:rPr>
      </w:pPr>
    </w:p>
    <w:p w:rsidR="007E4A5F" w:rsidRPr="007E4A5F" w:rsidRDefault="007E4A5F" w:rsidP="00913BC0">
      <w:pPr>
        <w:pStyle w:val="Zkladntext"/>
        <w:numPr>
          <w:ilvl w:val="0"/>
          <w:numId w:val="20"/>
        </w:numPr>
        <w:jc w:val="both"/>
        <w:rPr>
          <w:rFonts w:ascii="Times New Roman" w:hAnsi="Times New Roman"/>
          <w:bCs w:val="0"/>
          <w:sz w:val="24"/>
          <w:szCs w:val="24"/>
        </w:rPr>
      </w:pPr>
      <w:r w:rsidRPr="00BF6D7D">
        <w:rPr>
          <w:rFonts w:ascii="Times New Roman" w:hAnsi="Times New Roman"/>
          <w:bCs w:val="0"/>
          <w:sz w:val="24"/>
          <w:szCs w:val="24"/>
        </w:rPr>
        <w:t>Postup účtování</w:t>
      </w:r>
    </w:p>
    <w:p w:rsidR="0067116F" w:rsidRPr="00DB59C8" w:rsidRDefault="0067116F" w:rsidP="007E4A5F">
      <w:pPr>
        <w:pStyle w:val="Zkladntext"/>
        <w:jc w:val="both"/>
        <w:rPr>
          <w:rFonts w:ascii="Times New Roman" w:hAnsi="Times New Roman"/>
          <w:bCs w:val="0"/>
          <w:sz w:val="24"/>
          <w:szCs w:val="24"/>
        </w:rPr>
      </w:pPr>
    </w:p>
    <w:p w:rsidR="007E4A5F" w:rsidRPr="00692331" w:rsidRDefault="00A41687" w:rsidP="00BF6D7D">
      <w:pPr>
        <w:numPr>
          <w:ilvl w:val="1"/>
          <w:numId w:val="20"/>
        </w:numPr>
        <w:tabs>
          <w:tab w:val="num" w:pos="720"/>
        </w:tabs>
        <w:ind w:left="0" w:firstLine="0"/>
        <w:jc w:val="both"/>
      </w:pPr>
      <w:r w:rsidRPr="00692331">
        <w:t>O odpisech účtuje účetní jednotka</w:t>
      </w:r>
      <w:r w:rsidR="0067116F" w:rsidRPr="00692331">
        <w:t xml:space="preserve"> na stranu MÁ DÁTI  účtu 551 – Odpisy dlouhodobého majetku </w:t>
      </w:r>
      <w:r w:rsidR="007E4A5F" w:rsidRPr="00692331">
        <w:t xml:space="preserve">se souvztažným zápisem </w:t>
      </w:r>
      <w:r w:rsidR="0067116F" w:rsidRPr="00692331">
        <w:t>na stranu</w:t>
      </w:r>
      <w:r w:rsidR="007E4A5F" w:rsidRPr="00692331">
        <w:t xml:space="preserve"> DAL příslušného syntetického účtu</w:t>
      </w:r>
      <w:r w:rsidR="0067116F" w:rsidRPr="00692331">
        <w:t xml:space="preserve"> účtové skupiny 07 – Oprávky k dlouhodobému nehmotnému majetku </w:t>
      </w:r>
      <w:r w:rsidR="007E4A5F" w:rsidRPr="00692331">
        <w:t>nebo</w:t>
      </w:r>
      <w:r w:rsidR="0067116F" w:rsidRPr="00692331">
        <w:t xml:space="preserve"> účtové skupiny 08 – Oprávky k dlouhodobému hmotnému majetku</w:t>
      </w:r>
      <w:r w:rsidR="007E4A5F" w:rsidRPr="00692331">
        <w:t>.</w:t>
      </w:r>
    </w:p>
    <w:p w:rsidR="0067116F" w:rsidRPr="00BF6D7D" w:rsidRDefault="0067116F" w:rsidP="00BF6D7D">
      <w:pPr>
        <w:tabs>
          <w:tab w:val="num" w:pos="720"/>
        </w:tabs>
        <w:jc w:val="both"/>
      </w:pPr>
    </w:p>
    <w:p w:rsidR="00A41687" w:rsidRPr="00692331" w:rsidRDefault="00A41687" w:rsidP="00BF6D7D">
      <w:pPr>
        <w:numPr>
          <w:ilvl w:val="1"/>
          <w:numId w:val="20"/>
        </w:numPr>
        <w:tabs>
          <w:tab w:val="num" w:pos="720"/>
        </w:tabs>
        <w:ind w:left="0" w:firstLine="0"/>
        <w:jc w:val="both"/>
      </w:pPr>
      <w:r w:rsidRPr="00692331">
        <w:t>O oprávkách dopočtených po</w:t>
      </w:r>
      <w:r w:rsidR="00FA5904" w:rsidRPr="00692331">
        <w:t xml:space="preserve">dle bodu </w:t>
      </w:r>
      <w:r w:rsidRPr="00692331">
        <w:t>7.</w:t>
      </w:r>
      <w:r w:rsidR="00FA5904" w:rsidRPr="00692331">
        <w:t xml:space="preserve"> </w:t>
      </w:r>
      <w:r w:rsidRPr="00692331">
        <w:t>účtuje účetní jednotka</w:t>
      </w:r>
      <w:r w:rsidR="00FA5904" w:rsidRPr="00692331">
        <w:t xml:space="preserve"> na stranu MÁ DÁTI  účtu 406 – Oceňovací rozdíly při změně metody </w:t>
      </w:r>
      <w:r w:rsidRPr="00692331">
        <w:t xml:space="preserve">se souvztažným  zápisem </w:t>
      </w:r>
      <w:r w:rsidR="00FA5904" w:rsidRPr="00692331">
        <w:t>na stranu</w:t>
      </w:r>
      <w:r w:rsidR="00DB59C8" w:rsidRPr="00692331">
        <w:t xml:space="preserve"> DAL </w:t>
      </w:r>
      <w:r w:rsidRPr="00692331">
        <w:t xml:space="preserve">příslušného syntetického účtu </w:t>
      </w:r>
      <w:r w:rsidR="00FA5904" w:rsidRPr="00692331">
        <w:t xml:space="preserve">účtové skupiny 07 – Oprávky k dlouhodobému nehmotnému majetku </w:t>
      </w:r>
      <w:r w:rsidRPr="00692331">
        <w:t>nebo</w:t>
      </w:r>
      <w:r w:rsidR="00FA5904" w:rsidRPr="00692331">
        <w:t xml:space="preserve"> účtové skupiny 08 – Oprávky k dlouhodobému hmotnému majetku</w:t>
      </w:r>
      <w:r w:rsidRPr="00692331">
        <w:t>.</w:t>
      </w:r>
    </w:p>
    <w:p w:rsidR="003505D1" w:rsidRDefault="003505D1" w:rsidP="00DA3AA3">
      <w:pPr>
        <w:jc w:val="both"/>
        <w:rPr>
          <w:b/>
        </w:rPr>
      </w:pPr>
    </w:p>
    <w:p w:rsidR="00DA3AA3" w:rsidRPr="002E22EE" w:rsidRDefault="008442D8" w:rsidP="006A252B">
      <w:pPr>
        <w:numPr>
          <w:ilvl w:val="1"/>
          <w:numId w:val="20"/>
        </w:numPr>
        <w:tabs>
          <w:tab w:val="num" w:pos="720"/>
        </w:tabs>
        <w:ind w:left="0" w:firstLine="0"/>
        <w:jc w:val="both"/>
      </w:pPr>
      <w:r w:rsidRPr="002E22EE">
        <w:t xml:space="preserve">V případě dlouhodobého majetku, který je odpisován a byl </w:t>
      </w:r>
      <w:r w:rsidR="00DA3AA3" w:rsidRPr="002E22EE">
        <w:t xml:space="preserve">pořízen zcela </w:t>
      </w:r>
      <w:r w:rsidR="006A252B" w:rsidRPr="002E22EE">
        <w:t>nebo</w:t>
      </w:r>
      <w:r w:rsidR="00DA3AA3" w:rsidRPr="002E22EE">
        <w:t xml:space="preserve"> částečně z investičního transferu, </w:t>
      </w:r>
      <w:r w:rsidRPr="002E22EE">
        <w:t>účetní jednotka</w:t>
      </w:r>
      <w:r w:rsidR="007E1429" w:rsidRPr="002E22EE">
        <w:t xml:space="preserve"> s výjimkou organizační složky státu</w:t>
      </w:r>
      <w:r w:rsidRPr="002E22EE">
        <w:t xml:space="preserve"> účtuje současně s </w:t>
      </w:r>
      <w:r w:rsidR="00DA3AA3" w:rsidRPr="002E22EE">
        <w:t>odpis</w:t>
      </w:r>
      <w:r w:rsidRPr="002E22EE">
        <w:t>em</w:t>
      </w:r>
      <w:r w:rsidR="00DA3AA3" w:rsidRPr="002E22EE">
        <w:t xml:space="preserve"> tohoto majetku</w:t>
      </w:r>
      <w:r w:rsidR="00932E6E" w:rsidRPr="002E22EE">
        <w:t xml:space="preserve"> podle bodu </w:t>
      </w:r>
      <w:r w:rsidR="002E13D0" w:rsidRPr="002E22EE">
        <w:t>8</w:t>
      </w:r>
      <w:r w:rsidR="00932E6E" w:rsidRPr="002E22EE">
        <w:t>.1</w:t>
      </w:r>
      <w:r w:rsidR="00AF4673" w:rsidRPr="002E22EE">
        <w:t>.</w:t>
      </w:r>
      <w:r w:rsidR="00DA3AA3" w:rsidRPr="002E22EE">
        <w:t xml:space="preserve"> o časovém rozlišení přijatého investičního transferu na stranu MÁ DÁTI účtu </w:t>
      </w:r>
      <w:r w:rsidR="00BE0F6F" w:rsidRPr="002E22EE">
        <w:t>403 – Transfery na pořízení dlouhodobého majetku se souvztažným zápisem na stranu DAL příslušného syntetického účtu účtové skupiny 67</w:t>
      </w:r>
      <w:r w:rsidR="001B2E44" w:rsidRPr="002E22EE">
        <w:t xml:space="preserve"> – Výnosy z transferů</w:t>
      </w:r>
      <w:r w:rsidR="00BE0F6F" w:rsidRPr="002E22EE">
        <w:t>, a to v</w:t>
      </w:r>
      <w:r w:rsidRPr="002E22EE">
        <w:t> </w:t>
      </w:r>
      <w:r w:rsidR="00A165C8" w:rsidRPr="002E22EE">
        <w:t xml:space="preserve">částce </w:t>
      </w:r>
      <w:r w:rsidR="000A1346" w:rsidRPr="002E22EE">
        <w:t xml:space="preserve">tohoto </w:t>
      </w:r>
      <w:r w:rsidR="00AC7A40" w:rsidRPr="002E22EE">
        <w:t xml:space="preserve">odpisu </w:t>
      </w:r>
      <w:r w:rsidR="00A165C8" w:rsidRPr="002E22EE">
        <w:t xml:space="preserve">násobené transferovým </w:t>
      </w:r>
      <w:r w:rsidR="00AC7A40" w:rsidRPr="002E22EE">
        <w:t>podílem</w:t>
      </w:r>
      <w:r w:rsidR="00A165C8" w:rsidRPr="002E22EE">
        <w:t xml:space="preserve">. </w:t>
      </w:r>
    </w:p>
    <w:p w:rsidR="003505D1" w:rsidRPr="00F3158E" w:rsidRDefault="003505D1" w:rsidP="00DA3AA3">
      <w:pPr>
        <w:jc w:val="both"/>
        <w:rPr>
          <w:b/>
          <w:u w:val="single"/>
        </w:rPr>
      </w:pPr>
    </w:p>
    <w:p w:rsidR="0093566A" w:rsidRPr="002E22EE" w:rsidRDefault="006128C9" w:rsidP="006A252B">
      <w:pPr>
        <w:numPr>
          <w:ilvl w:val="1"/>
          <w:numId w:val="20"/>
        </w:numPr>
        <w:tabs>
          <w:tab w:val="num" w:pos="720"/>
        </w:tabs>
        <w:ind w:left="0" w:firstLine="0"/>
        <w:jc w:val="both"/>
      </w:pPr>
      <w:r w:rsidRPr="002E22EE">
        <w:t>V případě oprávek</w:t>
      </w:r>
      <w:r w:rsidR="000E63E2" w:rsidRPr="002E22EE">
        <w:t xml:space="preserve"> dlouhodobého majetku podle bodu </w:t>
      </w:r>
      <w:r w:rsidR="002E13D0" w:rsidRPr="002E22EE">
        <w:t>8</w:t>
      </w:r>
      <w:r w:rsidR="00043D2A" w:rsidRPr="002E22EE">
        <w:t>.2</w:t>
      </w:r>
      <w:r w:rsidR="002417C6" w:rsidRPr="002E22EE">
        <w:t>.</w:t>
      </w:r>
      <w:r w:rsidR="000E63E2" w:rsidRPr="002E22EE">
        <w:t xml:space="preserve"> </w:t>
      </w:r>
      <w:r w:rsidRPr="002E22EE">
        <w:t xml:space="preserve">účetní jednotka </w:t>
      </w:r>
      <w:r w:rsidR="000E63E2" w:rsidRPr="002E22EE">
        <w:t xml:space="preserve">účtuje </w:t>
      </w:r>
      <w:r w:rsidRPr="002E22EE">
        <w:t>v</w:t>
      </w:r>
      <w:r w:rsidR="00BF2257" w:rsidRPr="002E22EE">
        <w:t> </w:t>
      </w:r>
      <w:r w:rsidR="00E35D27" w:rsidRPr="002E22EE">
        <w:t>částce</w:t>
      </w:r>
      <w:r w:rsidR="00BF2257" w:rsidRPr="002E22EE">
        <w:t xml:space="preserve"> těchto</w:t>
      </w:r>
      <w:r w:rsidR="00E35D27" w:rsidRPr="002E22EE">
        <w:t xml:space="preserve"> </w:t>
      </w:r>
      <w:r w:rsidRPr="002E22EE">
        <w:t xml:space="preserve">oprávek </w:t>
      </w:r>
      <w:r w:rsidR="00E35D27" w:rsidRPr="002E22EE">
        <w:t>násobené transferovým</w:t>
      </w:r>
      <w:r w:rsidRPr="002E22EE">
        <w:t xml:space="preserve"> podílem</w:t>
      </w:r>
      <w:r w:rsidR="000E63E2" w:rsidRPr="002E22EE">
        <w:t xml:space="preserve"> na stranu MÁ DÁTI účtu 403 – Transfery na pořízení dlouhodobého majetku se souvztažným zápisem na stranu DAL účtu 401 – Jmění </w:t>
      </w:r>
      <w:r w:rsidR="00932E6E" w:rsidRPr="002E22EE">
        <w:t>účetní jednotky.</w:t>
      </w:r>
    </w:p>
    <w:p w:rsidR="003D6B91" w:rsidRDefault="003D6B91" w:rsidP="003D6B91">
      <w:pPr>
        <w:jc w:val="both"/>
      </w:pPr>
    </w:p>
    <w:p w:rsidR="00F3158E" w:rsidRDefault="00F3158E" w:rsidP="003D6B91">
      <w:pPr>
        <w:jc w:val="both"/>
      </w:pPr>
    </w:p>
    <w:p w:rsidR="001C5ADC" w:rsidRDefault="001C5ADC" w:rsidP="001C5ADC">
      <w:pPr>
        <w:pStyle w:val="Zkladntext"/>
        <w:numPr>
          <w:ilvl w:val="0"/>
          <w:numId w:val="20"/>
        </w:numPr>
        <w:jc w:val="both"/>
        <w:rPr>
          <w:rFonts w:ascii="Times New Roman" w:hAnsi="Times New Roman"/>
          <w:bCs w:val="0"/>
          <w:sz w:val="24"/>
          <w:szCs w:val="24"/>
        </w:rPr>
      </w:pPr>
      <w:r w:rsidRPr="001C5ADC">
        <w:rPr>
          <w:rFonts w:ascii="Times New Roman" w:hAnsi="Times New Roman"/>
          <w:bCs w:val="0"/>
          <w:sz w:val="24"/>
          <w:szCs w:val="24"/>
        </w:rPr>
        <w:t>Přechodná ustanovení</w:t>
      </w:r>
    </w:p>
    <w:p w:rsidR="001C5ADC" w:rsidRDefault="001C5ADC" w:rsidP="001C5ADC">
      <w:pPr>
        <w:tabs>
          <w:tab w:val="num" w:pos="720"/>
        </w:tabs>
        <w:jc w:val="both"/>
        <w:rPr>
          <w:b/>
        </w:rPr>
      </w:pPr>
    </w:p>
    <w:p w:rsidR="001C5ADC" w:rsidRPr="002E22EE" w:rsidRDefault="001C5ADC" w:rsidP="0064659C">
      <w:pPr>
        <w:numPr>
          <w:ilvl w:val="1"/>
          <w:numId w:val="20"/>
        </w:numPr>
        <w:tabs>
          <w:tab w:val="num" w:pos="720"/>
        </w:tabs>
        <w:ind w:left="0" w:firstLine="0"/>
        <w:jc w:val="both"/>
      </w:pPr>
      <w:r w:rsidRPr="002E22EE">
        <w:t xml:space="preserve">V případě, že účetní jednotka použila pro účtování o odpisech dlouhodobého majetku v účetním období roku </w:t>
      </w:r>
      <w:r w:rsidR="00E35D27" w:rsidRPr="002E22EE">
        <w:t xml:space="preserve">2011 nebo </w:t>
      </w:r>
      <w:r w:rsidRPr="002E22EE">
        <w:t>2012 zjednodušený způsob</w:t>
      </w:r>
      <w:r w:rsidR="00E35D27" w:rsidRPr="002E22EE">
        <w:t xml:space="preserve"> odpisování</w:t>
      </w:r>
      <w:r w:rsidRPr="002E22EE">
        <w:t xml:space="preserve">, </w:t>
      </w:r>
      <w:r w:rsidR="003D6C22" w:rsidRPr="002E22EE">
        <w:t>upraví</w:t>
      </w:r>
      <w:r w:rsidRPr="002E22EE">
        <w:t xml:space="preserve"> k 1. </w:t>
      </w:r>
      <w:r w:rsidR="00E35D27" w:rsidRPr="002E22EE">
        <w:t xml:space="preserve">lednu následujícího účetního období, nejpozději však k 1. lednu 2013 </w:t>
      </w:r>
      <w:r w:rsidRPr="002E22EE">
        <w:t xml:space="preserve">pro takto odpisovaný dlouhodobý majetek odpisový plán, a to </w:t>
      </w:r>
      <w:r w:rsidR="00A3118D" w:rsidRPr="002E22EE">
        <w:t>s přihlédnutím ke zbývající době používání majetku</w:t>
      </w:r>
      <w:r w:rsidR="0064659C" w:rsidRPr="002E22EE">
        <w:t>.</w:t>
      </w:r>
    </w:p>
    <w:p w:rsidR="00C17F50" w:rsidRPr="002E22EE" w:rsidRDefault="00C17F50" w:rsidP="00035456">
      <w:pPr>
        <w:jc w:val="both"/>
        <w:rPr>
          <w:highlight w:val="yellow"/>
        </w:rPr>
      </w:pPr>
    </w:p>
    <w:p w:rsidR="00B57224" w:rsidRPr="00B57224" w:rsidRDefault="00B57224" w:rsidP="00B57224">
      <w:pPr>
        <w:numPr>
          <w:ilvl w:val="1"/>
          <w:numId w:val="20"/>
        </w:numPr>
        <w:tabs>
          <w:tab w:val="num" w:pos="720"/>
        </w:tabs>
        <w:ind w:left="0" w:firstLine="0"/>
        <w:jc w:val="both"/>
        <w:rPr>
          <w:b/>
        </w:rPr>
      </w:pPr>
      <w:r w:rsidRPr="00B57224">
        <w:rPr>
          <w:b/>
        </w:rPr>
        <w:t>V případech, kdy účetní jednotka před okamžikem účinnosti tohoto standardu stanovila hranici významnosti pro zaúčtování zůstatkové ceny dlouhodobého majetku při jeho vyřazení v souladu se zněním bodu 4.11. platným k 31. prosinci 2013, považuje se s účinností od 1. ledna 2015 takto stanovená hranice významnosti pro zaúčtování zůstatkové ceny příslušného dlouhodobého majetku za zbytkovou</w:t>
      </w:r>
      <w:r>
        <w:rPr>
          <w:b/>
        </w:rPr>
        <w:t xml:space="preserve"> hodnotu podle bodu 3.1. písm. f</w:t>
      </w:r>
      <w:r w:rsidRPr="00B57224">
        <w:rPr>
          <w:b/>
        </w:rPr>
        <w:t>). Tuto skutečnost zohlední účetní jednotka v odpisovém plánu příslušného dlouhodobého majetku nejpozději k </w:t>
      </w:r>
      <w:r w:rsidR="001E58E7">
        <w:rPr>
          <w:b/>
        </w:rPr>
        <w:t xml:space="preserve">1. lednu 2015, a to v </w:t>
      </w:r>
      <w:r w:rsidR="001E58E7">
        <w:rPr>
          <w:b/>
          <w:color w:val="000000"/>
        </w:rPr>
        <w:t>souladu s § 66 odst. 1 vyhlášky.</w:t>
      </w:r>
      <w:r w:rsidR="001E58E7" w:rsidRPr="00B57224">
        <w:rPr>
          <w:b/>
        </w:rPr>
        <w:t xml:space="preserve"> </w:t>
      </w:r>
    </w:p>
    <w:p w:rsidR="0003677F" w:rsidRPr="00A83427" w:rsidRDefault="0003677F" w:rsidP="0003677F">
      <w:pPr>
        <w:jc w:val="right"/>
        <w:rPr>
          <w:b/>
          <w:bCs/>
          <w:color w:val="000000"/>
        </w:rPr>
      </w:pPr>
      <w:r>
        <w:br w:type="page"/>
      </w:r>
      <w:r w:rsidRPr="00A83427">
        <w:rPr>
          <w:b/>
        </w:rPr>
        <w:t>Příloha č. 1</w:t>
      </w:r>
    </w:p>
    <w:p w:rsidR="0003677F" w:rsidRPr="00A83427" w:rsidRDefault="0003677F" w:rsidP="0003677F">
      <w:pPr>
        <w:jc w:val="right"/>
        <w:rPr>
          <w:b/>
          <w:bCs/>
          <w:color w:val="000000"/>
        </w:rPr>
      </w:pPr>
    </w:p>
    <w:p w:rsidR="0003677F" w:rsidRPr="00A83427" w:rsidRDefault="0003677F" w:rsidP="0003677F">
      <w:pPr>
        <w:jc w:val="center"/>
        <w:rPr>
          <w:b/>
          <w:i/>
        </w:rPr>
      </w:pPr>
      <w:r w:rsidRPr="00A83427">
        <w:rPr>
          <w:b/>
        </w:rPr>
        <w:t>Kategorizace dlouhodobého majetku a zařazení do účetních odpisových skupin vycházejících z Klasifikace produkce "CZ-CPA" a Klasifikace stavebních děl "CZ-CC"</w:t>
      </w:r>
    </w:p>
    <w:p w:rsidR="0003677F" w:rsidRPr="00425602" w:rsidRDefault="0003677F" w:rsidP="0003677F">
      <w:pPr>
        <w:rPr>
          <w:sz w:val="20"/>
          <w:szCs w:val="20"/>
        </w:rPr>
      </w:pPr>
    </w:p>
    <w:tbl>
      <w:tblPr>
        <w:tblW w:w="9160" w:type="dxa"/>
        <w:tblInd w:w="55" w:type="dxa"/>
        <w:tblLayout w:type="fixed"/>
        <w:tblCellMar>
          <w:left w:w="70" w:type="dxa"/>
          <w:right w:w="70" w:type="dxa"/>
        </w:tblCellMar>
        <w:tblLook w:val="0000" w:firstRow="0" w:lastRow="0" w:firstColumn="0" w:lastColumn="0" w:noHBand="0" w:noVBand="0"/>
      </w:tblPr>
      <w:tblGrid>
        <w:gridCol w:w="1088"/>
        <w:gridCol w:w="1342"/>
        <w:gridCol w:w="6730"/>
      </w:tblGrid>
      <w:tr w:rsidR="0003677F" w:rsidRPr="009D527F" w:rsidTr="00B10901">
        <w:trPr>
          <w:trHeight w:val="450"/>
        </w:trPr>
        <w:tc>
          <w:tcPr>
            <w:tcW w:w="9160" w:type="dxa"/>
            <w:gridSpan w:val="3"/>
            <w:tcBorders>
              <w:top w:val="single" w:sz="8" w:space="0" w:color="000000"/>
              <w:left w:val="single" w:sz="8" w:space="0" w:color="000000"/>
              <w:bottom w:val="single" w:sz="8" w:space="0" w:color="000000"/>
              <w:right w:val="single" w:sz="8" w:space="0" w:color="000000"/>
            </w:tcBorders>
            <w:shd w:val="clear" w:color="auto" w:fill="C0C0C0"/>
            <w:vAlign w:val="center"/>
          </w:tcPr>
          <w:p w:rsidR="0003677F" w:rsidRPr="009D527F" w:rsidRDefault="0003677F" w:rsidP="0003677F">
            <w:pPr>
              <w:jc w:val="center"/>
              <w:rPr>
                <w:b/>
                <w:bCs/>
                <w:color w:val="000000"/>
              </w:rPr>
            </w:pPr>
            <w:r w:rsidRPr="009D527F">
              <w:rPr>
                <w:b/>
                <w:bCs/>
                <w:color w:val="000000"/>
              </w:rPr>
              <w:t>Část A Účetní odpisová skupina I</w:t>
            </w:r>
          </w:p>
        </w:tc>
      </w:tr>
      <w:tr w:rsidR="0003677F" w:rsidRPr="009D527F" w:rsidTr="00B10901">
        <w:tblPrEx>
          <w:tblLook w:val="04A0" w:firstRow="1" w:lastRow="0" w:firstColumn="1" w:lastColumn="0" w:noHBand="0" w:noVBand="1"/>
        </w:tblPrEx>
        <w:trPr>
          <w:cantSplit/>
          <w:trHeight w:val="833"/>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iCs/>
                <w:color w:val="000000"/>
                <w:sz w:val="20"/>
                <w:szCs w:val="20"/>
              </w:rPr>
            </w:pPr>
            <w:r w:rsidRPr="009D527F">
              <w:rPr>
                <w:b/>
                <w:bCs/>
                <w:iCs/>
                <w:color w:val="000000"/>
                <w:sz w:val="20"/>
                <w:szCs w:val="20"/>
              </w:rPr>
              <w:t>Účetní odpisová skupina</w:t>
            </w:r>
          </w:p>
        </w:tc>
        <w:tc>
          <w:tcPr>
            <w:tcW w:w="134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03677F" w:rsidRPr="009D527F" w:rsidRDefault="0003677F" w:rsidP="0003677F">
            <w:pPr>
              <w:rPr>
                <w:b/>
                <w:bCs/>
                <w:iCs/>
                <w:color w:val="000000"/>
                <w:sz w:val="20"/>
                <w:szCs w:val="20"/>
              </w:rPr>
            </w:pPr>
            <w:r w:rsidRPr="009D527F">
              <w:rPr>
                <w:b/>
                <w:bCs/>
                <w:iCs/>
                <w:color w:val="000000"/>
                <w:sz w:val="20"/>
                <w:szCs w:val="20"/>
              </w:rPr>
              <w:t>CZ-CPA</w:t>
            </w:r>
          </w:p>
        </w:tc>
        <w:tc>
          <w:tcPr>
            <w:tcW w:w="673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03677F" w:rsidRPr="009D527F" w:rsidRDefault="0003677F" w:rsidP="0003677F">
            <w:pPr>
              <w:rPr>
                <w:b/>
                <w:bCs/>
                <w:iCs/>
                <w:color w:val="000000"/>
                <w:sz w:val="20"/>
                <w:szCs w:val="20"/>
              </w:rPr>
            </w:pPr>
            <w:r w:rsidRPr="009D527F">
              <w:rPr>
                <w:b/>
                <w:bCs/>
                <w:iCs/>
                <w:color w:val="000000"/>
                <w:sz w:val="20"/>
                <w:szCs w:val="20"/>
              </w:rPr>
              <w:t> </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9D527F" w:rsidRDefault="0003677F" w:rsidP="0003677F">
            <w:pPr>
              <w:jc w:val="center"/>
              <w:rPr>
                <w:b/>
                <w:bCs/>
                <w:color w:val="000000"/>
                <w:sz w:val="20"/>
                <w:szCs w:val="20"/>
              </w:rPr>
            </w:pPr>
            <w:r w:rsidRPr="009D527F">
              <w:rPr>
                <w:b/>
                <w:bCs/>
                <w:color w:val="000000"/>
                <w:sz w:val="20"/>
                <w:szCs w:val="20"/>
              </w:rPr>
              <w:t>I</w:t>
            </w:r>
          </w:p>
        </w:tc>
        <w:tc>
          <w:tcPr>
            <w:tcW w:w="1342"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9D527F" w:rsidRDefault="0003677F" w:rsidP="0003677F">
            <w:pPr>
              <w:rPr>
                <w:b/>
                <w:bCs/>
                <w:color w:val="000000"/>
                <w:sz w:val="20"/>
                <w:szCs w:val="20"/>
              </w:rPr>
            </w:pPr>
            <w:r w:rsidRPr="009D527F">
              <w:rPr>
                <w:b/>
                <w:bCs/>
                <w:color w:val="000000"/>
                <w:sz w:val="20"/>
                <w:szCs w:val="20"/>
              </w:rPr>
              <w:t>01</w:t>
            </w:r>
          </w:p>
        </w:tc>
        <w:tc>
          <w:tcPr>
            <w:tcW w:w="6730"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9D527F" w:rsidRDefault="0003677F" w:rsidP="0003677F">
            <w:pPr>
              <w:rPr>
                <w:b/>
                <w:bCs/>
                <w:color w:val="000000"/>
                <w:sz w:val="20"/>
                <w:szCs w:val="20"/>
              </w:rPr>
            </w:pPr>
            <w:r w:rsidRPr="009D527F">
              <w:rPr>
                <w:b/>
                <w:bCs/>
                <w:color w:val="000000"/>
                <w:sz w:val="20"/>
                <w:szCs w:val="20"/>
              </w:rPr>
              <w:t>Produkty zemědělství a myslivosti a související služby</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01.49.12</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Hospodářské ptactvo, živé, j. n.</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 </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 </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9D527F" w:rsidRDefault="0003677F" w:rsidP="0003677F">
            <w:pPr>
              <w:jc w:val="center"/>
              <w:rPr>
                <w:b/>
                <w:bCs/>
                <w:color w:val="000000"/>
                <w:sz w:val="20"/>
                <w:szCs w:val="20"/>
              </w:rPr>
            </w:pPr>
            <w:r w:rsidRPr="009D527F">
              <w:rPr>
                <w:b/>
                <w:bCs/>
                <w:color w:val="000000"/>
                <w:sz w:val="20"/>
                <w:szCs w:val="20"/>
              </w:rPr>
              <w:t>I</w:t>
            </w:r>
          </w:p>
        </w:tc>
        <w:tc>
          <w:tcPr>
            <w:tcW w:w="1342"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9D527F" w:rsidRDefault="0003677F" w:rsidP="0003677F">
            <w:pPr>
              <w:rPr>
                <w:b/>
                <w:bCs/>
                <w:color w:val="000000"/>
                <w:sz w:val="20"/>
                <w:szCs w:val="20"/>
              </w:rPr>
            </w:pPr>
            <w:r w:rsidRPr="009D527F">
              <w:rPr>
                <w:b/>
                <w:bCs/>
                <w:color w:val="000000"/>
                <w:sz w:val="20"/>
                <w:szCs w:val="20"/>
              </w:rPr>
              <w:t>13</w:t>
            </w:r>
          </w:p>
        </w:tc>
        <w:tc>
          <w:tcPr>
            <w:tcW w:w="6730"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9D527F" w:rsidRDefault="0003677F" w:rsidP="0003677F">
            <w:pPr>
              <w:rPr>
                <w:b/>
                <w:bCs/>
                <w:color w:val="000000"/>
                <w:sz w:val="20"/>
                <w:szCs w:val="20"/>
              </w:rPr>
            </w:pPr>
            <w:r w:rsidRPr="009D527F">
              <w:rPr>
                <w:b/>
                <w:bCs/>
                <w:color w:val="000000"/>
                <w:sz w:val="20"/>
                <w:szCs w:val="20"/>
              </w:rPr>
              <w:t>Textilie, vč. souvisejících služeb a prací</w:t>
            </w:r>
          </w:p>
        </w:tc>
      </w:tr>
      <w:tr w:rsidR="0003677F" w:rsidRPr="009D527F" w:rsidTr="00B10901">
        <w:tblPrEx>
          <w:tblLook w:val="04A0" w:firstRow="1" w:lastRow="0" w:firstColumn="1" w:lastColumn="0" w:noHBand="0" w:noVBand="1"/>
        </w:tblPrEx>
        <w:trPr>
          <w:cantSplit/>
          <w:trHeight w:val="6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13.92.22</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Nepromokavé plachty, ochranné a stínicí plachty; lodní plachty, plachty k surfům a pozemním dopravním prostředkům; stany a kempinkové výrobky</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13.92.23</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Padáky (vč. řiditelných padáků) a rotorové padáky; jejich díly</w:t>
            </w:r>
          </w:p>
        </w:tc>
      </w:tr>
      <w:tr w:rsidR="0003677F" w:rsidRPr="009D527F" w:rsidTr="00B10901">
        <w:tblPrEx>
          <w:tblLook w:val="04A0" w:firstRow="1" w:lastRow="0" w:firstColumn="1" w:lastColumn="0" w:noHBand="0" w:noVBand="1"/>
        </w:tblPrEx>
        <w:trPr>
          <w:cantSplit/>
          <w:trHeight w:val="304"/>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13.92.29</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 xml:space="preserve">Ostatní konfekční textilní výrobky </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p>
        </w:tc>
        <w:tc>
          <w:tcPr>
            <w:tcW w:w="134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03677F" w:rsidRPr="009D527F" w:rsidRDefault="0003677F" w:rsidP="0003677F">
            <w:pPr>
              <w:rPr>
                <w:iCs/>
                <w:color w:val="000000"/>
                <w:sz w:val="20"/>
                <w:szCs w:val="20"/>
              </w:rPr>
            </w:pPr>
            <w:r w:rsidRPr="009D527F">
              <w:rPr>
                <w:iCs/>
                <w:color w:val="000000"/>
                <w:sz w:val="20"/>
                <w:szCs w:val="20"/>
              </w:rPr>
              <w:t> </w:t>
            </w:r>
          </w:p>
        </w:tc>
        <w:tc>
          <w:tcPr>
            <w:tcW w:w="673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03677F" w:rsidRPr="009D527F" w:rsidRDefault="0003677F" w:rsidP="0003677F">
            <w:pPr>
              <w:rPr>
                <w:iCs/>
                <w:color w:val="000000"/>
                <w:sz w:val="20"/>
                <w:szCs w:val="20"/>
              </w:rPr>
            </w:pPr>
            <w:r w:rsidRPr="009D527F">
              <w:rPr>
                <w:iCs/>
                <w:color w:val="000000"/>
                <w:sz w:val="20"/>
                <w:szCs w:val="20"/>
              </w:rPr>
              <w:t> </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9D527F" w:rsidRDefault="0003677F" w:rsidP="0003677F">
            <w:pPr>
              <w:jc w:val="center"/>
              <w:rPr>
                <w:b/>
                <w:bCs/>
                <w:color w:val="000000"/>
                <w:sz w:val="20"/>
                <w:szCs w:val="20"/>
              </w:rPr>
            </w:pPr>
            <w:r w:rsidRPr="009D527F">
              <w:rPr>
                <w:b/>
                <w:bCs/>
                <w:color w:val="000000"/>
                <w:sz w:val="20"/>
                <w:szCs w:val="20"/>
              </w:rPr>
              <w:t>I</w:t>
            </w:r>
          </w:p>
        </w:tc>
        <w:tc>
          <w:tcPr>
            <w:tcW w:w="1342"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9D527F" w:rsidRDefault="0003677F" w:rsidP="0003677F">
            <w:pPr>
              <w:rPr>
                <w:b/>
                <w:bCs/>
                <w:color w:val="000000"/>
                <w:sz w:val="20"/>
                <w:szCs w:val="20"/>
              </w:rPr>
            </w:pPr>
            <w:r w:rsidRPr="009D527F">
              <w:rPr>
                <w:b/>
                <w:bCs/>
                <w:color w:val="000000"/>
                <w:sz w:val="20"/>
                <w:szCs w:val="20"/>
              </w:rPr>
              <w:t>16</w:t>
            </w:r>
          </w:p>
        </w:tc>
        <w:tc>
          <w:tcPr>
            <w:tcW w:w="6730"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9D527F" w:rsidRDefault="0003677F" w:rsidP="0003677F">
            <w:pPr>
              <w:rPr>
                <w:b/>
                <w:bCs/>
                <w:color w:val="000000"/>
                <w:sz w:val="20"/>
                <w:szCs w:val="20"/>
              </w:rPr>
            </w:pPr>
            <w:r w:rsidRPr="009D527F">
              <w:rPr>
                <w:b/>
                <w:bCs/>
                <w:color w:val="000000"/>
                <w:sz w:val="20"/>
                <w:szCs w:val="20"/>
              </w:rPr>
              <w:t>Dřevo a dřevěné a korkové výrobky, kromě nábytku; proutěné a slaměné výrobky, vč. souvisejících služeb a prací</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16.29.22</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Výrobky z přírodního korku</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16.29.24</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Aglomerovaný korek; výrobky z aglomerovaného korku j. n.</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 </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 </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9D527F" w:rsidRDefault="0003677F" w:rsidP="0003677F">
            <w:pPr>
              <w:jc w:val="center"/>
              <w:rPr>
                <w:b/>
                <w:bCs/>
                <w:color w:val="000000"/>
                <w:sz w:val="20"/>
                <w:szCs w:val="20"/>
              </w:rPr>
            </w:pPr>
            <w:r w:rsidRPr="009D527F">
              <w:rPr>
                <w:b/>
                <w:bCs/>
                <w:color w:val="000000"/>
                <w:sz w:val="20"/>
                <w:szCs w:val="20"/>
              </w:rPr>
              <w:t>I</w:t>
            </w:r>
          </w:p>
        </w:tc>
        <w:tc>
          <w:tcPr>
            <w:tcW w:w="1342"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9D527F" w:rsidRDefault="0003677F" w:rsidP="0003677F">
            <w:pPr>
              <w:rPr>
                <w:b/>
                <w:bCs/>
                <w:color w:val="000000"/>
                <w:sz w:val="20"/>
                <w:szCs w:val="20"/>
              </w:rPr>
            </w:pPr>
            <w:r w:rsidRPr="009D527F">
              <w:rPr>
                <w:b/>
                <w:bCs/>
                <w:color w:val="000000"/>
                <w:sz w:val="20"/>
                <w:szCs w:val="20"/>
              </w:rPr>
              <w:t>23</w:t>
            </w:r>
          </w:p>
        </w:tc>
        <w:tc>
          <w:tcPr>
            <w:tcW w:w="6730"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9D527F" w:rsidRDefault="0003677F" w:rsidP="0003677F">
            <w:pPr>
              <w:rPr>
                <w:b/>
                <w:bCs/>
                <w:color w:val="000000"/>
                <w:sz w:val="20"/>
                <w:szCs w:val="20"/>
              </w:rPr>
            </w:pPr>
            <w:r w:rsidRPr="009D527F">
              <w:rPr>
                <w:b/>
                <w:bCs/>
                <w:color w:val="000000"/>
                <w:sz w:val="20"/>
                <w:szCs w:val="20"/>
              </w:rPr>
              <w:t>Ostatní nekovové minerální výrobky, vč. souvisejících služeb a prací</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23.12.12</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Bezpečnostní sklo</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23.12.13</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Skleněná zrcadla; izolační skla (z několika tabulí skla)</w:t>
            </w:r>
          </w:p>
        </w:tc>
      </w:tr>
      <w:tr w:rsidR="0003677F" w:rsidRPr="009D527F" w:rsidTr="00B10901">
        <w:tblPrEx>
          <w:tblLook w:val="04A0" w:firstRow="1" w:lastRow="0" w:firstColumn="1" w:lastColumn="0" w:noHBand="0" w:noVBand="1"/>
        </w:tblPrEx>
        <w:trPr>
          <w:cantSplit/>
          <w:trHeight w:val="6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23.13.13</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Užitkové sklo používané ke stolování nebo ke kuchyňským účelům, jako toaletní nebo kancelářské předměty, jako pokojová dekorace apod.</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23.19.24</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Skleněné díly pro svítidla a osvětlovací zařízení, světelné znaky, světelné ukazatele a podobné výrobky</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23.19.26</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Skleněné výrobky j. n.</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23.41.11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Kuchyňské a stolní nádobí, ostatní předměty převážně pro domácnost a toaletní předměty z porcelánu</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23.41.12</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Kuchyňské a stolní nádobí, ostatní předměty převážně pro domácnost a toaletní předměty z jiných materiálů než porcelánu</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23.41.13</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Sošky a jiné ozdobné předměty z keramiky</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23.44.11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Keramické výrobky pro laboratorní, chemické nebo jiné technické účely, z porcelánu</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23.49.11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Keramické výrobky používané pro zemědělské účely, dopravu nebo k balení výrobků</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23.49.12</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Ostatní nestrukturované keramické výrobky j. n.</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 </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 </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9D527F" w:rsidRDefault="0003677F" w:rsidP="0003677F">
            <w:pPr>
              <w:jc w:val="center"/>
              <w:rPr>
                <w:b/>
                <w:bCs/>
                <w:color w:val="000000"/>
                <w:sz w:val="20"/>
                <w:szCs w:val="20"/>
              </w:rPr>
            </w:pPr>
            <w:r w:rsidRPr="009D527F">
              <w:rPr>
                <w:b/>
                <w:bCs/>
                <w:color w:val="000000"/>
                <w:sz w:val="20"/>
                <w:szCs w:val="20"/>
              </w:rPr>
              <w:t>I</w:t>
            </w:r>
          </w:p>
        </w:tc>
        <w:tc>
          <w:tcPr>
            <w:tcW w:w="1342"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9D527F" w:rsidRDefault="0003677F" w:rsidP="0003677F">
            <w:pPr>
              <w:rPr>
                <w:b/>
                <w:bCs/>
                <w:color w:val="000000"/>
                <w:sz w:val="20"/>
                <w:szCs w:val="20"/>
              </w:rPr>
            </w:pPr>
            <w:r w:rsidRPr="009D527F">
              <w:rPr>
                <w:b/>
                <w:bCs/>
                <w:color w:val="000000"/>
                <w:sz w:val="20"/>
                <w:szCs w:val="20"/>
              </w:rPr>
              <w:t>25</w:t>
            </w:r>
          </w:p>
        </w:tc>
        <w:tc>
          <w:tcPr>
            <w:tcW w:w="6730"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9D527F" w:rsidRDefault="0003677F" w:rsidP="0003677F">
            <w:pPr>
              <w:rPr>
                <w:b/>
                <w:bCs/>
                <w:color w:val="000000"/>
                <w:sz w:val="20"/>
                <w:szCs w:val="20"/>
              </w:rPr>
            </w:pPr>
            <w:r w:rsidRPr="009D527F">
              <w:rPr>
                <w:b/>
                <w:bCs/>
                <w:color w:val="000000"/>
                <w:sz w:val="20"/>
                <w:szCs w:val="20"/>
              </w:rPr>
              <w:t>Kovodělné výrobky, kromě strojů a zařízení, vč. subdodavatelských prací</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25.73.10</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Ruční nástroje a nářadí používané v zemědělství, zahradnictví nebo lesnictví</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25.73.30</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Ostatní ruční nástroje a nářadí</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25.73.40</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Vyměnitelné příslušenství pro ruční nástroje a nářadí, též mechanicky poháněné, nebo pro obráběcí stroje</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p>
        </w:tc>
        <w:tc>
          <w:tcPr>
            <w:tcW w:w="134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03677F" w:rsidRPr="009D527F" w:rsidRDefault="0003677F" w:rsidP="0003677F">
            <w:pPr>
              <w:rPr>
                <w:iCs/>
                <w:color w:val="000000"/>
                <w:sz w:val="20"/>
                <w:szCs w:val="20"/>
              </w:rPr>
            </w:pPr>
            <w:r w:rsidRPr="009D527F">
              <w:rPr>
                <w:iCs/>
                <w:color w:val="000000"/>
                <w:sz w:val="20"/>
                <w:szCs w:val="20"/>
              </w:rPr>
              <w:t> </w:t>
            </w:r>
          </w:p>
        </w:tc>
        <w:tc>
          <w:tcPr>
            <w:tcW w:w="673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03677F" w:rsidRPr="009D527F" w:rsidRDefault="0003677F" w:rsidP="0003677F">
            <w:pPr>
              <w:rPr>
                <w:iCs/>
                <w:color w:val="000000"/>
                <w:sz w:val="20"/>
                <w:szCs w:val="20"/>
              </w:rPr>
            </w:pPr>
            <w:r w:rsidRPr="009D527F">
              <w:rPr>
                <w:iCs/>
                <w:color w:val="000000"/>
                <w:sz w:val="20"/>
                <w:szCs w:val="20"/>
              </w:rPr>
              <w:t> </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9D527F" w:rsidRDefault="0003677F" w:rsidP="0003677F">
            <w:pPr>
              <w:jc w:val="center"/>
              <w:rPr>
                <w:b/>
                <w:bCs/>
                <w:color w:val="000000"/>
                <w:sz w:val="20"/>
                <w:szCs w:val="20"/>
              </w:rPr>
            </w:pPr>
            <w:r w:rsidRPr="009D527F">
              <w:rPr>
                <w:b/>
                <w:bCs/>
                <w:color w:val="000000"/>
                <w:sz w:val="20"/>
                <w:szCs w:val="20"/>
              </w:rPr>
              <w:t>I</w:t>
            </w:r>
          </w:p>
        </w:tc>
        <w:tc>
          <w:tcPr>
            <w:tcW w:w="1342"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9D527F" w:rsidRDefault="0003677F" w:rsidP="0003677F">
            <w:pPr>
              <w:rPr>
                <w:b/>
                <w:bCs/>
                <w:color w:val="000000"/>
                <w:sz w:val="20"/>
                <w:szCs w:val="20"/>
              </w:rPr>
            </w:pPr>
            <w:r w:rsidRPr="009D527F">
              <w:rPr>
                <w:b/>
                <w:bCs/>
                <w:color w:val="000000"/>
                <w:sz w:val="20"/>
                <w:szCs w:val="20"/>
              </w:rPr>
              <w:t>26</w:t>
            </w:r>
          </w:p>
        </w:tc>
        <w:tc>
          <w:tcPr>
            <w:tcW w:w="6730"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9D527F" w:rsidRDefault="0003677F" w:rsidP="0003677F">
            <w:pPr>
              <w:rPr>
                <w:b/>
                <w:bCs/>
                <w:color w:val="000000"/>
                <w:sz w:val="20"/>
                <w:szCs w:val="20"/>
              </w:rPr>
            </w:pPr>
            <w:r w:rsidRPr="009D527F">
              <w:rPr>
                <w:b/>
                <w:bCs/>
                <w:color w:val="000000"/>
                <w:sz w:val="20"/>
                <w:szCs w:val="20"/>
              </w:rPr>
              <w:t>Počítače, elektronické a optické přístroje a zařízení, vč. souvisejících služeb a prací</w:t>
            </w:r>
          </w:p>
        </w:tc>
      </w:tr>
      <w:tr w:rsidR="0003677F" w:rsidRPr="009D527F" w:rsidTr="00B10901">
        <w:tblPrEx>
          <w:tblLook w:val="04A0" w:firstRow="1" w:lastRow="0" w:firstColumn="1" w:lastColumn="0" w:noHBand="0" w:noVBand="1"/>
        </w:tblPrEx>
        <w:trPr>
          <w:cantSplit/>
          <w:trHeight w:val="6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26.20.11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Přenosná zařízení pro automatizované zpracování dat o hmotnosti &lt;= 10 kg, např. přenosné počítače (notebooky); osobní digitální asistenti a podobné počítače</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26.20.12</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Pokladní terminály, peněžní automaty, bankomaty a podobné stroje s možností připojení k zařízení nebo síti pro zpracování dat</w:t>
            </w:r>
          </w:p>
        </w:tc>
      </w:tr>
      <w:tr w:rsidR="0003677F" w:rsidRPr="009D527F" w:rsidTr="00B10901">
        <w:tblPrEx>
          <w:tblLook w:val="04A0" w:firstRow="1" w:lastRow="0" w:firstColumn="1" w:lastColumn="0" w:noHBand="0" w:noVBand="1"/>
        </w:tblPrEx>
        <w:trPr>
          <w:cantSplit/>
          <w:trHeight w:val="6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26.20.13</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Digitální zařízení pro automatizované zpracování dat obsahující pod společným krytem nejméně základní jednotku, vstupní a výstupní jednotku, též kombinované</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26.20.14</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Digitální zařízení pro automatizované zpracování dat předkládané ve formě systémů</w:t>
            </w:r>
          </w:p>
        </w:tc>
      </w:tr>
      <w:tr w:rsidR="0003677F" w:rsidRPr="009D527F" w:rsidTr="00B10901">
        <w:tblPrEx>
          <w:tblLook w:val="04A0" w:firstRow="1" w:lastRow="0" w:firstColumn="1" w:lastColumn="0" w:noHBand="0" w:noVBand="1"/>
        </w:tblPrEx>
        <w:trPr>
          <w:cantSplit/>
          <w:trHeight w:val="6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26.20.15</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Ostatní digitální zařízení pro automatizované zpracování dat, mohou též obsahovat pod společným krytem jednu nebo dvě z následujících jednotek: paměťové, vstupní, výstupní jednotky</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26.20.16</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Vstupní nebo výstupní jednotky pro počítače, mohou též obsahovat pod společným krytem paměťové jednotky</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26.20.17</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Monitory a projektory, hlavně pro zařízení pro automatizované zpracování dat</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26.20.18</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Jednotky vykonávající dvě nebo více z těchto funkcí: tisk, skenování, kopírování, faxování</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 </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 </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9D527F" w:rsidRDefault="0003677F" w:rsidP="0003677F">
            <w:pPr>
              <w:jc w:val="center"/>
              <w:rPr>
                <w:b/>
                <w:bCs/>
                <w:color w:val="000000"/>
                <w:sz w:val="20"/>
                <w:szCs w:val="20"/>
              </w:rPr>
            </w:pPr>
            <w:r w:rsidRPr="009D527F">
              <w:rPr>
                <w:b/>
                <w:bCs/>
                <w:color w:val="000000"/>
                <w:sz w:val="20"/>
                <w:szCs w:val="20"/>
              </w:rPr>
              <w:t>I</w:t>
            </w:r>
          </w:p>
        </w:tc>
        <w:tc>
          <w:tcPr>
            <w:tcW w:w="1342"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9D527F" w:rsidRDefault="0003677F" w:rsidP="0003677F">
            <w:pPr>
              <w:rPr>
                <w:b/>
                <w:bCs/>
                <w:color w:val="000000"/>
                <w:sz w:val="20"/>
                <w:szCs w:val="20"/>
              </w:rPr>
            </w:pPr>
            <w:r w:rsidRPr="009D527F">
              <w:rPr>
                <w:b/>
                <w:bCs/>
                <w:color w:val="000000"/>
                <w:sz w:val="20"/>
                <w:szCs w:val="20"/>
              </w:rPr>
              <w:t>28</w:t>
            </w:r>
          </w:p>
        </w:tc>
        <w:tc>
          <w:tcPr>
            <w:tcW w:w="6730"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9D527F" w:rsidRDefault="0003677F" w:rsidP="0003677F">
            <w:pPr>
              <w:rPr>
                <w:b/>
                <w:bCs/>
                <w:color w:val="000000"/>
                <w:sz w:val="20"/>
                <w:szCs w:val="20"/>
              </w:rPr>
            </w:pPr>
            <w:r w:rsidRPr="009D527F">
              <w:rPr>
                <w:b/>
                <w:bCs/>
                <w:color w:val="000000"/>
                <w:sz w:val="20"/>
                <w:szCs w:val="20"/>
              </w:rPr>
              <w:t>Stroje a zařízení j. n., vč. souvisejících služeb a prací</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28.24.11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Ruční elektromechanické nástroje s vestavěným elektrickým motorem</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28.24.12</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Ostatní ruční mechanizované nástroje</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 </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 </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9D527F" w:rsidRDefault="0003677F" w:rsidP="0003677F">
            <w:pPr>
              <w:jc w:val="center"/>
              <w:rPr>
                <w:b/>
                <w:bCs/>
                <w:color w:val="000000"/>
                <w:sz w:val="20"/>
                <w:szCs w:val="20"/>
              </w:rPr>
            </w:pPr>
            <w:r w:rsidRPr="009D527F">
              <w:rPr>
                <w:b/>
                <w:bCs/>
                <w:color w:val="000000"/>
                <w:sz w:val="20"/>
                <w:szCs w:val="20"/>
              </w:rPr>
              <w:t>I</w:t>
            </w:r>
          </w:p>
        </w:tc>
        <w:tc>
          <w:tcPr>
            <w:tcW w:w="1342"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9D527F" w:rsidRDefault="0003677F" w:rsidP="0003677F">
            <w:pPr>
              <w:rPr>
                <w:b/>
                <w:bCs/>
                <w:color w:val="000000"/>
                <w:sz w:val="20"/>
                <w:szCs w:val="20"/>
              </w:rPr>
            </w:pPr>
            <w:r w:rsidRPr="009D527F">
              <w:rPr>
                <w:b/>
                <w:bCs/>
                <w:color w:val="000000"/>
                <w:sz w:val="20"/>
                <w:szCs w:val="20"/>
              </w:rPr>
              <w:t>32</w:t>
            </w:r>
          </w:p>
        </w:tc>
        <w:tc>
          <w:tcPr>
            <w:tcW w:w="6730"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9D527F" w:rsidRDefault="0003677F" w:rsidP="0003677F">
            <w:pPr>
              <w:rPr>
                <w:b/>
                <w:bCs/>
                <w:color w:val="000000"/>
                <w:sz w:val="20"/>
                <w:szCs w:val="20"/>
              </w:rPr>
            </w:pPr>
            <w:r w:rsidRPr="009D527F">
              <w:rPr>
                <w:b/>
                <w:bCs/>
                <w:color w:val="000000"/>
                <w:sz w:val="20"/>
                <w:szCs w:val="20"/>
              </w:rPr>
              <w:t>Ostatní výrobky zpracovatelského průmyslu, vč. subdodavatelských prací</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32.50.21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Léčebné nástroje a přístroje; dýchací přístroje</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32.99.51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Výrobky pro slavnosti, karnevaly nebo jiné zábavy, vč. kouzelnických rekvizit a žertovných výrobků</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32.99.53</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Přístroje, zařízení a modely určené k demonstračním účelům</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03677F" w:rsidRPr="009D527F" w:rsidRDefault="0003677F" w:rsidP="0003677F">
            <w:pPr>
              <w:jc w:val="center"/>
              <w:rPr>
                <w:sz w:val="20"/>
                <w:szCs w:val="20"/>
              </w:rPr>
            </w:pPr>
          </w:p>
        </w:tc>
        <w:tc>
          <w:tcPr>
            <w:tcW w:w="134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03677F" w:rsidRPr="009D527F" w:rsidRDefault="0003677F" w:rsidP="0003677F">
            <w:pPr>
              <w:rPr>
                <w:sz w:val="20"/>
                <w:szCs w:val="20"/>
              </w:rPr>
            </w:pPr>
          </w:p>
        </w:tc>
        <w:tc>
          <w:tcPr>
            <w:tcW w:w="673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03677F" w:rsidRPr="009D527F" w:rsidRDefault="0003677F" w:rsidP="0003677F">
            <w:pPr>
              <w:rPr>
                <w:sz w:val="20"/>
                <w:szCs w:val="20"/>
              </w:rPr>
            </w:pPr>
          </w:p>
        </w:tc>
      </w:tr>
      <w:tr w:rsidR="0003677F" w:rsidRPr="009D527F" w:rsidTr="00B10901">
        <w:trPr>
          <w:trHeight w:val="450"/>
        </w:trPr>
        <w:tc>
          <w:tcPr>
            <w:tcW w:w="9160" w:type="dxa"/>
            <w:gridSpan w:val="3"/>
            <w:tcBorders>
              <w:top w:val="single" w:sz="8" w:space="0" w:color="000000"/>
              <w:left w:val="single" w:sz="8" w:space="0" w:color="000000"/>
              <w:bottom w:val="single" w:sz="8" w:space="0" w:color="000000"/>
              <w:right w:val="single" w:sz="8" w:space="0" w:color="000000"/>
            </w:tcBorders>
            <w:shd w:val="clear" w:color="auto" w:fill="C0C0C0"/>
            <w:vAlign w:val="center"/>
          </w:tcPr>
          <w:p w:rsidR="0003677F" w:rsidRPr="009D527F" w:rsidRDefault="0003677F" w:rsidP="0003677F">
            <w:pPr>
              <w:jc w:val="center"/>
              <w:rPr>
                <w:b/>
                <w:bCs/>
                <w:color w:val="000000"/>
              </w:rPr>
            </w:pPr>
            <w:r w:rsidRPr="009D527F">
              <w:rPr>
                <w:b/>
                <w:bCs/>
                <w:color w:val="000000"/>
              </w:rPr>
              <w:t>Část B Účetní odpisová skupina II</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03677F" w:rsidRPr="009D527F" w:rsidRDefault="0003677F" w:rsidP="0003677F">
            <w:pPr>
              <w:jc w:val="center"/>
              <w:rPr>
                <w:b/>
                <w:bCs/>
                <w:iCs/>
                <w:color w:val="000000"/>
                <w:sz w:val="20"/>
                <w:szCs w:val="20"/>
              </w:rPr>
            </w:pPr>
            <w:r w:rsidRPr="009D527F">
              <w:rPr>
                <w:b/>
                <w:bCs/>
                <w:iCs/>
                <w:color w:val="000000"/>
                <w:sz w:val="20"/>
                <w:szCs w:val="20"/>
              </w:rPr>
              <w:t>Účetní odpisová skupina</w:t>
            </w:r>
          </w:p>
        </w:tc>
        <w:tc>
          <w:tcPr>
            <w:tcW w:w="134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03677F" w:rsidRPr="009D527F" w:rsidRDefault="0003677F" w:rsidP="0003677F">
            <w:pPr>
              <w:rPr>
                <w:b/>
                <w:bCs/>
                <w:iCs/>
                <w:color w:val="000000"/>
                <w:sz w:val="20"/>
                <w:szCs w:val="20"/>
              </w:rPr>
            </w:pPr>
            <w:r w:rsidRPr="009D527F">
              <w:rPr>
                <w:b/>
                <w:bCs/>
                <w:iCs/>
                <w:color w:val="000000"/>
                <w:sz w:val="20"/>
                <w:szCs w:val="20"/>
              </w:rPr>
              <w:t>CZ-CPA</w:t>
            </w:r>
          </w:p>
        </w:tc>
        <w:tc>
          <w:tcPr>
            <w:tcW w:w="673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03677F" w:rsidRPr="009D527F" w:rsidRDefault="0003677F" w:rsidP="0003677F">
            <w:pPr>
              <w:rPr>
                <w:b/>
                <w:bCs/>
                <w:iCs/>
                <w:color w:val="000000"/>
                <w:sz w:val="20"/>
                <w:szCs w:val="20"/>
              </w:rPr>
            </w:pPr>
            <w:r w:rsidRPr="009D527F">
              <w:rPr>
                <w:b/>
                <w:bCs/>
                <w:iCs/>
                <w:color w:val="000000"/>
                <w:sz w:val="20"/>
                <w:szCs w:val="20"/>
              </w:rPr>
              <w:t> </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9D527F" w:rsidRDefault="0003677F" w:rsidP="0003677F">
            <w:pPr>
              <w:rPr>
                <w:b/>
                <w:bCs/>
                <w:color w:val="000000"/>
                <w:sz w:val="20"/>
                <w:szCs w:val="20"/>
              </w:rPr>
            </w:pPr>
            <w:r w:rsidRPr="009D527F">
              <w:rPr>
                <w:b/>
                <w:bCs/>
                <w:color w:val="000000"/>
                <w:sz w:val="20"/>
                <w:szCs w:val="20"/>
              </w:rPr>
              <w:t>01</w:t>
            </w:r>
          </w:p>
        </w:tc>
        <w:tc>
          <w:tcPr>
            <w:tcW w:w="6730"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9D527F" w:rsidRDefault="0003677F" w:rsidP="0003677F">
            <w:pPr>
              <w:rPr>
                <w:b/>
                <w:bCs/>
                <w:color w:val="000000"/>
                <w:sz w:val="20"/>
                <w:szCs w:val="20"/>
              </w:rPr>
            </w:pPr>
            <w:r w:rsidRPr="009D527F">
              <w:rPr>
                <w:b/>
                <w:bCs/>
                <w:color w:val="000000"/>
                <w:sz w:val="20"/>
                <w:szCs w:val="20"/>
              </w:rPr>
              <w:t>Produkty zemědělství a myslivosti a související služby</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01.41.10</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Živý mléčný skot</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01.42.11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Jiný skot a buvoli, živí, kromě telat</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01.42.12</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Telata skotu a buvolů, živá</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01.43.10</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Koně a jiní koňovití, živí</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01.44.10</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Velbloudi a velbloudovití, živí</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01.45.11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Ovce, živé</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01.45.12</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Kozy, živé</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01.46.10</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Prasata, živá</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01.49.13</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Hospodářští plazi (vč. hadů a želv), živí</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01.49.19</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 xml:space="preserve">Ostatní zvířata, živá, j. n. </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 </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 </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9D527F" w:rsidRDefault="0003677F" w:rsidP="0003677F">
            <w:pPr>
              <w:rPr>
                <w:b/>
                <w:bCs/>
                <w:color w:val="000000"/>
                <w:sz w:val="20"/>
                <w:szCs w:val="20"/>
              </w:rPr>
            </w:pPr>
            <w:r w:rsidRPr="009D527F">
              <w:rPr>
                <w:b/>
                <w:bCs/>
                <w:color w:val="000000"/>
                <w:sz w:val="20"/>
                <w:szCs w:val="20"/>
              </w:rPr>
              <w:t>13</w:t>
            </w:r>
          </w:p>
        </w:tc>
        <w:tc>
          <w:tcPr>
            <w:tcW w:w="6730"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9D527F" w:rsidRDefault="0003677F" w:rsidP="0003677F">
            <w:pPr>
              <w:rPr>
                <w:b/>
                <w:bCs/>
                <w:color w:val="000000"/>
                <w:sz w:val="20"/>
                <w:szCs w:val="20"/>
              </w:rPr>
            </w:pPr>
            <w:r w:rsidRPr="009D527F">
              <w:rPr>
                <w:b/>
                <w:bCs/>
                <w:color w:val="000000"/>
                <w:sz w:val="20"/>
                <w:szCs w:val="20"/>
              </w:rPr>
              <w:t>Textilie, vč. souvisejících služeb a prací</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13.92.1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Konfekční bytové textilní výrobky</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13.92.15</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Záclony (vč. závěsů) a vnitřní rolety; záclonky nebo postelové draperie</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13.92.16</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Bytové textilie j. n.; soupravy sestávající z tkanin a nití pro výrobu koberečků, tapiserií apod.</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13.93.1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Koberce a kobercové předložky</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13.93.11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Koberce a jiné textilní podlahové krytiny, vázané</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13.93.12</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Koberce a jiné textilní podlahové textilní krytiny, tkané, jiné než všívané nebo povločkované</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13.93.13</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Koberce a jiné textilní podlahové krytiny, všívané</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13.93.19</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Ostatní koberce a textilní podlahové krytiny (vč. plstěných)</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13.96.12</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Tkaniny z kovových nití a tkaniny z metalizovaných vláken, přízí j. n.</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13.96.13</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Pryžové nitě a provazy (lana) potažené textilem; textilní příze a pásy impregnované nebo potažené pryží nebo plasty</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13.96.14</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Textilie impregnované, povrstvené nebo potažené j. n.</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13.96.15</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Pneumatikové kordové textilie z vysokopevnostních nití z nylonu nebo jiných polyamidů, polyesterů nebo viskózových vláken</w:t>
            </w:r>
          </w:p>
        </w:tc>
      </w:tr>
      <w:tr w:rsidR="0003677F" w:rsidRPr="009D527F" w:rsidTr="00B10901">
        <w:tblPrEx>
          <w:tblLook w:val="04A0" w:firstRow="1" w:lastRow="0" w:firstColumn="1" w:lastColumn="0" w:noHBand="0" w:noVBand="1"/>
        </w:tblPrEx>
        <w:trPr>
          <w:cantSplit/>
          <w:trHeight w:val="6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13.96.16</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 xml:space="preserve">Textilní výrobky a výrobky pro technické účely </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 </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 </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9D527F" w:rsidRDefault="0003677F" w:rsidP="0003677F">
            <w:pPr>
              <w:rPr>
                <w:b/>
                <w:bCs/>
                <w:color w:val="000000"/>
                <w:sz w:val="20"/>
                <w:szCs w:val="20"/>
              </w:rPr>
            </w:pPr>
            <w:r w:rsidRPr="009D527F">
              <w:rPr>
                <w:b/>
                <w:bCs/>
                <w:color w:val="000000"/>
                <w:sz w:val="20"/>
                <w:szCs w:val="20"/>
              </w:rPr>
              <w:t>14</w:t>
            </w:r>
          </w:p>
        </w:tc>
        <w:tc>
          <w:tcPr>
            <w:tcW w:w="6730"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9D527F" w:rsidRDefault="0003677F" w:rsidP="0003677F">
            <w:pPr>
              <w:rPr>
                <w:b/>
                <w:bCs/>
                <w:color w:val="000000"/>
                <w:sz w:val="20"/>
                <w:szCs w:val="20"/>
              </w:rPr>
            </w:pPr>
            <w:r w:rsidRPr="009D527F">
              <w:rPr>
                <w:b/>
                <w:bCs/>
                <w:color w:val="000000"/>
                <w:sz w:val="20"/>
                <w:szCs w:val="20"/>
              </w:rPr>
              <w:t>Oděvy, vč. subdodavatelských prací</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03677F" w:rsidRPr="009D527F" w:rsidRDefault="0003677F" w:rsidP="0003677F">
            <w:pPr>
              <w:rPr>
                <w:b/>
                <w:bCs/>
                <w:color w:val="000000"/>
                <w:sz w:val="20"/>
                <w:szCs w:val="20"/>
              </w:rPr>
            </w:pPr>
            <w:r w:rsidRPr="009D527F">
              <w:rPr>
                <w:b/>
                <w:bCs/>
                <w:color w:val="000000"/>
                <w:sz w:val="20"/>
                <w:szCs w:val="20"/>
              </w:rPr>
              <w:t>14.11.10</w:t>
            </w:r>
          </w:p>
        </w:tc>
        <w:tc>
          <w:tcPr>
            <w:tcW w:w="673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03677F" w:rsidRPr="00B10901" w:rsidRDefault="0003677F" w:rsidP="0003677F">
            <w:pPr>
              <w:rPr>
                <w:bCs/>
                <w:color w:val="000000"/>
                <w:sz w:val="20"/>
                <w:szCs w:val="20"/>
              </w:rPr>
            </w:pPr>
            <w:r w:rsidRPr="00B10901">
              <w:rPr>
                <w:bCs/>
                <w:color w:val="000000"/>
                <w:sz w:val="20"/>
                <w:szCs w:val="20"/>
              </w:rPr>
              <w:t>Oděvy z kůže nebo z kompozitu kůže</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14.20.10</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Oděvy, oděvní doplňky a jiné výrobky z kožešin</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 </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 </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9D527F" w:rsidRDefault="0003677F" w:rsidP="0003677F">
            <w:pPr>
              <w:rPr>
                <w:b/>
                <w:bCs/>
                <w:color w:val="000000"/>
                <w:sz w:val="20"/>
                <w:szCs w:val="20"/>
              </w:rPr>
            </w:pPr>
            <w:r w:rsidRPr="009D527F">
              <w:rPr>
                <w:b/>
                <w:bCs/>
                <w:color w:val="000000"/>
                <w:sz w:val="20"/>
                <w:szCs w:val="20"/>
              </w:rPr>
              <w:t>15</w:t>
            </w:r>
          </w:p>
        </w:tc>
        <w:tc>
          <w:tcPr>
            <w:tcW w:w="6730"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9D527F" w:rsidRDefault="0003677F" w:rsidP="0003677F">
            <w:pPr>
              <w:rPr>
                <w:b/>
                <w:bCs/>
                <w:color w:val="000000"/>
                <w:sz w:val="20"/>
                <w:szCs w:val="20"/>
              </w:rPr>
            </w:pPr>
            <w:r w:rsidRPr="009D527F">
              <w:rPr>
                <w:b/>
                <w:bCs/>
                <w:color w:val="000000"/>
                <w:sz w:val="20"/>
                <w:szCs w:val="20"/>
              </w:rPr>
              <w:t>Usně a související výrobky, vč. subdodavatelských prací</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15.12.11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Sedlářské a řemenářské výrobky pro všechna zvířata z jakéhokoliv materiálu</w:t>
            </w:r>
          </w:p>
        </w:tc>
      </w:tr>
      <w:tr w:rsidR="0003677F" w:rsidRPr="009D527F" w:rsidTr="00B10901">
        <w:tblPrEx>
          <w:tblLook w:val="04A0" w:firstRow="1" w:lastRow="0" w:firstColumn="1" w:lastColumn="0" w:noHBand="0" w:noVBand="1"/>
        </w:tblPrEx>
        <w:trPr>
          <w:cantSplit/>
          <w:trHeight w:val="555"/>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15.12.12</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Brašnářské, sedlářské a podobné výrobky z usní, kompozitních usní, plastových fólií, textilních materiálů, vulkanizovaného vlákna nebo lepenky</w:t>
            </w:r>
          </w:p>
        </w:tc>
      </w:tr>
      <w:tr w:rsidR="0003677F" w:rsidRPr="009D527F" w:rsidTr="00B10901">
        <w:tblPrEx>
          <w:tblLook w:val="04A0" w:firstRow="1" w:lastRow="0" w:firstColumn="1" w:lastColumn="0" w:noHBand="0" w:noVBand="1"/>
        </w:tblPrEx>
        <w:trPr>
          <w:cantSplit/>
          <w:trHeight w:val="6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15.12.19</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Ostatní výrobky z přírodních nebo kompozitních usní (vč. výrobků pro strojní nebo strojírenské použití nebo pro ostatní technické použití) j. n.</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 </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 </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9D527F" w:rsidRDefault="0003677F" w:rsidP="0003677F">
            <w:pPr>
              <w:rPr>
                <w:b/>
                <w:bCs/>
                <w:color w:val="000000"/>
                <w:sz w:val="20"/>
                <w:szCs w:val="20"/>
              </w:rPr>
            </w:pPr>
            <w:r w:rsidRPr="009D527F">
              <w:rPr>
                <w:b/>
                <w:bCs/>
                <w:color w:val="000000"/>
                <w:sz w:val="20"/>
                <w:szCs w:val="20"/>
              </w:rPr>
              <w:t>16</w:t>
            </w:r>
          </w:p>
        </w:tc>
        <w:tc>
          <w:tcPr>
            <w:tcW w:w="6730"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9D527F" w:rsidRDefault="0003677F" w:rsidP="0003677F">
            <w:pPr>
              <w:rPr>
                <w:b/>
                <w:bCs/>
                <w:color w:val="000000"/>
                <w:sz w:val="20"/>
                <w:szCs w:val="20"/>
              </w:rPr>
            </w:pPr>
            <w:r w:rsidRPr="009D527F">
              <w:rPr>
                <w:b/>
                <w:bCs/>
                <w:color w:val="000000"/>
                <w:sz w:val="20"/>
                <w:szCs w:val="20"/>
              </w:rPr>
              <w:t>Dřevo a dřevěné a korkové výrobky, kromě nábytku; proutěné a slaměné výrobky, vč. souvisejících služeb a prací</w:t>
            </w:r>
          </w:p>
        </w:tc>
      </w:tr>
      <w:tr w:rsidR="0003677F" w:rsidRPr="009D527F" w:rsidTr="00B10901">
        <w:tblPrEx>
          <w:tblLook w:val="04A0" w:firstRow="1" w:lastRow="0" w:firstColumn="1" w:lastColumn="0" w:noHBand="0" w:noVBand="1"/>
        </w:tblPrEx>
        <w:trPr>
          <w:cantSplit/>
          <w:trHeight w:val="6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16.29.13</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Intarzované a inkrustované dřevo, dřevěné skříňky a pouzdra na klenoty nebo příbory a podobné výrobky ze dřeva, sošky a jiné ozdobné dřevěné předměty</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16.29.14</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Dřevěné rámy na obrazy, fotografie, zrcadla nebo podobné předměty a jiné dřevěné výrobky</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p>
        </w:tc>
        <w:tc>
          <w:tcPr>
            <w:tcW w:w="134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03677F" w:rsidRPr="009D527F" w:rsidRDefault="0003677F" w:rsidP="0003677F">
            <w:pPr>
              <w:rPr>
                <w:iCs/>
                <w:color w:val="000000"/>
                <w:sz w:val="20"/>
                <w:szCs w:val="20"/>
              </w:rPr>
            </w:pPr>
            <w:r w:rsidRPr="009D527F">
              <w:rPr>
                <w:iCs/>
                <w:color w:val="000000"/>
                <w:sz w:val="20"/>
                <w:szCs w:val="20"/>
              </w:rPr>
              <w:t> </w:t>
            </w:r>
          </w:p>
        </w:tc>
        <w:tc>
          <w:tcPr>
            <w:tcW w:w="673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03677F" w:rsidRPr="009D527F" w:rsidRDefault="0003677F" w:rsidP="0003677F">
            <w:pPr>
              <w:rPr>
                <w:iCs/>
                <w:color w:val="000000"/>
                <w:sz w:val="20"/>
                <w:szCs w:val="20"/>
              </w:rPr>
            </w:pPr>
            <w:r w:rsidRPr="009D527F">
              <w:rPr>
                <w:iCs/>
                <w:color w:val="000000"/>
                <w:sz w:val="20"/>
                <w:szCs w:val="20"/>
              </w:rPr>
              <w:t> </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9D527F" w:rsidRDefault="0003677F" w:rsidP="0003677F">
            <w:pPr>
              <w:rPr>
                <w:b/>
                <w:bCs/>
                <w:color w:val="000000"/>
                <w:sz w:val="20"/>
                <w:szCs w:val="20"/>
              </w:rPr>
            </w:pPr>
            <w:r w:rsidRPr="009D527F">
              <w:rPr>
                <w:b/>
                <w:bCs/>
                <w:color w:val="000000"/>
                <w:sz w:val="20"/>
                <w:szCs w:val="20"/>
              </w:rPr>
              <w:t>22</w:t>
            </w:r>
          </w:p>
        </w:tc>
        <w:tc>
          <w:tcPr>
            <w:tcW w:w="6730"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9D527F" w:rsidRDefault="0003677F" w:rsidP="0003677F">
            <w:pPr>
              <w:rPr>
                <w:b/>
                <w:bCs/>
                <w:color w:val="000000"/>
                <w:sz w:val="20"/>
                <w:szCs w:val="20"/>
              </w:rPr>
            </w:pPr>
            <w:r w:rsidRPr="009D527F">
              <w:rPr>
                <w:b/>
                <w:bCs/>
                <w:color w:val="000000"/>
                <w:sz w:val="20"/>
                <w:szCs w:val="20"/>
              </w:rPr>
              <w:t>Pryžové a plastové výrobky, vč. souvisejích služeb a prací</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22.19.72</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Podlahové krytiny a předložky, z nelehčené vulkanizované pryže</w:t>
            </w:r>
          </w:p>
        </w:tc>
      </w:tr>
      <w:tr w:rsidR="0003677F" w:rsidRPr="009D527F" w:rsidTr="00B10901">
        <w:tblPrEx>
          <w:tblLook w:val="04A0" w:firstRow="1" w:lastRow="0" w:firstColumn="1" w:lastColumn="0" w:noHBand="0" w:noVBand="1"/>
        </w:tblPrEx>
        <w:trPr>
          <w:cantSplit/>
          <w:trHeight w:val="6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22.19.73</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Ostatní výrobky z vulkanizované pryže j. n.; tvrdá pryž ve všech formách a výrobky z ní; podlahové krytiny a předložky z vulkanizované lehčené pryže</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22.22.19</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Ostatní plastové obaly</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22.23.13</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 xml:space="preserve">Plastové zásobníky, nádrže, kádě a podobné nádoby </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22.23.14</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Plastové dveře, okna a jejich rámy a dveřní prahy, okenice, rolety a podobné výrobky a jejich díly</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22.23.19</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Plastové výrobky pro stavebnictví j. n.</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22.29.24</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Plastové díly pro svítidla a osvětlovací zařízení, světelné znaky, světelné ukazatele a podobné výrobky, j. n.</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22.29.29</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Ostatní výrobky z plastů</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p>
        </w:tc>
        <w:tc>
          <w:tcPr>
            <w:tcW w:w="134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03677F" w:rsidRPr="009D527F" w:rsidRDefault="0003677F" w:rsidP="0003677F">
            <w:pPr>
              <w:rPr>
                <w:iCs/>
                <w:color w:val="000000"/>
                <w:sz w:val="20"/>
                <w:szCs w:val="20"/>
              </w:rPr>
            </w:pPr>
            <w:r w:rsidRPr="009D527F">
              <w:rPr>
                <w:iCs/>
                <w:color w:val="000000"/>
                <w:sz w:val="20"/>
                <w:szCs w:val="20"/>
              </w:rPr>
              <w:t> </w:t>
            </w:r>
          </w:p>
        </w:tc>
        <w:tc>
          <w:tcPr>
            <w:tcW w:w="673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03677F" w:rsidRPr="009D527F" w:rsidRDefault="0003677F" w:rsidP="0003677F">
            <w:pPr>
              <w:rPr>
                <w:iCs/>
                <w:color w:val="000000"/>
                <w:sz w:val="20"/>
                <w:szCs w:val="20"/>
              </w:rPr>
            </w:pPr>
            <w:r w:rsidRPr="009D527F">
              <w:rPr>
                <w:iCs/>
                <w:color w:val="000000"/>
                <w:sz w:val="20"/>
                <w:szCs w:val="20"/>
              </w:rPr>
              <w:t> </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9D527F" w:rsidRDefault="0003677F" w:rsidP="0003677F">
            <w:pPr>
              <w:rPr>
                <w:b/>
                <w:bCs/>
                <w:color w:val="000000"/>
                <w:sz w:val="20"/>
                <w:szCs w:val="20"/>
              </w:rPr>
            </w:pPr>
            <w:r w:rsidRPr="009D527F">
              <w:rPr>
                <w:b/>
                <w:bCs/>
                <w:color w:val="000000"/>
                <w:sz w:val="20"/>
                <w:szCs w:val="20"/>
              </w:rPr>
              <w:t>23</w:t>
            </w:r>
          </w:p>
        </w:tc>
        <w:tc>
          <w:tcPr>
            <w:tcW w:w="6730"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9D527F" w:rsidRDefault="0003677F" w:rsidP="0003677F">
            <w:pPr>
              <w:rPr>
                <w:b/>
                <w:bCs/>
                <w:color w:val="000000"/>
                <w:sz w:val="20"/>
                <w:szCs w:val="20"/>
              </w:rPr>
            </w:pPr>
            <w:r w:rsidRPr="009D527F">
              <w:rPr>
                <w:b/>
                <w:bCs/>
                <w:color w:val="000000"/>
                <w:sz w:val="20"/>
                <w:szCs w:val="20"/>
              </w:rPr>
              <w:t>Ostatní nekovové minerální výrobky, vč. souvisejících služeb a prací</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23.42.10</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Keramické sanitární výrobky</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23.62.10</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Sádrové výrobky pro stavební účely</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23.65.11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Panely, tabule, bloky a podobné výrobky z rostlinných vláken, slámy a dřevěných odpadů aglomerovaných minerálními pojivy</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23.69.11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Ostatní výrobky ze sádry nebo směsí na bázi sádry j. n.</w:t>
            </w:r>
          </w:p>
        </w:tc>
      </w:tr>
      <w:tr w:rsidR="0003677F" w:rsidRPr="009D527F" w:rsidTr="00B10901">
        <w:tblPrEx>
          <w:tblLook w:val="04A0" w:firstRow="1" w:lastRow="0" w:firstColumn="1" w:lastColumn="0" w:noHBand="0" w:noVBand="1"/>
        </w:tblPrEx>
        <w:trPr>
          <w:cantSplit/>
          <w:trHeight w:val="6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23.91.11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Mlýnské kameny, brusné kameny, brusné kotouče a podobné výrobky a jejich díly, bez rámů, z přírodního kamene, aglomerovaných přírodních nebo umělých brusiv nebo z keramiky</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p>
        </w:tc>
        <w:tc>
          <w:tcPr>
            <w:tcW w:w="134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03677F" w:rsidRPr="009D527F" w:rsidRDefault="0003677F" w:rsidP="0003677F">
            <w:pPr>
              <w:rPr>
                <w:iCs/>
                <w:color w:val="000000"/>
                <w:sz w:val="20"/>
                <w:szCs w:val="20"/>
              </w:rPr>
            </w:pPr>
            <w:r w:rsidRPr="009D527F">
              <w:rPr>
                <w:iCs/>
                <w:color w:val="000000"/>
                <w:sz w:val="20"/>
                <w:szCs w:val="20"/>
              </w:rPr>
              <w:t> </w:t>
            </w:r>
          </w:p>
        </w:tc>
        <w:tc>
          <w:tcPr>
            <w:tcW w:w="673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03677F" w:rsidRPr="009D527F" w:rsidRDefault="0003677F" w:rsidP="0003677F">
            <w:pPr>
              <w:rPr>
                <w:iCs/>
                <w:color w:val="000000"/>
                <w:sz w:val="20"/>
                <w:szCs w:val="20"/>
              </w:rPr>
            </w:pPr>
            <w:r w:rsidRPr="009D527F">
              <w:rPr>
                <w:iCs/>
                <w:color w:val="000000"/>
                <w:sz w:val="20"/>
                <w:szCs w:val="20"/>
              </w:rPr>
              <w:t> </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9D527F" w:rsidRDefault="0003677F" w:rsidP="0003677F">
            <w:pPr>
              <w:rPr>
                <w:b/>
                <w:bCs/>
                <w:color w:val="000000"/>
                <w:sz w:val="20"/>
                <w:szCs w:val="20"/>
              </w:rPr>
            </w:pPr>
            <w:r w:rsidRPr="009D527F">
              <w:rPr>
                <w:b/>
                <w:bCs/>
                <w:color w:val="000000"/>
                <w:sz w:val="20"/>
                <w:szCs w:val="20"/>
              </w:rPr>
              <w:t>25</w:t>
            </w:r>
          </w:p>
        </w:tc>
        <w:tc>
          <w:tcPr>
            <w:tcW w:w="6730"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9D527F" w:rsidRDefault="0003677F" w:rsidP="0003677F">
            <w:pPr>
              <w:rPr>
                <w:b/>
                <w:bCs/>
                <w:color w:val="000000"/>
                <w:sz w:val="20"/>
                <w:szCs w:val="20"/>
              </w:rPr>
            </w:pPr>
            <w:r w:rsidRPr="009D527F">
              <w:rPr>
                <w:b/>
                <w:bCs/>
                <w:color w:val="000000"/>
                <w:sz w:val="20"/>
                <w:szCs w:val="20"/>
              </w:rPr>
              <w:t>Kovodělné výrobky, kromě strojů a zařízení, vč. subdodavatelských prací</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25.71.13</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Jiné nožířské výrobky</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03677F" w:rsidRPr="009D527F" w:rsidRDefault="0003677F" w:rsidP="0003677F">
            <w:pPr>
              <w:rPr>
                <w:b/>
                <w:bCs/>
                <w:color w:val="000000"/>
                <w:sz w:val="20"/>
                <w:szCs w:val="20"/>
              </w:rPr>
            </w:pPr>
            <w:r w:rsidRPr="009D527F">
              <w:rPr>
                <w:b/>
                <w:bCs/>
                <w:color w:val="000000"/>
                <w:sz w:val="20"/>
                <w:szCs w:val="20"/>
              </w:rPr>
              <w:t>25.71.15</w:t>
            </w:r>
          </w:p>
        </w:tc>
        <w:tc>
          <w:tcPr>
            <w:tcW w:w="673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03677F" w:rsidRPr="009D527F" w:rsidRDefault="0003677F" w:rsidP="0003677F">
            <w:pPr>
              <w:rPr>
                <w:color w:val="000000"/>
                <w:sz w:val="20"/>
                <w:szCs w:val="20"/>
              </w:rPr>
            </w:pPr>
            <w:r w:rsidRPr="009D527F">
              <w:rPr>
                <w:color w:val="000000"/>
                <w:sz w:val="20"/>
                <w:szCs w:val="20"/>
              </w:rPr>
              <w:t>Šavle, kordy, bodáky, kopí a podobné sečné a bodné zbraně, jejich díly</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 </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 </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9D527F" w:rsidRDefault="0003677F" w:rsidP="0003677F">
            <w:pPr>
              <w:rPr>
                <w:b/>
                <w:bCs/>
                <w:color w:val="000000"/>
                <w:sz w:val="20"/>
                <w:szCs w:val="20"/>
              </w:rPr>
            </w:pPr>
            <w:r w:rsidRPr="009D527F">
              <w:rPr>
                <w:b/>
                <w:bCs/>
                <w:color w:val="000000"/>
                <w:sz w:val="20"/>
                <w:szCs w:val="20"/>
              </w:rPr>
              <w:t>26</w:t>
            </w:r>
          </w:p>
        </w:tc>
        <w:tc>
          <w:tcPr>
            <w:tcW w:w="6730"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9D527F" w:rsidRDefault="0003677F" w:rsidP="0003677F">
            <w:pPr>
              <w:rPr>
                <w:b/>
                <w:bCs/>
                <w:color w:val="000000"/>
                <w:sz w:val="20"/>
                <w:szCs w:val="20"/>
              </w:rPr>
            </w:pPr>
            <w:r w:rsidRPr="009D527F">
              <w:rPr>
                <w:b/>
                <w:bCs/>
                <w:color w:val="000000"/>
                <w:sz w:val="20"/>
                <w:szCs w:val="20"/>
              </w:rPr>
              <w:t>Počítače, elektronické a optické přístroje a zařízení, vč. souvisejících služeb a prací</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color w:val="000000"/>
                <w:sz w:val="20"/>
                <w:szCs w:val="20"/>
              </w:rPr>
            </w:pPr>
            <w:r w:rsidRPr="009D527F">
              <w:rPr>
                <w:b/>
                <w:color w:val="000000"/>
                <w:sz w:val="20"/>
                <w:szCs w:val="20"/>
              </w:rPr>
              <w:t>26.11.22.</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Polovodičová zařízení; diody vyzařující světlo; zamontované piezoelektrické krystaly;</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26.30.11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Vysílací přístroje obsahující přijímací zařízení</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26.30.12</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Vysílací přístroje neobsahující přijímací zařízení</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26.30.13</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Televizní kamery</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26.30.21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Telefonní přístroje pro pevnou telekomunikační síť s bezdrátovými sluchátky</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26.30.22</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Telefony pro celulární síť (mobilní telefony) nebo jiné bezdrátové sítě</w:t>
            </w:r>
          </w:p>
        </w:tc>
      </w:tr>
      <w:tr w:rsidR="0003677F" w:rsidRPr="009D527F" w:rsidTr="00B10901">
        <w:tblPrEx>
          <w:tblLook w:val="04A0" w:firstRow="1" w:lastRow="0" w:firstColumn="1" w:lastColumn="0" w:noHBand="0" w:noVBand="1"/>
        </w:tblPrEx>
        <w:trPr>
          <w:cantSplit/>
          <w:trHeight w:val="6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26.30.23</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Ostatní telefonní přístroje a zařízení pro přenos nebo příjem zvuku, obrazu nebo jiných dat, vč. přístrojů pro komunikaci v pevné nebo bezdrátové síti (např. sítě LAN a WAN)</w:t>
            </w:r>
          </w:p>
        </w:tc>
      </w:tr>
      <w:tr w:rsidR="0003677F" w:rsidRPr="009D527F" w:rsidTr="00B10901">
        <w:tblPrEx>
          <w:tblLook w:val="04A0" w:firstRow="1" w:lastRow="0" w:firstColumn="1" w:lastColumn="0" w:noHBand="0" w:noVBand="1"/>
        </w:tblPrEx>
        <w:trPr>
          <w:cantSplit/>
          <w:trHeight w:val="6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26.30.40</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Antény a parabolické antény všech druhů, jejich díly; díly vysílacích přístrojů rozhlasových nebo televizních a televizních kamer</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26.30.50</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Poplachová zařízení na ochranu proti krádeži nebo požáru a podobné přístroje</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26.40.12</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Rozhlasové přijímače provozuschopné jen s vnějším zdrojem napájení</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26.40.20</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Televizní přijímače, též s vestavěnými rozhlasovými přijímači nebo s přístroji pro záznam nebo reprodukci zvuku nebo obrazu</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26.40.31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Gramofony, gramofonové chassis, kazetové přehrávače a jiné zvukové reprodukční přístroje</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26.40.32</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Magnetofony a jiné přístroje pro záznam zvuku</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26.40.33</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Videokamery a ostatní videorekordéry nebo reprodukční přístroje</w:t>
            </w:r>
          </w:p>
        </w:tc>
      </w:tr>
      <w:tr w:rsidR="0003677F" w:rsidRPr="009D527F" w:rsidTr="00B10901">
        <w:tblPrEx>
          <w:tblLook w:val="04A0" w:firstRow="1" w:lastRow="0" w:firstColumn="1" w:lastColumn="0" w:noHBand="0" w:noVBand="1"/>
        </w:tblPrEx>
        <w:trPr>
          <w:cantSplit/>
          <w:trHeight w:val="6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26.40.34</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Monitory a projektory, které neobsahují televizní přijímací zařízení a nejsou určeny především pro zařízení pro automatizované zpracování dat</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26.40.41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Mikrofony a jejich stojany</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26.40.42</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Reproduktory; sluchátka všech druhů a kombinované řečnické soupravy</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26.40.43</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Elektrické nízkofrekvenční zesilovače; elektrické zesilovače zvuku</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26.40.44</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Přijímací přístroje pro radiotelefonii nebo radiotelegrafii j. n.</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26.40.60</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Videohry (použitelné s televizním přijímačem nebo s vlastní obrazovkou) a ostatní hry náhody nebo dovednosti s elektronickým displejem</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26.51.11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Buzoly (kompasy); jiné navigační nástroje a přístroje</w:t>
            </w:r>
          </w:p>
        </w:tc>
      </w:tr>
      <w:tr w:rsidR="0003677F" w:rsidRPr="009D527F" w:rsidTr="00B10901">
        <w:tblPrEx>
          <w:tblLook w:val="04A0" w:firstRow="1" w:lastRow="0" w:firstColumn="1" w:lastColumn="0" w:noHBand="0" w:noVBand="1"/>
        </w:tblPrEx>
        <w:trPr>
          <w:cantSplit/>
          <w:trHeight w:val="6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26.51.12</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Dálkoměry, teodolity a tachymetry (tacheometry); ostatní zeměměřické, hydrografické, oceánografické, hydrologické, meteorologické nebo geofyzikální nástroje a přístroje</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26.51.20</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Radiolokační a radionavigační přístroje</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26.51.31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Váhy o citlivosti nejméně 5 cg nebo citlivější</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26.51.41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Nástroje a přístroje pro měření nebo detekci ionizujícího záření</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26.51.42</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Katodové osciloskopy a oscilografy</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26.51.43</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Nástroje a přístroje pro měření velikosti elektrických veličin, bez registračního zařízení</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26.51.44</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Nástroje a přístroje určené pro telekomunikace</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26.51.45</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Nástroje a přístroje pro měření nebo kontrolování velikosti elektrických veličin j. n.</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26.51.52</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Nástroje pro měření a kontrolu průtoku, hladiny, tlaku nebo jiných proměnných charakteristik kapalin nebo plynů</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26.51.53</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Nástroje a přístroje pro fyzikální nebo chemické rozbory j. n.</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26.51.61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Mikroskopy (jiné než optické) a difraktografy</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26.51.62</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Stroje a přístroje na zkoušení mechanických vlastností materiálů</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26.51.63</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Plynoměry, průtokoměry kapalin, elektroměry</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26.51.64</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Otáčkoměry a počítadla pro různá výrobní odvětví, taxametry; indikátory rychlosti a tachometry; stroboskopy</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26.51.65</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Automatické regulační nebo kontrolní přístroje a nástroje, hydraulické nebo pneumatické</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26.51.66</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Měřicí nebo kontrolní přístroje a nástroje j. n.</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26.51.70</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Termostaty, manostaty (presostaty) a jiné automatické regulační nebo kontrolní přístroje a zařízení</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26.52.11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Náramkové, kapesní a jiné hodinky s pouzdrem z drahých kovů nebo kovu plátovaných drahými kovy</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26.52.12</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Ostatní náramkové, kapesní a podobné hodinky, vč. stopek</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26.52.13</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Hodiny do přístrojových (palubních) desek a podobné hodiny pro vozidla</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26.52.14</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Hodiny s hodinkovým strojkem; budíky a nástěnné hodiny; ostatní hodiny</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26.52.22</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Hodinové strojky, úplné a smontované</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26.52.23</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Hodinkové strojky úplné, nesmontované nebo částečně smontované; neúplné strojky smontované</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26.52.25</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Hodinové strojky úplné a neúplné, nesmontované</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26.52.26</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Pouzdra, kryty a skříňky k hodinářským výrobkům a jejich díly</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26.52.27</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Ostatní hodinářské díly</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26.52.28</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Kontrolní píchací hodiny; hodiny zaznamenávající datum a čas, parkovací hodiny; časové spínače, s hodinovým nebo hodinkovým strojkem</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26.60.11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Rentgenové přístroje a přístroje používající záření alfa, beta nebo gama</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26.60.12</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Lékařské elektrodiagnostické přístroje</w:t>
            </w:r>
          </w:p>
        </w:tc>
      </w:tr>
      <w:tr w:rsidR="0003677F" w:rsidRPr="009D527F" w:rsidTr="00B10901">
        <w:tblPrEx>
          <w:tblLook w:val="04A0" w:firstRow="1" w:lastRow="0" w:firstColumn="1" w:lastColumn="0" w:noHBand="0" w:noVBand="1"/>
        </w:tblPrEx>
        <w:trPr>
          <w:cantSplit/>
          <w:trHeight w:val="6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26.60.13</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Přístroje s ultrafialovým nebo infračerveným zářením používané v lékařských, chirurgických, dentálních nebo veterinárních vědách</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26.60.14</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Srdeční stimulátory; sluchové pomůcky</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26.70.11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Objektivy pro fotografické přístroje, kamery, promítací přístroje, zvětšovací nebo zmenšovací fotografické přístroje</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26.70.12</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Fotografické přístroje používané k přípravě tiskových štočků nebo válců; fotografické přístroje k záznamu dokumentů na mikrofilmy, mikrofiše apod.</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26.70.13</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Digitální kamery</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26.70.14</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Fotografické přístroje pro okamžité vyvolání a kopírování a ostatní fotoaparáty</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26.70.15</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Kinematografické kamery</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26.70.16</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Kinematografické promítací přístroje; promítací přístroje pro diapozitivy; ostatní promítací přístroje pro statické snímky</w:t>
            </w:r>
          </w:p>
        </w:tc>
      </w:tr>
      <w:tr w:rsidR="0003677F" w:rsidRPr="009D527F" w:rsidTr="00B10901">
        <w:tblPrEx>
          <w:tblLook w:val="04A0" w:firstRow="1" w:lastRow="0" w:firstColumn="1" w:lastColumn="0" w:noHBand="0" w:noVBand="1"/>
        </w:tblPrEx>
        <w:trPr>
          <w:cantSplit/>
          <w:trHeight w:val="6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26.70.17</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Přístroje s výbojkou pro bleskové světlo; fotografické přístroje zvětšovací nebo zmenšovací; přístroje a vybavení pro fotografické nebo kinematografické laboratoře; negatoskopy; promítací plátna</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26.70.18</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Čtecí přístroje pro mikrofilmy, mikrofiše nebo jiné mikroformáty</w:t>
            </w:r>
          </w:p>
        </w:tc>
      </w:tr>
      <w:tr w:rsidR="0003677F" w:rsidRPr="009D527F" w:rsidTr="00B10901">
        <w:tblPrEx>
          <w:tblLook w:val="04A0" w:firstRow="1" w:lastRow="0" w:firstColumn="1" w:lastColumn="0" w:noHBand="0" w:noVBand="1"/>
        </w:tblPrEx>
        <w:trPr>
          <w:cantSplit/>
          <w:trHeight w:val="6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26.70.21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Polarizační materiál v listech nebo deskách; čočky, hranoly, zrcadla a jiné optické články (jiné než z opticky neopracovaného skla), též nezasazené, jiné než určené pro fotografické přístroje, promítací přístroje, zvětšovací nebo zmenšovací fotografické přístroje</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26.70.23</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Zařízení s tekutými krystaly; lasery, kromě laserových diod; ostatní optické přístroje a zařízení j. n.</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26.80.11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Magnetická média, nenahraná, jiná než karty s magnetickým proužkem</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26.80.12</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Optická média, nenahraná</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26.80.13</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Ostatní záznamová média, vč. matric a galvanických otisků pro výrobu disků</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26.80.14</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Karty s magnetickým proužkem</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iCs/>
                <w:color w:val="000000"/>
                <w:sz w:val="20"/>
                <w:szCs w:val="20"/>
              </w:rPr>
            </w:pPr>
            <w:r w:rsidRPr="009D527F">
              <w:rPr>
                <w:iCs/>
                <w:color w:val="000000"/>
                <w:sz w:val="20"/>
                <w:szCs w:val="20"/>
              </w:rPr>
              <w:t> </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iCs/>
                <w:color w:val="000000"/>
                <w:sz w:val="20"/>
                <w:szCs w:val="20"/>
              </w:rPr>
            </w:pPr>
            <w:r w:rsidRPr="009D527F">
              <w:rPr>
                <w:iCs/>
                <w:color w:val="000000"/>
                <w:sz w:val="20"/>
                <w:szCs w:val="20"/>
              </w:rPr>
              <w:t> </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9D527F" w:rsidRDefault="0003677F" w:rsidP="0003677F">
            <w:pPr>
              <w:rPr>
                <w:b/>
                <w:bCs/>
                <w:color w:val="000000"/>
                <w:sz w:val="20"/>
                <w:szCs w:val="20"/>
              </w:rPr>
            </w:pPr>
            <w:r w:rsidRPr="009D527F">
              <w:rPr>
                <w:b/>
                <w:bCs/>
                <w:color w:val="000000"/>
                <w:sz w:val="20"/>
                <w:szCs w:val="20"/>
              </w:rPr>
              <w:t>27</w:t>
            </w:r>
          </w:p>
        </w:tc>
        <w:tc>
          <w:tcPr>
            <w:tcW w:w="6730"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9D527F" w:rsidRDefault="0003677F" w:rsidP="0003677F">
            <w:pPr>
              <w:rPr>
                <w:b/>
                <w:bCs/>
                <w:color w:val="000000"/>
                <w:sz w:val="20"/>
                <w:szCs w:val="20"/>
              </w:rPr>
            </w:pPr>
            <w:r w:rsidRPr="009D527F">
              <w:rPr>
                <w:b/>
                <w:bCs/>
                <w:color w:val="000000"/>
                <w:sz w:val="20"/>
                <w:szCs w:val="20"/>
              </w:rPr>
              <w:t>Elektrická zařízení, vč. subdodavatelských prací</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27.40.32</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Elektrická svítidla pro vánoční stromky</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27.40.33</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Reflektory a světlomety</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27.40.39</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Ostatní svítidla a jejich příslušenství j. n.</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27.90.11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Elektrické stroje a přístroje s individuální funkcí</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iCs/>
                <w:color w:val="000000"/>
                <w:sz w:val="20"/>
                <w:szCs w:val="20"/>
              </w:rPr>
            </w:pPr>
            <w:r w:rsidRPr="009D527F">
              <w:rPr>
                <w:iCs/>
                <w:color w:val="000000"/>
                <w:sz w:val="20"/>
                <w:szCs w:val="20"/>
              </w:rPr>
              <w:t> </w:t>
            </w:r>
          </w:p>
        </w:tc>
        <w:tc>
          <w:tcPr>
            <w:tcW w:w="673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03677F" w:rsidRPr="009D527F" w:rsidRDefault="0003677F" w:rsidP="0003677F">
            <w:pPr>
              <w:rPr>
                <w:b/>
                <w:bCs/>
                <w:sz w:val="20"/>
                <w:szCs w:val="20"/>
              </w:rPr>
            </w:pP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9D527F" w:rsidRDefault="0003677F" w:rsidP="0003677F">
            <w:pPr>
              <w:rPr>
                <w:b/>
                <w:bCs/>
                <w:color w:val="000000"/>
                <w:sz w:val="20"/>
                <w:szCs w:val="20"/>
              </w:rPr>
            </w:pPr>
            <w:r w:rsidRPr="009D527F">
              <w:rPr>
                <w:b/>
                <w:bCs/>
                <w:color w:val="000000"/>
                <w:sz w:val="20"/>
                <w:szCs w:val="20"/>
              </w:rPr>
              <w:t>28</w:t>
            </w:r>
          </w:p>
        </w:tc>
        <w:tc>
          <w:tcPr>
            <w:tcW w:w="6730"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9D527F" w:rsidRDefault="0003677F" w:rsidP="0003677F">
            <w:pPr>
              <w:rPr>
                <w:b/>
                <w:bCs/>
                <w:color w:val="000000"/>
                <w:sz w:val="20"/>
                <w:szCs w:val="20"/>
              </w:rPr>
            </w:pPr>
            <w:r w:rsidRPr="009D527F">
              <w:rPr>
                <w:b/>
                <w:bCs/>
                <w:color w:val="000000"/>
                <w:sz w:val="20"/>
                <w:szCs w:val="20"/>
              </w:rPr>
              <w:t>Stroje a zařízení j. n., vč. souvisejících služeb a prací</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28.23.11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Stroje na zpracování textu</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28.23.12</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Elektronické kalkulačky a kapesní přístroje k záznamu, vyvolání a zobrazení údajů s výpočetními funkcemi</w:t>
            </w:r>
          </w:p>
        </w:tc>
      </w:tr>
      <w:tr w:rsidR="0003677F" w:rsidRPr="009D527F" w:rsidTr="00B10901">
        <w:tblPrEx>
          <w:tblLook w:val="04A0" w:firstRow="1" w:lastRow="0" w:firstColumn="1" w:lastColumn="0" w:noHBand="0" w:noVBand="1"/>
        </w:tblPrEx>
        <w:trPr>
          <w:cantSplit/>
          <w:trHeight w:val="6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28.23.13</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Účtovací stroje, registrační pokladny, frankovací stroje, stroje na vydávání lístků a podobné stroje, vybavené počítacím zařízením</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28.23.21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Fotokopírovací stroje s optickým nebo kontaktním systémem nebo termokopírovací stroje</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28.23.22</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Ofsetové tiskařské stroje pro archový tisk (plochý tisk) kancelářského typu</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28.23.23</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Ostatní kancelářské stroje</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28.30.40</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Sekačky na trávu pro úpravu trávníků, parků nebo sportovních ploch</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28.30.60</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Stroje a přístroje ke stříkání, rozstřikování nebo rozprašování kapalin a prášků pro zemědělství nebo zahradnictví</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28.30.86</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Stroje a přístroje pro zemědělství, zahradnictví, lesnictví, drůbežářství nebo včelařství j. n.</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28.94.40</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Šicí stroje</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iCs/>
                <w:color w:val="000000"/>
                <w:sz w:val="20"/>
                <w:szCs w:val="20"/>
              </w:rPr>
            </w:pPr>
            <w:r w:rsidRPr="009D527F">
              <w:rPr>
                <w:iCs/>
                <w:color w:val="000000"/>
                <w:sz w:val="20"/>
                <w:szCs w:val="20"/>
              </w:rPr>
              <w:t> </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iCs/>
                <w:color w:val="000000"/>
                <w:sz w:val="20"/>
                <w:szCs w:val="20"/>
              </w:rPr>
            </w:pPr>
            <w:r w:rsidRPr="009D527F">
              <w:rPr>
                <w:iCs/>
                <w:color w:val="000000"/>
                <w:sz w:val="20"/>
                <w:szCs w:val="20"/>
              </w:rPr>
              <w:t> </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9D527F" w:rsidRDefault="0003677F" w:rsidP="0003677F">
            <w:pPr>
              <w:rPr>
                <w:b/>
                <w:bCs/>
                <w:color w:val="000000"/>
                <w:sz w:val="20"/>
                <w:szCs w:val="20"/>
              </w:rPr>
            </w:pPr>
            <w:r w:rsidRPr="009D527F">
              <w:rPr>
                <w:b/>
                <w:bCs/>
                <w:color w:val="000000"/>
                <w:sz w:val="20"/>
                <w:szCs w:val="20"/>
              </w:rPr>
              <w:t>30</w:t>
            </w:r>
          </w:p>
        </w:tc>
        <w:tc>
          <w:tcPr>
            <w:tcW w:w="6730"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9D527F" w:rsidRDefault="0003677F" w:rsidP="0003677F">
            <w:pPr>
              <w:rPr>
                <w:b/>
                <w:bCs/>
                <w:color w:val="000000"/>
                <w:sz w:val="20"/>
                <w:szCs w:val="20"/>
              </w:rPr>
            </w:pPr>
            <w:r w:rsidRPr="009D527F">
              <w:rPr>
                <w:b/>
                <w:bCs/>
                <w:color w:val="000000"/>
                <w:sz w:val="20"/>
                <w:szCs w:val="20"/>
              </w:rPr>
              <w:t>Ostatní dopravní prostředky a zařízení, vč. souvisejících služeb a prací</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30.12.11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Rekreační a sportovní plachetnice (kromě nafukovacích), též s pomocným motorem</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30.12.12</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Nafukovací rekreační a sportovní čluny</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30.12.19</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Ostatní rekreační a sportovní plavidla; veslařské čluny a kánoe</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30.92.10</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Jízdní kola a jiná kola bez motoru</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30.92.40</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Dětské kočárky a jejich díly</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iCs/>
                <w:color w:val="000000"/>
                <w:sz w:val="20"/>
                <w:szCs w:val="20"/>
              </w:rPr>
            </w:pPr>
            <w:r w:rsidRPr="009D527F">
              <w:rPr>
                <w:iCs/>
                <w:color w:val="000000"/>
                <w:sz w:val="20"/>
                <w:szCs w:val="20"/>
              </w:rPr>
              <w:t> </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iCs/>
                <w:color w:val="000000"/>
                <w:sz w:val="20"/>
                <w:szCs w:val="20"/>
              </w:rPr>
            </w:pPr>
            <w:r w:rsidRPr="009D527F">
              <w:rPr>
                <w:iCs/>
                <w:color w:val="000000"/>
                <w:sz w:val="20"/>
                <w:szCs w:val="20"/>
              </w:rPr>
              <w:t> </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9D527F" w:rsidRDefault="0003677F" w:rsidP="0003677F">
            <w:pPr>
              <w:rPr>
                <w:b/>
                <w:bCs/>
                <w:color w:val="000000"/>
                <w:sz w:val="20"/>
                <w:szCs w:val="20"/>
              </w:rPr>
            </w:pPr>
            <w:r w:rsidRPr="009D527F">
              <w:rPr>
                <w:b/>
                <w:bCs/>
                <w:color w:val="000000"/>
                <w:sz w:val="20"/>
                <w:szCs w:val="20"/>
              </w:rPr>
              <w:t>32</w:t>
            </w:r>
          </w:p>
        </w:tc>
        <w:tc>
          <w:tcPr>
            <w:tcW w:w="6730"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9D527F" w:rsidRDefault="0003677F" w:rsidP="0003677F">
            <w:pPr>
              <w:rPr>
                <w:b/>
                <w:bCs/>
                <w:color w:val="000000"/>
                <w:sz w:val="20"/>
                <w:szCs w:val="20"/>
              </w:rPr>
            </w:pPr>
            <w:r w:rsidRPr="009D527F">
              <w:rPr>
                <w:b/>
                <w:bCs/>
                <w:color w:val="000000"/>
                <w:sz w:val="20"/>
                <w:szCs w:val="20"/>
              </w:rPr>
              <w:t>Ostatní výrobky zpracovatelského průmyslu, vč. subdodavatelských prací</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32.13.10</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Bižuterie a příbuzné výrobky</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32.30.16</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Rybářské pruty, ostatní výrobky pro lov na udici; lovecké a rybářské potřeby j. n.</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32.40.11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Panenky a loutky představující lidské bytosti</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32.40.12</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Hračky představující zvířata nebo jiné než lidské bytosti</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32.40.20</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Vláčky (hračky) a jejich příslušenství; jiné zmenšené modely nebo stavebnice a stavebnicové hračky</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32.40.31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Dětská vozidla a vozítka; kočárky pro panenky</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32.40.39</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Hry a hračky j. n.</w:t>
            </w:r>
          </w:p>
        </w:tc>
      </w:tr>
      <w:tr w:rsidR="0003677F" w:rsidRPr="009D527F" w:rsidTr="00B10901">
        <w:tblPrEx>
          <w:tblLook w:val="04A0" w:firstRow="1" w:lastRow="0" w:firstColumn="1" w:lastColumn="0" w:noHBand="0" w:noVBand="1"/>
        </w:tblPrEx>
        <w:trPr>
          <w:cantSplit/>
          <w:trHeight w:val="6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32.40.42</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Kulečníky a jejich příslušenství; potřeby pro lunaparkové, stolní a společenské hry; ostatní hry fungující po vhození mince nebo hrací známky</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32.50.11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Dentální nástroje a přístroje</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32.50.12</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Sterilizační přístroje pro lékařské nebo laboratorní účely</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32.50.13</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Oftalmologické a ostatní nástroje a přístroje j. n.</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32.50.30</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Lékařský, chirurgický, stomatologický nebo veterinární nábytek; křesla pro holičství a kadeřnictví a podobná křesla a jejich díly</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32.50.50</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Ostatní výrobky pro lékařské nebo chirurgické účely</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32.99.59</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Ostatní podobné výrobky j. n.</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p>
        </w:tc>
        <w:tc>
          <w:tcPr>
            <w:tcW w:w="134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03677F" w:rsidRPr="009D527F" w:rsidRDefault="0003677F" w:rsidP="0003677F">
            <w:pPr>
              <w:rPr>
                <w:color w:val="000000"/>
                <w:sz w:val="20"/>
                <w:szCs w:val="20"/>
              </w:rPr>
            </w:pPr>
            <w:r w:rsidRPr="009D527F">
              <w:rPr>
                <w:color w:val="000000"/>
                <w:sz w:val="20"/>
                <w:szCs w:val="20"/>
              </w:rPr>
              <w:t> </w:t>
            </w:r>
          </w:p>
        </w:tc>
        <w:tc>
          <w:tcPr>
            <w:tcW w:w="6730"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03677F" w:rsidRPr="009D527F" w:rsidRDefault="0003677F" w:rsidP="0003677F">
            <w:pPr>
              <w:rPr>
                <w:color w:val="000000"/>
                <w:sz w:val="20"/>
                <w:szCs w:val="20"/>
              </w:rPr>
            </w:pPr>
            <w:r w:rsidRPr="009D527F">
              <w:rPr>
                <w:color w:val="000000"/>
                <w:sz w:val="20"/>
                <w:szCs w:val="20"/>
              </w:rPr>
              <w:t> </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9D527F" w:rsidRDefault="0003677F" w:rsidP="0003677F">
            <w:pPr>
              <w:rPr>
                <w:b/>
                <w:bCs/>
                <w:color w:val="000000"/>
                <w:sz w:val="20"/>
                <w:szCs w:val="20"/>
              </w:rPr>
            </w:pPr>
            <w:r w:rsidRPr="009D527F">
              <w:rPr>
                <w:b/>
                <w:bCs/>
                <w:color w:val="000000"/>
                <w:sz w:val="20"/>
                <w:szCs w:val="20"/>
              </w:rPr>
              <w:t>58</w:t>
            </w:r>
          </w:p>
        </w:tc>
        <w:tc>
          <w:tcPr>
            <w:tcW w:w="6730"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9D527F" w:rsidRDefault="0003677F" w:rsidP="0003677F">
            <w:pPr>
              <w:rPr>
                <w:b/>
                <w:bCs/>
                <w:color w:val="000000"/>
                <w:sz w:val="20"/>
                <w:szCs w:val="20"/>
              </w:rPr>
            </w:pPr>
            <w:r w:rsidRPr="009D527F">
              <w:rPr>
                <w:b/>
                <w:bCs/>
                <w:color w:val="000000"/>
                <w:sz w:val="20"/>
                <w:szCs w:val="20"/>
              </w:rPr>
              <w:t>Vydavatelské služby</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58.11.12</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Odborné, technické a vědecké knihy v tištěné podobě</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58.11.14</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Slovníky a encyklopedie v tištěné podobě</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58.11.15</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Atlasy a jiné knihy obsahující mapy v tištěné podobě</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58.11.16</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 xml:space="preserve">Zeměpisné, hydrografické a podobné mapy v tištěné podobě, v jiné formě než knižní, </w:t>
            </w:r>
            <w:r w:rsidRPr="009D527F">
              <w:rPr>
                <w:bCs/>
                <w:sz w:val="20"/>
                <w:szCs w:val="20"/>
              </w:rPr>
              <w:t>územní plán</w:t>
            </w:r>
          </w:p>
        </w:tc>
      </w:tr>
      <w:tr w:rsidR="0003677F" w:rsidRPr="009D527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jc w:val="center"/>
              <w:rPr>
                <w:b/>
                <w:bCs/>
                <w:color w:val="000000"/>
                <w:sz w:val="20"/>
                <w:szCs w:val="20"/>
              </w:rPr>
            </w:pPr>
            <w:r w:rsidRPr="009D527F">
              <w:rPr>
                <w:b/>
                <w:bCs/>
                <w:color w:val="000000"/>
                <w:sz w:val="20"/>
                <w:szCs w:val="20"/>
              </w:rPr>
              <w:t>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b/>
                <w:bCs/>
                <w:color w:val="000000"/>
                <w:sz w:val="20"/>
                <w:szCs w:val="20"/>
              </w:rPr>
            </w:pPr>
            <w:r w:rsidRPr="009D527F">
              <w:rPr>
                <w:b/>
                <w:bCs/>
                <w:color w:val="000000"/>
                <w:sz w:val="20"/>
                <w:szCs w:val="20"/>
              </w:rPr>
              <w:t>58.11.19</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9D527F" w:rsidRDefault="0003677F" w:rsidP="0003677F">
            <w:pPr>
              <w:rPr>
                <w:color w:val="000000"/>
                <w:sz w:val="20"/>
                <w:szCs w:val="20"/>
              </w:rPr>
            </w:pPr>
            <w:r w:rsidRPr="009D527F">
              <w:rPr>
                <w:color w:val="000000"/>
                <w:sz w:val="20"/>
                <w:szCs w:val="20"/>
              </w:rPr>
              <w:t>Ostatní knihy, brožury apod. v tištěné podobě</w:t>
            </w:r>
          </w:p>
        </w:tc>
      </w:tr>
      <w:tr w:rsidR="0003677F" w:rsidRPr="003907BD" w:rsidTr="00B10901">
        <w:trPr>
          <w:trHeight w:val="450"/>
        </w:trPr>
        <w:tc>
          <w:tcPr>
            <w:tcW w:w="9160" w:type="dxa"/>
            <w:gridSpan w:val="3"/>
            <w:tcBorders>
              <w:top w:val="single" w:sz="8" w:space="0" w:color="000000"/>
              <w:left w:val="single" w:sz="8" w:space="0" w:color="000000"/>
              <w:bottom w:val="single" w:sz="8" w:space="0" w:color="000000"/>
              <w:right w:val="single" w:sz="8" w:space="0" w:color="000000"/>
            </w:tcBorders>
            <w:shd w:val="clear" w:color="auto" w:fill="C0C0C0"/>
            <w:vAlign w:val="center"/>
          </w:tcPr>
          <w:p w:rsidR="0003677F" w:rsidRPr="003907BD" w:rsidRDefault="0003677F" w:rsidP="0003677F">
            <w:pPr>
              <w:jc w:val="center"/>
              <w:rPr>
                <w:b/>
                <w:bCs/>
                <w:color w:val="000000"/>
              </w:rPr>
            </w:pPr>
            <w:r w:rsidRPr="003907BD">
              <w:rPr>
                <w:b/>
                <w:bCs/>
                <w:color w:val="000000"/>
              </w:rPr>
              <w:t>Část C Účetní odpisová skupina III</w:t>
            </w:r>
          </w:p>
        </w:tc>
      </w:tr>
      <w:tr w:rsidR="0003677F" w:rsidRPr="003907BD"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03677F" w:rsidRPr="003907BD" w:rsidRDefault="0003677F" w:rsidP="0003677F">
            <w:pPr>
              <w:jc w:val="center"/>
              <w:rPr>
                <w:b/>
                <w:bCs/>
                <w:iCs/>
                <w:color w:val="000000"/>
                <w:sz w:val="20"/>
                <w:szCs w:val="20"/>
              </w:rPr>
            </w:pPr>
            <w:r w:rsidRPr="003907BD">
              <w:rPr>
                <w:b/>
                <w:bCs/>
                <w:iCs/>
                <w:color w:val="000000"/>
                <w:sz w:val="20"/>
                <w:szCs w:val="20"/>
              </w:rPr>
              <w:t>Účetní odpisová skupina</w:t>
            </w:r>
          </w:p>
        </w:tc>
        <w:tc>
          <w:tcPr>
            <w:tcW w:w="134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03677F" w:rsidRPr="003907BD" w:rsidRDefault="0003677F" w:rsidP="0003677F">
            <w:pPr>
              <w:rPr>
                <w:b/>
                <w:bCs/>
                <w:iCs/>
                <w:color w:val="000000"/>
                <w:sz w:val="20"/>
                <w:szCs w:val="20"/>
              </w:rPr>
            </w:pPr>
            <w:r w:rsidRPr="003907BD">
              <w:rPr>
                <w:b/>
                <w:bCs/>
                <w:iCs/>
                <w:color w:val="000000"/>
                <w:sz w:val="20"/>
                <w:szCs w:val="20"/>
              </w:rPr>
              <w:t>CZ-CPA</w:t>
            </w:r>
          </w:p>
        </w:tc>
        <w:tc>
          <w:tcPr>
            <w:tcW w:w="673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03677F" w:rsidRPr="003907BD" w:rsidRDefault="0003677F" w:rsidP="0003677F">
            <w:pPr>
              <w:rPr>
                <w:b/>
                <w:bCs/>
                <w:iCs/>
                <w:color w:val="000000"/>
                <w:sz w:val="20"/>
                <w:szCs w:val="20"/>
              </w:rPr>
            </w:pPr>
            <w:r w:rsidRPr="003907BD">
              <w:rPr>
                <w:b/>
                <w:bCs/>
                <w:iCs/>
                <w:color w:val="000000"/>
                <w:sz w:val="20"/>
                <w:szCs w:val="20"/>
              </w:rPr>
              <w:t> </w:t>
            </w:r>
          </w:p>
        </w:tc>
      </w:tr>
      <w:tr w:rsidR="0003677F" w:rsidRPr="003907BD"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3907BD" w:rsidRDefault="0003677F" w:rsidP="0003677F">
            <w:pPr>
              <w:jc w:val="center"/>
              <w:rPr>
                <w:b/>
                <w:bCs/>
                <w:color w:val="000000"/>
                <w:sz w:val="20"/>
                <w:szCs w:val="20"/>
              </w:rPr>
            </w:pPr>
            <w:r w:rsidRPr="003907BD">
              <w:rPr>
                <w:b/>
                <w:bCs/>
                <w:color w:val="000000"/>
                <w:sz w:val="20"/>
                <w:szCs w:val="20"/>
              </w:rPr>
              <w:t>III</w:t>
            </w:r>
          </w:p>
        </w:tc>
        <w:tc>
          <w:tcPr>
            <w:tcW w:w="1342"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3907BD" w:rsidRDefault="0003677F" w:rsidP="0003677F">
            <w:pPr>
              <w:rPr>
                <w:b/>
                <w:bCs/>
                <w:color w:val="000000"/>
                <w:sz w:val="20"/>
                <w:szCs w:val="20"/>
              </w:rPr>
            </w:pPr>
            <w:r w:rsidRPr="003907BD">
              <w:rPr>
                <w:b/>
                <w:bCs/>
                <w:color w:val="000000"/>
                <w:sz w:val="20"/>
                <w:szCs w:val="20"/>
              </w:rPr>
              <w:t>25</w:t>
            </w:r>
          </w:p>
        </w:tc>
        <w:tc>
          <w:tcPr>
            <w:tcW w:w="6730"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3907BD" w:rsidRDefault="0003677F" w:rsidP="0003677F">
            <w:pPr>
              <w:rPr>
                <w:b/>
                <w:bCs/>
                <w:color w:val="000000"/>
                <w:sz w:val="20"/>
                <w:szCs w:val="20"/>
              </w:rPr>
            </w:pPr>
            <w:r w:rsidRPr="003907BD">
              <w:rPr>
                <w:b/>
                <w:bCs/>
                <w:color w:val="000000"/>
                <w:sz w:val="20"/>
                <w:szCs w:val="20"/>
              </w:rPr>
              <w:t>Kovodělné výrobky, kromě strojů a zařízení, vč. subdodavatelských prací</w:t>
            </w:r>
          </w:p>
        </w:tc>
      </w:tr>
      <w:tr w:rsidR="0003677F" w:rsidRPr="003907BD"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jc w:val="center"/>
              <w:rPr>
                <w:b/>
                <w:bCs/>
                <w:color w:val="000000"/>
                <w:sz w:val="20"/>
                <w:szCs w:val="20"/>
              </w:rPr>
            </w:pPr>
            <w:r w:rsidRPr="003907BD">
              <w:rPr>
                <w:b/>
                <w:bCs/>
                <w:color w:val="000000"/>
                <w:sz w:val="20"/>
                <w:szCs w:val="20"/>
              </w:rPr>
              <w:t>III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rPr>
                <w:b/>
                <w:bCs/>
                <w:color w:val="000000"/>
                <w:sz w:val="20"/>
                <w:szCs w:val="20"/>
              </w:rPr>
            </w:pPr>
            <w:r w:rsidRPr="003907BD">
              <w:rPr>
                <w:b/>
                <w:bCs/>
                <w:color w:val="000000"/>
                <w:sz w:val="20"/>
                <w:szCs w:val="20"/>
              </w:rPr>
              <w:t>25.40.12</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rPr>
                <w:color w:val="000000"/>
                <w:sz w:val="20"/>
                <w:szCs w:val="20"/>
              </w:rPr>
            </w:pPr>
            <w:r w:rsidRPr="003907BD">
              <w:rPr>
                <w:color w:val="000000"/>
                <w:sz w:val="20"/>
                <w:szCs w:val="20"/>
              </w:rPr>
              <w:t>Revolvery, pistole, nevojenské střelné zbraně a podobná zařízení</w:t>
            </w:r>
          </w:p>
        </w:tc>
      </w:tr>
      <w:tr w:rsidR="0003677F" w:rsidRPr="003907BD"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jc w:val="center"/>
              <w:rPr>
                <w:b/>
                <w:bCs/>
                <w:color w:val="000000"/>
                <w:sz w:val="20"/>
                <w:szCs w:val="20"/>
              </w:rPr>
            </w:pPr>
            <w:r w:rsidRPr="003907BD">
              <w:rPr>
                <w:b/>
                <w:bCs/>
                <w:color w:val="000000"/>
                <w:sz w:val="20"/>
                <w:szCs w:val="20"/>
              </w:rPr>
              <w:t>III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rPr>
                <w:b/>
                <w:bCs/>
                <w:color w:val="000000"/>
                <w:sz w:val="20"/>
                <w:szCs w:val="20"/>
              </w:rPr>
            </w:pPr>
            <w:r w:rsidRPr="003907BD">
              <w:rPr>
                <w:b/>
                <w:bCs/>
                <w:color w:val="000000"/>
                <w:sz w:val="20"/>
                <w:szCs w:val="20"/>
              </w:rPr>
              <w:t>25.72.12</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rPr>
                <w:color w:val="000000"/>
                <w:sz w:val="20"/>
                <w:szCs w:val="20"/>
              </w:rPr>
            </w:pPr>
            <w:r w:rsidRPr="003907BD">
              <w:rPr>
                <w:color w:val="000000"/>
                <w:sz w:val="20"/>
                <w:szCs w:val="20"/>
              </w:rPr>
              <w:t>Ostatní zámky z obecných kovů</w:t>
            </w:r>
          </w:p>
        </w:tc>
      </w:tr>
      <w:tr w:rsidR="0003677F" w:rsidRPr="003907BD"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jc w:val="center"/>
              <w:rPr>
                <w:b/>
                <w:bCs/>
                <w:color w:val="000000"/>
                <w:sz w:val="20"/>
                <w:szCs w:val="20"/>
              </w:rPr>
            </w:pPr>
            <w:r w:rsidRPr="003907BD">
              <w:rPr>
                <w:b/>
                <w:bCs/>
                <w:color w:val="000000"/>
                <w:sz w:val="20"/>
                <w:szCs w:val="20"/>
              </w:rPr>
              <w:t>III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rPr>
                <w:b/>
                <w:bCs/>
                <w:color w:val="000000"/>
                <w:sz w:val="20"/>
                <w:szCs w:val="20"/>
              </w:rPr>
            </w:pPr>
            <w:r w:rsidRPr="003907BD">
              <w:rPr>
                <w:b/>
                <w:bCs/>
                <w:color w:val="000000"/>
                <w:sz w:val="20"/>
                <w:szCs w:val="20"/>
              </w:rPr>
              <w:t>25.72.13</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rPr>
                <w:color w:val="000000"/>
                <w:sz w:val="20"/>
                <w:szCs w:val="20"/>
              </w:rPr>
            </w:pPr>
            <w:r w:rsidRPr="003907BD">
              <w:rPr>
                <w:color w:val="000000"/>
                <w:sz w:val="20"/>
                <w:szCs w:val="20"/>
              </w:rPr>
              <w:t>Závěry a závěrové rámy, s vestavěnými zámky; jejich díly</w:t>
            </w:r>
          </w:p>
        </w:tc>
      </w:tr>
      <w:tr w:rsidR="0003677F" w:rsidRPr="003907BD"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jc w:val="center"/>
              <w:rPr>
                <w:b/>
                <w:bCs/>
                <w:color w:val="000000"/>
                <w:sz w:val="20"/>
                <w:szCs w:val="20"/>
              </w:rPr>
            </w:pPr>
            <w:r w:rsidRPr="003907BD">
              <w:rPr>
                <w:b/>
                <w:bCs/>
                <w:color w:val="000000"/>
                <w:sz w:val="20"/>
                <w:szCs w:val="20"/>
              </w:rPr>
              <w:t>III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rPr>
                <w:b/>
                <w:bCs/>
                <w:color w:val="000000"/>
                <w:sz w:val="20"/>
                <w:szCs w:val="20"/>
              </w:rPr>
            </w:pPr>
            <w:r w:rsidRPr="003907BD">
              <w:rPr>
                <w:b/>
                <w:bCs/>
                <w:color w:val="000000"/>
                <w:sz w:val="20"/>
                <w:szCs w:val="20"/>
              </w:rPr>
              <w:t>25.92.12</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rPr>
                <w:color w:val="000000"/>
                <w:sz w:val="20"/>
                <w:szCs w:val="20"/>
              </w:rPr>
            </w:pPr>
            <w:r w:rsidRPr="003907BD">
              <w:rPr>
                <w:color w:val="000000"/>
                <w:sz w:val="20"/>
                <w:szCs w:val="20"/>
              </w:rPr>
              <w:t>Sudy, barely, plechovky, krabice nebo podobné nádoby z hliníku pro jakékoliv materiály (kromě plynu)</w:t>
            </w:r>
            <w:r w:rsidRPr="003907BD">
              <w:rPr>
                <w:strike/>
                <w:color w:val="000000"/>
                <w:sz w:val="20"/>
                <w:szCs w:val="20"/>
              </w:rPr>
              <w:t xml:space="preserve"> </w:t>
            </w:r>
          </w:p>
        </w:tc>
      </w:tr>
      <w:tr w:rsidR="0003677F" w:rsidRPr="003907BD"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jc w:val="center"/>
              <w:rPr>
                <w:b/>
                <w:bCs/>
                <w:color w:val="000000"/>
                <w:sz w:val="20"/>
                <w:szCs w:val="20"/>
              </w:rPr>
            </w:pPr>
            <w:r w:rsidRPr="003907BD">
              <w:rPr>
                <w:b/>
                <w:bCs/>
                <w:color w:val="000000"/>
                <w:sz w:val="20"/>
                <w:szCs w:val="20"/>
              </w:rPr>
              <w:t>III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rPr>
                <w:b/>
                <w:bCs/>
                <w:color w:val="000000"/>
                <w:sz w:val="20"/>
                <w:szCs w:val="20"/>
              </w:rPr>
            </w:pPr>
            <w:r w:rsidRPr="003907BD">
              <w:rPr>
                <w:b/>
                <w:bCs/>
                <w:color w:val="000000"/>
                <w:sz w:val="20"/>
                <w:szCs w:val="20"/>
              </w:rPr>
              <w:t>25.99.11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rPr>
                <w:color w:val="000000"/>
                <w:sz w:val="20"/>
                <w:szCs w:val="20"/>
              </w:rPr>
            </w:pPr>
            <w:r w:rsidRPr="003907BD">
              <w:rPr>
                <w:color w:val="000000"/>
                <w:sz w:val="20"/>
                <w:szCs w:val="20"/>
              </w:rPr>
              <w:t>Výlevky, umyvadla, vany a ostatní sanitární výrobky a jejich díly ze železa, oceli, mědi nebo hliníku</w:t>
            </w:r>
          </w:p>
        </w:tc>
      </w:tr>
      <w:tr w:rsidR="0003677F" w:rsidRPr="003907BD"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jc w:val="center"/>
              <w:rPr>
                <w:b/>
                <w:bCs/>
                <w:color w:val="000000"/>
                <w:sz w:val="20"/>
                <w:szCs w:val="20"/>
              </w:rPr>
            </w:pPr>
            <w:r w:rsidRPr="003907BD">
              <w:rPr>
                <w:b/>
                <w:bCs/>
                <w:color w:val="000000"/>
                <w:sz w:val="20"/>
                <w:szCs w:val="20"/>
              </w:rPr>
              <w:t>III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rPr>
                <w:b/>
                <w:bCs/>
                <w:color w:val="000000"/>
                <w:sz w:val="20"/>
                <w:szCs w:val="20"/>
              </w:rPr>
            </w:pPr>
            <w:r w:rsidRPr="003907BD">
              <w:rPr>
                <w:b/>
                <w:bCs/>
                <w:color w:val="000000"/>
                <w:sz w:val="20"/>
                <w:szCs w:val="20"/>
              </w:rPr>
              <w:t>25.99.12</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rPr>
                <w:color w:val="000000"/>
                <w:sz w:val="20"/>
                <w:szCs w:val="20"/>
              </w:rPr>
            </w:pPr>
            <w:r w:rsidRPr="003907BD">
              <w:rPr>
                <w:color w:val="000000"/>
                <w:sz w:val="20"/>
                <w:szCs w:val="20"/>
              </w:rPr>
              <w:t>Stolní, kuchyňské nebo jiné výrobky převážně pro domácnost a jejich díly, ze železa, oceli, mědi nebo hliníku</w:t>
            </w:r>
          </w:p>
        </w:tc>
      </w:tr>
      <w:tr w:rsidR="0003677F" w:rsidRPr="003907BD"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jc w:val="center"/>
              <w:rPr>
                <w:b/>
                <w:bCs/>
                <w:color w:val="000000"/>
                <w:sz w:val="20"/>
                <w:szCs w:val="20"/>
              </w:rPr>
            </w:pPr>
          </w:p>
        </w:tc>
        <w:tc>
          <w:tcPr>
            <w:tcW w:w="134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03677F" w:rsidRPr="003907BD" w:rsidRDefault="0003677F" w:rsidP="0003677F">
            <w:pPr>
              <w:rPr>
                <w:iCs/>
                <w:color w:val="000000"/>
                <w:sz w:val="20"/>
                <w:szCs w:val="20"/>
              </w:rPr>
            </w:pPr>
            <w:r w:rsidRPr="003907BD">
              <w:rPr>
                <w:iCs/>
                <w:color w:val="000000"/>
                <w:sz w:val="20"/>
                <w:szCs w:val="20"/>
              </w:rPr>
              <w:t> </w:t>
            </w:r>
          </w:p>
        </w:tc>
        <w:tc>
          <w:tcPr>
            <w:tcW w:w="673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03677F" w:rsidRPr="003907BD" w:rsidRDefault="0003677F" w:rsidP="0003677F">
            <w:pPr>
              <w:rPr>
                <w:iCs/>
                <w:color w:val="000000"/>
                <w:sz w:val="20"/>
                <w:szCs w:val="20"/>
              </w:rPr>
            </w:pPr>
            <w:r w:rsidRPr="003907BD">
              <w:rPr>
                <w:iCs/>
                <w:color w:val="000000"/>
                <w:sz w:val="20"/>
                <w:szCs w:val="20"/>
              </w:rPr>
              <w:t> </w:t>
            </w:r>
          </w:p>
        </w:tc>
      </w:tr>
      <w:tr w:rsidR="0003677F" w:rsidRPr="003907BD"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3907BD" w:rsidRDefault="0003677F" w:rsidP="0003677F">
            <w:pPr>
              <w:jc w:val="center"/>
              <w:rPr>
                <w:b/>
                <w:bCs/>
                <w:color w:val="000000"/>
                <w:sz w:val="20"/>
                <w:szCs w:val="20"/>
              </w:rPr>
            </w:pPr>
            <w:r w:rsidRPr="003907BD">
              <w:rPr>
                <w:b/>
                <w:bCs/>
                <w:color w:val="000000"/>
                <w:sz w:val="20"/>
                <w:szCs w:val="20"/>
              </w:rPr>
              <w:t>III</w:t>
            </w:r>
          </w:p>
        </w:tc>
        <w:tc>
          <w:tcPr>
            <w:tcW w:w="1342"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3907BD" w:rsidRDefault="0003677F" w:rsidP="0003677F">
            <w:pPr>
              <w:rPr>
                <w:b/>
                <w:bCs/>
                <w:color w:val="000000"/>
                <w:sz w:val="20"/>
                <w:szCs w:val="20"/>
              </w:rPr>
            </w:pPr>
            <w:r w:rsidRPr="003907BD">
              <w:rPr>
                <w:b/>
                <w:bCs/>
                <w:color w:val="000000"/>
                <w:sz w:val="20"/>
                <w:szCs w:val="20"/>
              </w:rPr>
              <w:t>26</w:t>
            </w:r>
          </w:p>
        </w:tc>
        <w:tc>
          <w:tcPr>
            <w:tcW w:w="6730"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3907BD" w:rsidRDefault="0003677F" w:rsidP="0003677F">
            <w:pPr>
              <w:rPr>
                <w:b/>
                <w:bCs/>
                <w:color w:val="000000"/>
                <w:sz w:val="20"/>
                <w:szCs w:val="20"/>
              </w:rPr>
            </w:pPr>
            <w:r w:rsidRPr="003907BD">
              <w:rPr>
                <w:b/>
                <w:bCs/>
                <w:color w:val="000000"/>
                <w:sz w:val="20"/>
                <w:szCs w:val="20"/>
              </w:rPr>
              <w:t>Počítače, elektronické a optické přístroje a zařízení, vč. souvisejících služeb a prací</w:t>
            </w:r>
          </w:p>
        </w:tc>
      </w:tr>
      <w:tr w:rsidR="0003677F" w:rsidRPr="003907BD"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jc w:val="center"/>
              <w:rPr>
                <w:b/>
                <w:bCs/>
                <w:color w:val="000000"/>
                <w:sz w:val="20"/>
                <w:szCs w:val="20"/>
              </w:rPr>
            </w:pPr>
            <w:r w:rsidRPr="003907BD">
              <w:rPr>
                <w:b/>
                <w:bCs/>
                <w:color w:val="000000"/>
                <w:sz w:val="20"/>
                <w:szCs w:val="20"/>
              </w:rPr>
              <w:t>III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rPr>
                <w:b/>
                <w:bCs/>
                <w:color w:val="000000"/>
                <w:sz w:val="20"/>
                <w:szCs w:val="20"/>
              </w:rPr>
            </w:pPr>
            <w:r w:rsidRPr="003907BD">
              <w:rPr>
                <w:b/>
                <w:bCs/>
                <w:color w:val="000000"/>
                <w:sz w:val="20"/>
                <w:szCs w:val="20"/>
              </w:rPr>
              <w:t>26.70.22</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rPr>
                <w:color w:val="000000"/>
                <w:sz w:val="20"/>
                <w:szCs w:val="20"/>
              </w:rPr>
            </w:pPr>
            <w:r w:rsidRPr="003907BD">
              <w:rPr>
                <w:color w:val="000000"/>
                <w:sz w:val="20"/>
                <w:szCs w:val="20"/>
              </w:rPr>
              <w:t>Binokulární a monokulární dalekohledy a jiné optické teleskopy; ostatní astronomické přístroje; optické mikroskopy</w:t>
            </w:r>
          </w:p>
        </w:tc>
      </w:tr>
      <w:tr w:rsidR="0003677F" w:rsidRPr="003907BD"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jc w:val="center"/>
              <w:rPr>
                <w:b/>
                <w:bCs/>
                <w:color w:val="000000"/>
                <w:sz w:val="20"/>
                <w:szCs w:val="20"/>
              </w:rPr>
            </w:pPr>
          </w:p>
        </w:tc>
        <w:tc>
          <w:tcPr>
            <w:tcW w:w="134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03677F" w:rsidRPr="003907BD" w:rsidRDefault="0003677F" w:rsidP="0003677F">
            <w:pPr>
              <w:rPr>
                <w:iCs/>
                <w:color w:val="000000"/>
                <w:sz w:val="20"/>
                <w:szCs w:val="20"/>
              </w:rPr>
            </w:pPr>
            <w:r w:rsidRPr="003907BD">
              <w:rPr>
                <w:iCs/>
                <w:color w:val="000000"/>
                <w:sz w:val="20"/>
                <w:szCs w:val="20"/>
              </w:rPr>
              <w:t> </w:t>
            </w:r>
          </w:p>
        </w:tc>
        <w:tc>
          <w:tcPr>
            <w:tcW w:w="673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03677F" w:rsidRPr="003907BD" w:rsidRDefault="0003677F" w:rsidP="0003677F">
            <w:pPr>
              <w:rPr>
                <w:iCs/>
                <w:color w:val="000000"/>
                <w:sz w:val="20"/>
                <w:szCs w:val="20"/>
              </w:rPr>
            </w:pPr>
            <w:r w:rsidRPr="003907BD">
              <w:rPr>
                <w:iCs/>
                <w:color w:val="000000"/>
                <w:sz w:val="20"/>
                <w:szCs w:val="20"/>
              </w:rPr>
              <w:t> </w:t>
            </w:r>
          </w:p>
        </w:tc>
      </w:tr>
      <w:tr w:rsidR="0003677F" w:rsidRPr="003907BD"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3907BD" w:rsidRDefault="0003677F" w:rsidP="0003677F">
            <w:pPr>
              <w:jc w:val="center"/>
              <w:rPr>
                <w:b/>
                <w:bCs/>
                <w:color w:val="000000"/>
                <w:sz w:val="20"/>
                <w:szCs w:val="20"/>
              </w:rPr>
            </w:pPr>
            <w:r w:rsidRPr="003907BD">
              <w:rPr>
                <w:b/>
                <w:bCs/>
                <w:color w:val="000000"/>
                <w:sz w:val="20"/>
                <w:szCs w:val="20"/>
              </w:rPr>
              <w:t>III</w:t>
            </w:r>
          </w:p>
        </w:tc>
        <w:tc>
          <w:tcPr>
            <w:tcW w:w="1342"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3907BD" w:rsidRDefault="0003677F" w:rsidP="0003677F">
            <w:pPr>
              <w:rPr>
                <w:b/>
                <w:bCs/>
                <w:color w:val="000000"/>
                <w:sz w:val="20"/>
                <w:szCs w:val="20"/>
              </w:rPr>
            </w:pPr>
            <w:r w:rsidRPr="003907BD">
              <w:rPr>
                <w:b/>
                <w:bCs/>
                <w:color w:val="000000"/>
                <w:sz w:val="20"/>
                <w:szCs w:val="20"/>
              </w:rPr>
              <w:t>27</w:t>
            </w:r>
          </w:p>
        </w:tc>
        <w:tc>
          <w:tcPr>
            <w:tcW w:w="6730"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3907BD" w:rsidRDefault="0003677F" w:rsidP="0003677F">
            <w:pPr>
              <w:rPr>
                <w:b/>
                <w:bCs/>
                <w:color w:val="000000"/>
                <w:sz w:val="20"/>
                <w:szCs w:val="20"/>
              </w:rPr>
            </w:pPr>
            <w:r w:rsidRPr="003907BD">
              <w:rPr>
                <w:b/>
                <w:bCs/>
                <w:color w:val="000000"/>
                <w:sz w:val="20"/>
                <w:szCs w:val="20"/>
              </w:rPr>
              <w:t>Elektrická zařízení, vč. subdodavatelských prací</w:t>
            </w:r>
          </w:p>
        </w:tc>
      </w:tr>
      <w:tr w:rsidR="0003677F" w:rsidRPr="003907BD"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jc w:val="center"/>
              <w:rPr>
                <w:b/>
                <w:bCs/>
                <w:color w:val="000000"/>
                <w:sz w:val="20"/>
                <w:szCs w:val="20"/>
              </w:rPr>
            </w:pPr>
            <w:r w:rsidRPr="003907BD">
              <w:rPr>
                <w:b/>
                <w:bCs/>
                <w:color w:val="000000"/>
                <w:sz w:val="20"/>
                <w:szCs w:val="20"/>
              </w:rPr>
              <w:t>III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rPr>
                <w:b/>
                <w:bCs/>
                <w:color w:val="000000"/>
                <w:sz w:val="20"/>
                <w:szCs w:val="20"/>
              </w:rPr>
            </w:pPr>
            <w:r w:rsidRPr="003907BD">
              <w:rPr>
                <w:b/>
                <w:bCs/>
                <w:color w:val="000000"/>
                <w:sz w:val="20"/>
                <w:szCs w:val="20"/>
              </w:rPr>
              <w:t>27.31.11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rPr>
                <w:color w:val="000000"/>
                <w:sz w:val="20"/>
                <w:szCs w:val="20"/>
              </w:rPr>
            </w:pPr>
            <w:r w:rsidRPr="003907BD">
              <w:rPr>
                <w:color w:val="000000"/>
                <w:sz w:val="20"/>
                <w:szCs w:val="20"/>
              </w:rPr>
              <w:t>Optické kabely vyrobené z jednotlivých opláštěných vláken</w:t>
            </w:r>
          </w:p>
        </w:tc>
      </w:tr>
      <w:tr w:rsidR="0003677F" w:rsidRPr="003907BD"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jc w:val="center"/>
              <w:rPr>
                <w:b/>
                <w:bCs/>
                <w:color w:val="000000"/>
                <w:sz w:val="20"/>
                <w:szCs w:val="20"/>
              </w:rPr>
            </w:pPr>
            <w:r w:rsidRPr="003907BD">
              <w:rPr>
                <w:b/>
                <w:bCs/>
                <w:color w:val="000000"/>
                <w:sz w:val="20"/>
                <w:szCs w:val="20"/>
              </w:rPr>
              <w:t>III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rPr>
                <w:b/>
                <w:bCs/>
                <w:color w:val="000000"/>
                <w:sz w:val="20"/>
                <w:szCs w:val="20"/>
              </w:rPr>
            </w:pPr>
            <w:r w:rsidRPr="003907BD">
              <w:rPr>
                <w:b/>
                <w:bCs/>
                <w:color w:val="000000"/>
                <w:sz w:val="20"/>
                <w:szCs w:val="20"/>
              </w:rPr>
              <w:t>27.31.12</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rPr>
                <w:color w:val="000000"/>
                <w:sz w:val="20"/>
                <w:szCs w:val="20"/>
              </w:rPr>
            </w:pPr>
            <w:r w:rsidRPr="003907BD">
              <w:rPr>
                <w:color w:val="000000"/>
                <w:sz w:val="20"/>
                <w:szCs w:val="20"/>
              </w:rPr>
              <w:t>Optická vlákna a svazky optických vláken; optické kabely (jiné než vyrobené z jednotlivých opláštěných vláken)</w:t>
            </w:r>
          </w:p>
        </w:tc>
      </w:tr>
      <w:tr w:rsidR="0003677F" w:rsidRPr="003907BD"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jc w:val="center"/>
              <w:rPr>
                <w:b/>
                <w:bCs/>
                <w:color w:val="000000"/>
                <w:sz w:val="20"/>
                <w:szCs w:val="20"/>
              </w:rPr>
            </w:pPr>
            <w:r w:rsidRPr="003907BD">
              <w:rPr>
                <w:b/>
                <w:bCs/>
                <w:color w:val="000000"/>
                <w:sz w:val="20"/>
                <w:szCs w:val="20"/>
              </w:rPr>
              <w:t>III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rPr>
                <w:b/>
                <w:bCs/>
                <w:color w:val="000000"/>
                <w:sz w:val="20"/>
                <w:szCs w:val="20"/>
              </w:rPr>
            </w:pPr>
            <w:r w:rsidRPr="003907BD">
              <w:rPr>
                <w:b/>
                <w:bCs/>
                <w:color w:val="000000"/>
                <w:sz w:val="20"/>
                <w:szCs w:val="20"/>
              </w:rPr>
              <w:t>27.40.22</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rPr>
                <w:color w:val="000000"/>
                <w:sz w:val="20"/>
                <w:szCs w:val="20"/>
              </w:rPr>
            </w:pPr>
            <w:r w:rsidRPr="003907BD">
              <w:rPr>
                <w:color w:val="000000"/>
                <w:sz w:val="20"/>
                <w:szCs w:val="20"/>
              </w:rPr>
              <w:t>Elektrické noční lampy, kancelářské a stojací lampy</w:t>
            </w:r>
          </w:p>
        </w:tc>
      </w:tr>
      <w:tr w:rsidR="0003677F" w:rsidRPr="003907BD"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jc w:val="center"/>
              <w:rPr>
                <w:b/>
                <w:bCs/>
                <w:color w:val="000000"/>
                <w:sz w:val="20"/>
                <w:szCs w:val="20"/>
              </w:rPr>
            </w:pPr>
            <w:r w:rsidRPr="003907BD">
              <w:rPr>
                <w:b/>
                <w:bCs/>
                <w:color w:val="000000"/>
                <w:sz w:val="20"/>
                <w:szCs w:val="20"/>
              </w:rPr>
              <w:t>III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rPr>
                <w:b/>
                <w:bCs/>
                <w:color w:val="000000"/>
                <w:sz w:val="20"/>
                <w:szCs w:val="20"/>
              </w:rPr>
            </w:pPr>
            <w:r w:rsidRPr="003907BD">
              <w:rPr>
                <w:b/>
                <w:bCs/>
                <w:color w:val="000000"/>
                <w:sz w:val="20"/>
                <w:szCs w:val="20"/>
              </w:rPr>
              <w:t>27.40.23</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rPr>
                <w:color w:val="000000"/>
                <w:sz w:val="20"/>
                <w:szCs w:val="20"/>
              </w:rPr>
            </w:pPr>
            <w:r w:rsidRPr="003907BD">
              <w:rPr>
                <w:color w:val="000000"/>
                <w:sz w:val="20"/>
                <w:szCs w:val="20"/>
              </w:rPr>
              <w:t>Neelektrická svítidla a jejich příslušenství</w:t>
            </w:r>
          </w:p>
        </w:tc>
      </w:tr>
      <w:tr w:rsidR="0003677F" w:rsidRPr="003907BD"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jc w:val="center"/>
              <w:rPr>
                <w:b/>
                <w:bCs/>
                <w:color w:val="000000"/>
                <w:sz w:val="20"/>
                <w:szCs w:val="20"/>
              </w:rPr>
            </w:pPr>
            <w:r w:rsidRPr="003907BD">
              <w:rPr>
                <w:b/>
                <w:bCs/>
                <w:color w:val="000000"/>
                <w:sz w:val="20"/>
                <w:szCs w:val="20"/>
              </w:rPr>
              <w:t>III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rPr>
                <w:b/>
                <w:bCs/>
                <w:color w:val="000000"/>
                <w:sz w:val="20"/>
                <w:szCs w:val="20"/>
              </w:rPr>
            </w:pPr>
            <w:r w:rsidRPr="003907BD">
              <w:rPr>
                <w:b/>
                <w:bCs/>
                <w:color w:val="000000"/>
                <w:sz w:val="20"/>
                <w:szCs w:val="20"/>
              </w:rPr>
              <w:t>27.40.24</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rPr>
                <w:color w:val="000000"/>
                <w:sz w:val="20"/>
                <w:szCs w:val="20"/>
              </w:rPr>
            </w:pPr>
            <w:r w:rsidRPr="003907BD">
              <w:rPr>
                <w:color w:val="000000"/>
                <w:sz w:val="20"/>
                <w:szCs w:val="20"/>
              </w:rPr>
              <w:t>Světelné znaky, světelné ukazatele a podobné výrobky</w:t>
            </w:r>
          </w:p>
        </w:tc>
      </w:tr>
      <w:tr w:rsidR="0003677F" w:rsidRPr="003907BD"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jc w:val="center"/>
              <w:rPr>
                <w:b/>
                <w:bCs/>
                <w:color w:val="000000"/>
                <w:sz w:val="20"/>
                <w:szCs w:val="20"/>
              </w:rPr>
            </w:pPr>
            <w:r w:rsidRPr="003907BD">
              <w:rPr>
                <w:b/>
                <w:bCs/>
                <w:color w:val="000000"/>
                <w:sz w:val="20"/>
                <w:szCs w:val="20"/>
              </w:rPr>
              <w:t>III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rPr>
                <w:b/>
                <w:bCs/>
                <w:color w:val="000000"/>
                <w:sz w:val="20"/>
                <w:szCs w:val="20"/>
              </w:rPr>
            </w:pPr>
            <w:r w:rsidRPr="003907BD">
              <w:rPr>
                <w:b/>
                <w:bCs/>
                <w:color w:val="000000"/>
                <w:sz w:val="20"/>
                <w:szCs w:val="20"/>
              </w:rPr>
              <w:t>27.51.15</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rPr>
                <w:color w:val="000000"/>
                <w:sz w:val="20"/>
                <w:szCs w:val="20"/>
              </w:rPr>
            </w:pPr>
            <w:r w:rsidRPr="003907BD">
              <w:rPr>
                <w:color w:val="000000"/>
                <w:sz w:val="20"/>
                <w:szCs w:val="20"/>
              </w:rPr>
              <w:t>Ventilátory a ventilační nebo recirkulační odsávače</w:t>
            </w:r>
          </w:p>
        </w:tc>
      </w:tr>
      <w:tr w:rsidR="0003677F" w:rsidRPr="003907BD"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jc w:val="center"/>
              <w:rPr>
                <w:b/>
                <w:bCs/>
                <w:color w:val="000000"/>
                <w:sz w:val="20"/>
                <w:szCs w:val="20"/>
              </w:rPr>
            </w:pPr>
            <w:r w:rsidRPr="003907BD">
              <w:rPr>
                <w:b/>
                <w:bCs/>
                <w:color w:val="000000"/>
                <w:sz w:val="20"/>
                <w:szCs w:val="20"/>
              </w:rPr>
              <w:t>III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rPr>
                <w:b/>
                <w:bCs/>
                <w:color w:val="000000"/>
                <w:sz w:val="20"/>
                <w:szCs w:val="20"/>
              </w:rPr>
            </w:pPr>
            <w:r w:rsidRPr="003907BD">
              <w:rPr>
                <w:b/>
                <w:bCs/>
                <w:color w:val="000000"/>
                <w:sz w:val="20"/>
                <w:szCs w:val="20"/>
              </w:rPr>
              <w:t>27.51.21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rPr>
                <w:color w:val="000000"/>
                <w:sz w:val="20"/>
                <w:szCs w:val="20"/>
              </w:rPr>
            </w:pPr>
            <w:r w:rsidRPr="003907BD">
              <w:rPr>
                <w:color w:val="000000"/>
                <w:sz w:val="20"/>
                <w:szCs w:val="20"/>
              </w:rPr>
              <w:t>Elektromechanické spotřebiče s vestavěným elektrickým motorem</w:t>
            </w:r>
          </w:p>
        </w:tc>
      </w:tr>
      <w:tr w:rsidR="0003677F" w:rsidRPr="003907BD"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jc w:val="center"/>
              <w:rPr>
                <w:b/>
                <w:bCs/>
                <w:color w:val="000000"/>
                <w:sz w:val="20"/>
                <w:szCs w:val="20"/>
              </w:rPr>
            </w:pPr>
            <w:r w:rsidRPr="003907BD">
              <w:rPr>
                <w:b/>
                <w:bCs/>
                <w:color w:val="000000"/>
                <w:sz w:val="20"/>
                <w:szCs w:val="20"/>
              </w:rPr>
              <w:t>III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rPr>
                <w:b/>
                <w:bCs/>
                <w:color w:val="000000"/>
                <w:sz w:val="20"/>
                <w:szCs w:val="20"/>
              </w:rPr>
            </w:pPr>
            <w:r w:rsidRPr="003907BD">
              <w:rPr>
                <w:b/>
                <w:bCs/>
                <w:color w:val="000000"/>
                <w:sz w:val="20"/>
                <w:szCs w:val="20"/>
              </w:rPr>
              <w:t>27.51.23</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rPr>
                <w:color w:val="000000"/>
                <w:sz w:val="20"/>
                <w:szCs w:val="20"/>
              </w:rPr>
            </w:pPr>
            <w:r w:rsidRPr="003907BD">
              <w:rPr>
                <w:color w:val="000000"/>
                <w:sz w:val="20"/>
                <w:szCs w:val="20"/>
              </w:rPr>
              <w:t>Elektrotepelné přístroje pro péči o vlasy a vysoušeče rukou; elektrické žehličky</w:t>
            </w:r>
          </w:p>
        </w:tc>
      </w:tr>
      <w:tr w:rsidR="0003677F" w:rsidRPr="003907BD"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jc w:val="center"/>
              <w:rPr>
                <w:b/>
                <w:bCs/>
                <w:color w:val="000000"/>
                <w:sz w:val="20"/>
                <w:szCs w:val="20"/>
              </w:rPr>
            </w:pPr>
            <w:r w:rsidRPr="003907BD">
              <w:rPr>
                <w:b/>
                <w:bCs/>
                <w:color w:val="000000"/>
                <w:sz w:val="20"/>
                <w:szCs w:val="20"/>
              </w:rPr>
              <w:t>III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rPr>
                <w:b/>
                <w:bCs/>
                <w:color w:val="000000"/>
                <w:sz w:val="20"/>
                <w:szCs w:val="20"/>
              </w:rPr>
            </w:pPr>
            <w:r w:rsidRPr="003907BD">
              <w:rPr>
                <w:b/>
                <w:bCs/>
                <w:color w:val="000000"/>
                <w:sz w:val="20"/>
                <w:szCs w:val="20"/>
              </w:rPr>
              <w:t>27.51.24</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rPr>
                <w:color w:val="000000"/>
                <w:sz w:val="20"/>
                <w:szCs w:val="20"/>
              </w:rPr>
            </w:pPr>
            <w:r w:rsidRPr="003907BD">
              <w:rPr>
                <w:color w:val="000000"/>
                <w:sz w:val="20"/>
                <w:szCs w:val="20"/>
              </w:rPr>
              <w:t>Ostatní elektrotepelné spotřebiče</w:t>
            </w:r>
          </w:p>
        </w:tc>
      </w:tr>
      <w:tr w:rsidR="0003677F" w:rsidRPr="003907BD"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jc w:val="center"/>
              <w:rPr>
                <w:b/>
                <w:bCs/>
                <w:color w:val="000000"/>
                <w:sz w:val="20"/>
                <w:szCs w:val="20"/>
              </w:rPr>
            </w:pPr>
            <w:r w:rsidRPr="003907BD">
              <w:rPr>
                <w:b/>
                <w:bCs/>
                <w:color w:val="000000"/>
                <w:sz w:val="20"/>
                <w:szCs w:val="20"/>
              </w:rPr>
              <w:t>III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rPr>
                <w:b/>
                <w:bCs/>
                <w:color w:val="000000"/>
                <w:sz w:val="20"/>
                <w:szCs w:val="20"/>
              </w:rPr>
            </w:pPr>
            <w:r w:rsidRPr="003907BD">
              <w:rPr>
                <w:b/>
                <w:bCs/>
                <w:color w:val="000000"/>
                <w:sz w:val="20"/>
                <w:szCs w:val="20"/>
              </w:rPr>
              <w:t>27.51.25</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rPr>
                <w:color w:val="000000"/>
                <w:sz w:val="20"/>
                <w:szCs w:val="20"/>
              </w:rPr>
            </w:pPr>
            <w:r w:rsidRPr="003907BD">
              <w:rPr>
                <w:color w:val="000000"/>
                <w:sz w:val="20"/>
                <w:szCs w:val="20"/>
              </w:rPr>
              <w:t>Elektrické průtokové nebo zásobníkové ohřívače vody a ponorné ohřívače</w:t>
            </w:r>
          </w:p>
        </w:tc>
      </w:tr>
      <w:tr w:rsidR="0003677F" w:rsidRPr="003907BD"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jc w:val="center"/>
              <w:rPr>
                <w:b/>
                <w:bCs/>
                <w:color w:val="000000"/>
                <w:sz w:val="20"/>
                <w:szCs w:val="20"/>
              </w:rPr>
            </w:pPr>
            <w:r w:rsidRPr="003907BD">
              <w:rPr>
                <w:b/>
                <w:bCs/>
                <w:color w:val="000000"/>
                <w:sz w:val="20"/>
                <w:szCs w:val="20"/>
              </w:rPr>
              <w:t>III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rPr>
                <w:b/>
                <w:bCs/>
                <w:color w:val="000000"/>
                <w:sz w:val="20"/>
                <w:szCs w:val="20"/>
              </w:rPr>
            </w:pPr>
            <w:r w:rsidRPr="003907BD">
              <w:rPr>
                <w:b/>
                <w:bCs/>
                <w:color w:val="000000"/>
                <w:sz w:val="20"/>
                <w:szCs w:val="20"/>
              </w:rPr>
              <w:t>27.51.26</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rPr>
                <w:color w:val="000000"/>
                <w:sz w:val="20"/>
                <w:szCs w:val="20"/>
              </w:rPr>
            </w:pPr>
            <w:r w:rsidRPr="003907BD">
              <w:rPr>
                <w:color w:val="000000"/>
                <w:sz w:val="20"/>
                <w:szCs w:val="20"/>
              </w:rPr>
              <w:t>Elektrické přístroje pro vytápění prostor a půdy (zeminy)</w:t>
            </w:r>
          </w:p>
        </w:tc>
      </w:tr>
      <w:tr w:rsidR="0003677F" w:rsidRPr="003907BD"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jc w:val="center"/>
              <w:rPr>
                <w:b/>
                <w:bCs/>
                <w:color w:val="000000"/>
                <w:sz w:val="20"/>
                <w:szCs w:val="20"/>
              </w:rPr>
            </w:pPr>
            <w:r w:rsidRPr="003907BD">
              <w:rPr>
                <w:b/>
                <w:bCs/>
                <w:color w:val="000000"/>
                <w:sz w:val="20"/>
                <w:szCs w:val="20"/>
              </w:rPr>
              <w:t>III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rPr>
                <w:b/>
                <w:bCs/>
                <w:color w:val="000000"/>
                <w:sz w:val="20"/>
                <w:szCs w:val="20"/>
              </w:rPr>
            </w:pPr>
            <w:r w:rsidRPr="003907BD">
              <w:rPr>
                <w:b/>
                <w:bCs/>
                <w:color w:val="000000"/>
                <w:sz w:val="20"/>
                <w:szCs w:val="20"/>
              </w:rPr>
              <w:t>27.51.27</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rPr>
                <w:color w:val="000000"/>
                <w:sz w:val="20"/>
                <w:szCs w:val="20"/>
              </w:rPr>
            </w:pPr>
            <w:r w:rsidRPr="003907BD">
              <w:rPr>
                <w:color w:val="000000"/>
                <w:sz w:val="20"/>
                <w:szCs w:val="20"/>
              </w:rPr>
              <w:t>Mikrovlnné trouby a pece</w:t>
            </w:r>
          </w:p>
        </w:tc>
      </w:tr>
      <w:tr w:rsidR="0003677F" w:rsidRPr="003907BD"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jc w:val="center"/>
              <w:rPr>
                <w:b/>
                <w:bCs/>
                <w:color w:val="000000"/>
                <w:sz w:val="20"/>
                <w:szCs w:val="20"/>
              </w:rPr>
            </w:pPr>
            <w:r w:rsidRPr="003907BD">
              <w:rPr>
                <w:b/>
                <w:bCs/>
                <w:color w:val="000000"/>
                <w:sz w:val="20"/>
                <w:szCs w:val="20"/>
              </w:rPr>
              <w:t>III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rPr>
                <w:b/>
                <w:bCs/>
                <w:color w:val="000000"/>
                <w:sz w:val="20"/>
                <w:szCs w:val="20"/>
              </w:rPr>
            </w:pPr>
            <w:r w:rsidRPr="003907BD">
              <w:rPr>
                <w:b/>
                <w:bCs/>
                <w:color w:val="000000"/>
                <w:sz w:val="20"/>
                <w:szCs w:val="20"/>
              </w:rPr>
              <w:t>27.51.28</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rPr>
                <w:color w:val="000000"/>
                <w:sz w:val="20"/>
                <w:szCs w:val="20"/>
              </w:rPr>
            </w:pPr>
            <w:r w:rsidRPr="003907BD">
              <w:rPr>
                <w:color w:val="000000"/>
                <w:sz w:val="20"/>
                <w:szCs w:val="20"/>
              </w:rPr>
              <w:t>Ostatní trouby a pece; vařiče, varné desky, varná tělíska; grily a opékače</w:t>
            </w:r>
          </w:p>
        </w:tc>
      </w:tr>
      <w:tr w:rsidR="0003677F" w:rsidRPr="003907BD"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jc w:val="center"/>
              <w:rPr>
                <w:b/>
                <w:bCs/>
                <w:color w:val="000000"/>
                <w:sz w:val="20"/>
                <w:szCs w:val="20"/>
              </w:rPr>
            </w:pPr>
            <w:r w:rsidRPr="003907BD">
              <w:rPr>
                <w:b/>
                <w:bCs/>
                <w:color w:val="000000"/>
                <w:sz w:val="20"/>
                <w:szCs w:val="20"/>
              </w:rPr>
              <w:t>III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rPr>
                <w:b/>
                <w:bCs/>
                <w:color w:val="000000"/>
                <w:sz w:val="20"/>
                <w:szCs w:val="20"/>
              </w:rPr>
            </w:pPr>
            <w:r w:rsidRPr="003907BD">
              <w:rPr>
                <w:b/>
                <w:bCs/>
                <w:color w:val="000000"/>
                <w:sz w:val="20"/>
                <w:szCs w:val="20"/>
              </w:rPr>
              <w:t>27.51.29</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rPr>
                <w:color w:val="000000"/>
                <w:sz w:val="20"/>
                <w:szCs w:val="20"/>
              </w:rPr>
            </w:pPr>
            <w:r w:rsidRPr="003907BD">
              <w:rPr>
                <w:color w:val="000000"/>
                <w:sz w:val="20"/>
                <w:szCs w:val="20"/>
              </w:rPr>
              <w:t>Elektrické topné rezistory</w:t>
            </w:r>
          </w:p>
        </w:tc>
      </w:tr>
      <w:tr w:rsidR="0003677F" w:rsidRPr="003907BD"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jc w:val="center"/>
              <w:rPr>
                <w:b/>
                <w:bCs/>
                <w:color w:val="000000"/>
                <w:sz w:val="20"/>
                <w:szCs w:val="20"/>
              </w:rPr>
            </w:pPr>
            <w:r w:rsidRPr="003907BD">
              <w:rPr>
                <w:b/>
                <w:bCs/>
                <w:color w:val="000000"/>
                <w:sz w:val="20"/>
                <w:szCs w:val="20"/>
              </w:rPr>
              <w:t>III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rPr>
                <w:b/>
                <w:bCs/>
                <w:color w:val="000000"/>
                <w:sz w:val="20"/>
                <w:szCs w:val="20"/>
              </w:rPr>
            </w:pPr>
            <w:r w:rsidRPr="003907BD">
              <w:rPr>
                <w:b/>
                <w:bCs/>
                <w:color w:val="000000"/>
                <w:sz w:val="20"/>
                <w:szCs w:val="20"/>
              </w:rPr>
              <w:t>27.52.14</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rPr>
                <w:color w:val="000000"/>
                <w:sz w:val="20"/>
                <w:szCs w:val="20"/>
              </w:rPr>
            </w:pPr>
            <w:r w:rsidRPr="003907BD">
              <w:rPr>
                <w:color w:val="000000"/>
                <w:sz w:val="20"/>
                <w:szCs w:val="20"/>
              </w:rPr>
              <w:t>Neelektrické průtokové nebo zásobníkové ohřívače vody</w:t>
            </w:r>
          </w:p>
        </w:tc>
      </w:tr>
      <w:tr w:rsidR="0003677F" w:rsidRPr="003907BD" w:rsidTr="00B10901">
        <w:tblPrEx>
          <w:tblLook w:val="04A0" w:firstRow="1" w:lastRow="0" w:firstColumn="1" w:lastColumn="0" w:noHBand="0" w:noVBand="1"/>
        </w:tblPrEx>
        <w:trPr>
          <w:cantSplit/>
          <w:trHeight w:val="6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jc w:val="center"/>
              <w:rPr>
                <w:b/>
                <w:bCs/>
                <w:color w:val="000000"/>
                <w:sz w:val="20"/>
                <w:szCs w:val="20"/>
              </w:rPr>
            </w:pPr>
            <w:r w:rsidRPr="003907BD">
              <w:rPr>
                <w:b/>
                <w:bCs/>
                <w:color w:val="000000"/>
                <w:sz w:val="20"/>
                <w:szCs w:val="20"/>
              </w:rPr>
              <w:t>III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rPr>
                <w:b/>
                <w:bCs/>
                <w:color w:val="000000"/>
                <w:sz w:val="20"/>
                <w:szCs w:val="20"/>
              </w:rPr>
            </w:pPr>
            <w:r w:rsidRPr="003907BD">
              <w:rPr>
                <w:b/>
                <w:bCs/>
                <w:color w:val="000000"/>
                <w:sz w:val="20"/>
                <w:szCs w:val="20"/>
              </w:rPr>
              <w:t>27.90.40</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rPr>
                <w:color w:val="000000"/>
                <w:sz w:val="20"/>
                <w:szCs w:val="20"/>
              </w:rPr>
            </w:pPr>
            <w:r w:rsidRPr="003907BD">
              <w:rPr>
                <w:color w:val="000000"/>
                <w:sz w:val="20"/>
                <w:szCs w:val="20"/>
              </w:rPr>
              <w:t>Ostatní elektrická zařízení j. n. (vč. elektromagnetů; elektromagnetických spojek a brzd; elektromagnetických zdvihacích hlav; elektrických urychlovačů částic; generátorů signálů (měřicí vysílače) a strojů a přístrojů pro galvanické pokovování, elektrolýzu nebo elektroforézu)</w:t>
            </w:r>
          </w:p>
        </w:tc>
      </w:tr>
      <w:tr w:rsidR="0003677F" w:rsidRPr="003907BD"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jc w:val="center"/>
              <w:rPr>
                <w:b/>
                <w:bCs/>
                <w:color w:val="000000"/>
                <w:sz w:val="20"/>
                <w:szCs w:val="20"/>
              </w:rPr>
            </w:pPr>
            <w:r w:rsidRPr="003907BD">
              <w:rPr>
                <w:b/>
                <w:bCs/>
                <w:color w:val="000000"/>
                <w:sz w:val="20"/>
                <w:szCs w:val="20"/>
              </w:rPr>
              <w:t>III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rPr>
                <w:b/>
                <w:bCs/>
                <w:color w:val="000000"/>
                <w:sz w:val="20"/>
                <w:szCs w:val="20"/>
              </w:rPr>
            </w:pPr>
            <w:r w:rsidRPr="003907BD">
              <w:rPr>
                <w:b/>
                <w:bCs/>
                <w:color w:val="000000"/>
                <w:sz w:val="20"/>
                <w:szCs w:val="20"/>
              </w:rPr>
              <w:t>27.90.70</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rPr>
                <w:color w:val="000000"/>
                <w:sz w:val="20"/>
                <w:szCs w:val="20"/>
              </w:rPr>
            </w:pPr>
            <w:r w:rsidRPr="003907BD">
              <w:rPr>
                <w:color w:val="000000"/>
                <w:sz w:val="20"/>
                <w:szCs w:val="20"/>
              </w:rPr>
              <w:t>Elektrické přístroje a zařízení signalizační, bezpečnostní nebo pro řízení železniční, tramvajové, silniční a vnitrozemské vodní dopravy, pro parkovací zařízení a pro vybavení přístavů nebo letišť</w:t>
            </w:r>
          </w:p>
        </w:tc>
      </w:tr>
      <w:tr w:rsidR="0003677F" w:rsidRPr="003907BD"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jc w:val="center"/>
              <w:rPr>
                <w:b/>
                <w:bCs/>
                <w:color w:val="000000"/>
                <w:sz w:val="20"/>
                <w:szCs w:val="20"/>
              </w:rPr>
            </w:pPr>
          </w:p>
        </w:tc>
        <w:tc>
          <w:tcPr>
            <w:tcW w:w="134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03677F" w:rsidRPr="003907BD" w:rsidRDefault="0003677F" w:rsidP="0003677F">
            <w:pPr>
              <w:rPr>
                <w:iCs/>
                <w:color w:val="000000"/>
                <w:sz w:val="20"/>
                <w:szCs w:val="20"/>
              </w:rPr>
            </w:pPr>
            <w:r w:rsidRPr="003907BD">
              <w:rPr>
                <w:iCs/>
                <w:color w:val="000000"/>
                <w:sz w:val="20"/>
                <w:szCs w:val="20"/>
              </w:rPr>
              <w:t> </w:t>
            </w:r>
          </w:p>
        </w:tc>
        <w:tc>
          <w:tcPr>
            <w:tcW w:w="673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03677F" w:rsidRPr="003907BD" w:rsidRDefault="0003677F" w:rsidP="0003677F">
            <w:pPr>
              <w:rPr>
                <w:iCs/>
                <w:color w:val="000000"/>
                <w:sz w:val="20"/>
                <w:szCs w:val="20"/>
              </w:rPr>
            </w:pPr>
            <w:r w:rsidRPr="003907BD">
              <w:rPr>
                <w:iCs/>
                <w:color w:val="000000"/>
                <w:sz w:val="20"/>
                <w:szCs w:val="20"/>
              </w:rPr>
              <w:t> </w:t>
            </w:r>
          </w:p>
        </w:tc>
      </w:tr>
      <w:tr w:rsidR="0003677F" w:rsidRPr="003907BD"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3907BD" w:rsidRDefault="0003677F" w:rsidP="0003677F">
            <w:pPr>
              <w:jc w:val="center"/>
              <w:rPr>
                <w:b/>
                <w:bCs/>
                <w:color w:val="000000"/>
                <w:sz w:val="20"/>
                <w:szCs w:val="20"/>
              </w:rPr>
            </w:pPr>
            <w:r w:rsidRPr="003907BD">
              <w:rPr>
                <w:b/>
                <w:bCs/>
                <w:color w:val="000000"/>
                <w:sz w:val="20"/>
                <w:szCs w:val="20"/>
              </w:rPr>
              <w:t>III</w:t>
            </w:r>
          </w:p>
        </w:tc>
        <w:tc>
          <w:tcPr>
            <w:tcW w:w="1342"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3907BD" w:rsidRDefault="0003677F" w:rsidP="0003677F">
            <w:pPr>
              <w:rPr>
                <w:b/>
                <w:bCs/>
                <w:color w:val="000000"/>
                <w:sz w:val="20"/>
                <w:szCs w:val="20"/>
              </w:rPr>
            </w:pPr>
            <w:r w:rsidRPr="003907BD">
              <w:rPr>
                <w:b/>
                <w:bCs/>
                <w:color w:val="000000"/>
                <w:sz w:val="20"/>
                <w:szCs w:val="20"/>
              </w:rPr>
              <w:t>28</w:t>
            </w:r>
          </w:p>
        </w:tc>
        <w:tc>
          <w:tcPr>
            <w:tcW w:w="6730"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3907BD" w:rsidRDefault="0003677F" w:rsidP="0003677F">
            <w:pPr>
              <w:rPr>
                <w:b/>
                <w:bCs/>
                <w:color w:val="000000"/>
                <w:sz w:val="20"/>
                <w:szCs w:val="20"/>
              </w:rPr>
            </w:pPr>
            <w:r w:rsidRPr="003907BD">
              <w:rPr>
                <w:b/>
                <w:bCs/>
                <w:color w:val="000000"/>
                <w:sz w:val="20"/>
                <w:szCs w:val="20"/>
              </w:rPr>
              <w:t>Stroje a zařízení j. n., vč. souvisejících služeb a prací</w:t>
            </w:r>
          </w:p>
        </w:tc>
      </w:tr>
      <w:tr w:rsidR="0003677F" w:rsidRPr="003907BD"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jc w:val="center"/>
              <w:rPr>
                <w:b/>
                <w:bCs/>
                <w:color w:val="000000"/>
                <w:sz w:val="20"/>
                <w:szCs w:val="20"/>
              </w:rPr>
            </w:pPr>
            <w:r w:rsidRPr="003907BD">
              <w:rPr>
                <w:b/>
                <w:bCs/>
                <w:color w:val="000000"/>
                <w:sz w:val="20"/>
                <w:szCs w:val="20"/>
              </w:rPr>
              <w:t>III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rPr>
                <w:b/>
                <w:bCs/>
                <w:color w:val="000000"/>
                <w:sz w:val="20"/>
                <w:szCs w:val="20"/>
              </w:rPr>
            </w:pPr>
            <w:r w:rsidRPr="003907BD">
              <w:rPr>
                <w:b/>
                <w:bCs/>
                <w:color w:val="000000"/>
                <w:sz w:val="20"/>
                <w:szCs w:val="20"/>
              </w:rPr>
              <w:t>28.21.11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rPr>
                <w:color w:val="000000"/>
                <w:sz w:val="20"/>
                <w:szCs w:val="20"/>
              </w:rPr>
            </w:pPr>
            <w:r w:rsidRPr="003907BD">
              <w:rPr>
                <w:color w:val="000000"/>
                <w:sz w:val="20"/>
                <w:szCs w:val="20"/>
              </w:rPr>
              <w:t>Hořáky pro topeniště; mechanická přikládací zařízení a mechanické rošty; mechanická zařízení pro odstraňování popela a podobná zařízení</w:t>
            </w:r>
          </w:p>
        </w:tc>
      </w:tr>
      <w:tr w:rsidR="0003677F" w:rsidRPr="003907BD"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jc w:val="center"/>
              <w:rPr>
                <w:b/>
                <w:bCs/>
                <w:color w:val="000000"/>
                <w:sz w:val="20"/>
                <w:szCs w:val="20"/>
              </w:rPr>
            </w:pPr>
            <w:r w:rsidRPr="003907BD">
              <w:rPr>
                <w:b/>
                <w:bCs/>
                <w:color w:val="000000"/>
                <w:sz w:val="20"/>
                <w:szCs w:val="20"/>
              </w:rPr>
              <w:t>III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rPr>
                <w:b/>
                <w:bCs/>
                <w:color w:val="000000"/>
                <w:sz w:val="20"/>
                <w:szCs w:val="20"/>
              </w:rPr>
            </w:pPr>
            <w:r w:rsidRPr="003907BD">
              <w:rPr>
                <w:b/>
                <w:bCs/>
                <w:color w:val="000000"/>
                <w:sz w:val="20"/>
                <w:szCs w:val="20"/>
              </w:rPr>
              <w:t>28.29.12</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rPr>
                <w:bCs/>
                <w:color w:val="000000"/>
                <w:sz w:val="20"/>
                <w:szCs w:val="20"/>
              </w:rPr>
            </w:pPr>
            <w:r w:rsidRPr="003907BD">
              <w:rPr>
                <w:bCs/>
                <w:color w:val="000000"/>
                <w:sz w:val="20"/>
                <w:szCs w:val="20"/>
              </w:rPr>
              <w:t>Přístroje na filtrování nebo čištění kapalin</w:t>
            </w:r>
          </w:p>
        </w:tc>
      </w:tr>
      <w:tr w:rsidR="0003677F" w:rsidRPr="003907BD"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jc w:val="center"/>
              <w:rPr>
                <w:b/>
                <w:bCs/>
                <w:color w:val="000000"/>
                <w:sz w:val="20"/>
                <w:szCs w:val="20"/>
              </w:rPr>
            </w:pPr>
            <w:r w:rsidRPr="003907BD">
              <w:rPr>
                <w:b/>
                <w:bCs/>
                <w:color w:val="000000"/>
                <w:sz w:val="20"/>
                <w:szCs w:val="20"/>
              </w:rPr>
              <w:t>III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rPr>
                <w:b/>
                <w:bCs/>
                <w:color w:val="000000"/>
                <w:sz w:val="20"/>
                <w:szCs w:val="20"/>
              </w:rPr>
            </w:pPr>
            <w:r w:rsidRPr="003907BD">
              <w:rPr>
                <w:b/>
                <w:bCs/>
                <w:color w:val="000000"/>
                <w:sz w:val="20"/>
                <w:szCs w:val="20"/>
              </w:rPr>
              <w:t>28.29.22</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rPr>
                <w:color w:val="000000"/>
                <w:sz w:val="20"/>
                <w:szCs w:val="20"/>
              </w:rPr>
            </w:pPr>
            <w:r w:rsidRPr="003907BD">
              <w:rPr>
                <w:color w:val="000000"/>
                <w:sz w:val="20"/>
                <w:szCs w:val="20"/>
              </w:rPr>
              <w:t>Hasicí přístroje, stříkací pistole, dmychadla na vrhání písku nebo vhánění páry a podobné tryskací přístroje, kromě používaných v zemědělství</w:t>
            </w:r>
          </w:p>
        </w:tc>
      </w:tr>
      <w:tr w:rsidR="0003677F" w:rsidRPr="003907BD" w:rsidTr="00B10901">
        <w:tblPrEx>
          <w:tblLook w:val="04A0" w:firstRow="1" w:lastRow="0" w:firstColumn="1" w:lastColumn="0" w:noHBand="0" w:noVBand="1"/>
        </w:tblPrEx>
        <w:trPr>
          <w:cantSplit/>
          <w:trHeight w:val="6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jc w:val="center"/>
              <w:rPr>
                <w:b/>
                <w:bCs/>
                <w:color w:val="000000"/>
                <w:sz w:val="20"/>
                <w:szCs w:val="20"/>
              </w:rPr>
            </w:pPr>
            <w:r w:rsidRPr="003907BD">
              <w:rPr>
                <w:b/>
                <w:bCs/>
                <w:color w:val="000000"/>
                <w:sz w:val="20"/>
                <w:szCs w:val="20"/>
              </w:rPr>
              <w:t>III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rPr>
                <w:b/>
                <w:bCs/>
                <w:color w:val="000000"/>
                <w:sz w:val="20"/>
                <w:szCs w:val="20"/>
              </w:rPr>
            </w:pPr>
            <w:r w:rsidRPr="003907BD">
              <w:rPr>
                <w:b/>
                <w:bCs/>
                <w:color w:val="000000"/>
                <w:sz w:val="20"/>
                <w:szCs w:val="20"/>
              </w:rPr>
              <w:t>28.29.31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rPr>
                <w:color w:val="000000"/>
                <w:sz w:val="20"/>
                <w:szCs w:val="20"/>
              </w:rPr>
            </w:pPr>
            <w:r w:rsidRPr="003907BD">
              <w:rPr>
                <w:color w:val="000000"/>
                <w:sz w:val="20"/>
                <w:szCs w:val="20"/>
              </w:rPr>
              <w:t>Váhy pro průmyslové účely; váhy pro průběžné vážení výrobků na dopravnících; váhy pro konstantní odvažování a váhy pro dávkování předem stanoveného množství materiálů</w:t>
            </w:r>
          </w:p>
        </w:tc>
      </w:tr>
      <w:tr w:rsidR="0003677F" w:rsidRPr="003907BD"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jc w:val="center"/>
              <w:rPr>
                <w:b/>
                <w:bCs/>
                <w:color w:val="000000"/>
                <w:sz w:val="20"/>
                <w:szCs w:val="20"/>
              </w:rPr>
            </w:pPr>
            <w:r w:rsidRPr="003907BD">
              <w:rPr>
                <w:b/>
                <w:bCs/>
                <w:color w:val="000000"/>
                <w:sz w:val="20"/>
                <w:szCs w:val="20"/>
              </w:rPr>
              <w:t>III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rPr>
                <w:b/>
                <w:bCs/>
                <w:color w:val="000000"/>
                <w:sz w:val="20"/>
                <w:szCs w:val="20"/>
              </w:rPr>
            </w:pPr>
            <w:r w:rsidRPr="003907BD">
              <w:rPr>
                <w:b/>
                <w:bCs/>
                <w:color w:val="000000"/>
                <w:sz w:val="20"/>
                <w:szCs w:val="20"/>
              </w:rPr>
              <w:t>28.29.39</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rPr>
                <w:color w:val="000000"/>
                <w:sz w:val="20"/>
                <w:szCs w:val="20"/>
              </w:rPr>
            </w:pPr>
            <w:r w:rsidRPr="003907BD">
              <w:rPr>
                <w:color w:val="000000"/>
                <w:sz w:val="20"/>
                <w:szCs w:val="20"/>
              </w:rPr>
              <w:t>Ostatní přístroje a zařízení k určování hmotnosti</w:t>
            </w:r>
          </w:p>
        </w:tc>
      </w:tr>
      <w:tr w:rsidR="0003677F" w:rsidRPr="003907BD"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jc w:val="center"/>
              <w:rPr>
                <w:b/>
                <w:bCs/>
                <w:color w:val="000000"/>
                <w:sz w:val="20"/>
                <w:szCs w:val="20"/>
              </w:rPr>
            </w:pPr>
            <w:r w:rsidRPr="003907BD">
              <w:rPr>
                <w:b/>
                <w:bCs/>
                <w:color w:val="000000"/>
                <w:sz w:val="20"/>
                <w:szCs w:val="20"/>
              </w:rPr>
              <w:t>III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rPr>
                <w:b/>
                <w:bCs/>
                <w:color w:val="000000"/>
                <w:sz w:val="20"/>
                <w:szCs w:val="20"/>
              </w:rPr>
            </w:pPr>
            <w:r w:rsidRPr="003907BD">
              <w:rPr>
                <w:b/>
                <w:bCs/>
                <w:color w:val="000000"/>
                <w:sz w:val="20"/>
                <w:szCs w:val="20"/>
              </w:rPr>
              <w:t>28.29.41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rPr>
                <w:color w:val="000000"/>
                <w:sz w:val="20"/>
                <w:szCs w:val="20"/>
              </w:rPr>
            </w:pPr>
            <w:r w:rsidRPr="003907BD">
              <w:rPr>
                <w:color w:val="000000"/>
                <w:sz w:val="20"/>
                <w:szCs w:val="20"/>
              </w:rPr>
              <w:t>Odstředivky j. n.</w:t>
            </w:r>
          </w:p>
        </w:tc>
      </w:tr>
      <w:tr w:rsidR="0003677F" w:rsidRPr="003907BD"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jc w:val="center"/>
              <w:rPr>
                <w:b/>
                <w:bCs/>
                <w:color w:val="000000"/>
                <w:sz w:val="20"/>
                <w:szCs w:val="20"/>
              </w:rPr>
            </w:pPr>
            <w:r w:rsidRPr="003907BD">
              <w:rPr>
                <w:b/>
                <w:bCs/>
                <w:color w:val="000000"/>
                <w:sz w:val="20"/>
                <w:szCs w:val="20"/>
              </w:rPr>
              <w:t>III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rPr>
                <w:b/>
                <w:bCs/>
                <w:color w:val="000000"/>
                <w:sz w:val="20"/>
                <w:szCs w:val="20"/>
              </w:rPr>
            </w:pPr>
            <w:r w:rsidRPr="003907BD">
              <w:rPr>
                <w:b/>
                <w:bCs/>
                <w:color w:val="000000"/>
                <w:sz w:val="20"/>
                <w:szCs w:val="20"/>
              </w:rPr>
              <w:t>28.29.42</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rPr>
                <w:color w:val="000000"/>
                <w:sz w:val="20"/>
                <w:szCs w:val="20"/>
              </w:rPr>
            </w:pPr>
            <w:r w:rsidRPr="003907BD">
              <w:rPr>
                <w:color w:val="000000"/>
                <w:sz w:val="20"/>
                <w:szCs w:val="20"/>
              </w:rPr>
              <w:t>Kalandry nebo jiné válcovací stroje (kromě strojů na válcování kovů nebo skla)</w:t>
            </w:r>
          </w:p>
        </w:tc>
      </w:tr>
      <w:tr w:rsidR="0003677F" w:rsidRPr="003907BD"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jc w:val="center"/>
              <w:rPr>
                <w:b/>
                <w:bCs/>
                <w:color w:val="000000"/>
                <w:sz w:val="20"/>
                <w:szCs w:val="20"/>
              </w:rPr>
            </w:pPr>
            <w:r w:rsidRPr="003907BD">
              <w:rPr>
                <w:b/>
                <w:bCs/>
                <w:color w:val="000000"/>
                <w:sz w:val="20"/>
                <w:szCs w:val="20"/>
              </w:rPr>
              <w:t>III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rPr>
                <w:b/>
                <w:bCs/>
                <w:color w:val="000000"/>
                <w:sz w:val="20"/>
                <w:szCs w:val="20"/>
              </w:rPr>
            </w:pPr>
            <w:r w:rsidRPr="003907BD">
              <w:rPr>
                <w:b/>
                <w:bCs/>
                <w:color w:val="000000"/>
                <w:sz w:val="20"/>
                <w:szCs w:val="20"/>
              </w:rPr>
              <w:t>28.29.43</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rPr>
                <w:color w:val="000000"/>
                <w:sz w:val="20"/>
                <w:szCs w:val="20"/>
              </w:rPr>
            </w:pPr>
            <w:r w:rsidRPr="003907BD">
              <w:rPr>
                <w:color w:val="000000"/>
                <w:sz w:val="20"/>
                <w:szCs w:val="20"/>
              </w:rPr>
              <w:t>Prodejní automaty</w:t>
            </w:r>
          </w:p>
        </w:tc>
      </w:tr>
      <w:tr w:rsidR="0003677F" w:rsidRPr="003907BD"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jc w:val="center"/>
              <w:rPr>
                <w:b/>
                <w:bCs/>
                <w:color w:val="000000"/>
                <w:sz w:val="20"/>
                <w:szCs w:val="20"/>
              </w:rPr>
            </w:pPr>
          </w:p>
        </w:tc>
        <w:tc>
          <w:tcPr>
            <w:tcW w:w="134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03677F" w:rsidRPr="003907BD" w:rsidRDefault="0003677F" w:rsidP="0003677F">
            <w:pPr>
              <w:rPr>
                <w:iCs/>
                <w:color w:val="000000"/>
                <w:sz w:val="20"/>
                <w:szCs w:val="20"/>
              </w:rPr>
            </w:pPr>
            <w:r w:rsidRPr="003907BD">
              <w:rPr>
                <w:iCs/>
                <w:color w:val="000000"/>
                <w:sz w:val="20"/>
                <w:szCs w:val="20"/>
              </w:rPr>
              <w:t> </w:t>
            </w:r>
          </w:p>
        </w:tc>
        <w:tc>
          <w:tcPr>
            <w:tcW w:w="673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03677F" w:rsidRPr="003907BD" w:rsidRDefault="0003677F" w:rsidP="0003677F">
            <w:pPr>
              <w:rPr>
                <w:iCs/>
                <w:color w:val="000000"/>
                <w:sz w:val="20"/>
                <w:szCs w:val="20"/>
              </w:rPr>
            </w:pPr>
            <w:r w:rsidRPr="003907BD">
              <w:rPr>
                <w:iCs/>
                <w:color w:val="000000"/>
                <w:sz w:val="20"/>
                <w:szCs w:val="20"/>
              </w:rPr>
              <w:t> </w:t>
            </w:r>
          </w:p>
        </w:tc>
      </w:tr>
      <w:tr w:rsidR="0003677F" w:rsidRPr="003907BD"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3907BD" w:rsidRDefault="0003677F" w:rsidP="0003677F">
            <w:pPr>
              <w:jc w:val="center"/>
              <w:rPr>
                <w:b/>
                <w:bCs/>
                <w:color w:val="000000"/>
                <w:sz w:val="20"/>
                <w:szCs w:val="20"/>
              </w:rPr>
            </w:pPr>
            <w:r w:rsidRPr="003907BD">
              <w:rPr>
                <w:b/>
                <w:bCs/>
                <w:color w:val="000000"/>
                <w:sz w:val="20"/>
                <w:szCs w:val="20"/>
              </w:rPr>
              <w:t>III</w:t>
            </w:r>
          </w:p>
        </w:tc>
        <w:tc>
          <w:tcPr>
            <w:tcW w:w="1342"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3907BD" w:rsidRDefault="0003677F" w:rsidP="0003677F">
            <w:pPr>
              <w:rPr>
                <w:b/>
                <w:bCs/>
                <w:color w:val="000000"/>
                <w:sz w:val="20"/>
                <w:szCs w:val="20"/>
              </w:rPr>
            </w:pPr>
            <w:r w:rsidRPr="003907BD">
              <w:rPr>
                <w:b/>
                <w:bCs/>
                <w:color w:val="000000"/>
                <w:sz w:val="20"/>
                <w:szCs w:val="20"/>
              </w:rPr>
              <w:t>29</w:t>
            </w:r>
          </w:p>
        </w:tc>
        <w:tc>
          <w:tcPr>
            <w:tcW w:w="6730"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3907BD" w:rsidRDefault="0003677F" w:rsidP="0003677F">
            <w:pPr>
              <w:rPr>
                <w:b/>
                <w:bCs/>
                <w:color w:val="000000"/>
                <w:sz w:val="20"/>
                <w:szCs w:val="20"/>
              </w:rPr>
            </w:pPr>
            <w:r w:rsidRPr="003907BD">
              <w:rPr>
                <w:b/>
                <w:bCs/>
                <w:color w:val="000000"/>
                <w:sz w:val="20"/>
                <w:szCs w:val="20"/>
              </w:rPr>
              <w:t>Motorová vozidla (kromě motocyklů), přívěsy a návěsy, vč. subdodavatelských prací</w:t>
            </w:r>
          </w:p>
        </w:tc>
      </w:tr>
      <w:tr w:rsidR="0003677F" w:rsidRPr="003907BD"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jc w:val="center"/>
              <w:rPr>
                <w:b/>
                <w:bCs/>
                <w:color w:val="000000"/>
                <w:sz w:val="20"/>
                <w:szCs w:val="20"/>
              </w:rPr>
            </w:pPr>
            <w:r w:rsidRPr="003907BD">
              <w:rPr>
                <w:b/>
                <w:bCs/>
                <w:color w:val="000000"/>
                <w:sz w:val="20"/>
                <w:szCs w:val="20"/>
              </w:rPr>
              <w:t>III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rPr>
                <w:b/>
                <w:bCs/>
                <w:color w:val="000000"/>
                <w:sz w:val="20"/>
                <w:szCs w:val="20"/>
              </w:rPr>
            </w:pPr>
            <w:r w:rsidRPr="003907BD">
              <w:rPr>
                <w:b/>
                <w:bCs/>
                <w:color w:val="000000"/>
                <w:sz w:val="20"/>
                <w:szCs w:val="20"/>
              </w:rPr>
              <w:t>29.10.52</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rPr>
                <w:color w:val="000000"/>
                <w:sz w:val="20"/>
                <w:szCs w:val="20"/>
              </w:rPr>
            </w:pPr>
            <w:r w:rsidRPr="003907BD">
              <w:rPr>
                <w:color w:val="000000"/>
                <w:sz w:val="20"/>
                <w:szCs w:val="20"/>
              </w:rPr>
              <w:t>Vozidla konstruovaná pro jízdu na sněhu, na golfových hřištích apod., s motorem</w:t>
            </w:r>
          </w:p>
        </w:tc>
      </w:tr>
      <w:tr w:rsidR="0003677F" w:rsidRPr="003907BD"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jc w:val="center"/>
              <w:rPr>
                <w:b/>
                <w:bCs/>
                <w:color w:val="000000"/>
                <w:sz w:val="20"/>
                <w:szCs w:val="20"/>
              </w:rPr>
            </w:pPr>
            <w:r w:rsidRPr="003907BD">
              <w:rPr>
                <w:b/>
                <w:bCs/>
                <w:color w:val="000000"/>
                <w:sz w:val="20"/>
                <w:szCs w:val="20"/>
              </w:rPr>
              <w:t>III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rPr>
                <w:b/>
                <w:bCs/>
                <w:color w:val="000000"/>
                <w:sz w:val="20"/>
                <w:szCs w:val="20"/>
              </w:rPr>
            </w:pPr>
            <w:r w:rsidRPr="003907BD">
              <w:rPr>
                <w:b/>
                <w:bCs/>
                <w:color w:val="000000"/>
                <w:sz w:val="20"/>
                <w:szCs w:val="20"/>
              </w:rPr>
              <w:t>29.10.59</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rPr>
                <w:color w:val="000000"/>
                <w:sz w:val="20"/>
                <w:szCs w:val="20"/>
              </w:rPr>
            </w:pPr>
            <w:r w:rsidRPr="003907BD">
              <w:rPr>
                <w:color w:val="000000"/>
                <w:sz w:val="20"/>
                <w:szCs w:val="20"/>
              </w:rPr>
              <w:t>Motorová vozidla pro zvláštní účely j. n.</w:t>
            </w:r>
          </w:p>
        </w:tc>
      </w:tr>
      <w:tr w:rsidR="0003677F" w:rsidRPr="003907BD"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jc w:val="center"/>
              <w:rPr>
                <w:b/>
                <w:bCs/>
                <w:color w:val="000000"/>
                <w:sz w:val="20"/>
                <w:szCs w:val="20"/>
              </w:rPr>
            </w:pPr>
          </w:p>
        </w:tc>
        <w:tc>
          <w:tcPr>
            <w:tcW w:w="134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03677F" w:rsidRPr="003907BD" w:rsidRDefault="0003677F" w:rsidP="0003677F">
            <w:pPr>
              <w:rPr>
                <w:iCs/>
                <w:color w:val="000000"/>
                <w:sz w:val="20"/>
                <w:szCs w:val="20"/>
              </w:rPr>
            </w:pPr>
            <w:r w:rsidRPr="003907BD">
              <w:rPr>
                <w:iCs/>
                <w:color w:val="000000"/>
                <w:sz w:val="20"/>
                <w:szCs w:val="20"/>
              </w:rPr>
              <w:t> </w:t>
            </w:r>
          </w:p>
        </w:tc>
        <w:tc>
          <w:tcPr>
            <w:tcW w:w="673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03677F" w:rsidRPr="003907BD" w:rsidRDefault="0003677F" w:rsidP="0003677F">
            <w:pPr>
              <w:rPr>
                <w:iCs/>
                <w:color w:val="000000"/>
                <w:sz w:val="20"/>
                <w:szCs w:val="20"/>
              </w:rPr>
            </w:pPr>
            <w:r w:rsidRPr="003907BD">
              <w:rPr>
                <w:iCs/>
                <w:color w:val="000000"/>
                <w:sz w:val="20"/>
                <w:szCs w:val="20"/>
              </w:rPr>
              <w:t> </w:t>
            </w:r>
          </w:p>
        </w:tc>
      </w:tr>
      <w:tr w:rsidR="0003677F" w:rsidRPr="003907BD"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03677F" w:rsidRPr="003907BD" w:rsidRDefault="0003677F" w:rsidP="0003677F">
            <w:pPr>
              <w:jc w:val="center"/>
              <w:rPr>
                <w:b/>
                <w:bCs/>
                <w:color w:val="000000"/>
                <w:sz w:val="20"/>
                <w:szCs w:val="20"/>
              </w:rPr>
            </w:pPr>
            <w:r w:rsidRPr="003907BD">
              <w:rPr>
                <w:b/>
                <w:bCs/>
                <w:color w:val="000000"/>
                <w:sz w:val="20"/>
                <w:szCs w:val="20"/>
              </w:rPr>
              <w:t>III</w:t>
            </w:r>
          </w:p>
        </w:tc>
        <w:tc>
          <w:tcPr>
            <w:tcW w:w="1342"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3907BD" w:rsidRDefault="0003677F" w:rsidP="0003677F">
            <w:pPr>
              <w:rPr>
                <w:b/>
                <w:bCs/>
                <w:color w:val="000000"/>
                <w:sz w:val="20"/>
                <w:szCs w:val="20"/>
              </w:rPr>
            </w:pPr>
            <w:r w:rsidRPr="003907BD">
              <w:rPr>
                <w:b/>
                <w:bCs/>
                <w:color w:val="000000"/>
                <w:sz w:val="20"/>
                <w:szCs w:val="20"/>
              </w:rPr>
              <w:t>30</w:t>
            </w:r>
          </w:p>
        </w:tc>
        <w:tc>
          <w:tcPr>
            <w:tcW w:w="6730"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3907BD" w:rsidRDefault="0003677F" w:rsidP="0003677F">
            <w:pPr>
              <w:rPr>
                <w:b/>
                <w:bCs/>
                <w:color w:val="000000"/>
                <w:sz w:val="20"/>
                <w:szCs w:val="20"/>
              </w:rPr>
            </w:pPr>
            <w:r w:rsidRPr="003907BD">
              <w:rPr>
                <w:b/>
                <w:bCs/>
                <w:color w:val="000000"/>
                <w:sz w:val="20"/>
                <w:szCs w:val="20"/>
              </w:rPr>
              <w:t>Ostatní dopravní prostředky a zařízení, vč. souvisejících služeb a prací</w:t>
            </w:r>
          </w:p>
        </w:tc>
      </w:tr>
      <w:tr w:rsidR="0003677F" w:rsidRPr="003907BD"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jc w:val="center"/>
              <w:rPr>
                <w:b/>
                <w:bCs/>
                <w:color w:val="000000"/>
                <w:sz w:val="20"/>
                <w:szCs w:val="20"/>
              </w:rPr>
            </w:pP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rPr>
                <w:b/>
                <w:bCs/>
                <w:color w:val="000000"/>
                <w:sz w:val="20"/>
                <w:szCs w:val="20"/>
              </w:rPr>
            </w:pP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rPr>
                <w:color w:val="000000"/>
                <w:sz w:val="20"/>
                <w:szCs w:val="20"/>
              </w:rPr>
            </w:pPr>
          </w:p>
        </w:tc>
      </w:tr>
      <w:tr w:rsidR="0003677F" w:rsidRPr="003907BD"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jc w:val="center"/>
              <w:rPr>
                <w:b/>
                <w:bCs/>
                <w:color w:val="000000"/>
                <w:sz w:val="20"/>
                <w:szCs w:val="20"/>
              </w:rPr>
            </w:pPr>
            <w:r w:rsidRPr="003907BD">
              <w:rPr>
                <w:b/>
                <w:bCs/>
                <w:color w:val="000000"/>
                <w:sz w:val="20"/>
                <w:szCs w:val="20"/>
              </w:rPr>
              <w:t>III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rPr>
                <w:b/>
                <w:bCs/>
                <w:color w:val="000000"/>
                <w:sz w:val="20"/>
                <w:szCs w:val="20"/>
              </w:rPr>
            </w:pPr>
            <w:r w:rsidRPr="003907BD">
              <w:rPr>
                <w:b/>
                <w:bCs/>
                <w:color w:val="000000"/>
                <w:sz w:val="20"/>
                <w:szCs w:val="20"/>
              </w:rPr>
              <w:t>30.30.20</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rPr>
                <w:color w:val="000000"/>
                <w:sz w:val="20"/>
                <w:szCs w:val="20"/>
              </w:rPr>
            </w:pPr>
            <w:r w:rsidRPr="003907BD">
              <w:rPr>
                <w:color w:val="000000"/>
                <w:sz w:val="20"/>
                <w:szCs w:val="20"/>
              </w:rPr>
              <w:t>Balony a vzducholodě; větroně, rogala a ostatní bezmotorové prostředky pro létání</w:t>
            </w:r>
          </w:p>
        </w:tc>
      </w:tr>
      <w:tr w:rsidR="0003677F" w:rsidRPr="003907BD"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jc w:val="center"/>
              <w:rPr>
                <w:b/>
                <w:bCs/>
                <w:color w:val="000000"/>
                <w:sz w:val="20"/>
                <w:szCs w:val="20"/>
              </w:rPr>
            </w:pP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rPr>
                <w:b/>
                <w:bCs/>
                <w:color w:val="000000"/>
                <w:sz w:val="20"/>
                <w:szCs w:val="20"/>
              </w:rPr>
            </w:pPr>
            <w:r w:rsidRPr="003907BD">
              <w:rPr>
                <w:b/>
                <w:bCs/>
                <w:color w:val="000000"/>
                <w:sz w:val="20"/>
                <w:szCs w:val="20"/>
              </w:rPr>
              <w:t> </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rPr>
                <w:color w:val="000000"/>
                <w:sz w:val="20"/>
                <w:szCs w:val="20"/>
              </w:rPr>
            </w:pPr>
            <w:r w:rsidRPr="003907BD">
              <w:rPr>
                <w:color w:val="000000"/>
                <w:sz w:val="20"/>
                <w:szCs w:val="20"/>
              </w:rPr>
              <w:t> </w:t>
            </w:r>
          </w:p>
        </w:tc>
      </w:tr>
      <w:tr w:rsidR="0003677F" w:rsidRPr="003907BD"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jc w:val="center"/>
              <w:rPr>
                <w:b/>
                <w:bCs/>
                <w:color w:val="000000"/>
                <w:sz w:val="20"/>
                <w:szCs w:val="20"/>
              </w:rPr>
            </w:pPr>
            <w:r w:rsidRPr="003907BD">
              <w:rPr>
                <w:b/>
                <w:bCs/>
                <w:color w:val="000000"/>
                <w:sz w:val="20"/>
                <w:szCs w:val="20"/>
              </w:rPr>
              <w:t>III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rPr>
                <w:b/>
                <w:bCs/>
                <w:color w:val="000000"/>
                <w:sz w:val="20"/>
                <w:szCs w:val="20"/>
              </w:rPr>
            </w:pPr>
            <w:r w:rsidRPr="003907BD">
              <w:rPr>
                <w:b/>
                <w:bCs/>
                <w:color w:val="000000"/>
                <w:sz w:val="20"/>
                <w:szCs w:val="20"/>
              </w:rPr>
              <w:t>30.91.11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rPr>
                <w:color w:val="000000"/>
                <w:sz w:val="20"/>
                <w:szCs w:val="20"/>
              </w:rPr>
            </w:pPr>
            <w:r w:rsidRPr="003907BD">
              <w:rPr>
                <w:color w:val="000000"/>
                <w:sz w:val="20"/>
                <w:szCs w:val="20"/>
              </w:rPr>
              <w:t>Motocykly a jízdní kola s pomocným vratným spalovacím pístovým motorem s vnitřním spalováním a s obsahem válců &lt;= 50 cm³</w:t>
            </w:r>
          </w:p>
        </w:tc>
      </w:tr>
      <w:tr w:rsidR="0003677F" w:rsidRPr="003907BD"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jc w:val="center"/>
              <w:rPr>
                <w:b/>
                <w:bCs/>
                <w:color w:val="000000"/>
                <w:sz w:val="20"/>
                <w:szCs w:val="20"/>
              </w:rPr>
            </w:pPr>
            <w:r w:rsidRPr="003907BD">
              <w:rPr>
                <w:b/>
                <w:bCs/>
                <w:color w:val="000000"/>
                <w:sz w:val="20"/>
                <w:szCs w:val="20"/>
              </w:rPr>
              <w:t>III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rPr>
                <w:b/>
                <w:bCs/>
                <w:color w:val="000000"/>
                <w:sz w:val="20"/>
                <w:szCs w:val="20"/>
              </w:rPr>
            </w:pPr>
            <w:r w:rsidRPr="003907BD">
              <w:rPr>
                <w:b/>
                <w:bCs/>
                <w:color w:val="000000"/>
                <w:sz w:val="20"/>
                <w:szCs w:val="20"/>
              </w:rPr>
              <w:t>30.91.12</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rPr>
                <w:color w:val="000000"/>
                <w:sz w:val="20"/>
                <w:szCs w:val="20"/>
              </w:rPr>
            </w:pPr>
            <w:r w:rsidRPr="003907BD">
              <w:rPr>
                <w:color w:val="000000"/>
                <w:sz w:val="20"/>
                <w:szCs w:val="20"/>
              </w:rPr>
              <w:t>Motocykly s vratným spalovacím pístovým motorem s vnitřním spalováním a s obsahem válců &gt; 50 cm³</w:t>
            </w:r>
          </w:p>
        </w:tc>
      </w:tr>
      <w:tr w:rsidR="0003677F" w:rsidRPr="003907BD"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jc w:val="center"/>
              <w:rPr>
                <w:b/>
                <w:bCs/>
                <w:color w:val="000000"/>
                <w:sz w:val="20"/>
                <w:szCs w:val="20"/>
              </w:rPr>
            </w:pPr>
            <w:r w:rsidRPr="003907BD">
              <w:rPr>
                <w:b/>
                <w:bCs/>
                <w:color w:val="000000"/>
                <w:sz w:val="20"/>
                <w:szCs w:val="20"/>
              </w:rPr>
              <w:t>III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rPr>
                <w:b/>
                <w:bCs/>
                <w:color w:val="000000"/>
                <w:sz w:val="20"/>
                <w:szCs w:val="20"/>
              </w:rPr>
            </w:pPr>
            <w:r w:rsidRPr="003907BD">
              <w:rPr>
                <w:b/>
                <w:bCs/>
                <w:color w:val="000000"/>
                <w:sz w:val="20"/>
                <w:szCs w:val="20"/>
              </w:rPr>
              <w:t>30.91.13</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rPr>
                <w:color w:val="000000"/>
                <w:sz w:val="20"/>
                <w:szCs w:val="20"/>
              </w:rPr>
            </w:pPr>
            <w:r w:rsidRPr="003907BD">
              <w:rPr>
                <w:color w:val="000000"/>
                <w:sz w:val="20"/>
                <w:szCs w:val="20"/>
              </w:rPr>
              <w:t>Motocykly j. n.; postranní vozíky</w:t>
            </w:r>
          </w:p>
        </w:tc>
      </w:tr>
      <w:tr w:rsidR="0003677F" w:rsidRPr="003907BD"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jc w:val="center"/>
              <w:rPr>
                <w:b/>
                <w:bCs/>
                <w:color w:val="000000"/>
                <w:sz w:val="20"/>
                <w:szCs w:val="20"/>
              </w:rPr>
            </w:pP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rPr>
                <w:b/>
                <w:bCs/>
                <w:color w:val="000000"/>
                <w:sz w:val="20"/>
                <w:szCs w:val="20"/>
              </w:rPr>
            </w:pPr>
            <w:r w:rsidRPr="003907BD">
              <w:rPr>
                <w:b/>
                <w:bCs/>
                <w:color w:val="000000"/>
                <w:sz w:val="20"/>
                <w:szCs w:val="20"/>
              </w:rPr>
              <w:t> </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rPr>
                <w:color w:val="000000"/>
                <w:sz w:val="20"/>
                <w:szCs w:val="20"/>
              </w:rPr>
            </w:pPr>
            <w:r w:rsidRPr="003907BD">
              <w:rPr>
                <w:color w:val="000000"/>
                <w:sz w:val="20"/>
                <w:szCs w:val="20"/>
              </w:rPr>
              <w:t> </w:t>
            </w:r>
          </w:p>
        </w:tc>
      </w:tr>
      <w:tr w:rsidR="0003677F" w:rsidRPr="003907BD"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jc w:val="center"/>
              <w:rPr>
                <w:b/>
                <w:bCs/>
                <w:color w:val="000000"/>
                <w:sz w:val="20"/>
                <w:szCs w:val="20"/>
              </w:rPr>
            </w:pPr>
            <w:r w:rsidRPr="003907BD">
              <w:rPr>
                <w:b/>
                <w:bCs/>
                <w:color w:val="000000"/>
                <w:sz w:val="20"/>
                <w:szCs w:val="20"/>
              </w:rPr>
              <w:t>III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rPr>
                <w:b/>
                <w:bCs/>
                <w:color w:val="000000"/>
                <w:sz w:val="20"/>
                <w:szCs w:val="20"/>
              </w:rPr>
            </w:pPr>
            <w:r w:rsidRPr="003907BD">
              <w:rPr>
                <w:b/>
                <w:bCs/>
                <w:color w:val="000000"/>
                <w:sz w:val="20"/>
                <w:szCs w:val="20"/>
              </w:rPr>
              <w:t>30.92.20</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rPr>
                <w:color w:val="000000"/>
                <w:sz w:val="20"/>
                <w:szCs w:val="20"/>
              </w:rPr>
            </w:pPr>
            <w:r w:rsidRPr="003907BD">
              <w:rPr>
                <w:color w:val="000000"/>
                <w:sz w:val="20"/>
                <w:szCs w:val="20"/>
              </w:rPr>
              <w:t>Vozíky pro invalidy, kromě dílů a příslušenství</w:t>
            </w:r>
          </w:p>
        </w:tc>
      </w:tr>
      <w:tr w:rsidR="0003677F" w:rsidRPr="003907BD"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jc w:val="center"/>
              <w:rPr>
                <w:b/>
                <w:bCs/>
                <w:color w:val="000000"/>
                <w:sz w:val="20"/>
                <w:szCs w:val="20"/>
              </w:rPr>
            </w:pP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rPr>
                <w:b/>
                <w:bCs/>
                <w:color w:val="000000"/>
                <w:sz w:val="20"/>
                <w:szCs w:val="20"/>
              </w:rPr>
            </w:pPr>
            <w:r w:rsidRPr="003907BD">
              <w:rPr>
                <w:b/>
                <w:bCs/>
                <w:color w:val="000000"/>
                <w:sz w:val="20"/>
                <w:szCs w:val="20"/>
              </w:rPr>
              <w:t> </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rPr>
                <w:color w:val="000000"/>
                <w:sz w:val="20"/>
                <w:szCs w:val="20"/>
              </w:rPr>
            </w:pPr>
            <w:r w:rsidRPr="003907BD">
              <w:rPr>
                <w:color w:val="000000"/>
                <w:sz w:val="20"/>
                <w:szCs w:val="20"/>
              </w:rPr>
              <w:t> </w:t>
            </w:r>
          </w:p>
        </w:tc>
      </w:tr>
      <w:tr w:rsidR="0003677F" w:rsidRPr="003907BD"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jc w:val="center"/>
              <w:rPr>
                <w:b/>
                <w:bCs/>
                <w:color w:val="000000"/>
                <w:sz w:val="20"/>
                <w:szCs w:val="20"/>
              </w:rPr>
            </w:pPr>
            <w:r w:rsidRPr="003907BD">
              <w:rPr>
                <w:b/>
                <w:bCs/>
                <w:color w:val="000000"/>
                <w:sz w:val="20"/>
                <w:szCs w:val="20"/>
              </w:rPr>
              <w:t>III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rPr>
                <w:b/>
                <w:bCs/>
                <w:color w:val="000000"/>
                <w:sz w:val="20"/>
                <w:szCs w:val="20"/>
              </w:rPr>
            </w:pPr>
            <w:r w:rsidRPr="003907BD">
              <w:rPr>
                <w:b/>
                <w:bCs/>
                <w:color w:val="000000"/>
                <w:sz w:val="20"/>
                <w:szCs w:val="20"/>
              </w:rPr>
              <w:t>30.99.10</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rPr>
                <w:color w:val="000000"/>
                <w:sz w:val="20"/>
                <w:szCs w:val="20"/>
              </w:rPr>
            </w:pPr>
            <w:r w:rsidRPr="003907BD">
              <w:rPr>
                <w:color w:val="000000"/>
                <w:sz w:val="20"/>
                <w:szCs w:val="20"/>
              </w:rPr>
              <w:t>Ostatní dopravní prostředky a zařízení j. n.</w:t>
            </w:r>
          </w:p>
        </w:tc>
      </w:tr>
      <w:tr w:rsidR="0003677F" w:rsidRPr="003907BD"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jc w:val="center"/>
              <w:rPr>
                <w:b/>
                <w:bCs/>
                <w:color w:val="000000"/>
                <w:sz w:val="20"/>
                <w:szCs w:val="20"/>
              </w:rPr>
            </w:pPr>
          </w:p>
        </w:tc>
        <w:tc>
          <w:tcPr>
            <w:tcW w:w="134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03677F" w:rsidRPr="003907BD" w:rsidRDefault="0003677F" w:rsidP="0003677F">
            <w:pPr>
              <w:rPr>
                <w:iCs/>
                <w:color w:val="000000"/>
                <w:sz w:val="20"/>
                <w:szCs w:val="20"/>
              </w:rPr>
            </w:pPr>
            <w:r w:rsidRPr="003907BD">
              <w:rPr>
                <w:iCs/>
                <w:color w:val="000000"/>
                <w:sz w:val="20"/>
                <w:szCs w:val="20"/>
              </w:rPr>
              <w:t> </w:t>
            </w:r>
          </w:p>
        </w:tc>
        <w:tc>
          <w:tcPr>
            <w:tcW w:w="673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03677F" w:rsidRPr="003907BD" w:rsidRDefault="0003677F" w:rsidP="0003677F">
            <w:pPr>
              <w:rPr>
                <w:iCs/>
                <w:color w:val="000000"/>
                <w:sz w:val="20"/>
                <w:szCs w:val="20"/>
              </w:rPr>
            </w:pPr>
            <w:r w:rsidRPr="003907BD">
              <w:rPr>
                <w:iCs/>
                <w:color w:val="000000"/>
                <w:sz w:val="20"/>
                <w:szCs w:val="20"/>
              </w:rPr>
              <w:t> </w:t>
            </w:r>
          </w:p>
        </w:tc>
      </w:tr>
      <w:tr w:rsidR="0003677F" w:rsidRPr="003907BD"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3907BD" w:rsidRDefault="0003677F" w:rsidP="0003677F">
            <w:pPr>
              <w:jc w:val="center"/>
              <w:rPr>
                <w:b/>
                <w:bCs/>
                <w:color w:val="000000"/>
                <w:sz w:val="20"/>
                <w:szCs w:val="20"/>
              </w:rPr>
            </w:pPr>
            <w:r w:rsidRPr="003907BD">
              <w:rPr>
                <w:b/>
                <w:bCs/>
                <w:color w:val="000000"/>
                <w:sz w:val="20"/>
                <w:szCs w:val="20"/>
              </w:rPr>
              <w:t>III</w:t>
            </w:r>
          </w:p>
        </w:tc>
        <w:tc>
          <w:tcPr>
            <w:tcW w:w="1342"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3907BD" w:rsidRDefault="0003677F" w:rsidP="0003677F">
            <w:pPr>
              <w:rPr>
                <w:b/>
                <w:bCs/>
                <w:color w:val="000000"/>
                <w:sz w:val="20"/>
                <w:szCs w:val="20"/>
              </w:rPr>
            </w:pPr>
            <w:r w:rsidRPr="003907BD">
              <w:rPr>
                <w:b/>
                <w:bCs/>
                <w:color w:val="000000"/>
                <w:sz w:val="20"/>
                <w:szCs w:val="20"/>
              </w:rPr>
              <w:t>31</w:t>
            </w:r>
          </w:p>
        </w:tc>
        <w:tc>
          <w:tcPr>
            <w:tcW w:w="6730"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3907BD" w:rsidRDefault="0003677F" w:rsidP="0003677F">
            <w:pPr>
              <w:rPr>
                <w:b/>
                <w:bCs/>
                <w:color w:val="000000"/>
                <w:sz w:val="20"/>
                <w:szCs w:val="20"/>
              </w:rPr>
            </w:pPr>
            <w:r w:rsidRPr="003907BD">
              <w:rPr>
                <w:b/>
                <w:bCs/>
                <w:color w:val="000000"/>
                <w:sz w:val="20"/>
                <w:szCs w:val="20"/>
              </w:rPr>
              <w:t>Nábytek, vč. souvisejících služeb a prací</w:t>
            </w:r>
          </w:p>
        </w:tc>
      </w:tr>
      <w:tr w:rsidR="0003677F" w:rsidRPr="003907BD"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jc w:val="center"/>
              <w:rPr>
                <w:b/>
                <w:bCs/>
                <w:color w:val="000000"/>
                <w:sz w:val="20"/>
                <w:szCs w:val="20"/>
              </w:rPr>
            </w:pPr>
            <w:r w:rsidRPr="003907BD">
              <w:rPr>
                <w:b/>
                <w:bCs/>
                <w:color w:val="000000"/>
                <w:sz w:val="20"/>
                <w:szCs w:val="20"/>
              </w:rPr>
              <w:t>III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rPr>
                <w:b/>
                <w:bCs/>
                <w:color w:val="000000"/>
                <w:sz w:val="20"/>
                <w:szCs w:val="20"/>
              </w:rPr>
            </w:pPr>
            <w:r w:rsidRPr="003907BD">
              <w:rPr>
                <w:b/>
                <w:bCs/>
                <w:color w:val="000000"/>
                <w:sz w:val="20"/>
                <w:szCs w:val="20"/>
              </w:rPr>
              <w:t>31.09.14</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rPr>
                <w:color w:val="000000"/>
                <w:sz w:val="20"/>
                <w:szCs w:val="20"/>
              </w:rPr>
            </w:pPr>
            <w:r w:rsidRPr="003907BD">
              <w:rPr>
                <w:color w:val="000000"/>
                <w:sz w:val="20"/>
                <w:szCs w:val="20"/>
              </w:rPr>
              <w:t>Nábytek z plastů nebo z jiných materiálů</w:t>
            </w:r>
          </w:p>
        </w:tc>
      </w:tr>
      <w:tr w:rsidR="0003677F" w:rsidRPr="003907BD"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3907BD" w:rsidRDefault="0003677F" w:rsidP="0003677F">
            <w:pPr>
              <w:jc w:val="center"/>
              <w:rPr>
                <w:b/>
                <w:bCs/>
                <w:color w:val="000000"/>
                <w:sz w:val="20"/>
                <w:szCs w:val="20"/>
              </w:rPr>
            </w:pPr>
          </w:p>
        </w:tc>
        <w:tc>
          <w:tcPr>
            <w:tcW w:w="1342" w:type="dxa"/>
            <w:tcBorders>
              <w:top w:val="single" w:sz="8" w:space="0" w:color="000000"/>
              <w:left w:val="single" w:sz="8" w:space="0" w:color="000000"/>
              <w:bottom w:val="single" w:sz="8" w:space="0" w:color="000000"/>
              <w:right w:val="single" w:sz="8" w:space="0" w:color="000000"/>
            </w:tcBorders>
            <w:shd w:val="clear" w:color="auto" w:fill="auto"/>
            <w:noWrap/>
            <w:vAlign w:val="bottom"/>
          </w:tcPr>
          <w:p w:rsidR="0003677F" w:rsidRPr="003907BD" w:rsidRDefault="0003677F" w:rsidP="0003677F">
            <w:pPr>
              <w:rPr>
                <w:iCs/>
                <w:color w:val="000000"/>
                <w:sz w:val="20"/>
                <w:szCs w:val="20"/>
              </w:rPr>
            </w:pPr>
            <w:r w:rsidRPr="003907BD">
              <w:rPr>
                <w:iCs/>
                <w:color w:val="000000"/>
                <w:sz w:val="20"/>
                <w:szCs w:val="20"/>
              </w:rPr>
              <w:t> </w:t>
            </w:r>
          </w:p>
        </w:tc>
        <w:tc>
          <w:tcPr>
            <w:tcW w:w="6730" w:type="dxa"/>
            <w:tcBorders>
              <w:top w:val="single" w:sz="8" w:space="0" w:color="000000"/>
              <w:left w:val="single" w:sz="8" w:space="0" w:color="000000"/>
              <w:bottom w:val="single" w:sz="8" w:space="0" w:color="000000"/>
              <w:right w:val="single" w:sz="8" w:space="0" w:color="000000"/>
            </w:tcBorders>
            <w:shd w:val="clear" w:color="auto" w:fill="auto"/>
            <w:noWrap/>
            <w:vAlign w:val="bottom"/>
          </w:tcPr>
          <w:p w:rsidR="0003677F" w:rsidRPr="003907BD" w:rsidRDefault="0003677F" w:rsidP="0003677F">
            <w:pPr>
              <w:rPr>
                <w:iCs/>
                <w:color w:val="000000"/>
                <w:sz w:val="20"/>
                <w:szCs w:val="20"/>
              </w:rPr>
            </w:pPr>
            <w:r w:rsidRPr="003907BD">
              <w:rPr>
                <w:iCs/>
                <w:color w:val="000000"/>
                <w:sz w:val="20"/>
                <w:szCs w:val="20"/>
              </w:rPr>
              <w:t> </w:t>
            </w:r>
          </w:p>
        </w:tc>
      </w:tr>
      <w:tr w:rsidR="0003677F" w:rsidRPr="00417FBF" w:rsidTr="00B10901">
        <w:trPr>
          <w:trHeight w:val="450"/>
        </w:trPr>
        <w:tc>
          <w:tcPr>
            <w:tcW w:w="9160" w:type="dxa"/>
            <w:gridSpan w:val="3"/>
            <w:tcBorders>
              <w:top w:val="single" w:sz="8" w:space="0" w:color="000000"/>
              <w:left w:val="single" w:sz="8" w:space="0" w:color="000000"/>
              <w:bottom w:val="single" w:sz="8" w:space="0" w:color="000000"/>
              <w:right w:val="single" w:sz="8" w:space="0" w:color="000000"/>
            </w:tcBorders>
            <w:shd w:val="clear" w:color="auto" w:fill="C0C0C0"/>
            <w:vAlign w:val="center"/>
          </w:tcPr>
          <w:p w:rsidR="0003677F" w:rsidRPr="00417FBF" w:rsidRDefault="0003677F" w:rsidP="0003677F">
            <w:pPr>
              <w:jc w:val="center"/>
              <w:rPr>
                <w:b/>
                <w:bCs/>
                <w:color w:val="000000"/>
              </w:rPr>
            </w:pPr>
            <w:r w:rsidRPr="00417FBF">
              <w:rPr>
                <w:b/>
                <w:bCs/>
                <w:color w:val="000000"/>
              </w:rPr>
              <w:t>Část D Účetní odpisová skupina IV</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03677F" w:rsidRPr="00417FBF" w:rsidRDefault="0003677F" w:rsidP="0003677F">
            <w:pPr>
              <w:jc w:val="center"/>
              <w:rPr>
                <w:b/>
                <w:bCs/>
                <w:iCs/>
                <w:color w:val="000000"/>
                <w:sz w:val="20"/>
                <w:szCs w:val="20"/>
              </w:rPr>
            </w:pPr>
            <w:r w:rsidRPr="00417FBF">
              <w:rPr>
                <w:b/>
                <w:bCs/>
                <w:iCs/>
                <w:color w:val="000000"/>
                <w:sz w:val="20"/>
                <w:szCs w:val="20"/>
              </w:rPr>
              <w:t>Účetní odpisová skupina</w:t>
            </w:r>
          </w:p>
        </w:tc>
        <w:tc>
          <w:tcPr>
            <w:tcW w:w="134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03677F" w:rsidRPr="00417FBF" w:rsidRDefault="0003677F" w:rsidP="0003677F">
            <w:pPr>
              <w:rPr>
                <w:b/>
                <w:bCs/>
                <w:iCs/>
                <w:color w:val="000000"/>
                <w:sz w:val="20"/>
                <w:szCs w:val="20"/>
              </w:rPr>
            </w:pPr>
            <w:r w:rsidRPr="00417FBF">
              <w:rPr>
                <w:b/>
                <w:bCs/>
                <w:iCs/>
                <w:color w:val="000000"/>
                <w:sz w:val="20"/>
                <w:szCs w:val="20"/>
              </w:rPr>
              <w:t>CZ-CPA</w:t>
            </w:r>
          </w:p>
        </w:tc>
        <w:tc>
          <w:tcPr>
            <w:tcW w:w="673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03677F" w:rsidRPr="00417FBF" w:rsidRDefault="0003677F" w:rsidP="0003677F">
            <w:pPr>
              <w:rPr>
                <w:b/>
                <w:bCs/>
                <w:iCs/>
                <w:color w:val="000000"/>
                <w:sz w:val="20"/>
                <w:szCs w:val="20"/>
              </w:rPr>
            </w:pPr>
            <w:r w:rsidRPr="00417FBF">
              <w:rPr>
                <w:b/>
                <w:bCs/>
                <w:iCs/>
                <w:color w:val="000000"/>
                <w:sz w:val="20"/>
                <w:szCs w:val="20"/>
              </w:rPr>
              <w:t> </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417FBF" w:rsidRDefault="0003677F" w:rsidP="0003677F">
            <w:pPr>
              <w:rPr>
                <w:b/>
                <w:bCs/>
                <w:color w:val="000000"/>
                <w:sz w:val="20"/>
                <w:szCs w:val="20"/>
              </w:rPr>
            </w:pPr>
            <w:r w:rsidRPr="00417FBF">
              <w:rPr>
                <w:b/>
                <w:bCs/>
                <w:color w:val="000000"/>
                <w:sz w:val="20"/>
                <w:szCs w:val="20"/>
              </w:rPr>
              <w:t>16</w:t>
            </w:r>
          </w:p>
        </w:tc>
        <w:tc>
          <w:tcPr>
            <w:tcW w:w="6730"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417FBF" w:rsidRDefault="0003677F" w:rsidP="0003677F">
            <w:pPr>
              <w:rPr>
                <w:b/>
                <w:bCs/>
                <w:color w:val="000000"/>
                <w:sz w:val="20"/>
                <w:szCs w:val="20"/>
              </w:rPr>
            </w:pPr>
            <w:r w:rsidRPr="00417FBF">
              <w:rPr>
                <w:b/>
                <w:bCs/>
                <w:color w:val="000000"/>
                <w:sz w:val="20"/>
                <w:szCs w:val="20"/>
              </w:rPr>
              <w:t>Dřevo a dřevěné korkové výrobky, kromě nábytku; proutěné a slaměné výrobky, vč. souvisejících služeb a prací</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03677F" w:rsidRPr="00417FBF" w:rsidRDefault="0003677F" w:rsidP="0003677F">
            <w:pPr>
              <w:rPr>
                <w:b/>
                <w:bCs/>
                <w:color w:val="000000"/>
                <w:sz w:val="20"/>
                <w:szCs w:val="20"/>
              </w:rPr>
            </w:pPr>
            <w:r w:rsidRPr="00417FBF">
              <w:rPr>
                <w:b/>
                <w:bCs/>
                <w:color w:val="000000"/>
                <w:sz w:val="20"/>
                <w:szCs w:val="20"/>
              </w:rPr>
              <w:t>16.23.19</w:t>
            </w:r>
          </w:p>
        </w:tc>
        <w:tc>
          <w:tcPr>
            <w:tcW w:w="673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03677F" w:rsidRPr="00417FBF" w:rsidRDefault="0003677F" w:rsidP="0003677F">
            <w:pPr>
              <w:rPr>
                <w:color w:val="000000"/>
                <w:sz w:val="20"/>
                <w:szCs w:val="20"/>
              </w:rPr>
            </w:pPr>
            <w:r w:rsidRPr="00417FBF">
              <w:rPr>
                <w:color w:val="000000"/>
                <w:sz w:val="20"/>
                <w:szCs w:val="20"/>
              </w:rPr>
              <w:t>Dřevěné výrobky stavebního truhlářství a tesařství j. n.</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03677F" w:rsidRPr="00417FBF" w:rsidRDefault="0003677F" w:rsidP="0003677F">
            <w:pPr>
              <w:jc w:val="center"/>
              <w:rPr>
                <w:iCs/>
                <w:color w:val="000000"/>
                <w:sz w:val="20"/>
                <w:szCs w:val="20"/>
              </w:rPr>
            </w:pPr>
          </w:p>
        </w:tc>
        <w:tc>
          <w:tcPr>
            <w:tcW w:w="134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03677F" w:rsidRPr="00417FBF" w:rsidRDefault="0003677F" w:rsidP="0003677F">
            <w:pPr>
              <w:rPr>
                <w:iCs/>
                <w:color w:val="000000"/>
                <w:sz w:val="20"/>
                <w:szCs w:val="20"/>
              </w:rPr>
            </w:pPr>
            <w:r w:rsidRPr="00417FBF">
              <w:rPr>
                <w:iCs/>
                <w:color w:val="000000"/>
                <w:sz w:val="20"/>
                <w:szCs w:val="20"/>
              </w:rPr>
              <w:t> </w:t>
            </w:r>
          </w:p>
        </w:tc>
        <w:tc>
          <w:tcPr>
            <w:tcW w:w="673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03677F" w:rsidRPr="00417FBF" w:rsidRDefault="0003677F" w:rsidP="0003677F">
            <w:pPr>
              <w:rPr>
                <w:iCs/>
                <w:color w:val="000000"/>
                <w:sz w:val="20"/>
                <w:szCs w:val="20"/>
              </w:rPr>
            </w:pPr>
            <w:r w:rsidRPr="00417FBF">
              <w:rPr>
                <w:iCs/>
                <w:color w:val="000000"/>
                <w:sz w:val="20"/>
                <w:szCs w:val="20"/>
              </w:rPr>
              <w:t> </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417FBF" w:rsidRDefault="0003677F" w:rsidP="0003677F">
            <w:pPr>
              <w:rPr>
                <w:b/>
                <w:bCs/>
                <w:color w:val="000000"/>
                <w:sz w:val="20"/>
                <w:szCs w:val="20"/>
              </w:rPr>
            </w:pPr>
            <w:r w:rsidRPr="00417FBF">
              <w:rPr>
                <w:b/>
                <w:bCs/>
                <w:color w:val="000000"/>
                <w:sz w:val="20"/>
                <w:szCs w:val="20"/>
              </w:rPr>
              <w:t>23</w:t>
            </w:r>
          </w:p>
        </w:tc>
        <w:tc>
          <w:tcPr>
            <w:tcW w:w="6730"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417FBF" w:rsidRDefault="0003677F" w:rsidP="0003677F">
            <w:pPr>
              <w:rPr>
                <w:b/>
                <w:bCs/>
                <w:color w:val="000000"/>
                <w:sz w:val="20"/>
                <w:szCs w:val="20"/>
              </w:rPr>
            </w:pPr>
            <w:r w:rsidRPr="00417FBF">
              <w:rPr>
                <w:b/>
                <w:bCs/>
                <w:color w:val="000000"/>
                <w:sz w:val="20"/>
                <w:szCs w:val="20"/>
              </w:rPr>
              <w:t>Ostatní nekovové minerální výrobky, vč. souvisejících služeb a prací</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23.69.19</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Výrobky z cementu, betonu nebo umělého kamene j. n.</w:t>
            </w:r>
          </w:p>
        </w:tc>
      </w:tr>
      <w:tr w:rsidR="0003677F" w:rsidRPr="00417FBF" w:rsidTr="00B10901">
        <w:tblPrEx>
          <w:tblLook w:val="04A0" w:firstRow="1" w:lastRow="0" w:firstColumn="1" w:lastColumn="0" w:noHBand="0" w:noVBand="1"/>
        </w:tblPrEx>
        <w:trPr>
          <w:cantSplit/>
          <w:trHeight w:val="272"/>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23.70.11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 xml:space="preserve">Mramor, travertin a alabastr, opracované, a výrobky z nich </w:t>
            </w:r>
          </w:p>
        </w:tc>
      </w:tr>
      <w:tr w:rsidR="0003677F" w:rsidRPr="00417FBF" w:rsidTr="00B10901">
        <w:tblPrEx>
          <w:tblLook w:val="04A0" w:firstRow="1" w:lastRow="0" w:firstColumn="1" w:lastColumn="0" w:noHBand="0" w:noVBand="1"/>
        </w:tblPrEx>
        <w:trPr>
          <w:cantSplit/>
          <w:trHeight w:val="376"/>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23.70.12</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Ostatní opracované kameny pro výtvarné a stavební účely a výrobky z nich</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03677F" w:rsidRPr="00417FBF" w:rsidRDefault="0003677F" w:rsidP="0003677F">
            <w:pPr>
              <w:jc w:val="center"/>
              <w:rPr>
                <w:iCs/>
                <w:color w:val="000000"/>
                <w:sz w:val="20"/>
                <w:szCs w:val="20"/>
              </w:rPr>
            </w:pPr>
          </w:p>
        </w:tc>
        <w:tc>
          <w:tcPr>
            <w:tcW w:w="134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03677F" w:rsidRPr="00417FBF" w:rsidRDefault="0003677F" w:rsidP="0003677F">
            <w:pPr>
              <w:rPr>
                <w:iCs/>
                <w:color w:val="000000"/>
                <w:sz w:val="20"/>
                <w:szCs w:val="20"/>
              </w:rPr>
            </w:pPr>
            <w:r w:rsidRPr="00417FBF">
              <w:rPr>
                <w:iCs/>
                <w:color w:val="000000"/>
                <w:sz w:val="20"/>
                <w:szCs w:val="20"/>
              </w:rPr>
              <w:t> </w:t>
            </w:r>
          </w:p>
        </w:tc>
        <w:tc>
          <w:tcPr>
            <w:tcW w:w="673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03677F" w:rsidRPr="00417FBF" w:rsidRDefault="0003677F" w:rsidP="0003677F">
            <w:pPr>
              <w:rPr>
                <w:iCs/>
                <w:color w:val="000000"/>
                <w:sz w:val="20"/>
                <w:szCs w:val="20"/>
              </w:rPr>
            </w:pPr>
            <w:r w:rsidRPr="00417FBF">
              <w:rPr>
                <w:iCs/>
                <w:color w:val="000000"/>
                <w:sz w:val="20"/>
                <w:szCs w:val="20"/>
              </w:rPr>
              <w:t> </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417FBF" w:rsidRDefault="0003677F" w:rsidP="0003677F">
            <w:pPr>
              <w:rPr>
                <w:b/>
                <w:bCs/>
                <w:color w:val="000000"/>
                <w:sz w:val="20"/>
                <w:szCs w:val="20"/>
              </w:rPr>
            </w:pPr>
            <w:r w:rsidRPr="00417FBF">
              <w:rPr>
                <w:b/>
                <w:bCs/>
                <w:color w:val="000000"/>
                <w:sz w:val="20"/>
                <w:szCs w:val="20"/>
              </w:rPr>
              <w:t>25</w:t>
            </w:r>
          </w:p>
        </w:tc>
        <w:tc>
          <w:tcPr>
            <w:tcW w:w="6730"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417FBF" w:rsidRDefault="0003677F" w:rsidP="0003677F">
            <w:pPr>
              <w:rPr>
                <w:b/>
                <w:bCs/>
                <w:color w:val="000000"/>
                <w:sz w:val="20"/>
                <w:szCs w:val="20"/>
              </w:rPr>
            </w:pPr>
            <w:r w:rsidRPr="00417FBF">
              <w:rPr>
                <w:b/>
                <w:bCs/>
                <w:color w:val="000000"/>
                <w:sz w:val="20"/>
                <w:szCs w:val="20"/>
              </w:rPr>
              <w:t>Kovodělné výrobky, kromě strojů a zařízení, vč. subdodavatelských prací</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25.21.11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Radiátory k ústřednímu topení a jejich díly, ze železa nebo oceli</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25.21.12</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Kotle k ústřednímu topení, schopné dodávat jak teplou vodu, tak i nízkotlakou páru</w:t>
            </w:r>
          </w:p>
        </w:tc>
      </w:tr>
      <w:tr w:rsidR="0003677F" w:rsidRPr="00417FBF" w:rsidTr="00B10901">
        <w:tblPrEx>
          <w:tblLook w:val="04A0" w:firstRow="1" w:lastRow="0" w:firstColumn="1" w:lastColumn="0" w:noHBand="0" w:noVBand="1"/>
        </w:tblPrEx>
        <w:trPr>
          <w:cantSplit/>
          <w:trHeight w:val="6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25.29.11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Zásobníky, nádrže, kádě a podobné nádoby (jiné než pro stlačený nebo zkapalněný plyn) ze železa, oceli nebo hliníku, nevybavené mechanickým nebo tepelným zařízením</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25.29.12</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Kovové nádoby pro stlačený nebo zkapalněný plyn</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25.30.11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Parní kotle; kotle zvané „na přehřátou vodu“</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25.30.12</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Pomocné přístroje a zařízení pro kotle; kondenzátory pro parní stroje</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25.99.26</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Lodní vrtule a jejich lopatky</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25.99.29</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Ostatní výrobky z obecných kovů j. n.</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p>
        </w:tc>
        <w:tc>
          <w:tcPr>
            <w:tcW w:w="134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03677F" w:rsidRPr="00417FBF" w:rsidRDefault="0003677F" w:rsidP="0003677F">
            <w:pPr>
              <w:rPr>
                <w:iCs/>
                <w:color w:val="000000"/>
                <w:sz w:val="20"/>
                <w:szCs w:val="20"/>
              </w:rPr>
            </w:pPr>
            <w:r w:rsidRPr="00417FBF">
              <w:rPr>
                <w:iCs/>
                <w:color w:val="000000"/>
                <w:sz w:val="20"/>
                <w:szCs w:val="20"/>
              </w:rPr>
              <w:t> </w:t>
            </w:r>
          </w:p>
        </w:tc>
        <w:tc>
          <w:tcPr>
            <w:tcW w:w="673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03677F" w:rsidRPr="00417FBF" w:rsidRDefault="0003677F" w:rsidP="0003677F">
            <w:pPr>
              <w:rPr>
                <w:iCs/>
                <w:color w:val="000000"/>
                <w:sz w:val="20"/>
                <w:szCs w:val="20"/>
              </w:rPr>
            </w:pPr>
            <w:r w:rsidRPr="00417FBF">
              <w:rPr>
                <w:iCs/>
                <w:color w:val="000000"/>
                <w:sz w:val="20"/>
                <w:szCs w:val="20"/>
              </w:rPr>
              <w:t> </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417FBF" w:rsidRDefault="0003677F" w:rsidP="0003677F">
            <w:pPr>
              <w:rPr>
                <w:b/>
                <w:bCs/>
                <w:color w:val="000000"/>
                <w:sz w:val="20"/>
                <w:szCs w:val="20"/>
              </w:rPr>
            </w:pPr>
            <w:r w:rsidRPr="00417FBF">
              <w:rPr>
                <w:b/>
                <w:bCs/>
                <w:color w:val="000000"/>
                <w:sz w:val="20"/>
                <w:szCs w:val="20"/>
              </w:rPr>
              <w:t>27</w:t>
            </w:r>
          </w:p>
        </w:tc>
        <w:tc>
          <w:tcPr>
            <w:tcW w:w="6730"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417FBF" w:rsidRDefault="0003677F" w:rsidP="0003677F">
            <w:pPr>
              <w:rPr>
                <w:b/>
                <w:bCs/>
                <w:color w:val="000000"/>
                <w:sz w:val="20"/>
                <w:szCs w:val="20"/>
              </w:rPr>
            </w:pPr>
            <w:r w:rsidRPr="00417FBF">
              <w:rPr>
                <w:b/>
                <w:bCs/>
                <w:color w:val="000000"/>
                <w:sz w:val="20"/>
                <w:szCs w:val="20"/>
              </w:rPr>
              <w:t>Elektrická zařízení, vč. subdodavatelských prací</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27.11.10</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Motory s výkonem &lt;= 37,5 W; ostatní stejnosměrné motory; stejnosměrné generátory</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27.11.21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Univerzální střídavé a stejnosměrné motory s výkonem &gt; 37,5 W</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27.11.23</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Střídavé vícefázové motory s výkonem &lt;= 750 W</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27.11.24</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Střídavé vícefázové motory s výkonem &gt; 750 W, avšak &lt;= 75 kW</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27.11.25</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Střídavé vícefázové motory s výkonem &gt; 75 kW</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27.11.26</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Střídavé generátory (alternátory)</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27.11.31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Generátorová soustrojí s pístovými vznětovými motory s vnitřním spalováním</w:t>
            </w:r>
          </w:p>
        </w:tc>
      </w:tr>
      <w:tr w:rsidR="0003677F" w:rsidRPr="00417FBF" w:rsidTr="00B10901">
        <w:tblPrEx>
          <w:tblLook w:val="04A0" w:firstRow="1" w:lastRow="0" w:firstColumn="1" w:lastColumn="0" w:noHBand="0" w:noVBand="1"/>
        </w:tblPrEx>
        <w:trPr>
          <w:cantSplit/>
          <w:trHeight w:val="6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27.11.32</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Generátorová soustrojí se zážehovým spalovacím pístovým motorem s vnitřním spalováním; ostatní generátorová soustrojí; elektrické rotační měniče</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27.11.41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Transformátory s kapalinovým dielektrikem</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27.11.42</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Ostatní transformátory s výkonem &lt;= 16 kVA</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27.11.43</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Ostatní transformátory s výkonem &gt; 16 kVA</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27.11.50</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Předřadníky pro výbojky nebo výbojkové trubice; statické měniče; ostatní induktory</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27.12.10</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Elektrická zařízení k vypínání, spínání nebo k ochraně elektrických obvodů pro napětí &gt; 1 000 V</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27.12.21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Jisticí přístroje pro napětí &lt;= 1 000 V</w:t>
            </w:r>
          </w:p>
        </w:tc>
      </w:tr>
      <w:tr w:rsidR="0003677F" w:rsidRPr="00417FBF" w:rsidTr="00B10901">
        <w:tblPrEx>
          <w:tblLook w:val="04A0" w:firstRow="1" w:lastRow="0" w:firstColumn="1" w:lastColumn="0" w:noHBand="0" w:noVBand="1"/>
        </w:tblPrEx>
        <w:trPr>
          <w:cantSplit/>
          <w:trHeight w:val="6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27.12.31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Rozvaděče, rozvodné panely a jiné základny, vybavené elektrickým zařízením k vypínání, spínání nebo k ochraně elektrických obvodů, pro napětí &lt;= 1 000 V</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27.40.21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Přenosná elektrická svítidla s vlastním zdrojem elektrické energie (např. na suché články, akumulátory, magnety)</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27.40.25</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Lustry a ostatní stropní nebo nástěnná svítidla a jejich příslušenství</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27.51.11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Chladicí a mrazicí zařízení převážně pro domácnost</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27.51.12</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Myčky nádobí převážně pro domácnost</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27.51.13</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Pračky a sušičky převážně pro domácnost</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27.52.11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Neelektrické spotřebiče pro vaření a ohřívače talířů převážně pro domácnost ze železa, oceli nebo mědi</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27.52.12</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Ostatní spotřebiče převážně pro domácnost na plyn, plyn a jiná paliva, na kapalná nebo pevná paliva</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27.52.13</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Neelektrické ohřívače vzduchu a rozvodná zařízení horkého vzduchu, ze železa nebo oceli, j. n.</w:t>
            </w:r>
          </w:p>
        </w:tc>
      </w:tr>
      <w:tr w:rsidR="0003677F" w:rsidRPr="00417FBF" w:rsidTr="00B10901">
        <w:tblPrEx>
          <w:tblLook w:val="04A0" w:firstRow="1" w:lastRow="0" w:firstColumn="1" w:lastColumn="0" w:noHBand="0" w:noVBand="1"/>
        </w:tblPrEx>
        <w:trPr>
          <w:cantSplit/>
          <w:trHeight w:val="6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27.90.31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Elektrické stroje a přístroje</w:t>
            </w:r>
            <w:r>
              <w:rPr>
                <w:color w:val="000000"/>
                <w:sz w:val="20"/>
                <w:szCs w:val="20"/>
              </w:rPr>
              <w:t xml:space="preserve"> pro pájení na měkko, pájení na</w:t>
            </w:r>
            <w:r w:rsidRPr="00417FBF">
              <w:rPr>
                <w:color w:val="000000"/>
                <w:sz w:val="20"/>
                <w:szCs w:val="20"/>
              </w:rPr>
              <w:t>tvrdo nebo svařování; elektrické stroje a přístroje pro stříkání kovů nebo slinutých kovových karbidů za tepla</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p>
        </w:tc>
        <w:tc>
          <w:tcPr>
            <w:tcW w:w="134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03677F" w:rsidRPr="00417FBF" w:rsidRDefault="0003677F" w:rsidP="0003677F">
            <w:pPr>
              <w:rPr>
                <w:iCs/>
                <w:color w:val="000000"/>
                <w:sz w:val="20"/>
                <w:szCs w:val="20"/>
              </w:rPr>
            </w:pPr>
            <w:r w:rsidRPr="00417FBF">
              <w:rPr>
                <w:iCs/>
                <w:color w:val="000000"/>
                <w:sz w:val="20"/>
                <w:szCs w:val="20"/>
              </w:rPr>
              <w:t> </w:t>
            </w:r>
          </w:p>
        </w:tc>
        <w:tc>
          <w:tcPr>
            <w:tcW w:w="673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03677F" w:rsidRPr="00417FBF" w:rsidRDefault="0003677F" w:rsidP="0003677F">
            <w:pPr>
              <w:rPr>
                <w:iCs/>
                <w:color w:val="000000"/>
                <w:sz w:val="20"/>
                <w:szCs w:val="20"/>
              </w:rPr>
            </w:pPr>
            <w:r w:rsidRPr="00417FBF">
              <w:rPr>
                <w:iCs/>
                <w:color w:val="000000"/>
                <w:sz w:val="20"/>
                <w:szCs w:val="20"/>
              </w:rPr>
              <w:t> </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417FBF" w:rsidRDefault="0003677F" w:rsidP="0003677F">
            <w:pPr>
              <w:rPr>
                <w:b/>
                <w:bCs/>
                <w:color w:val="000000"/>
                <w:sz w:val="20"/>
                <w:szCs w:val="20"/>
              </w:rPr>
            </w:pPr>
            <w:r w:rsidRPr="00417FBF">
              <w:rPr>
                <w:b/>
                <w:bCs/>
                <w:color w:val="000000"/>
                <w:sz w:val="20"/>
                <w:szCs w:val="20"/>
              </w:rPr>
              <w:t>28</w:t>
            </w:r>
          </w:p>
        </w:tc>
        <w:tc>
          <w:tcPr>
            <w:tcW w:w="6730"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417FBF" w:rsidRDefault="0003677F" w:rsidP="0003677F">
            <w:pPr>
              <w:rPr>
                <w:b/>
                <w:bCs/>
                <w:color w:val="000000"/>
                <w:sz w:val="20"/>
                <w:szCs w:val="20"/>
              </w:rPr>
            </w:pPr>
            <w:r w:rsidRPr="00417FBF">
              <w:rPr>
                <w:b/>
                <w:bCs/>
                <w:color w:val="000000"/>
                <w:sz w:val="20"/>
                <w:szCs w:val="20"/>
              </w:rPr>
              <w:t>Stroje a zařízení j. n., vč. souvisejících služeb a prací</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28.11.11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Závěsné motory pro pohon lodí</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28.11.12</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Zážehové spalovací motory pro pohon lodí; ostatní motory</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28.11.13</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Vznětové pístové motory s vnitřním spalováním</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28.11.21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Parní turbíny</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28.11.22</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Vodní turbíny a vodní kola</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28.11.24</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Větrné turbíny</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28.12.11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Hydraulické a pneumatické pohony s lineárním pohybem (válců)</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28.12.12</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Rotační hydraulické a pneumatické pohony</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28.12.13</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Hydraulická čerpadla</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28.12.14</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Hydraulické a pneumatické ventily</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28.12.15</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Hydraulické sestavy</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28.12.16</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Hydraulické systémy</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28.13.11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Čerpadla na pohonné hmoty, mazadla, chladicí kapaliny a beton</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28.13.12</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Ostatní objemová čerpadla s kmitavým pohybem na kapaliny</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28.13.13</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Ostatní objemová rotační čerpadla na kapaliny</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28.13.14</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Ostatní odstředivá čerpadla na kapaliny; ostatní čerpadla</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28.13.21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Vývěvy</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28.13.22</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Vzduchová čerpadla na ruční nebo nožní ovládání</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28.13.23</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Kompresory typů používaných v chladicích zařízeních</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28.13.24</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Vzduchové kompresory na podvozku, pro tažení</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28.13.25</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Turbokompresory</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28.13.26</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Vratné objemové kompresory</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28.13.27</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Rotační objemové kompresory s jednou nebo více hřídelemi</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28.13.28</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Ostatní kompresory</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28.14.11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Redukční, regulační, zpětné, pojistné nebo odvzdušňovací ventily</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28.14.13</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Regulační, uzavírací (šoupátka), kulové (přímé) a jiné ventily</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28.21.12</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Neelektrické průmyslové nebo laboratorní pece, vč. spaloven, avšak kromě pekárenských pecí</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28.21.13</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Elektrické průmyslové nebo laboratorní pece a kamna; zařízení s dielektrickým nebo indukčním ohřevem</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28.22.11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Kladkostroje a zdvihací zařízení j. n.</w:t>
            </w:r>
          </w:p>
        </w:tc>
      </w:tr>
      <w:tr w:rsidR="0003677F" w:rsidRPr="00417FBF" w:rsidTr="00B10901">
        <w:tblPrEx>
          <w:tblLook w:val="04A0" w:firstRow="1" w:lastRow="0" w:firstColumn="1" w:lastColumn="0" w:noHBand="0" w:noVBand="1"/>
        </w:tblPrEx>
        <w:trPr>
          <w:cantSplit/>
          <w:trHeight w:val="6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28.22.12</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Navijáky na přemísťování dopravních košů a skipů v důlních šachtách; navijáky speciálně upravené pro práci pod zemí; ostatní navijáky; vrátky</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28.22.13</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Zdviháky; zdvihací zařízení na zdvihání vozidel</w:t>
            </w:r>
          </w:p>
        </w:tc>
      </w:tr>
      <w:tr w:rsidR="0003677F" w:rsidRPr="00417FBF" w:rsidTr="00B10901">
        <w:tblPrEx>
          <w:tblLook w:val="04A0" w:firstRow="1" w:lastRow="0" w:firstColumn="1" w:lastColumn="0" w:noHBand="0" w:noVBand="1"/>
        </w:tblPrEx>
        <w:trPr>
          <w:cantSplit/>
          <w:trHeight w:val="6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28.22.14</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Lodní otočné sloupové jeřáby; jeřáby; mobilní zdvihací rámy, zdvižné obkročné vozíky, portálové nízkozdvižné vozíky a jeřábové vozíky</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28.22.15</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Vidlicové stohovací vozíky, jiné vozíky; malé tahače používané na nádražních stanicích</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28.22.17</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Pneumatické a ostatní výtahy a dopravníky pro plynulé přemísťování výrobků a materiálu</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28.22.18</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Ostatní zdvihací, manipulační, nakládací nebo vykládací zařízení</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28.25.11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Výměníky tepla, přístroje a zařízení na zkapalňování vzduchu nebo jiných plynů</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28.25.12</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Klimatizační zařízení</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28.25.13</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Chladicí a mrazicí zařízení, tepelná čerpadla</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28.25.14</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Stroje a zařízení na filtrování a čištění j. n.</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28.25.20</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Ventilátory (kromě stolních, podlahových, nástěnných, okenních, stropních nebo střešních)</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28.29.50</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Myčky nádobí průmyslového charakteru</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28.29.60</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Stroje a zařízení na zpracovávání materiálu výrobními postupy spočívajícími ve změně teploty j. n.</w:t>
            </w:r>
          </w:p>
        </w:tc>
      </w:tr>
      <w:tr w:rsidR="0003677F" w:rsidRPr="00417FBF" w:rsidTr="00B10901">
        <w:tblPrEx>
          <w:tblLook w:val="04A0" w:firstRow="1" w:lastRow="0" w:firstColumn="1" w:lastColumn="0" w:noHBand="0" w:noVBand="1"/>
        </w:tblPrEx>
        <w:trPr>
          <w:cantSplit/>
          <w:trHeight w:val="57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28.29.70</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Neelektrické stroje a přístroje pro pájení na měkko, pájení natvrdo nebo svařování a jejich díly; plynové stroje a přístroje pro povrchové kalení</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28.30.10</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Jednonápravové malotraktory</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28.30.21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Traktory s výkonem motoru &lt;= 37 kW</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28.30.22</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Traktory s výkonem motoru &gt; 37 kW, avšak &lt;= 59 kW</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28.30.23</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Traktory s výkonem motoru &gt; 59 kW</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28.30.31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Pluhy</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28.30.32</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Brány, rozrývače (skarifikátory), kultivátory, prutové brány a plečky</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28.30.33</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Secí, sázecí a jednoticí stroje</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28.30.34</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Rozmetadla hnoje a umělých hnojiv</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28.30.39</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Ostatní stroje k přípravě nebo obdělávání půdy</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28.30.51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Žací stroje (vč. žacích lišt k připevnění na traktory) j. n.</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28.30.52</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Stroje a přístroje na zpracování sena a píce</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28.30.53</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Stroje na lisování nebo balení slámy a píce, vč. sběracích lisů</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28.30.54</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Stroje na sklízení kořenů nebo hlíz</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28.30.59</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Stroje a přístroje pro sklizeň a výmlat j. n.</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28.30.70</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Samonakládací nebo samovýklopné přívěsy a návěsy pro zemědělské účely</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28.30.81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Stroje pro čištění a třídění vajec, ovoce nebo jiných zemědělských produktů, kromě semen, zrn a sušených luštěnin</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28.30.82</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Dojicí stroje</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28.30.83</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Stroje a přístroje pro přípravu krmiv pro zvířata</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28.30.84</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Inkubátory a umělé líhně pro drůbežářství</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28.30.85</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Stroje a přístroje pro drůbežářství</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28.41.11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Obráběcí stroje na zpracování kovů úběrem materiálu pomocí laserů, ultrazvuku apod.</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28.41.12</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Obráběcí centra, jednopolohové a vícepolohové stavebnicové obráběcí stroje na obrábění kovů</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28.41.21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Soustruhy na obrábění kovů</w:t>
            </w:r>
          </w:p>
        </w:tc>
      </w:tr>
      <w:tr w:rsidR="0003677F" w:rsidRPr="00417FBF" w:rsidTr="00B10901">
        <w:tblPrEx>
          <w:tblLook w:val="04A0" w:firstRow="1" w:lastRow="0" w:firstColumn="1" w:lastColumn="0" w:noHBand="0" w:noVBand="1"/>
        </w:tblPrEx>
        <w:trPr>
          <w:cantSplit/>
          <w:trHeight w:val="6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28.41.22</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Obráběcí stroje na vrtání, vyvrtávání nebo frézování kovů; obráběcí stroje na řezání vnitřních nebo vnějších závitů pro kovové materiály j. n.</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28.41.23</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Obráběcí stroje pro odstraňování ostřin (otřepů), k ostření, broušení nebo k jiné konečné úpravě kovových materiálů</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28.41.24</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Obráběcí stroje k hoblování, strojní pily, odřezávací stroje a jiné stroje na řezání kovů</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28.41.31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Stroje k ohýbání, drážkování a rovnání kovů</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28.41.32</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Stroje ke stříhání, děrování a nastřihování nebo vrubování kovů</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28.41.33</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Stroje na kování, ražení nebo lisování v zápustce a buchary; hydraulické a jiné lisy pro tváření kovových materiálů j. n.</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28.41.34</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Ostatní tvářecí stroje na opracování kovů, slinutých kovových karbidů nebo cermetů, jinak než úběrem materiálu</w:t>
            </w:r>
          </w:p>
        </w:tc>
      </w:tr>
      <w:tr w:rsidR="0003677F" w:rsidRPr="00417FBF" w:rsidTr="00B10901">
        <w:tblPrEx>
          <w:tblLook w:val="04A0" w:firstRow="1" w:lastRow="0" w:firstColumn="1" w:lastColumn="0" w:noHBand="0" w:noVBand="1"/>
        </w:tblPrEx>
        <w:trPr>
          <w:cantSplit/>
          <w:trHeight w:val="585"/>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28.49.11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Obráběcí stroje pro opracování kamene, keramiky, betonu a podobných nerostných materiálů nebo pro opracovávání skla za studena</w:t>
            </w:r>
          </w:p>
        </w:tc>
      </w:tr>
      <w:tr w:rsidR="0003677F" w:rsidRPr="00417FBF" w:rsidTr="00B10901">
        <w:tblPrEx>
          <w:tblLook w:val="04A0" w:firstRow="1" w:lastRow="0" w:firstColumn="1" w:lastColumn="0" w:noHBand="0" w:noVBand="1"/>
        </w:tblPrEx>
        <w:trPr>
          <w:cantSplit/>
          <w:trHeight w:val="6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28.49.12</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Obráběcí stroje pro opracovávání dřeva, korku, kostí, tvrdé pryže, tvrdých plastů nebo podobných materiálů; stroje a přístroje pro galvanické pokovování</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28.49.21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Nástrojové držáky a samočinné závitořezné hlavy, pro obráběcí stroje</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28.49.22</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Upínací zařízení pro obráběcí stroje</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28.49.23</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Dělicí hlavy nebo jiná speciální přídavná zařízení k obráběcím strojům</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28.91.11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Konvertory, licí pánve, kokily na ingoty a odlévací stroje; válcovací stolice</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28.92.11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Výtahy a dopravníky pro plynulý provoz, konstruované pro používání pod zemí</w:t>
            </w:r>
          </w:p>
        </w:tc>
      </w:tr>
      <w:tr w:rsidR="0003677F" w:rsidRPr="00417FBF" w:rsidTr="00B10901">
        <w:tblPrEx>
          <w:tblLook w:val="04A0" w:firstRow="1" w:lastRow="0" w:firstColumn="1" w:lastColumn="0" w:noHBand="0" w:noVBand="1"/>
        </w:tblPrEx>
        <w:trPr>
          <w:cantSplit/>
          <w:trHeight w:val="6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28.92.12</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Brázdicí nebo zásekové stroje pro těžbu uhlí nebo hornin a stroje pro ražení tunelů, chodeb a štol; ostatní vrtací nebo hloubicí stroje</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28.92.21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Buldozery nebo angldozery s vlastním pohonem</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28.92.22</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Stroje na vyrovnávání a srovnávání terénu (grejdry a nivelátory) s vlastním pohonem</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28.92.23</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Škrabače (skrejpry) s vlastním pohonem</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28.92.24</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Dusadla a silniční válce s vlastním pohonem</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28.92.25</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Čelní lopatové nakladače s vlastním pohonem</w:t>
            </w:r>
          </w:p>
        </w:tc>
      </w:tr>
      <w:tr w:rsidR="0003677F" w:rsidRPr="00417FBF" w:rsidTr="00B10901">
        <w:tblPrEx>
          <w:tblLook w:val="04A0" w:firstRow="1" w:lastRow="0" w:firstColumn="1" w:lastColumn="0" w:noHBand="0" w:noVBand="1"/>
        </w:tblPrEx>
        <w:trPr>
          <w:cantSplit/>
          <w:trHeight w:val="6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28.92.26</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Mechanické lopaty, rypadla a lopatové nakladače s vlastním pohonem a nástavbou otočnou o 360°, kromě čelních lopatových nakladačů</w:t>
            </w:r>
          </w:p>
        </w:tc>
      </w:tr>
      <w:tr w:rsidR="0003677F" w:rsidRPr="00417FBF" w:rsidTr="00B10901">
        <w:tblPrEx>
          <w:tblLook w:val="04A0" w:firstRow="1" w:lastRow="0" w:firstColumn="1" w:lastColumn="0" w:noHBand="0" w:noVBand="1"/>
        </w:tblPrEx>
        <w:trPr>
          <w:cantSplit/>
          <w:trHeight w:val="6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28.92.27</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Ostatní mechanické lopaty, rypadla a lopatové nakladače s vlastním pohonem; ostatní stroje pro těžbu a dobývání s vlastním pohonem</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28.92.28</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Radlice buldozerů nebo angldozerů</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28.92.29</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Terénní vyklápěcí vozy (dampry)</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28.92.30</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Ostatní stroje pro zemní a stavební práce</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28.92.40</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Stroje a přístroje pro třídění, mletí, míchání nebo jiné zpracování zeminy, kamenů, rud a ostatních nerostných hmot</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28.92.50</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Pásové traktory</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28.93.11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Odstředivky mléka</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28.93.12</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Mlékárenské stroje a zařízení</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28.93.13</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Stroje a přístroje používané v mlynářství a při zpracování obilí nebo sušené zeleniny j. n.</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28.93.14</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Stroje a přístroje na výrobu vína, jablečných moštů a ovocných šťáv a podobných nápojů</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28.93.15</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Pece pekárenské neelektrické; průmyslové stroje a přístroje na vaření nebo ohřívání jídel</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28.93.16</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Sušicí stroje na sušení zemědělských produktů</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28.93.17</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Stroje a přístroje na výrobu potravin a nápojů, vč. tuků a olejů, j. n.</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28.93.19</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Stroje a přístroje na přípravu nebo zpracování tabáku j. n.</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28.93.20</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Stroje na čištění, třídění nebo prosévání semen, zrn nebo sušených luštěnin</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28.94.11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Stroje na vytlačování, protahování, tvarování nebo stříhání chemických textilních materiálů; stroje na přípravu textilních vláken</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28.94.12</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Textilní spřádací a dopřádací stroje; stroje na zdvojování nebo kroucení vláken, stroje na navíjení nebo soukání</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28.94.13</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Tkalcovské stavy</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28.94.14</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Pletací stroje; stroje na zpevnění prošitím apod.; všívací stroje</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28.94.15</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Přídavná (pomocná) strojní zařízení k textilním strojům; stroje na potisk textilních materiálů</w:t>
            </w:r>
          </w:p>
        </w:tc>
      </w:tr>
      <w:tr w:rsidR="0003677F" w:rsidRPr="00417FBF" w:rsidTr="00B10901">
        <w:tblPrEx>
          <w:tblLook w:val="04A0" w:firstRow="1" w:lastRow="0" w:firstColumn="1" w:lastColumn="0" w:noHBand="0" w:noVBand="1"/>
        </w:tblPrEx>
        <w:trPr>
          <w:cantSplit/>
          <w:trHeight w:val="6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28.94.21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Stroje a přístroje na praní textilních přízí nebo tkanin, jejich čištění, ždímání, žehlení, barvení, navíjení apod.; stroje a přístroje na konečnou úpravu plsti</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28.94.22</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 xml:space="preserve">Pračky pro prádelny; stroje pro chemické čištění; sušičky </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28.94.23</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Odstředivé ždímačky prádla</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28.94.24</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Šicí stroje, kromě strojů na sešívání knih a šicích strojů převážně pro domácnost</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28.94.30</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Stroje a přístroje na přípravu, vyčiňování a zpracování kůží nebo usní a na výrobu nebo opravy obuvi apod.</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28.95.11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Stroje a přístroje na výrobu papíru a lepenky, kromě jejich dílů</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28.96.10</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Stroje na zpracování pryže, plastů nebo na zhotovování výrobků z těchto materiálů j. n.</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28.99.11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Stroje a přístroje na brožování a vázání knih, vč. strojů na sešívání knih</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28.99.12</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Stroje, přístroje a zařízení na sázení písma, na přípravu nebo zhotovování tiskařských štočků, desek apod.</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28.99.13</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Ofsetové tiskařské stroje, kromě kancelářských</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28.99.14</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Ostatní tiskařské stroje, kromě kancelářských</w:t>
            </w:r>
          </w:p>
        </w:tc>
      </w:tr>
      <w:tr w:rsidR="0003677F" w:rsidRPr="00417FBF" w:rsidTr="00B10901">
        <w:tblPrEx>
          <w:tblLook w:val="04A0" w:firstRow="1" w:lastRow="0" w:firstColumn="1" w:lastColumn="0" w:noHBand="0" w:noVBand="1"/>
        </w:tblPrEx>
        <w:trPr>
          <w:cantSplit/>
          <w:trHeight w:val="6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28.99.20</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Stroje a přístroje používané výhradně či převážně na výrobu polovodičových materiálů nebo destiček, polovodičových zařízení, elektronických integrovaných obvodů nebo plochých panelových displejů</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28.99.31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Sušicí stroje na sušení dřeva, buničiny, papíru a lepenky; průmyslové sušicí stroje j. n.</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28.99.32</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Kolotoče, houpačky, střelnice a ostatní pouťové atrakce</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28.99.39</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Letecké katapulty; přístroje a zařízení pro přistání na letadlové lodi; zařízení na vyvažování pneumatik; ostatní stroje pro speciální účely j. n.</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 </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 </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417FBF" w:rsidRDefault="0003677F" w:rsidP="0003677F">
            <w:pPr>
              <w:rPr>
                <w:b/>
                <w:bCs/>
                <w:color w:val="000000"/>
                <w:sz w:val="20"/>
                <w:szCs w:val="20"/>
              </w:rPr>
            </w:pPr>
            <w:r w:rsidRPr="00417FBF">
              <w:rPr>
                <w:b/>
                <w:bCs/>
                <w:color w:val="000000"/>
                <w:sz w:val="20"/>
                <w:szCs w:val="20"/>
              </w:rPr>
              <w:t>29</w:t>
            </w:r>
          </w:p>
        </w:tc>
        <w:tc>
          <w:tcPr>
            <w:tcW w:w="6730"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417FBF" w:rsidRDefault="0003677F" w:rsidP="0003677F">
            <w:pPr>
              <w:rPr>
                <w:b/>
                <w:bCs/>
                <w:color w:val="000000"/>
                <w:sz w:val="20"/>
                <w:szCs w:val="20"/>
              </w:rPr>
            </w:pPr>
            <w:r w:rsidRPr="00417FBF">
              <w:rPr>
                <w:b/>
                <w:bCs/>
                <w:color w:val="000000"/>
                <w:sz w:val="20"/>
                <w:szCs w:val="20"/>
              </w:rPr>
              <w:t>Motorová vozidla (kromě motocyklů), přívěsy a návěsy, vč. subdodavatelských prací</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29.10.11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Vratné zážehové spalovací pístové motory s vnitřním spalováním a s obsahem válců &lt;= 1 000 cm³</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29.10.12</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Vratné zážehové spalovací pístové motory s vnitřním spalováním a s obsahem válců &gt; 1 000 cm³</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29.10.13</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Pístové vznětové motory s vnitřním spalováním, používané k pohonu vozidel</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29.10.21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Automobily se zážehovým spalovacím motorem s obsahem válců &lt;= 1 500 cm³</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29.10.22</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Automobily se zážehovým spalovacím motorem s obsahem válců &gt; 1 500 cm³</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29.10.23</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Automobily s pístovým vznětovým motorem s vnitřním spalováním (s dieselovým motorem nebo motorem s žárovou hlavou)</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29.10.24</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Ostatní automobily pro přepravu osob</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29.10.30</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Motorová vozidla pro přepravu deseti a více osob</w:t>
            </w:r>
          </w:p>
        </w:tc>
      </w:tr>
      <w:tr w:rsidR="0003677F" w:rsidRPr="00417FBF" w:rsidTr="00B10901">
        <w:tblPrEx>
          <w:tblLook w:val="04A0" w:firstRow="1" w:lastRow="0" w:firstColumn="1" w:lastColumn="0" w:noHBand="0" w:noVBand="1"/>
        </w:tblPrEx>
        <w:trPr>
          <w:cantSplit/>
          <w:trHeight w:val="6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29.10.41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Motorová vozidla pro nákladní dopravu s pístovým vznětovým motorem s vnitřním spalováním (s dieselovým motorem nebo motorem s žárovou hlavou)</w:t>
            </w:r>
          </w:p>
        </w:tc>
      </w:tr>
      <w:tr w:rsidR="0003677F" w:rsidRPr="00417FBF" w:rsidTr="00B10901">
        <w:tblPrEx>
          <w:tblLook w:val="04A0" w:firstRow="1" w:lastRow="0" w:firstColumn="1" w:lastColumn="0" w:noHBand="0" w:noVBand="1"/>
        </w:tblPrEx>
        <w:trPr>
          <w:cantSplit/>
          <w:trHeight w:val="585"/>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29.10.42</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Motorová vozidla pro nákladní dopravu se zážehovým spalovacím pístovým motorem s vnitřním spalováním; ostatní nákladní motorová vozidla</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29.10.43</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Silniční návěsové tahače</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29.10.44</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Podvozky motorových vozidel s motory (šasi)</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29.10.51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Jeřábové automobily</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29.20.21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Kontejnery speciálně konstruované a vybavené pro jeden nebo více druhů dopravy</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29.20.22</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Obytné nebo kempinkové přívěsy a návěsy typu karavan</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29.20.23</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Ostatní přívěsy a návěsy</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 </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 </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417FBF" w:rsidRDefault="0003677F" w:rsidP="0003677F">
            <w:pPr>
              <w:rPr>
                <w:b/>
                <w:bCs/>
                <w:color w:val="000000"/>
                <w:sz w:val="20"/>
                <w:szCs w:val="20"/>
              </w:rPr>
            </w:pPr>
            <w:r w:rsidRPr="00417FBF">
              <w:rPr>
                <w:b/>
                <w:bCs/>
                <w:color w:val="000000"/>
                <w:sz w:val="20"/>
                <w:szCs w:val="20"/>
              </w:rPr>
              <w:t>30</w:t>
            </w:r>
          </w:p>
        </w:tc>
        <w:tc>
          <w:tcPr>
            <w:tcW w:w="6730"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417FBF" w:rsidRDefault="0003677F" w:rsidP="0003677F">
            <w:pPr>
              <w:rPr>
                <w:b/>
                <w:bCs/>
                <w:color w:val="000000"/>
                <w:sz w:val="20"/>
                <w:szCs w:val="20"/>
              </w:rPr>
            </w:pPr>
            <w:r w:rsidRPr="00417FBF">
              <w:rPr>
                <w:b/>
                <w:bCs/>
                <w:color w:val="000000"/>
                <w:sz w:val="20"/>
                <w:szCs w:val="20"/>
              </w:rPr>
              <w:t>Ostatní dopravní prostředky a zařízení, vč. souvisejících služeb a prací</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30.30.11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Letecké zážehové spalovací motory</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30.30.12</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Proudové motory a turbovrtulové pohony</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30.30.13</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Reaktivní motory (kromě proudových)</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30.30.14</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Pozemní přístroje pro letecký výcvik, jejich díly</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30.30.31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Vrtulníky</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30.30.32</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Letouny a ostatní letadla, o vlastní hmotnosti &lt;= 2 000 kg</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30.30.33</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Letouny a ostatní letadla, o vlastní hmotnosti &gt; 2 000 kg, avšak &lt;= 15 000 kg</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30.30.34</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Letouny a ostatní letadla, o vlastní hmotnosti &gt; 15 000 kg</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 </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 </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417FBF" w:rsidRDefault="0003677F" w:rsidP="0003677F">
            <w:pPr>
              <w:rPr>
                <w:b/>
                <w:bCs/>
                <w:color w:val="000000"/>
                <w:sz w:val="20"/>
                <w:szCs w:val="20"/>
              </w:rPr>
            </w:pPr>
            <w:r w:rsidRPr="00417FBF">
              <w:rPr>
                <w:b/>
                <w:bCs/>
                <w:color w:val="000000"/>
                <w:sz w:val="20"/>
                <w:szCs w:val="20"/>
              </w:rPr>
              <w:t>31</w:t>
            </w:r>
          </w:p>
        </w:tc>
        <w:tc>
          <w:tcPr>
            <w:tcW w:w="6730"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417FBF" w:rsidRDefault="0003677F" w:rsidP="0003677F">
            <w:pPr>
              <w:rPr>
                <w:b/>
                <w:bCs/>
                <w:color w:val="000000"/>
                <w:sz w:val="20"/>
                <w:szCs w:val="20"/>
              </w:rPr>
            </w:pPr>
            <w:r w:rsidRPr="00417FBF">
              <w:rPr>
                <w:b/>
                <w:bCs/>
                <w:color w:val="000000"/>
                <w:sz w:val="20"/>
                <w:szCs w:val="20"/>
              </w:rPr>
              <w:t>Nábytek, vč. souvisejících služeb a prací</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31.01.11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Kovový nábytek</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31.01.12</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Kancelářský nábytek dřevěný</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31.01.13</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Nábytek do obchodů dřevěný</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31.02.10</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Kuchyňský nábytek</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31.09.11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Kovový nábytek j. n.</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31.09.13</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Dřevěný nábytek j. n.</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 </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 </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417FBF" w:rsidRDefault="0003677F" w:rsidP="0003677F">
            <w:pPr>
              <w:rPr>
                <w:b/>
                <w:bCs/>
                <w:color w:val="000000"/>
                <w:sz w:val="20"/>
                <w:szCs w:val="20"/>
              </w:rPr>
            </w:pPr>
            <w:r w:rsidRPr="00417FBF">
              <w:rPr>
                <w:b/>
                <w:bCs/>
                <w:color w:val="000000"/>
                <w:sz w:val="20"/>
                <w:szCs w:val="20"/>
              </w:rPr>
              <w:t>32</w:t>
            </w:r>
          </w:p>
        </w:tc>
        <w:tc>
          <w:tcPr>
            <w:tcW w:w="6730"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417FBF" w:rsidRDefault="0003677F" w:rsidP="0003677F">
            <w:pPr>
              <w:rPr>
                <w:b/>
                <w:bCs/>
                <w:color w:val="000000"/>
                <w:sz w:val="20"/>
                <w:szCs w:val="20"/>
              </w:rPr>
            </w:pPr>
            <w:r w:rsidRPr="00417FBF">
              <w:rPr>
                <w:b/>
                <w:bCs/>
                <w:color w:val="000000"/>
                <w:sz w:val="20"/>
                <w:szCs w:val="20"/>
              </w:rPr>
              <w:t>Ostatní výrobky zpracovatelského průmyslu, vč. subdodavatelských prací</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32.12.11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Kultivované perly, drahokamy a polodrahokamy, syntetické nebo rekonstituované, opracované, avšak nezasazené</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32.12.12</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Průmyslové diamanty opracované; drť a prach z přírodních nebo syntetických drahokamů a polodrahokamů</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32.12.13</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Klenoty a jejich díly; zlatnické nebo stříbrnické výrobky a jejich díly</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32.12.14</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Ostatní výrobky z drahých kovů; výrobky z přírodních nebo kultivovaných perel, drahokamů nebo polodrahokamů</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32.20.11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Klavíry a ostatní strunné hudební nástroje s klaviaturou</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32.20.12</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Ostatní strunné hudební nástroje</w:t>
            </w:r>
          </w:p>
        </w:tc>
      </w:tr>
      <w:tr w:rsidR="0003677F" w:rsidRPr="00417FBF" w:rsidTr="00B10901">
        <w:tblPrEx>
          <w:tblLook w:val="04A0" w:firstRow="1" w:lastRow="0" w:firstColumn="1" w:lastColumn="0" w:noHBand="0" w:noVBand="1"/>
        </w:tblPrEx>
        <w:trPr>
          <w:cantSplit/>
          <w:trHeight w:val="6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32.20.13</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Píšťalové varhany s klaviaturou; harmonia a podobné nástroje; tahací harmoniky a podobné nástroje; foukací harmoniky; dechové hudební nástroje</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32.20.14</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Hudební nebo klávesové nástroje, jejichž zvuk je tvořen nebo musí být zesilován elektricky</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32.20.15</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Ostatní hudební nástroje</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03677F" w:rsidRPr="00417FBF" w:rsidRDefault="0003677F" w:rsidP="0003677F">
            <w:pPr>
              <w:rPr>
                <w:b/>
                <w:bCs/>
                <w:color w:val="000000"/>
                <w:sz w:val="20"/>
                <w:szCs w:val="20"/>
              </w:rPr>
            </w:pPr>
            <w:r w:rsidRPr="00417FBF">
              <w:rPr>
                <w:b/>
                <w:bCs/>
                <w:color w:val="000000"/>
                <w:sz w:val="20"/>
                <w:szCs w:val="20"/>
              </w:rPr>
              <w:t>9999012</w:t>
            </w:r>
          </w:p>
        </w:tc>
        <w:tc>
          <w:tcPr>
            <w:tcW w:w="673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03677F" w:rsidRPr="009F7202" w:rsidRDefault="0003677F" w:rsidP="0003677F">
            <w:pPr>
              <w:rPr>
                <w:bCs/>
                <w:color w:val="000000"/>
                <w:sz w:val="20"/>
                <w:szCs w:val="20"/>
              </w:rPr>
            </w:pPr>
            <w:r w:rsidRPr="009F7202">
              <w:rPr>
                <w:bCs/>
                <w:color w:val="000000"/>
                <w:sz w:val="20"/>
                <w:szCs w:val="20"/>
              </w:rPr>
              <w:t>Pěstitelské celky trvalých porostů s dobou plodnosti delší než tři roky</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p>
        </w:tc>
        <w:tc>
          <w:tcPr>
            <w:tcW w:w="134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03677F" w:rsidRPr="00417FBF" w:rsidRDefault="0003677F" w:rsidP="0003677F">
            <w:pPr>
              <w:rPr>
                <w:iCs/>
                <w:color w:val="000000"/>
                <w:sz w:val="20"/>
                <w:szCs w:val="20"/>
              </w:rPr>
            </w:pPr>
            <w:r w:rsidRPr="00417FBF">
              <w:rPr>
                <w:iCs/>
                <w:color w:val="000000"/>
                <w:sz w:val="20"/>
                <w:szCs w:val="20"/>
              </w:rPr>
              <w:t> </w:t>
            </w:r>
          </w:p>
        </w:tc>
        <w:tc>
          <w:tcPr>
            <w:tcW w:w="673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03677F" w:rsidRPr="00417FBF" w:rsidRDefault="0003677F" w:rsidP="0003677F">
            <w:pPr>
              <w:rPr>
                <w:iCs/>
                <w:color w:val="000000"/>
                <w:sz w:val="20"/>
                <w:szCs w:val="20"/>
              </w:rPr>
            </w:pPr>
            <w:r w:rsidRPr="00417FBF">
              <w:rPr>
                <w:iCs/>
                <w:color w:val="000000"/>
                <w:sz w:val="20"/>
                <w:szCs w:val="20"/>
              </w:rPr>
              <w:t> </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417FBF" w:rsidRDefault="0003677F" w:rsidP="0003677F">
            <w:pPr>
              <w:rPr>
                <w:b/>
                <w:bCs/>
                <w:iCs/>
                <w:color w:val="000000"/>
                <w:sz w:val="20"/>
                <w:szCs w:val="20"/>
              </w:rPr>
            </w:pPr>
            <w:r w:rsidRPr="00417FBF">
              <w:rPr>
                <w:b/>
                <w:bCs/>
                <w:iCs/>
                <w:color w:val="000000"/>
                <w:sz w:val="20"/>
                <w:szCs w:val="20"/>
              </w:rPr>
              <w:t>CZ-CC</w:t>
            </w:r>
          </w:p>
        </w:tc>
        <w:tc>
          <w:tcPr>
            <w:tcW w:w="6730"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9F7202" w:rsidRDefault="0003677F" w:rsidP="0003677F">
            <w:pPr>
              <w:rPr>
                <w:b/>
                <w:color w:val="000000"/>
                <w:sz w:val="20"/>
                <w:szCs w:val="20"/>
              </w:rPr>
            </w:pPr>
            <w:r w:rsidRPr="009F7202">
              <w:rPr>
                <w:b/>
                <w:color w:val="000000"/>
                <w:sz w:val="20"/>
                <w:szCs w:val="20"/>
              </w:rPr>
              <w:t>Jen: Osvětlení venkovní a osvětlovací sítě u staveb</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21.11.92</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 xml:space="preserve">Osvětlovací síť dálnic a silnic </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21.11.93</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 xml:space="preserve">Signalizační a zabezpečovací zařízení dálnic a silnic </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21.12.92</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Osvětlovací síť staveb</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21.12.93</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Signalizační a zabezpečovací zařízení staveb</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21.30.92</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Osvětlovací síť letišť</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IV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21.30.93</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Signalizační a zabezpečovací zařízení letišť</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p>
        </w:tc>
        <w:tc>
          <w:tcPr>
            <w:tcW w:w="134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03677F" w:rsidRPr="00417FBF" w:rsidRDefault="0003677F" w:rsidP="0003677F">
            <w:pPr>
              <w:rPr>
                <w:iCs/>
                <w:color w:val="000000"/>
                <w:sz w:val="20"/>
                <w:szCs w:val="20"/>
              </w:rPr>
            </w:pPr>
            <w:r w:rsidRPr="00417FBF">
              <w:rPr>
                <w:iCs/>
                <w:color w:val="000000"/>
                <w:sz w:val="20"/>
                <w:szCs w:val="20"/>
              </w:rPr>
              <w:t> </w:t>
            </w:r>
          </w:p>
        </w:tc>
        <w:tc>
          <w:tcPr>
            <w:tcW w:w="673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03677F" w:rsidRPr="00417FBF" w:rsidRDefault="0003677F" w:rsidP="0003677F">
            <w:pPr>
              <w:rPr>
                <w:iCs/>
                <w:color w:val="000000"/>
                <w:sz w:val="20"/>
                <w:szCs w:val="20"/>
              </w:rPr>
            </w:pPr>
            <w:r w:rsidRPr="00417FBF">
              <w:rPr>
                <w:iCs/>
                <w:color w:val="000000"/>
                <w:sz w:val="20"/>
                <w:szCs w:val="20"/>
              </w:rPr>
              <w:t> </w:t>
            </w:r>
          </w:p>
        </w:tc>
      </w:tr>
      <w:tr w:rsidR="0003677F" w:rsidRPr="00A83427" w:rsidTr="00B10901">
        <w:trPr>
          <w:trHeight w:val="450"/>
        </w:trPr>
        <w:tc>
          <w:tcPr>
            <w:tcW w:w="9160" w:type="dxa"/>
            <w:gridSpan w:val="3"/>
            <w:tcBorders>
              <w:top w:val="single" w:sz="8" w:space="0" w:color="000000"/>
              <w:left w:val="single" w:sz="8" w:space="0" w:color="000000"/>
              <w:bottom w:val="single" w:sz="8" w:space="0" w:color="000000"/>
              <w:right w:val="single" w:sz="8" w:space="0" w:color="000000"/>
            </w:tcBorders>
            <w:shd w:val="clear" w:color="auto" w:fill="C0C0C0"/>
            <w:vAlign w:val="center"/>
          </w:tcPr>
          <w:p w:rsidR="0003677F" w:rsidRPr="00A83427" w:rsidRDefault="0003677F" w:rsidP="0003677F">
            <w:pPr>
              <w:jc w:val="center"/>
              <w:rPr>
                <w:b/>
                <w:bCs/>
                <w:color w:val="000000"/>
              </w:rPr>
            </w:pPr>
            <w:r>
              <w:rPr>
                <w:b/>
                <w:bCs/>
                <w:color w:val="000000"/>
              </w:rPr>
              <w:t>Část E Účetní odpisová skupina V</w:t>
            </w:r>
          </w:p>
        </w:tc>
      </w:tr>
      <w:tr w:rsidR="0003677F" w:rsidRPr="00425602"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03677F" w:rsidRPr="00417FBF" w:rsidRDefault="0003677F" w:rsidP="0003677F">
            <w:pPr>
              <w:jc w:val="center"/>
              <w:rPr>
                <w:b/>
                <w:bCs/>
                <w:iCs/>
                <w:color w:val="000000"/>
                <w:sz w:val="20"/>
                <w:szCs w:val="20"/>
              </w:rPr>
            </w:pPr>
            <w:r w:rsidRPr="00417FBF">
              <w:rPr>
                <w:b/>
                <w:bCs/>
                <w:iCs/>
                <w:color w:val="000000"/>
                <w:sz w:val="20"/>
                <w:szCs w:val="20"/>
              </w:rPr>
              <w:t>Účetní odpisová skupina</w:t>
            </w:r>
          </w:p>
        </w:tc>
        <w:tc>
          <w:tcPr>
            <w:tcW w:w="134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03677F" w:rsidRPr="00417FBF" w:rsidRDefault="0003677F" w:rsidP="0003677F">
            <w:pPr>
              <w:rPr>
                <w:b/>
                <w:bCs/>
                <w:iCs/>
                <w:color w:val="000000"/>
                <w:sz w:val="20"/>
                <w:szCs w:val="20"/>
              </w:rPr>
            </w:pPr>
            <w:r w:rsidRPr="00417FBF">
              <w:rPr>
                <w:b/>
                <w:bCs/>
                <w:iCs/>
                <w:color w:val="000000"/>
                <w:sz w:val="20"/>
                <w:szCs w:val="20"/>
              </w:rPr>
              <w:t>CZ-CPA</w:t>
            </w:r>
          </w:p>
        </w:tc>
        <w:tc>
          <w:tcPr>
            <w:tcW w:w="673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03677F" w:rsidRPr="00417FBF" w:rsidRDefault="0003677F" w:rsidP="0003677F">
            <w:pPr>
              <w:rPr>
                <w:b/>
                <w:bCs/>
                <w:iCs/>
                <w:color w:val="000000"/>
                <w:sz w:val="20"/>
                <w:szCs w:val="20"/>
              </w:rPr>
            </w:pPr>
            <w:r w:rsidRPr="00417FBF">
              <w:rPr>
                <w:b/>
                <w:bCs/>
                <w:iCs/>
                <w:color w:val="000000"/>
                <w:sz w:val="20"/>
                <w:szCs w:val="20"/>
              </w:rPr>
              <w:t> </w:t>
            </w:r>
          </w:p>
        </w:tc>
      </w:tr>
      <w:tr w:rsidR="0003677F" w:rsidRPr="00425602"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417FBF" w:rsidRDefault="0003677F" w:rsidP="0003677F">
            <w:pPr>
              <w:jc w:val="center"/>
              <w:rPr>
                <w:b/>
                <w:bCs/>
                <w:color w:val="000000"/>
                <w:sz w:val="20"/>
                <w:szCs w:val="20"/>
              </w:rPr>
            </w:pPr>
            <w:r w:rsidRPr="00417FBF">
              <w:rPr>
                <w:b/>
                <w:bCs/>
                <w:color w:val="000000"/>
                <w:sz w:val="20"/>
                <w:szCs w:val="20"/>
              </w:rPr>
              <w:t>V</w:t>
            </w:r>
          </w:p>
        </w:tc>
        <w:tc>
          <w:tcPr>
            <w:tcW w:w="1342"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417FBF" w:rsidRDefault="0003677F" w:rsidP="0003677F">
            <w:pPr>
              <w:rPr>
                <w:b/>
                <w:bCs/>
                <w:color w:val="000000"/>
                <w:sz w:val="20"/>
                <w:szCs w:val="20"/>
              </w:rPr>
            </w:pPr>
            <w:r w:rsidRPr="00417FBF">
              <w:rPr>
                <w:b/>
                <w:bCs/>
                <w:color w:val="000000"/>
                <w:sz w:val="20"/>
                <w:szCs w:val="20"/>
              </w:rPr>
              <w:t>25</w:t>
            </w:r>
          </w:p>
        </w:tc>
        <w:tc>
          <w:tcPr>
            <w:tcW w:w="6730"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417FBF" w:rsidRDefault="0003677F" w:rsidP="0003677F">
            <w:pPr>
              <w:rPr>
                <w:b/>
                <w:bCs/>
                <w:color w:val="000000"/>
                <w:sz w:val="20"/>
                <w:szCs w:val="20"/>
              </w:rPr>
            </w:pPr>
            <w:r w:rsidRPr="00417FBF">
              <w:rPr>
                <w:b/>
                <w:bCs/>
                <w:color w:val="000000"/>
                <w:sz w:val="20"/>
                <w:szCs w:val="20"/>
              </w:rPr>
              <w:t>Kovodělné výrobky, kromě strojů a zařízení, vč. subdodavatelských prací</w:t>
            </w:r>
          </w:p>
        </w:tc>
      </w:tr>
      <w:tr w:rsidR="0003677F" w:rsidRPr="00425602" w:rsidTr="00B10901">
        <w:tblPrEx>
          <w:tblLook w:val="04A0" w:firstRow="1" w:lastRow="0" w:firstColumn="1" w:lastColumn="0" w:noHBand="0" w:noVBand="1"/>
        </w:tblPrEx>
        <w:trPr>
          <w:cantSplit/>
          <w:trHeight w:val="6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25.99.21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Pancéřové nebo zpevněné sejfy, trezory, skříně a dveře a bezpečnostní schránky pro komorové trezory, příruční pokladny nebo bezpečnostní skříňky nebo kazety a podobné výrobky, z obecných kovů</w:t>
            </w:r>
          </w:p>
        </w:tc>
      </w:tr>
      <w:tr w:rsidR="0003677F" w:rsidRPr="00425602"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 </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 </w:t>
            </w:r>
          </w:p>
        </w:tc>
      </w:tr>
      <w:tr w:rsidR="0003677F" w:rsidRPr="00425602"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417FBF" w:rsidRDefault="0003677F" w:rsidP="0003677F">
            <w:pPr>
              <w:jc w:val="center"/>
              <w:rPr>
                <w:b/>
                <w:bCs/>
                <w:color w:val="000000"/>
                <w:sz w:val="20"/>
                <w:szCs w:val="20"/>
              </w:rPr>
            </w:pPr>
            <w:r w:rsidRPr="00417FBF">
              <w:rPr>
                <w:b/>
                <w:bCs/>
                <w:color w:val="000000"/>
                <w:sz w:val="20"/>
                <w:szCs w:val="20"/>
              </w:rPr>
              <w:t>V</w:t>
            </w:r>
          </w:p>
        </w:tc>
        <w:tc>
          <w:tcPr>
            <w:tcW w:w="1342"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417FBF" w:rsidRDefault="0003677F" w:rsidP="0003677F">
            <w:pPr>
              <w:rPr>
                <w:b/>
                <w:bCs/>
                <w:color w:val="000000"/>
                <w:sz w:val="20"/>
                <w:szCs w:val="20"/>
              </w:rPr>
            </w:pPr>
            <w:r w:rsidRPr="00417FBF">
              <w:rPr>
                <w:b/>
                <w:bCs/>
                <w:color w:val="000000"/>
                <w:sz w:val="20"/>
                <w:szCs w:val="20"/>
              </w:rPr>
              <w:t>27</w:t>
            </w:r>
          </w:p>
        </w:tc>
        <w:tc>
          <w:tcPr>
            <w:tcW w:w="6730"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417FBF" w:rsidRDefault="0003677F" w:rsidP="0003677F">
            <w:pPr>
              <w:rPr>
                <w:b/>
                <w:bCs/>
                <w:color w:val="000000"/>
                <w:sz w:val="20"/>
                <w:szCs w:val="20"/>
              </w:rPr>
            </w:pPr>
            <w:r w:rsidRPr="00417FBF">
              <w:rPr>
                <w:b/>
                <w:bCs/>
                <w:color w:val="000000"/>
                <w:sz w:val="20"/>
                <w:szCs w:val="20"/>
              </w:rPr>
              <w:t>Elektrická zařízení, vč. subdodavatelských prací</w:t>
            </w:r>
          </w:p>
        </w:tc>
      </w:tr>
      <w:tr w:rsidR="0003677F" w:rsidRPr="00425602"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27.11.43</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Ostatní transformátory s výkonem &gt; 16 kVA</w:t>
            </w:r>
          </w:p>
        </w:tc>
      </w:tr>
      <w:tr w:rsidR="0003677F" w:rsidRPr="00425602" w:rsidTr="00B10901">
        <w:tblPrEx>
          <w:tblLook w:val="04A0" w:firstRow="1" w:lastRow="0" w:firstColumn="1" w:lastColumn="0" w:noHBand="0" w:noVBand="1"/>
        </w:tblPrEx>
        <w:trPr>
          <w:cantSplit/>
          <w:trHeight w:val="6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tabs>
                <w:tab w:val="left" w:pos="620"/>
              </w:tabs>
              <w:jc w:val="center"/>
              <w:rPr>
                <w:b/>
                <w:bCs/>
                <w:color w:val="000000"/>
                <w:sz w:val="20"/>
                <w:szCs w:val="20"/>
              </w:rPr>
            </w:pPr>
            <w:r w:rsidRPr="00417FBF">
              <w:rPr>
                <w:b/>
                <w:bCs/>
                <w:color w:val="000000"/>
                <w:sz w:val="20"/>
                <w:szCs w:val="20"/>
              </w:rPr>
              <w:t>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27.12.32</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Rozvaděče, rozvodné panely a jiné základny, vybavené elektrickým zařízení k vypínání, spínání nebo k ochraně elektrických obvodů, pro napětí &gt; 1 000 V</w:t>
            </w:r>
          </w:p>
        </w:tc>
      </w:tr>
      <w:tr w:rsidR="0003677F" w:rsidRPr="00425602"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tabs>
                <w:tab w:val="left" w:pos="620"/>
              </w:tabs>
              <w:jc w:val="center"/>
              <w:rPr>
                <w:b/>
                <w:bCs/>
                <w:color w:val="000000"/>
                <w:sz w:val="20"/>
                <w:szCs w:val="20"/>
              </w:rPr>
            </w:pP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 </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 </w:t>
            </w:r>
          </w:p>
        </w:tc>
      </w:tr>
      <w:tr w:rsidR="0003677F" w:rsidRPr="00425602"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417FBF" w:rsidRDefault="0003677F" w:rsidP="0003677F">
            <w:pPr>
              <w:tabs>
                <w:tab w:val="left" w:pos="620"/>
              </w:tabs>
              <w:jc w:val="center"/>
              <w:rPr>
                <w:b/>
                <w:bCs/>
                <w:color w:val="000000"/>
                <w:sz w:val="20"/>
                <w:szCs w:val="20"/>
              </w:rPr>
            </w:pPr>
            <w:r w:rsidRPr="00417FBF">
              <w:rPr>
                <w:b/>
                <w:bCs/>
                <w:color w:val="000000"/>
                <w:sz w:val="20"/>
                <w:szCs w:val="20"/>
              </w:rPr>
              <w:t>V</w:t>
            </w:r>
          </w:p>
        </w:tc>
        <w:tc>
          <w:tcPr>
            <w:tcW w:w="1342"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417FBF" w:rsidRDefault="0003677F" w:rsidP="0003677F">
            <w:pPr>
              <w:rPr>
                <w:b/>
                <w:bCs/>
                <w:color w:val="000000"/>
                <w:sz w:val="20"/>
                <w:szCs w:val="20"/>
              </w:rPr>
            </w:pPr>
            <w:r w:rsidRPr="00417FBF">
              <w:rPr>
                <w:b/>
                <w:bCs/>
                <w:color w:val="000000"/>
                <w:sz w:val="20"/>
                <w:szCs w:val="20"/>
              </w:rPr>
              <w:t>28</w:t>
            </w:r>
          </w:p>
        </w:tc>
        <w:tc>
          <w:tcPr>
            <w:tcW w:w="6730"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417FBF" w:rsidRDefault="0003677F" w:rsidP="0003677F">
            <w:pPr>
              <w:rPr>
                <w:b/>
                <w:bCs/>
                <w:color w:val="000000"/>
                <w:sz w:val="20"/>
                <w:szCs w:val="20"/>
              </w:rPr>
            </w:pPr>
            <w:r w:rsidRPr="00417FBF">
              <w:rPr>
                <w:b/>
                <w:bCs/>
                <w:color w:val="000000"/>
                <w:sz w:val="20"/>
                <w:szCs w:val="20"/>
              </w:rPr>
              <w:t>Stroje a zařízení j. n., vč. souvisejících služeb a prací</w:t>
            </w:r>
          </w:p>
        </w:tc>
      </w:tr>
      <w:tr w:rsidR="0003677F" w:rsidRPr="00425602"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tabs>
                <w:tab w:val="left" w:pos="620"/>
              </w:tabs>
              <w:jc w:val="center"/>
              <w:rPr>
                <w:b/>
                <w:bCs/>
                <w:color w:val="000000"/>
                <w:sz w:val="20"/>
                <w:szCs w:val="20"/>
              </w:rPr>
            </w:pPr>
            <w:r w:rsidRPr="00417FBF">
              <w:rPr>
                <w:b/>
                <w:bCs/>
                <w:color w:val="000000"/>
                <w:sz w:val="20"/>
                <w:szCs w:val="20"/>
              </w:rPr>
              <w:t>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28.11.23</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Plynové turbíny, jiné než proudové a turbovrtulové</w:t>
            </w:r>
          </w:p>
        </w:tc>
      </w:tr>
      <w:tr w:rsidR="0003677F" w:rsidRPr="00425602"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tabs>
                <w:tab w:val="left" w:pos="620"/>
              </w:tabs>
              <w:jc w:val="center"/>
              <w:rPr>
                <w:b/>
                <w:bCs/>
                <w:color w:val="000000"/>
                <w:sz w:val="20"/>
                <w:szCs w:val="20"/>
              </w:rPr>
            </w:pPr>
            <w:r w:rsidRPr="00417FBF">
              <w:rPr>
                <w:b/>
                <w:bCs/>
                <w:color w:val="000000"/>
                <w:sz w:val="20"/>
                <w:szCs w:val="20"/>
              </w:rPr>
              <w:t>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28.22.16</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Výtahy a skipové výtahy, eskalátory a pohyblivé chodníky</w:t>
            </w:r>
          </w:p>
        </w:tc>
      </w:tr>
      <w:tr w:rsidR="0003677F" w:rsidRPr="00425602"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tabs>
                <w:tab w:val="left" w:pos="620"/>
              </w:tabs>
              <w:jc w:val="center"/>
              <w:rPr>
                <w:b/>
                <w:bCs/>
                <w:color w:val="000000"/>
                <w:sz w:val="20"/>
                <w:szCs w:val="20"/>
              </w:rPr>
            </w:pP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 </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 </w:t>
            </w:r>
          </w:p>
        </w:tc>
      </w:tr>
      <w:tr w:rsidR="0003677F" w:rsidRPr="00425602"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417FBF" w:rsidRDefault="0003677F" w:rsidP="0003677F">
            <w:pPr>
              <w:tabs>
                <w:tab w:val="left" w:pos="620"/>
              </w:tabs>
              <w:jc w:val="center"/>
              <w:rPr>
                <w:b/>
                <w:bCs/>
                <w:color w:val="000000"/>
                <w:sz w:val="20"/>
                <w:szCs w:val="20"/>
              </w:rPr>
            </w:pPr>
            <w:r w:rsidRPr="00417FBF">
              <w:rPr>
                <w:b/>
                <w:bCs/>
                <w:color w:val="000000"/>
                <w:sz w:val="20"/>
                <w:szCs w:val="20"/>
              </w:rPr>
              <w:t>V</w:t>
            </w:r>
          </w:p>
        </w:tc>
        <w:tc>
          <w:tcPr>
            <w:tcW w:w="1342"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417FBF" w:rsidRDefault="0003677F" w:rsidP="0003677F">
            <w:pPr>
              <w:rPr>
                <w:b/>
                <w:bCs/>
                <w:color w:val="000000"/>
                <w:sz w:val="20"/>
                <w:szCs w:val="20"/>
              </w:rPr>
            </w:pPr>
            <w:r w:rsidRPr="00417FBF">
              <w:rPr>
                <w:b/>
                <w:bCs/>
                <w:color w:val="000000"/>
                <w:sz w:val="20"/>
                <w:szCs w:val="20"/>
              </w:rPr>
              <w:t>30</w:t>
            </w:r>
          </w:p>
        </w:tc>
        <w:tc>
          <w:tcPr>
            <w:tcW w:w="6730"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417FBF" w:rsidRDefault="0003677F" w:rsidP="0003677F">
            <w:pPr>
              <w:rPr>
                <w:b/>
                <w:bCs/>
                <w:color w:val="000000"/>
                <w:sz w:val="20"/>
                <w:szCs w:val="20"/>
              </w:rPr>
            </w:pPr>
            <w:r w:rsidRPr="00417FBF">
              <w:rPr>
                <w:b/>
                <w:bCs/>
                <w:color w:val="000000"/>
                <w:sz w:val="20"/>
                <w:szCs w:val="20"/>
              </w:rPr>
              <w:t>Ostatní dopravní prostředky a zařízení, vč. souvisejících služeb a prací</w:t>
            </w:r>
          </w:p>
        </w:tc>
      </w:tr>
      <w:tr w:rsidR="0003677F" w:rsidRPr="00425602"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tabs>
                <w:tab w:val="left" w:pos="620"/>
              </w:tabs>
              <w:jc w:val="center"/>
              <w:rPr>
                <w:b/>
                <w:bCs/>
                <w:color w:val="000000"/>
                <w:sz w:val="20"/>
                <w:szCs w:val="20"/>
              </w:rPr>
            </w:pPr>
            <w:r w:rsidRPr="00417FBF">
              <w:rPr>
                <w:b/>
                <w:bCs/>
                <w:color w:val="000000"/>
                <w:sz w:val="20"/>
                <w:szCs w:val="20"/>
              </w:rPr>
              <w:t>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30.11.10</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Vojenské lodě</w:t>
            </w:r>
          </w:p>
        </w:tc>
      </w:tr>
      <w:tr w:rsidR="0003677F" w:rsidRPr="00425602"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tabs>
                <w:tab w:val="left" w:pos="620"/>
              </w:tabs>
              <w:jc w:val="center"/>
              <w:rPr>
                <w:b/>
                <w:bCs/>
                <w:iCs/>
                <w:color w:val="000000"/>
                <w:sz w:val="20"/>
                <w:szCs w:val="20"/>
              </w:rPr>
            </w:pPr>
            <w:r w:rsidRPr="00417FBF">
              <w:rPr>
                <w:b/>
                <w:bCs/>
                <w:iCs/>
                <w:color w:val="000000"/>
                <w:sz w:val="20"/>
                <w:szCs w:val="20"/>
              </w:rPr>
              <w:t>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30.11.21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Rekreační lodě, výletní čluny a podobná plavidla převážně pro přepravu osob; trajektové lodě všech druhů</w:t>
            </w:r>
          </w:p>
        </w:tc>
      </w:tr>
      <w:tr w:rsidR="0003677F" w:rsidRPr="00425602"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tabs>
                <w:tab w:val="left" w:pos="620"/>
              </w:tabs>
              <w:jc w:val="center"/>
              <w:rPr>
                <w:b/>
                <w:bCs/>
                <w:color w:val="000000"/>
                <w:sz w:val="20"/>
                <w:szCs w:val="20"/>
              </w:rPr>
            </w:pPr>
            <w:r w:rsidRPr="00417FBF">
              <w:rPr>
                <w:b/>
                <w:bCs/>
                <w:color w:val="000000"/>
                <w:sz w:val="20"/>
                <w:szCs w:val="20"/>
              </w:rPr>
              <w:t>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30.11.22</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Tankery pro přepravu ropy, ropných produktů, chemických látek, zkapalněného plynu</w:t>
            </w:r>
          </w:p>
        </w:tc>
      </w:tr>
      <w:tr w:rsidR="0003677F" w:rsidRPr="00425602"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tabs>
                <w:tab w:val="left" w:pos="620"/>
              </w:tabs>
              <w:jc w:val="center"/>
              <w:rPr>
                <w:b/>
                <w:bCs/>
                <w:color w:val="000000"/>
                <w:sz w:val="20"/>
                <w:szCs w:val="20"/>
              </w:rPr>
            </w:pPr>
            <w:r w:rsidRPr="00417FBF">
              <w:rPr>
                <w:b/>
                <w:bCs/>
                <w:color w:val="000000"/>
                <w:sz w:val="20"/>
                <w:szCs w:val="20"/>
              </w:rPr>
              <w:t>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30.11.23</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Chladírenská plavidla, kromě tankerů</w:t>
            </w:r>
          </w:p>
        </w:tc>
      </w:tr>
      <w:tr w:rsidR="0003677F" w:rsidRPr="00425602"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tabs>
                <w:tab w:val="left" w:pos="620"/>
              </w:tabs>
              <w:jc w:val="center"/>
              <w:rPr>
                <w:b/>
                <w:bCs/>
                <w:color w:val="000000"/>
                <w:sz w:val="20"/>
                <w:szCs w:val="20"/>
              </w:rPr>
            </w:pPr>
            <w:r w:rsidRPr="00417FBF">
              <w:rPr>
                <w:b/>
                <w:bCs/>
                <w:color w:val="000000"/>
                <w:sz w:val="20"/>
                <w:szCs w:val="20"/>
              </w:rPr>
              <w:t>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30.11.24</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Lodě pro přepravu suchého nákladu</w:t>
            </w:r>
          </w:p>
        </w:tc>
      </w:tr>
      <w:tr w:rsidR="0003677F" w:rsidRPr="00425602"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tabs>
                <w:tab w:val="left" w:pos="620"/>
              </w:tabs>
              <w:jc w:val="center"/>
              <w:rPr>
                <w:b/>
                <w:bCs/>
                <w:color w:val="000000"/>
                <w:sz w:val="20"/>
                <w:szCs w:val="20"/>
              </w:rPr>
            </w:pPr>
            <w:r w:rsidRPr="00417FBF">
              <w:rPr>
                <w:b/>
                <w:bCs/>
                <w:color w:val="000000"/>
                <w:sz w:val="20"/>
                <w:szCs w:val="20"/>
              </w:rPr>
              <w:t>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30.11.31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Rybářská plavidla; plavidla zařízená k průmyslovému zpracování nebo konzervování produktů rybolovu</w:t>
            </w:r>
          </w:p>
        </w:tc>
      </w:tr>
      <w:tr w:rsidR="0003677F" w:rsidRPr="00425602"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tabs>
                <w:tab w:val="left" w:pos="620"/>
              </w:tabs>
              <w:jc w:val="center"/>
              <w:rPr>
                <w:b/>
                <w:bCs/>
                <w:color w:val="000000"/>
                <w:sz w:val="20"/>
                <w:szCs w:val="20"/>
              </w:rPr>
            </w:pPr>
            <w:r w:rsidRPr="00417FBF">
              <w:rPr>
                <w:b/>
                <w:bCs/>
                <w:color w:val="000000"/>
                <w:sz w:val="20"/>
                <w:szCs w:val="20"/>
              </w:rPr>
              <w:t>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30.11.32</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Vlečná a tlačná plavidla</w:t>
            </w:r>
          </w:p>
        </w:tc>
      </w:tr>
      <w:tr w:rsidR="0003677F" w:rsidRPr="00425602"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tabs>
                <w:tab w:val="left" w:pos="620"/>
              </w:tabs>
              <w:jc w:val="center"/>
              <w:rPr>
                <w:b/>
                <w:bCs/>
                <w:iCs/>
                <w:color w:val="000000"/>
                <w:sz w:val="20"/>
                <w:szCs w:val="20"/>
              </w:rPr>
            </w:pPr>
            <w:r w:rsidRPr="00417FBF">
              <w:rPr>
                <w:b/>
                <w:bCs/>
                <w:iCs/>
                <w:color w:val="000000"/>
                <w:sz w:val="20"/>
                <w:szCs w:val="20"/>
              </w:rPr>
              <w:t>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30.11.33</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Plovoucí bagry; majákové lodě, plovoucí jeřáby; ostatní plavidla</w:t>
            </w:r>
          </w:p>
        </w:tc>
      </w:tr>
      <w:tr w:rsidR="0003677F" w:rsidRPr="00425602"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tabs>
                <w:tab w:val="left" w:pos="620"/>
              </w:tabs>
              <w:jc w:val="center"/>
              <w:rPr>
                <w:b/>
                <w:bCs/>
                <w:color w:val="000000"/>
                <w:sz w:val="20"/>
                <w:szCs w:val="20"/>
              </w:rPr>
            </w:pPr>
            <w:r w:rsidRPr="00417FBF">
              <w:rPr>
                <w:b/>
                <w:bCs/>
                <w:color w:val="000000"/>
                <w:sz w:val="20"/>
                <w:szCs w:val="20"/>
              </w:rPr>
              <w:t>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30.11.40</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Pobřežní plavidla a infrastruktura</w:t>
            </w:r>
          </w:p>
        </w:tc>
      </w:tr>
      <w:tr w:rsidR="0003677F" w:rsidRPr="00425602"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tabs>
                <w:tab w:val="left" w:pos="620"/>
              </w:tabs>
              <w:jc w:val="center"/>
              <w:rPr>
                <w:b/>
                <w:bCs/>
                <w:color w:val="000000"/>
                <w:sz w:val="20"/>
                <w:szCs w:val="20"/>
              </w:rPr>
            </w:pPr>
            <w:r w:rsidRPr="00417FBF">
              <w:rPr>
                <w:b/>
                <w:bCs/>
                <w:color w:val="000000"/>
                <w:sz w:val="20"/>
                <w:szCs w:val="20"/>
              </w:rPr>
              <w:t>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30.11.50</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Ostatní plavidla (vč. prámů, nádrží, kesonů, přístavních můstků, bójí a pobřežních výstražných plováků)</w:t>
            </w:r>
          </w:p>
        </w:tc>
      </w:tr>
      <w:tr w:rsidR="0003677F" w:rsidRPr="00425602"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tabs>
                <w:tab w:val="left" w:pos="620"/>
              </w:tabs>
              <w:jc w:val="center"/>
              <w:rPr>
                <w:b/>
                <w:bCs/>
                <w:color w:val="000000"/>
                <w:sz w:val="20"/>
                <w:szCs w:val="20"/>
              </w:rPr>
            </w:pPr>
            <w:r w:rsidRPr="00417FBF">
              <w:rPr>
                <w:b/>
                <w:bCs/>
                <w:color w:val="000000"/>
                <w:sz w:val="20"/>
                <w:szCs w:val="20"/>
              </w:rPr>
              <w:t>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30.20.11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Železniční lokomotivy závislé na vnějším zdroji proudu</w:t>
            </w:r>
          </w:p>
        </w:tc>
      </w:tr>
      <w:tr w:rsidR="0003677F" w:rsidRPr="00425602"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tabs>
                <w:tab w:val="left" w:pos="620"/>
              </w:tabs>
              <w:jc w:val="center"/>
              <w:rPr>
                <w:b/>
                <w:bCs/>
                <w:color w:val="000000"/>
                <w:sz w:val="20"/>
                <w:szCs w:val="20"/>
              </w:rPr>
            </w:pPr>
            <w:r w:rsidRPr="00417FBF">
              <w:rPr>
                <w:b/>
                <w:bCs/>
                <w:color w:val="000000"/>
                <w:sz w:val="20"/>
                <w:szCs w:val="20"/>
              </w:rPr>
              <w:t>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30.20.12</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Dieselelektrické lokomotivy</w:t>
            </w:r>
          </w:p>
        </w:tc>
      </w:tr>
      <w:tr w:rsidR="0003677F" w:rsidRPr="00425602"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tabs>
                <w:tab w:val="left" w:pos="620"/>
              </w:tabs>
              <w:jc w:val="center"/>
              <w:rPr>
                <w:b/>
                <w:bCs/>
                <w:iCs/>
                <w:color w:val="000000"/>
                <w:sz w:val="20"/>
                <w:szCs w:val="20"/>
              </w:rPr>
            </w:pPr>
            <w:r w:rsidRPr="00417FBF">
              <w:rPr>
                <w:b/>
                <w:bCs/>
                <w:iCs/>
                <w:color w:val="000000"/>
                <w:sz w:val="20"/>
                <w:szCs w:val="20"/>
              </w:rPr>
              <w:t>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30.20.13</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Ostatní železniční lokomotivy; zásobníky (tendry)</w:t>
            </w:r>
          </w:p>
        </w:tc>
      </w:tr>
      <w:tr w:rsidR="0003677F" w:rsidRPr="00425602" w:rsidTr="00B10901">
        <w:tblPrEx>
          <w:tblLook w:val="04A0" w:firstRow="1" w:lastRow="0" w:firstColumn="1" w:lastColumn="0" w:noHBand="0" w:noVBand="1"/>
        </w:tblPrEx>
        <w:trPr>
          <w:cantSplit/>
          <w:trHeight w:val="6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tabs>
                <w:tab w:val="left" w:pos="620"/>
              </w:tabs>
              <w:jc w:val="center"/>
              <w:rPr>
                <w:b/>
                <w:bCs/>
                <w:color w:val="000000"/>
                <w:sz w:val="20"/>
                <w:szCs w:val="20"/>
              </w:rPr>
            </w:pPr>
            <w:r w:rsidRPr="00417FBF">
              <w:rPr>
                <w:b/>
                <w:bCs/>
                <w:color w:val="000000"/>
                <w:sz w:val="20"/>
                <w:szCs w:val="20"/>
              </w:rPr>
              <w:t>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30.20.20</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Železniční a tramvajové vozy s vlastním pohonem pro přepravu osob; nákladní vozy a podvozky s vlastním pohonem, kromě údržbových, vyprošťovacích a odtahových vozidel</w:t>
            </w:r>
          </w:p>
        </w:tc>
      </w:tr>
      <w:tr w:rsidR="0003677F" w:rsidRPr="00425602"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tabs>
                <w:tab w:val="left" w:pos="620"/>
              </w:tabs>
              <w:jc w:val="center"/>
              <w:rPr>
                <w:b/>
                <w:bCs/>
                <w:color w:val="000000"/>
                <w:sz w:val="20"/>
                <w:szCs w:val="20"/>
              </w:rPr>
            </w:pPr>
            <w:r w:rsidRPr="00417FBF">
              <w:rPr>
                <w:b/>
                <w:bCs/>
                <w:color w:val="000000"/>
                <w:sz w:val="20"/>
                <w:szCs w:val="20"/>
              </w:rPr>
              <w:t>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30.20.31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Železniční a tramvajová údržbová, vyprošťovací a odtahová vozidla</w:t>
            </w:r>
          </w:p>
        </w:tc>
      </w:tr>
      <w:tr w:rsidR="0003677F" w:rsidRPr="00425602"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tabs>
                <w:tab w:val="left" w:pos="620"/>
              </w:tabs>
              <w:jc w:val="center"/>
              <w:rPr>
                <w:b/>
                <w:bCs/>
                <w:color w:val="000000"/>
                <w:sz w:val="20"/>
                <w:szCs w:val="20"/>
              </w:rPr>
            </w:pPr>
            <w:r w:rsidRPr="00417FBF">
              <w:rPr>
                <w:b/>
                <w:bCs/>
                <w:color w:val="000000"/>
                <w:sz w:val="20"/>
                <w:szCs w:val="20"/>
              </w:rPr>
              <w:t>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30.20.32</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Železniční a tramvajové vozy, bez vlastního pohonu, pro přepravu osob; zavazadlové vozy a jiné vozy pro zvláštní účely</w:t>
            </w:r>
          </w:p>
        </w:tc>
      </w:tr>
      <w:tr w:rsidR="0003677F" w:rsidRPr="00425602"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tabs>
                <w:tab w:val="left" w:pos="620"/>
              </w:tabs>
              <w:jc w:val="center"/>
              <w:rPr>
                <w:b/>
                <w:bCs/>
                <w:color w:val="000000"/>
                <w:sz w:val="20"/>
                <w:szCs w:val="20"/>
              </w:rPr>
            </w:pPr>
            <w:r w:rsidRPr="00417FBF">
              <w:rPr>
                <w:b/>
                <w:bCs/>
                <w:color w:val="000000"/>
                <w:sz w:val="20"/>
                <w:szCs w:val="20"/>
              </w:rPr>
              <w:t>V</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30.20.33</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Železniční a tramvajové vozy a vagony, bez vlastního pohonu, pro přepravu nákladu</w:t>
            </w:r>
          </w:p>
        </w:tc>
      </w:tr>
      <w:tr w:rsidR="0003677F" w:rsidRPr="00425602"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tabs>
                <w:tab w:val="left" w:pos="620"/>
              </w:tabs>
              <w:jc w:val="center"/>
              <w:rPr>
                <w:b/>
                <w:bCs/>
                <w:color w:val="000000"/>
                <w:sz w:val="20"/>
                <w:szCs w:val="20"/>
              </w:rPr>
            </w:pP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 </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 </w:t>
            </w:r>
          </w:p>
        </w:tc>
      </w:tr>
      <w:tr w:rsidR="0003677F" w:rsidRPr="00417FBF" w:rsidTr="00B10901">
        <w:trPr>
          <w:trHeight w:val="450"/>
        </w:trPr>
        <w:tc>
          <w:tcPr>
            <w:tcW w:w="9160" w:type="dxa"/>
            <w:gridSpan w:val="3"/>
            <w:tcBorders>
              <w:top w:val="single" w:sz="8" w:space="0" w:color="000000"/>
              <w:left w:val="single" w:sz="8" w:space="0" w:color="000000"/>
              <w:bottom w:val="single" w:sz="8" w:space="0" w:color="000000"/>
              <w:right w:val="single" w:sz="8" w:space="0" w:color="000000"/>
            </w:tcBorders>
            <w:shd w:val="clear" w:color="auto" w:fill="C0C0C0"/>
            <w:vAlign w:val="center"/>
          </w:tcPr>
          <w:p w:rsidR="0003677F" w:rsidRPr="00417FBF" w:rsidRDefault="0003677F" w:rsidP="0003677F">
            <w:pPr>
              <w:jc w:val="center"/>
              <w:rPr>
                <w:b/>
                <w:bCs/>
                <w:color w:val="000000"/>
              </w:rPr>
            </w:pPr>
            <w:r w:rsidRPr="00417FBF">
              <w:rPr>
                <w:b/>
                <w:bCs/>
                <w:color w:val="000000"/>
              </w:rPr>
              <w:t>Část F Účetní odpisová skupina VI</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noWrap/>
            <w:vAlign w:val="bottom"/>
          </w:tcPr>
          <w:p w:rsidR="0003677F" w:rsidRPr="00AF117B" w:rsidRDefault="0003677F" w:rsidP="0003677F">
            <w:pPr>
              <w:jc w:val="center"/>
              <w:rPr>
                <w:color w:val="000000"/>
                <w:sz w:val="20"/>
                <w:szCs w:val="20"/>
              </w:rPr>
            </w:pPr>
            <w:r w:rsidRPr="00AF117B">
              <w:rPr>
                <w:color w:val="000000"/>
                <w:sz w:val="20"/>
                <w:szCs w:val="20"/>
              </w:rPr>
              <w:t> </w:t>
            </w:r>
          </w:p>
        </w:tc>
        <w:tc>
          <w:tcPr>
            <w:tcW w:w="1342" w:type="dxa"/>
            <w:tcBorders>
              <w:top w:val="single" w:sz="8" w:space="0" w:color="000000"/>
              <w:left w:val="single" w:sz="8" w:space="0" w:color="000000"/>
              <w:bottom w:val="single" w:sz="8" w:space="0" w:color="000000"/>
              <w:right w:val="single" w:sz="8" w:space="0" w:color="000000"/>
            </w:tcBorders>
            <w:shd w:val="clear" w:color="auto" w:fill="auto"/>
            <w:noWrap/>
            <w:vAlign w:val="bottom"/>
          </w:tcPr>
          <w:p w:rsidR="0003677F" w:rsidRPr="00AF117B" w:rsidRDefault="0003677F" w:rsidP="0003677F">
            <w:pPr>
              <w:rPr>
                <w:b/>
                <w:bCs/>
                <w:iCs/>
                <w:color w:val="000000"/>
                <w:sz w:val="20"/>
                <w:szCs w:val="20"/>
              </w:rPr>
            </w:pPr>
            <w:r w:rsidRPr="00AF117B">
              <w:rPr>
                <w:b/>
                <w:bCs/>
                <w:iCs/>
                <w:color w:val="000000"/>
                <w:sz w:val="20"/>
                <w:szCs w:val="20"/>
              </w:rPr>
              <w:t>CZ-CC</w:t>
            </w:r>
          </w:p>
        </w:tc>
        <w:tc>
          <w:tcPr>
            <w:tcW w:w="6730" w:type="dxa"/>
            <w:tcBorders>
              <w:top w:val="single" w:sz="8" w:space="0" w:color="000000"/>
              <w:left w:val="single" w:sz="8" w:space="0" w:color="000000"/>
              <w:bottom w:val="single" w:sz="8" w:space="0" w:color="000000"/>
              <w:right w:val="single" w:sz="8" w:space="0" w:color="000000"/>
            </w:tcBorders>
            <w:shd w:val="clear" w:color="auto" w:fill="auto"/>
            <w:noWrap/>
            <w:vAlign w:val="bottom"/>
          </w:tcPr>
          <w:p w:rsidR="0003677F" w:rsidRPr="00AF117B" w:rsidRDefault="0003677F" w:rsidP="0003677F">
            <w:pPr>
              <w:rPr>
                <w:b/>
                <w:bCs/>
                <w:iCs/>
                <w:color w:val="000000"/>
                <w:sz w:val="20"/>
                <w:szCs w:val="20"/>
              </w:rPr>
            </w:pPr>
            <w:r w:rsidRPr="00AF117B">
              <w:rPr>
                <w:b/>
                <w:bCs/>
                <w:iCs/>
                <w:color w:val="000000"/>
                <w:sz w:val="20"/>
                <w:szCs w:val="20"/>
              </w:rPr>
              <w:t>Jen: Všechny budovy a stavby ze dřeva a plastů</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03677F" w:rsidRPr="00417FBF" w:rsidRDefault="0003677F" w:rsidP="0003677F">
            <w:pPr>
              <w:jc w:val="center"/>
              <w:rPr>
                <w:b/>
                <w:bCs/>
                <w:iCs/>
                <w:color w:val="000000"/>
                <w:sz w:val="20"/>
                <w:szCs w:val="20"/>
              </w:rPr>
            </w:pPr>
            <w:r w:rsidRPr="00417FBF">
              <w:rPr>
                <w:b/>
                <w:bCs/>
                <w:iCs/>
                <w:color w:val="000000"/>
                <w:sz w:val="20"/>
                <w:szCs w:val="20"/>
              </w:rPr>
              <w:t>Účetní odpisová skupina</w:t>
            </w:r>
          </w:p>
        </w:tc>
        <w:tc>
          <w:tcPr>
            <w:tcW w:w="1342" w:type="dxa"/>
            <w:tcBorders>
              <w:top w:val="single" w:sz="8" w:space="0" w:color="000000"/>
              <w:left w:val="single" w:sz="8" w:space="0" w:color="000000"/>
              <w:bottom w:val="single" w:sz="8" w:space="0" w:color="000000"/>
              <w:right w:val="single" w:sz="8" w:space="0" w:color="000000"/>
            </w:tcBorders>
            <w:shd w:val="clear" w:color="auto" w:fill="auto"/>
            <w:noWrap/>
            <w:vAlign w:val="bottom"/>
          </w:tcPr>
          <w:p w:rsidR="0003677F" w:rsidRPr="00417FBF" w:rsidRDefault="0003677F" w:rsidP="0003677F">
            <w:pPr>
              <w:rPr>
                <w:b/>
                <w:bCs/>
                <w:iCs/>
                <w:color w:val="000000"/>
                <w:sz w:val="20"/>
                <w:szCs w:val="20"/>
              </w:rPr>
            </w:pPr>
            <w:r w:rsidRPr="00417FBF">
              <w:rPr>
                <w:b/>
                <w:bCs/>
                <w:iCs/>
                <w:color w:val="000000"/>
                <w:sz w:val="20"/>
                <w:szCs w:val="20"/>
              </w:rPr>
              <w:t>CZ-CPA</w:t>
            </w:r>
          </w:p>
        </w:tc>
        <w:tc>
          <w:tcPr>
            <w:tcW w:w="6730" w:type="dxa"/>
            <w:tcBorders>
              <w:top w:val="single" w:sz="8" w:space="0" w:color="000000"/>
              <w:left w:val="single" w:sz="8" w:space="0" w:color="000000"/>
              <w:bottom w:val="single" w:sz="8" w:space="0" w:color="000000"/>
              <w:right w:val="single" w:sz="8" w:space="0" w:color="000000"/>
            </w:tcBorders>
            <w:shd w:val="clear" w:color="auto" w:fill="auto"/>
            <w:noWrap/>
            <w:vAlign w:val="bottom"/>
          </w:tcPr>
          <w:p w:rsidR="0003677F" w:rsidRPr="00417FBF" w:rsidRDefault="0003677F" w:rsidP="0003677F">
            <w:pPr>
              <w:rPr>
                <w:b/>
                <w:bCs/>
                <w:iCs/>
                <w:color w:val="000000"/>
                <w:sz w:val="20"/>
                <w:szCs w:val="20"/>
              </w:rPr>
            </w:pPr>
            <w:r w:rsidRPr="00417FBF">
              <w:rPr>
                <w:b/>
                <w:bCs/>
                <w:iCs/>
                <w:color w:val="000000"/>
                <w:sz w:val="20"/>
                <w:szCs w:val="20"/>
              </w:rPr>
              <w:t> </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417FBF" w:rsidRDefault="0003677F" w:rsidP="0003677F">
            <w:pPr>
              <w:jc w:val="center"/>
              <w:rPr>
                <w:b/>
                <w:bCs/>
                <w:sz w:val="20"/>
                <w:szCs w:val="20"/>
              </w:rPr>
            </w:pPr>
            <w:r w:rsidRPr="00417FBF">
              <w:rPr>
                <w:b/>
                <w:bCs/>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000000" w:fill="C0C0C0"/>
            <w:noWrap/>
            <w:vAlign w:val="center"/>
          </w:tcPr>
          <w:p w:rsidR="0003677F" w:rsidRPr="00417FBF" w:rsidRDefault="0003677F" w:rsidP="0003677F">
            <w:pPr>
              <w:rPr>
                <w:b/>
                <w:bCs/>
                <w:color w:val="000000"/>
                <w:sz w:val="20"/>
                <w:szCs w:val="20"/>
              </w:rPr>
            </w:pPr>
            <w:r w:rsidRPr="00417FBF">
              <w:rPr>
                <w:b/>
                <w:bCs/>
                <w:color w:val="000000"/>
                <w:sz w:val="20"/>
                <w:szCs w:val="20"/>
              </w:rPr>
              <w:t>16</w:t>
            </w:r>
          </w:p>
        </w:tc>
        <w:tc>
          <w:tcPr>
            <w:tcW w:w="6730" w:type="dxa"/>
            <w:tcBorders>
              <w:top w:val="single" w:sz="8" w:space="0" w:color="000000"/>
              <w:left w:val="single" w:sz="8" w:space="0" w:color="000000"/>
              <w:bottom w:val="single" w:sz="8" w:space="0" w:color="000000"/>
              <w:right w:val="single" w:sz="8" w:space="0" w:color="000000"/>
            </w:tcBorders>
            <w:shd w:val="clear" w:color="000000" w:fill="C0C0C0"/>
            <w:noWrap/>
            <w:vAlign w:val="center"/>
          </w:tcPr>
          <w:p w:rsidR="0003677F" w:rsidRPr="00417FBF" w:rsidRDefault="0003677F" w:rsidP="0003677F">
            <w:pPr>
              <w:rPr>
                <w:b/>
                <w:bCs/>
                <w:color w:val="000000"/>
                <w:sz w:val="20"/>
                <w:szCs w:val="20"/>
              </w:rPr>
            </w:pPr>
            <w:r w:rsidRPr="00417FBF">
              <w:rPr>
                <w:b/>
                <w:bCs/>
                <w:color w:val="000000"/>
                <w:sz w:val="20"/>
                <w:szCs w:val="20"/>
              </w:rPr>
              <w:t>Dřevo a dřevěné a korkové výrobky, kromě nábytku; proutěné a slaměné výrobky, vč. souvisejících služeb a prací</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sz w:val="20"/>
                <w:szCs w:val="20"/>
              </w:rPr>
            </w:pPr>
            <w:r w:rsidRPr="00417FBF">
              <w:rPr>
                <w:b/>
                <w:bCs/>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sz w:val="20"/>
                <w:szCs w:val="20"/>
              </w:rPr>
            </w:pPr>
            <w:r w:rsidRPr="00417FBF">
              <w:rPr>
                <w:b/>
                <w:bCs/>
                <w:sz w:val="20"/>
                <w:szCs w:val="20"/>
              </w:rPr>
              <w:t>16.23.20</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sz w:val="20"/>
                <w:szCs w:val="20"/>
              </w:rPr>
            </w:pPr>
            <w:r w:rsidRPr="00417FBF">
              <w:rPr>
                <w:sz w:val="20"/>
                <w:szCs w:val="20"/>
              </w:rPr>
              <w:t>Montované stavby ze dřeva</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sz w:val="20"/>
                <w:szCs w:val="20"/>
              </w:rPr>
            </w:pP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sz w:val="20"/>
                <w:szCs w:val="20"/>
              </w:rPr>
            </w:pPr>
            <w:r w:rsidRPr="00417FBF">
              <w:rPr>
                <w:b/>
                <w:bCs/>
                <w:sz w:val="20"/>
                <w:szCs w:val="20"/>
              </w:rPr>
              <w:t> </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sz w:val="20"/>
                <w:szCs w:val="20"/>
              </w:rPr>
            </w:pPr>
            <w:r w:rsidRPr="00417FBF">
              <w:rPr>
                <w:sz w:val="20"/>
                <w:szCs w:val="20"/>
              </w:rPr>
              <w:t> </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417FBF" w:rsidRDefault="0003677F" w:rsidP="0003677F">
            <w:pPr>
              <w:jc w:val="center"/>
              <w:rPr>
                <w:b/>
                <w:bCs/>
                <w:sz w:val="20"/>
                <w:szCs w:val="20"/>
              </w:rPr>
            </w:pPr>
            <w:r w:rsidRPr="00417FBF">
              <w:rPr>
                <w:b/>
                <w:bCs/>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000000" w:fill="C0C0C0"/>
            <w:noWrap/>
            <w:vAlign w:val="center"/>
          </w:tcPr>
          <w:p w:rsidR="0003677F" w:rsidRPr="00417FBF" w:rsidRDefault="0003677F" w:rsidP="0003677F">
            <w:pPr>
              <w:rPr>
                <w:b/>
                <w:bCs/>
                <w:color w:val="000000"/>
                <w:sz w:val="20"/>
                <w:szCs w:val="20"/>
              </w:rPr>
            </w:pPr>
            <w:r w:rsidRPr="00417FBF">
              <w:rPr>
                <w:b/>
                <w:bCs/>
                <w:color w:val="000000"/>
                <w:sz w:val="20"/>
                <w:szCs w:val="20"/>
              </w:rPr>
              <w:t>22</w:t>
            </w:r>
          </w:p>
        </w:tc>
        <w:tc>
          <w:tcPr>
            <w:tcW w:w="6730" w:type="dxa"/>
            <w:tcBorders>
              <w:top w:val="single" w:sz="8" w:space="0" w:color="000000"/>
              <w:left w:val="single" w:sz="8" w:space="0" w:color="000000"/>
              <w:bottom w:val="single" w:sz="8" w:space="0" w:color="000000"/>
              <w:right w:val="single" w:sz="8" w:space="0" w:color="000000"/>
            </w:tcBorders>
            <w:shd w:val="clear" w:color="000000" w:fill="C0C0C0"/>
            <w:noWrap/>
            <w:vAlign w:val="center"/>
          </w:tcPr>
          <w:p w:rsidR="0003677F" w:rsidRPr="00417FBF" w:rsidRDefault="0003677F" w:rsidP="0003677F">
            <w:pPr>
              <w:rPr>
                <w:b/>
                <w:bCs/>
                <w:color w:val="000000"/>
                <w:sz w:val="20"/>
                <w:szCs w:val="20"/>
              </w:rPr>
            </w:pPr>
            <w:r w:rsidRPr="00417FBF">
              <w:rPr>
                <w:b/>
                <w:bCs/>
                <w:color w:val="000000"/>
                <w:sz w:val="20"/>
                <w:szCs w:val="20"/>
              </w:rPr>
              <w:t>Pryžové a plastové výrobky, vč. souvisejících služeb a prací</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sz w:val="20"/>
                <w:szCs w:val="20"/>
              </w:rPr>
            </w:pPr>
            <w:r w:rsidRPr="00417FBF">
              <w:rPr>
                <w:b/>
                <w:bCs/>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sz w:val="20"/>
                <w:szCs w:val="20"/>
              </w:rPr>
            </w:pPr>
            <w:r w:rsidRPr="00417FBF">
              <w:rPr>
                <w:b/>
                <w:bCs/>
                <w:sz w:val="20"/>
                <w:szCs w:val="20"/>
              </w:rPr>
              <w:t>22.23.20</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sz w:val="20"/>
                <w:szCs w:val="20"/>
              </w:rPr>
            </w:pPr>
            <w:r w:rsidRPr="00417FBF">
              <w:rPr>
                <w:sz w:val="20"/>
                <w:szCs w:val="20"/>
              </w:rPr>
              <w:t>Montované stavby z plastů</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03677F" w:rsidRPr="00417FBF" w:rsidRDefault="0003677F" w:rsidP="0003677F">
            <w:pPr>
              <w:jc w:val="center"/>
              <w:rPr>
                <w:sz w:val="20"/>
                <w:szCs w:val="20"/>
              </w:rPr>
            </w:pPr>
          </w:p>
        </w:tc>
        <w:tc>
          <w:tcPr>
            <w:tcW w:w="134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03677F" w:rsidRPr="00417FBF" w:rsidRDefault="0003677F" w:rsidP="0003677F">
            <w:pPr>
              <w:rPr>
                <w:sz w:val="20"/>
                <w:szCs w:val="20"/>
              </w:rPr>
            </w:pPr>
          </w:p>
        </w:tc>
        <w:tc>
          <w:tcPr>
            <w:tcW w:w="673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03677F" w:rsidRPr="00417FBF" w:rsidRDefault="0003677F" w:rsidP="0003677F">
            <w:pPr>
              <w:rPr>
                <w:sz w:val="20"/>
                <w:szCs w:val="20"/>
              </w:rPr>
            </w:pP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000000" w:fill="C0C0C0"/>
            <w:noWrap/>
            <w:vAlign w:val="center"/>
          </w:tcPr>
          <w:p w:rsidR="0003677F" w:rsidRPr="00417FBF" w:rsidRDefault="0003677F" w:rsidP="0003677F">
            <w:pPr>
              <w:rPr>
                <w:b/>
                <w:bCs/>
                <w:iCs/>
                <w:color w:val="000000"/>
                <w:sz w:val="20"/>
                <w:szCs w:val="20"/>
              </w:rPr>
            </w:pPr>
            <w:r w:rsidRPr="00417FBF">
              <w:rPr>
                <w:b/>
                <w:bCs/>
                <w:iCs/>
                <w:color w:val="000000"/>
                <w:sz w:val="20"/>
                <w:szCs w:val="20"/>
              </w:rPr>
              <w:t> </w:t>
            </w:r>
          </w:p>
        </w:tc>
        <w:tc>
          <w:tcPr>
            <w:tcW w:w="6730" w:type="dxa"/>
            <w:tcBorders>
              <w:top w:val="single" w:sz="8" w:space="0" w:color="000000"/>
              <w:left w:val="single" w:sz="8" w:space="0" w:color="000000"/>
              <w:bottom w:val="single" w:sz="8" w:space="0" w:color="000000"/>
              <w:right w:val="single" w:sz="8" w:space="0" w:color="000000"/>
            </w:tcBorders>
            <w:shd w:val="clear" w:color="000000" w:fill="C0C0C0"/>
            <w:noWrap/>
            <w:vAlign w:val="center"/>
          </w:tcPr>
          <w:p w:rsidR="0003677F" w:rsidRPr="00417FBF" w:rsidRDefault="0003677F" w:rsidP="0003677F">
            <w:pPr>
              <w:rPr>
                <w:b/>
                <w:bCs/>
                <w:color w:val="000000"/>
                <w:sz w:val="20"/>
                <w:szCs w:val="20"/>
              </w:rPr>
            </w:pPr>
            <w:r w:rsidRPr="00627552">
              <w:rPr>
                <w:b/>
                <w:bCs/>
                <w:color w:val="000000"/>
                <w:sz w:val="20"/>
                <w:szCs w:val="20"/>
              </w:rPr>
              <w:t>Skleníky a fóliovníky pro pěstování rostlin</w:t>
            </w:r>
            <w:r w:rsidRPr="00417FBF">
              <w:rPr>
                <w:b/>
                <w:bCs/>
                <w:color w:val="000000"/>
                <w:sz w:val="20"/>
                <w:szCs w:val="20"/>
              </w:rPr>
              <w:t xml:space="preserve"> </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03677F" w:rsidRPr="00417FBF" w:rsidRDefault="0003677F" w:rsidP="0003677F">
            <w:pPr>
              <w:rPr>
                <w:b/>
                <w:bCs/>
                <w:color w:val="000000"/>
                <w:sz w:val="20"/>
                <w:szCs w:val="20"/>
              </w:rPr>
            </w:pPr>
            <w:r w:rsidRPr="00417FBF">
              <w:rPr>
                <w:b/>
                <w:bCs/>
                <w:color w:val="000000"/>
                <w:sz w:val="20"/>
                <w:szCs w:val="20"/>
              </w:rPr>
              <w:t>12.71.13</w:t>
            </w:r>
          </w:p>
        </w:tc>
        <w:tc>
          <w:tcPr>
            <w:tcW w:w="673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03677F" w:rsidRPr="00713645" w:rsidRDefault="0003677F" w:rsidP="0003677F">
            <w:pPr>
              <w:rPr>
                <w:bCs/>
                <w:color w:val="000000"/>
                <w:sz w:val="20"/>
                <w:szCs w:val="20"/>
              </w:rPr>
            </w:pPr>
            <w:r w:rsidRPr="00713645">
              <w:rPr>
                <w:bCs/>
                <w:color w:val="000000"/>
                <w:sz w:val="20"/>
                <w:szCs w:val="20"/>
              </w:rPr>
              <w:t>Skleníky pro pěstování rostlin</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03677F" w:rsidRPr="00417FBF" w:rsidRDefault="0003677F" w:rsidP="0003677F">
            <w:pPr>
              <w:rPr>
                <w:b/>
                <w:bCs/>
                <w:color w:val="000000"/>
                <w:sz w:val="20"/>
                <w:szCs w:val="20"/>
              </w:rPr>
            </w:pPr>
            <w:r w:rsidRPr="00417FBF">
              <w:rPr>
                <w:b/>
                <w:bCs/>
                <w:color w:val="000000"/>
                <w:sz w:val="20"/>
                <w:szCs w:val="20"/>
              </w:rPr>
              <w:t>99.99.02</w:t>
            </w:r>
          </w:p>
        </w:tc>
        <w:tc>
          <w:tcPr>
            <w:tcW w:w="673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03677F" w:rsidRPr="00713645" w:rsidRDefault="0003677F" w:rsidP="0003677F">
            <w:pPr>
              <w:rPr>
                <w:bCs/>
                <w:color w:val="000000"/>
                <w:sz w:val="20"/>
                <w:szCs w:val="20"/>
              </w:rPr>
            </w:pPr>
            <w:r w:rsidRPr="00713645">
              <w:rPr>
                <w:bCs/>
                <w:color w:val="000000"/>
                <w:sz w:val="20"/>
                <w:szCs w:val="20"/>
              </w:rPr>
              <w:t>Skleníky v botanických zahradách</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03677F" w:rsidRPr="00417FBF" w:rsidRDefault="0003677F" w:rsidP="0003677F">
            <w:pPr>
              <w:jc w:val="center"/>
              <w:rPr>
                <w:b/>
                <w:bCs/>
                <w:color w:val="000000"/>
                <w:sz w:val="20"/>
                <w:szCs w:val="20"/>
              </w:rPr>
            </w:pPr>
          </w:p>
        </w:tc>
        <w:tc>
          <w:tcPr>
            <w:tcW w:w="134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03677F" w:rsidRPr="00417FBF" w:rsidRDefault="0003677F" w:rsidP="0003677F">
            <w:pPr>
              <w:rPr>
                <w:b/>
                <w:bCs/>
                <w:color w:val="000000"/>
                <w:sz w:val="20"/>
                <w:szCs w:val="20"/>
              </w:rPr>
            </w:pPr>
            <w:r w:rsidRPr="00417FBF">
              <w:rPr>
                <w:b/>
                <w:bCs/>
                <w:color w:val="000000"/>
                <w:sz w:val="20"/>
                <w:szCs w:val="20"/>
              </w:rPr>
              <w:t> </w:t>
            </w:r>
          </w:p>
        </w:tc>
        <w:tc>
          <w:tcPr>
            <w:tcW w:w="673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03677F" w:rsidRPr="00417FBF" w:rsidRDefault="0003677F" w:rsidP="0003677F">
            <w:pPr>
              <w:rPr>
                <w:color w:val="000000"/>
                <w:sz w:val="20"/>
                <w:szCs w:val="20"/>
              </w:rPr>
            </w:pPr>
            <w:r w:rsidRPr="00417FBF">
              <w:rPr>
                <w:color w:val="000000"/>
                <w:sz w:val="20"/>
                <w:szCs w:val="20"/>
              </w:rPr>
              <w:t> </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C62794" w:rsidRDefault="0003677F" w:rsidP="0003677F">
            <w:pPr>
              <w:jc w:val="center"/>
              <w:rPr>
                <w:b/>
                <w:bCs/>
                <w:color w:val="000000"/>
                <w:sz w:val="20"/>
                <w:szCs w:val="20"/>
              </w:rPr>
            </w:pPr>
          </w:p>
        </w:tc>
        <w:tc>
          <w:tcPr>
            <w:tcW w:w="1342"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C62794" w:rsidRDefault="0003677F" w:rsidP="0003677F">
            <w:pPr>
              <w:rPr>
                <w:b/>
                <w:bCs/>
                <w:iCs/>
                <w:color w:val="000000"/>
                <w:sz w:val="20"/>
                <w:szCs w:val="20"/>
              </w:rPr>
            </w:pPr>
            <w:r w:rsidRPr="00C62794">
              <w:rPr>
                <w:b/>
                <w:bCs/>
                <w:iCs/>
                <w:color w:val="000000"/>
                <w:sz w:val="20"/>
                <w:szCs w:val="20"/>
              </w:rPr>
              <w:t>CZ-CC</w:t>
            </w:r>
          </w:p>
        </w:tc>
        <w:tc>
          <w:tcPr>
            <w:tcW w:w="6730"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C62794" w:rsidRDefault="0003677F" w:rsidP="0003677F">
            <w:pPr>
              <w:rPr>
                <w:b/>
                <w:bCs/>
                <w:color w:val="000000"/>
                <w:sz w:val="20"/>
                <w:szCs w:val="20"/>
              </w:rPr>
            </w:pPr>
            <w:r w:rsidRPr="00C62794">
              <w:rPr>
                <w:b/>
                <w:bCs/>
                <w:color w:val="000000"/>
                <w:sz w:val="20"/>
                <w:szCs w:val="20"/>
              </w:rPr>
              <w:t>Jen: Oplocení staveb</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03677F" w:rsidRPr="00C62794" w:rsidRDefault="0003677F" w:rsidP="0003677F">
            <w:pPr>
              <w:jc w:val="center"/>
              <w:rPr>
                <w:b/>
                <w:bCs/>
                <w:color w:val="000000"/>
                <w:sz w:val="20"/>
                <w:szCs w:val="20"/>
              </w:rPr>
            </w:pPr>
            <w:r w:rsidRPr="00C62794">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C62794" w:rsidRDefault="0003677F" w:rsidP="0003677F">
            <w:pPr>
              <w:rPr>
                <w:b/>
                <w:bCs/>
                <w:color w:val="000000"/>
                <w:sz w:val="20"/>
                <w:szCs w:val="20"/>
              </w:rPr>
            </w:pPr>
            <w:r w:rsidRPr="00C62794">
              <w:rPr>
                <w:b/>
                <w:bCs/>
                <w:color w:val="000000"/>
                <w:sz w:val="20"/>
                <w:szCs w:val="20"/>
              </w:rPr>
              <w:t>125291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AF117B" w:rsidRDefault="0003677F" w:rsidP="0003677F">
            <w:pPr>
              <w:rPr>
                <w:bCs/>
                <w:color w:val="000000"/>
                <w:sz w:val="20"/>
                <w:szCs w:val="20"/>
              </w:rPr>
            </w:pPr>
            <w:r w:rsidRPr="00AF117B">
              <w:rPr>
                <w:bCs/>
                <w:color w:val="000000"/>
                <w:sz w:val="20"/>
                <w:szCs w:val="20"/>
              </w:rPr>
              <w:t>Oplocení staveb</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03677F" w:rsidRPr="00C62794" w:rsidRDefault="0003677F" w:rsidP="0003677F">
            <w:pPr>
              <w:jc w:val="center"/>
              <w:rPr>
                <w:b/>
                <w:bCs/>
                <w:color w:val="000000"/>
                <w:sz w:val="20"/>
                <w:szCs w:val="20"/>
              </w:rPr>
            </w:pPr>
          </w:p>
        </w:tc>
        <w:tc>
          <w:tcPr>
            <w:tcW w:w="134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03677F" w:rsidRPr="00C62794" w:rsidRDefault="0003677F" w:rsidP="0003677F">
            <w:pPr>
              <w:rPr>
                <w:b/>
                <w:bCs/>
                <w:color w:val="000000"/>
                <w:sz w:val="20"/>
                <w:szCs w:val="20"/>
              </w:rPr>
            </w:pPr>
            <w:r w:rsidRPr="00C62794">
              <w:rPr>
                <w:b/>
                <w:bCs/>
                <w:color w:val="000000"/>
                <w:sz w:val="20"/>
                <w:szCs w:val="20"/>
              </w:rPr>
              <w:t> </w:t>
            </w:r>
          </w:p>
        </w:tc>
        <w:tc>
          <w:tcPr>
            <w:tcW w:w="673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03677F" w:rsidRPr="00C62794" w:rsidRDefault="0003677F" w:rsidP="0003677F">
            <w:pPr>
              <w:rPr>
                <w:color w:val="000000"/>
                <w:sz w:val="20"/>
                <w:szCs w:val="20"/>
              </w:rPr>
            </w:pPr>
            <w:r w:rsidRPr="00C62794">
              <w:rPr>
                <w:color w:val="000000"/>
                <w:sz w:val="20"/>
                <w:szCs w:val="20"/>
              </w:rPr>
              <w:t> </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03677F" w:rsidRPr="00C62794" w:rsidRDefault="0003677F" w:rsidP="0003677F">
            <w:pPr>
              <w:jc w:val="center"/>
              <w:rPr>
                <w:b/>
                <w:bCs/>
                <w:color w:val="000000"/>
                <w:sz w:val="20"/>
                <w:szCs w:val="20"/>
              </w:rPr>
            </w:pPr>
          </w:p>
        </w:tc>
        <w:tc>
          <w:tcPr>
            <w:tcW w:w="1342" w:type="dxa"/>
            <w:tcBorders>
              <w:top w:val="single" w:sz="8" w:space="0" w:color="000000"/>
              <w:left w:val="single" w:sz="8" w:space="0" w:color="000000"/>
              <w:bottom w:val="single" w:sz="8" w:space="0" w:color="000000"/>
              <w:right w:val="single" w:sz="8" w:space="0" w:color="000000"/>
            </w:tcBorders>
            <w:shd w:val="clear" w:color="auto" w:fill="C0C0C0"/>
            <w:noWrap/>
            <w:vAlign w:val="center"/>
          </w:tcPr>
          <w:p w:rsidR="0003677F" w:rsidRPr="00C62794" w:rsidRDefault="0003677F" w:rsidP="0003677F">
            <w:pPr>
              <w:rPr>
                <w:b/>
                <w:bCs/>
                <w:iCs/>
                <w:color w:val="000000"/>
                <w:sz w:val="20"/>
                <w:szCs w:val="20"/>
              </w:rPr>
            </w:pPr>
            <w:r w:rsidRPr="00C62794">
              <w:rPr>
                <w:b/>
                <w:bCs/>
                <w:iCs/>
                <w:color w:val="000000"/>
                <w:sz w:val="20"/>
                <w:szCs w:val="20"/>
              </w:rPr>
              <w:t>CZ-CC</w:t>
            </w:r>
          </w:p>
        </w:tc>
        <w:tc>
          <w:tcPr>
            <w:tcW w:w="6730" w:type="dxa"/>
            <w:tcBorders>
              <w:top w:val="single" w:sz="8" w:space="0" w:color="000000"/>
              <w:left w:val="single" w:sz="8" w:space="0" w:color="000000"/>
              <w:bottom w:val="single" w:sz="8" w:space="0" w:color="000000"/>
              <w:right w:val="single" w:sz="8" w:space="0" w:color="000000"/>
            </w:tcBorders>
            <w:shd w:val="clear" w:color="000000" w:fill="C0C0C0"/>
            <w:noWrap/>
            <w:vAlign w:val="center"/>
          </w:tcPr>
          <w:p w:rsidR="0003677F" w:rsidRPr="00C62794" w:rsidRDefault="0003677F" w:rsidP="0003677F">
            <w:pPr>
              <w:rPr>
                <w:b/>
                <w:bCs/>
                <w:color w:val="000000"/>
                <w:sz w:val="20"/>
                <w:szCs w:val="20"/>
              </w:rPr>
            </w:pPr>
            <w:r w:rsidRPr="00C62794">
              <w:rPr>
                <w:b/>
                <w:bCs/>
                <w:color w:val="000000"/>
                <w:sz w:val="20"/>
                <w:szCs w:val="20"/>
              </w:rPr>
              <w:t>Jen: Oplocení budov</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11.10.91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Oplocení budov</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03677F" w:rsidRPr="00417FBF" w:rsidRDefault="0003677F" w:rsidP="0003677F">
            <w:pPr>
              <w:jc w:val="center"/>
              <w:rPr>
                <w:b/>
                <w:bCs/>
                <w:color w:val="000000"/>
                <w:sz w:val="20"/>
                <w:szCs w:val="20"/>
              </w:rPr>
            </w:pP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 </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417FBF" w:rsidRDefault="0003677F" w:rsidP="0003677F">
            <w:pPr>
              <w:rPr>
                <w:b/>
                <w:bCs/>
                <w:color w:val="000000"/>
                <w:sz w:val="20"/>
                <w:szCs w:val="20"/>
              </w:rPr>
            </w:pPr>
            <w:r w:rsidRPr="00417FBF">
              <w:rPr>
                <w:b/>
                <w:bCs/>
                <w:color w:val="000000"/>
                <w:sz w:val="20"/>
                <w:szCs w:val="20"/>
              </w:rPr>
              <w:t>12</w:t>
            </w:r>
          </w:p>
        </w:tc>
        <w:tc>
          <w:tcPr>
            <w:tcW w:w="6730"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417FBF" w:rsidRDefault="0003677F" w:rsidP="0003677F">
            <w:pPr>
              <w:rPr>
                <w:b/>
                <w:bCs/>
                <w:color w:val="000000"/>
                <w:sz w:val="20"/>
                <w:szCs w:val="20"/>
              </w:rPr>
            </w:pPr>
            <w:r w:rsidRPr="00417FBF">
              <w:rPr>
                <w:b/>
                <w:bCs/>
                <w:color w:val="000000"/>
                <w:sz w:val="20"/>
                <w:szCs w:val="20"/>
              </w:rPr>
              <w:t>Budovy nebytové</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sz w:val="20"/>
                <w:szCs w:val="20"/>
              </w:rPr>
            </w:pPr>
            <w:r w:rsidRPr="00417FBF">
              <w:rPr>
                <w:b/>
                <w:bCs/>
                <w:sz w:val="20"/>
                <w:szCs w:val="20"/>
              </w:rPr>
              <w:t>12.52.22</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Sila samostatná</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sz w:val="20"/>
                <w:szCs w:val="20"/>
              </w:rPr>
            </w:pPr>
            <w:r w:rsidRPr="00417FBF">
              <w:rPr>
                <w:b/>
                <w:bCs/>
                <w:sz w:val="20"/>
                <w:szCs w:val="20"/>
              </w:rPr>
              <w:t>12.71.22</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Sila pro posklizňovou úpravu a skladování obilí</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sz w:val="20"/>
                <w:szCs w:val="20"/>
              </w:rPr>
            </w:pPr>
            <w:r w:rsidRPr="00417FBF">
              <w:rPr>
                <w:b/>
                <w:bCs/>
                <w:sz w:val="20"/>
                <w:szCs w:val="20"/>
              </w:rPr>
              <w:t> </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 </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417FBF" w:rsidRDefault="0003677F" w:rsidP="0003677F">
            <w:pPr>
              <w:rPr>
                <w:b/>
                <w:bCs/>
                <w:sz w:val="20"/>
                <w:szCs w:val="20"/>
              </w:rPr>
            </w:pPr>
            <w:r w:rsidRPr="00417FBF">
              <w:rPr>
                <w:b/>
                <w:bCs/>
                <w:sz w:val="20"/>
                <w:szCs w:val="20"/>
              </w:rPr>
              <w:t>21</w:t>
            </w:r>
          </w:p>
        </w:tc>
        <w:tc>
          <w:tcPr>
            <w:tcW w:w="6730"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417FBF" w:rsidRDefault="0003677F" w:rsidP="0003677F">
            <w:pPr>
              <w:rPr>
                <w:b/>
                <w:bCs/>
                <w:color w:val="000000"/>
                <w:sz w:val="20"/>
                <w:szCs w:val="20"/>
              </w:rPr>
            </w:pPr>
            <w:r w:rsidRPr="00417FBF">
              <w:rPr>
                <w:b/>
                <w:bCs/>
                <w:color w:val="000000"/>
                <w:sz w:val="20"/>
                <w:szCs w:val="20"/>
              </w:rPr>
              <w:t>Dopravní díla</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03677F" w:rsidRPr="00417FBF" w:rsidRDefault="0003677F" w:rsidP="0003677F">
            <w:pPr>
              <w:rPr>
                <w:b/>
                <w:bCs/>
                <w:color w:val="000000"/>
                <w:sz w:val="20"/>
                <w:szCs w:val="20"/>
              </w:rPr>
            </w:pPr>
            <w:r w:rsidRPr="00417FBF">
              <w:rPr>
                <w:b/>
                <w:bCs/>
                <w:color w:val="000000"/>
                <w:sz w:val="20"/>
                <w:szCs w:val="20"/>
              </w:rPr>
              <w:t>21.11.11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Dálnice a silnice dálničního typu</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03677F" w:rsidRPr="00417FBF" w:rsidRDefault="0003677F" w:rsidP="0003677F">
            <w:pPr>
              <w:rPr>
                <w:b/>
                <w:bCs/>
                <w:color w:val="000000"/>
                <w:sz w:val="20"/>
                <w:szCs w:val="20"/>
              </w:rPr>
            </w:pPr>
            <w:r w:rsidRPr="00417FBF">
              <w:rPr>
                <w:b/>
                <w:bCs/>
                <w:color w:val="000000"/>
                <w:sz w:val="20"/>
                <w:szCs w:val="20"/>
              </w:rPr>
              <w:t>21.11.12</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5A6D47" w:rsidRDefault="008C767F" w:rsidP="0003677F">
            <w:pPr>
              <w:rPr>
                <w:strike/>
                <w:color w:val="000000"/>
                <w:sz w:val="20"/>
                <w:szCs w:val="20"/>
              </w:rPr>
            </w:pPr>
            <w:r w:rsidRPr="00D602DC">
              <w:rPr>
                <w:color w:val="000000"/>
                <w:sz w:val="20"/>
                <w:szCs w:val="20"/>
              </w:rPr>
              <w:t>Silnice I., II., III. a IV. třídy</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03677F" w:rsidRPr="00417FBF" w:rsidRDefault="0003677F" w:rsidP="0003677F">
            <w:pPr>
              <w:rPr>
                <w:b/>
                <w:bCs/>
                <w:color w:val="000000"/>
                <w:sz w:val="20"/>
                <w:szCs w:val="20"/>
              </w:rPr>
            </w:pPr>
            <w:r w:rsidRPr="00417FBF">
              <w:rPr>
                <w:b/>
                <w:bCs/>
                <w:color w:val="000000"/>
                <w:sz w:val="20"/>
                <w:szCs w:val="20"/>
              </w:rPr>
              <w:t>21.11.23</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Parkoviště u dálnic a silnic</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21.12.11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Komunikace v obcích</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21.12.19</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Komunikace pozemní místní a účelové j. n.</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21.12.23</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Parkoviště a plochy charakteru pozemních místních komunikací</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21.21.11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Spodek drah železničních dálkových</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21.21.21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Svršek drah železničních dálkových - tratě</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21.21.22</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Svršek drah železničních dálkových - stanice</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21.21.23</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Svršek drah železničních dálkových - výhybky</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21.21.24</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Svršek drah železničních dálkových - vlečky</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21.22.11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Spodek drah kolejových městských a ostatních</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21.22.21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Svršek drah kolejových - metro, tramvajové dráhy</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21.22.29</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Svršek drah kolejových j. n.</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21.22.51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Dráhy visuté</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21.30.11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Dráhy vzletové a přistávací</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21.30.19</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Ostatní plochy letišť</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21.41.11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Mosty silničních komunikací vč. estakád</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21.41.12</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Mosty drážních komunikací</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21.41.13</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Mosty sdružené</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21.41.14</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Mosty průmyslové a lávky pro pěší</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21.41.21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Visuté dálnice</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21.42.11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Tunely</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21.42.13</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Podchody</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21.42.31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Štoly (kromě důlních)</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21.42.38</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Šachty (kromě důlních a šachet u podzemních vedení)</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21.51.11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Přístavy</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21.51.21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Plavební kanály</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21.51.22</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Objekty sportovní plavební, loděnice</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21.51.23</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Plavební komory</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21.51.24</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Zdvihadla lodní a žlaby nakloněné</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21.51.31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Mola, doky, vlnolamy apod.</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21.51.49</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Ostatní vodní díla</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21.52.11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Přehrady a nádrže na tocích</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21.52.21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Hráze, jezy a stupně na tocích</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21.52.31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Vodní elektrárny (spodní stavba)</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21.52.41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Úpravy vodních toků (regulace)</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21.53.11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Mosty vodohospodářské (akvadukty)</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21.53.41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Vodní díla pro zavlažování</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21.53.42</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Vodní díla pro odvodnění</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03677F" w:rsidRPr="00417FBF" w:rsidRDefault="0003677F" w:rsidP="0003677F">
            <w:pPr>
              <w:jc w:val="center"/>
              <w:rPr>
                <w:b/>
                <w:bCs/>
                <w:color w:val="000000"/>
                <w:sz w:val="20"/>
                <w:szCs w:val="20"/>
              </w:rPr>
            </w:pP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 </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 </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417FBF" w:rsidRDefault="0003677F" w:rsidP="0003677F">
            <w:pPr>
              <w:rPr>
                <w:b/>
                <w:bCs/>
                <w:color w:val="000000"/>
                <w:sz w:val="20"/>
                <w:szCs w:val="20"/>
              </w:rPr>
            </w:pPr>
            <w:r w:rsidRPr="00417FBF">
              <w:rPr>
                <w:b/>
                <w:bCs/>
                <w:color w:val="000000"/>
                <w:sz w:val="20"/>
                <w:szCs w:val="20"/>
              </w:rPr>
              <w:t>22</w:t>
            </w:r>
          </w:p>
        </w:tc>
        <w:tc>
          <w:tcPr>
            <w:tcW w:w="6730"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417FBF" w:rsidRDefault="0003677F" w:rsidP="0003677F">
            <w:pPr>
              <w:rPr>
                <w:b/>
                <w:bCs/>
                <w:sz w:val="20"/>
                <w:szCs w:val="20"/>
              </w:rPr>
            </w:pPr>
            <w:r w:rsidRPr="00417FBF">
              <w:rPr>
                <w:b/>
                <w:bCs/>
                <w:sz w:val="20"/>
                <w:szCs w:val="20"/>
              </w:rPr>
              <w:t>Vedení trubní, telekomunikační a elektrická</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22.11.11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Ropovody</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22.11.12</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Plynovody</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22.11.13</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Vedení ostatních chemických produktů dálková trubní</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22.11.19</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Vedení dálková trubní j. n.</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22.11.29</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Stavby pro dálkovou přepravu a distribuci plynu, ropy a ostatních produktů j. n.</w:t>
            </w:r>
            <w:r w:rsidRPr="00417FBF">
              <w:rPr>
                <w:strike/>
                <w:color w:val="000000"/>
                <w:sz w:val="20"/>
                <w:szCs w:val="20"/>
              </w:rPr>
              <w:t xml:space="preserve"> </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22.11.38</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Šachty trubních vedení</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22.11.41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Nezastřešené přečerpávací stanice na dálkových vedeních</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22.12.11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Řady vodovodní přívodní a zásobovací</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22.12.12</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Řady násoskové</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22.12.13</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Sítě prameništní sběrné</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22.12.14</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Řady parovodní</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22.12.15</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Řady teplovodní a horkovodní</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22.12.16</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Řady vzduchovodní, vzduchovody</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22.12.19</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Vedení vody dálková trubní j. n.</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22.12.21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Vedení kanalizační dálková trubní</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22.12.32</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Nádrže, jímky, objekty čistíren odpadních vod - pozemní (kromě budov)</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22.12.38</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Šachty trubních vedení</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22.12.41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Související čerpací stanice, úpravny vod, stavby vodního hospodářství (kromě budov)</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22.12.79</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Podzemní stavby vodního hospodářství j. n.</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22.13.11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Vedení dálková telekomunikační nadzemní (meziměstská, mezistátní)</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22.13.19</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Vedení dálková telekomunikační nadzemní j. n.</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22.13.21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Vedení dálková kabelová telekomunikační podzemní (meziměstská, mezistátní)</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22.13.29</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Vedení dálková telekomunikační podzemní j. n.</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22.13.31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Chráničky vedení dálkových telekomunikačních podzemních</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22.13.38</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Šachty podzemních vedení</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22.13.41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Věže pro vysílání, retranslační věže a telekomunikační stožáry</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22.13.49</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Stavby provozní telekomunikační j. n. (kromě budov)</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22.14.11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Vedení dálková VVN venkovní nadzemní</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22.14.12</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Vedení dálková VN venkovní nadzemní</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22.14.13</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Vedení železnic dálkových a vleček trakční</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22.14.19</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Vedení dálková elektrická nadzemní j. n.</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22.14.21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Vedení dálková VVN podzemní</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22.14.22</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Vedení dálková VN podzemní</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22.14.29</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Vedení dálková elektrická podzemní j. n.</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22.14.38</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Šachty podzemních vedení</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22.14.41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Transformovny, měnírny a rozvodny vedení dálkových</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22.21.12</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Sítě místní plynovodní</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22.21.19</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Vedení ostatních plynů místní trubní</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22.21.29</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Stavby pro místní přepravu a distribuci plynu a ostatních produktů j. n.</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22.21.38</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Šachty místních podzemních vedení</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22.22.11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Sítě místní vodovodní rozvodné</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22.22.12</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Sítě průmyslové vody cirkulační</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22.22.13</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Vodovody požární</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22.22.14</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Sítě místní parovodní</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22.22.15</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Sítě místní teplovodní a horkovodní</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22.22.16</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Sítě místní vzduchovodní</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22.22.19</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Vedení vody</w:t>
            </w:r>
            <w:r w:rsidRPr="00417FBF">
              <w:rPr>
                <w:color w:val="0000FF"/>
                <w:sz w:val="20"/>
                <w:szCs w:val="20"/>
              </w:rPr>
              <w:t xml:space="preserve"> </w:t>
            </w:r>
            <w:r w:rsidRPr="00417FBF">
              <w:rPr>
                <w:color w:val="000000"/>
                <w:sz w:val="20"/>
                <w:szCs w:val="20"/>
              </w:rPr>
              <w:t>místní trubní j. n.</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22.22.32</w:t>
            </w:r>
          </w:p>
        </w:tc>
        <w:tc>
          <w:tcPr>
            <w:tcW w:w="673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03677F" w:rsidRPr="00417FBF" w:rsidRDefault="0003677F" w:rsidP="0003677F">
            <w:pPr>
              <w:rPr>
                <w:color w:val="000000"/>
                <w:sz w:val="20"/>
                <w:szCs w:val="20"/>
              </w:rPr>
            </w:pPr>
            <w:r w:rsidRPr="00417FBF">
              <w:rPr>
                <w:color w:val="000000"/>
                <w:sz w:val="20"/>
                <w:szCs w:val="20"/>
              </w:rPr>
              <w:t>Nádrže vod pozemní</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22.22.38</w:t>
            </w:r>
          </w:p>
        </w:tc>
        <w:tc>
          <w:tcPr>
            <w:tcW w:w="673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03677F" w:rsidRPr="00417FBF" w:rsidRDefault="0003677F" w:rsidP="0003677F">
            <w:pPr>
              <w:rPr>
                <w:color w:val="000000"/>
                <w:sz w:val="20"/>
                <w:szCs w:val="20"/>
              </w:rPr>
            </w:pPr>
            <w:r w:rsidRPr="00417FBF">
              <w:rPr>
                <w:color w:val="000000"/>
                <w:sz w:val="20"/>
                <w:szCs w:val="20"/>
              </w:rPr>
              <w:t>Šachty místních vodovodních vedení</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22.22.41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Věžové zásobníky vody</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22.22.51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Vrty čerpací (studny vrtané)</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22.22.52</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Studny j. n. a jímání vody</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22.22.53</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Fontány, hydranty, kašny</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22.23.11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Vedení kanalizace místní trubní</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22.23.21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Stavby místních čistíren a úpraven odpadních vod</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22.23.32</w:t>
            </w:r>
          </w:p>
        </w:tc>
        <w:tc>
          <w:tcPr>
            <w:tcW w:w="673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03677F" w:rsidRPr="00417FBF" w:rsidRDefault="0003677F" w:rsidP="0003677F">
            <w:pPr>
              <w:rPr>
                <w:color w:val="000000"/>
                <w:sz w:val="20"/>
                <w:szCs w:val="20"/>
              </w:rPr>
            </w:pPr>
            <w:r w:rsidRPr="00417FBF">
              <w:rPr>
                <w:color w:val="000000"/>
                <w:sz w:val="20"/>
                <w:szCs w:val="20"/>
              </w:rPr>
              <w:t>Nádrže, jímky místních vedení kanalizace</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22.23.38</w:t>
            </w:r>
          </w:p>
        </w:tc>
        <w:tc>
          <w:tcPr>
            <w:tcW w:w="673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03677F" w:rsidRPr="00417FBF" w:rsidRDefault="0003677F" w:rsidP="0003677F">
            <w:pPr>
              <w:rPr>
                <w:color w:val="000000"/>
                <w:sz w:val="20"/>
                <w:szCs w:val="20"/>
              </w:rPr>
            </w:pPr>
            <w:r w:rsidRPr="00417FBF">
              <w:rPr>
                <w:color w:val="000000"/>
                <w:sz w:val="20"/>
                <w:szCs w:val="20"/>
              </w:rPr>
              <w:t>Šachty místních vedení kanalizace</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22.24.11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Vedení místní VN venkovní nadzemní</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22.24.12</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Vedení místní NN venkovní nadzemní</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22.24.13</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Vedení místních železnic a drah kolejových trakční (trolejová)</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22.24.14</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Vedení místních drah nekolejových trakční (trolejová)</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22.24.19</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Vedení a rozvody místní nadzemní j. n.</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22.24.21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Vedení místní VN podzemní</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22.24.22</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Vedení místní NN podzemní</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22.24.23</w:t>
            </w:r>
          </w:p>
        </w:tc>
        <w:tc>
          <w:tcPr>
            <w:tcW w:w="673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03677F" w:rsidRPr="00417FBF" w:rsidRDefault="0003677F" w:rsidP="0003677F">
            <w:pPr>
              <w:rPr>
                <w:color w:val="000000"/>
                <w:sz w:val="20"/>
                <w:szCs w:val="20"/>
              </w:rPr>
            </w:pPr>
            <w:r w:rsidRPr="00417FBF">
              <w:rPr>
                <w:color w:val="000000"/>
                <w:sz w:val="20"/>
                <w:szCs w:val="20"/>
              </w:rPr>
              <w:t>Sítě kabelové osvětlovací samostatné j. n.</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22.24.29</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Vedení místní elektrická podzemní j. n.</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22.24.31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Chráničky vedení místních podzemních</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22.24.38</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Šachty vedení místních podzemních</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22.24.41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Transformovny, rozvodny, měnírny vedení místních</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22.24.51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Vedení místní telekomunikační nadzemní traťová, síťová</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22.24.52</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Vedení místní telekomunikační nadzemní spojovací</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22.24.53</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Vedení místní telekomunikační nadzemní zprostředkovací</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22.24.54</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Vedení místní telekomunikační nadzemní účastnická</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22.24.55</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Vedení rozhlasu po vedení</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22.24.58</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Telekomunikační sítě rozvodné v nespojových organizacích - nadzemní</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22.24.59</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Vedení místní telekomunikační nadzemní j. n.</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22.24.61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Vedení kabelová místní podzemní traťová, síťová</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22.24.62</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Vedení kabelová místní podzemní spojovací</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22.24.63</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Vedení kabelová místní podzemní zprostředkovací</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22.24.64</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Vedení kabelová místní podzemní účastnická</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22.24.65</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Sítě pro informatiku (kabelová TV, datové sítě apod.) - podzemní</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22.24.66</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Řídicí sítě slaboproudé (jednotný čas, veřejné požární hlásiče, napájecí sítě rozhlasu, návěštní apod.) - podzemní</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22.24.67</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Vedení kabelová místní podzemní speciální</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22.24.68</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Telekomunikační sítě rozvodné v nespojových organizacích - podzemní</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22.24.69</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Vedení telekomunikační místní podzemní j. n.</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22.24.71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Ostatní díla pro energetiku - základy apod. energetických zařízení</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22.24.79</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Podzemní stavby pro energetiku</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03677F" w:rsidRPr="00417FBF" w:rsidRDefault="0003677F" w:rsidP="0003677F">
            <w:pPr>
              <w:jc w:val="center"/>
              <w:rPr>
                <w:b/>
                <w:bCs/>
                <w:color w:val="000000"/>
                <w:sz w:val="20"/>
                <w:szCs w:val="20"/>
              </w:rPr>
            </w:pP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 </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 </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417FBF" w:rsidRDefault="0003677F" w:rsidP="0003677F">
            <w:pPr>
              <w:rPr>
                <w:b/>
                <w:bCs/>
                <w:color w:val="000000"/>
                <w:sz w:val="20"/>
                <w:szCs w:val="20"/>
              </w:rPr>
            </w:pPr>
            <w:r w:rsidRPr="00417FBF">
              <w:rPr>
                <w:b/>
                <w:bCs/>
                <w:color w:val="000000"/>
                <w:sz w:val="20"/>
                <w:szCs w:val="20"/>
              </w:rPr>
              <w:t>23</w:t>
            </w:r>
          </w:p>
        </w:tc>
        <w:tc>
          <w:tcPr>
            <w:tcW w:w="6730"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417FBF" w:rsidRDefault="0003677F" w:rsidP="0003677F">
            <w:pPr>
              <w:rPr>
                <w:b/>
                <w:bCs/>
                <w:color w:val="000000"/>
                <w:sz w:val="20"/>
                <w:szCs w:val="20"/>
              </w:rPr>
            </w:pPr>
            <w:r w:rsidRPr="00417FBF">
              <w:rPr>
                <w:b/>
                <w:bCs/>
                <w:color w:val="000000"/>
                <w:sz w:val="20"/>
                <w:szCs w:val="20"/>
              </w:rPr>
              <w:t>Soubory staveb pro průmyslové účely</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23.01.11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Díla důlní - vrty a jámy</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23.01.12</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Díla důlní - šibíky, překopy, chodby, štoly</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23.01.19</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Díla důlní - prostorová díla a díla důlní ostatní</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23.01.21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Dráhy lanové pozemní bezkolejové pro těžbu surovin a dopravu nákladů</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23.01.31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Objekty úpravy surovin</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23.01.32</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Objekty výroby stavebních hmot</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23.01.41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Věže, stožáry, věžové zásobníky pro hornictví a těžbu surovin</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23.01.51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Různé stavby pozemní výrobní pro těžbu</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23.01.71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Základy technologických výrobních zařízení</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23.02.11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C62794">
              <w:rPr>
                <w:color w:val="000000"/>
                <w:sz w:val="20"/>
                <w:szCs w:val="20"/>
              </w:rPr>
              <w:t>Objekty jaderných elektráren (kromě budov)</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23.02.18</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 xml:space="preserve">Objekty jaderných elektráren provozní pomocné a speciální </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23.02.21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Objekty jaderných neenergetických reaktorů provozní</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23.02.31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Objekty elektráren tepelných, větrných, vodních a spaloven</w:t>
            </w:r>
            <w:r w:rsidRPr="00417FBF">
              <w:rPr>
                <w:strike/>
                <w:color w:val="000000"/>
                <w:sz w:val="20"/>
                <w:szCs w:val="20"/>
              </w:rPr>
              <w:t xml:space="preserve"> </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23.02.39</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Ostatní stavby elektrárenské pomocné a podobné</w:t>
            </w:r>
            <w:r w:rsidRPr="00417FBF">
              <w:rPr>
                <w:strike/>
                <w:color w:val="000000"/>
                <w:sz w:val="20"/>
                <w:szCs w:val="20"/>
              </w:rPr>
              <w:t xml:space="preserve"> </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23.02.41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Věže chladicí pro energetiku</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23.02.49</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Stavby výrobní pro energetiku j. n.</w:t>
            </w:r>
            <w:r w:rsidRPr="00417FBF">
              <w:rPr>
                <w:strike/>
                <w:color w:val="000000"/>
                <w:sz w:val="20"/>
                <w:szCs w:val="20"/>
              </w:rPr>
              <w:t xml:space="preserve"> </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23.02.51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Komíny a kouřové kanály pro energetiku</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23.02.71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Základy energetických technologických výrobních zařízení</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23.02.79</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Podzemní stavby elektrárenské</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23.03.11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Stavby pro výrobu a úpravu chemických surovin</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23.03.18</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Stavby pozemní doplňkové pro chemickou výrobu</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23.03.41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Věže, stožáry, věžové zásobníky chemických podniků</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23.03.49</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 xml:space="preserve">Stavby výrobní chemických podniků j. n. </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23.03.51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Průmyslové komíny chemických podniků</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23.03.79</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Podzemní stavby chemických podniků</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23.04.11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 xml:space="preserve">Stavby hutního a těžkého průmyslu </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23.04.18</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Stavby pozemní doplňkové pro hutní a těžký průmysl</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23.04.41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Věže, stožáry, věžové zásobníky - pro ostatní průmysl</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23.04.49</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 xml:space="preserve">Stavby výrobní pro ostatní </w:t>
            </w:r>
            <w:r w:rsidRPr="00C62794">
              <w:rPr>
                <w:color w:val="000000"/>
                <w:sz w:val="20"/>
                <w:szCs w:val="20"/>
              </w:rPr>
              <w:t xml:space="preserve">průmysl j. n. </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23.04.51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Průmyslové komíny pro ostatní průmysl</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23.04.71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Základy technologických výrobních zařízení pro ostatní průmysl</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23.04.79</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Podzemní stavby pro ostatní průmysl</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03677F" w:rsidRPr="00417FBF" w:rsidRDefault="0003677F" w:rsidP="0003677F">
            <w:pPr>
              <w:jc w:val="center"/>
              <w:rPr>
                <w:b/>
                <w:bCs/>
                <w:color w:val="000000"/>
                <w:sz w:val="20"/>
                <w:szCs w:val="20"/>
              </w:rPr>
            </w:pP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 </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 </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417FBF" w:rsidRDefault="0003677F" w:rsidP="0003677F">
            <w:pPr>
              <w:rPr>
                <w:b/>
                <w:bCs/>
                <w:color w:val="000000"/>
                <w:sz w:val="20"/>
                <w:szCs w:val="20"/>
              </w:rPr>
            </w:pPr>
            <w:r w:rsidRPr="00417FBF">
              <w:rPr>
                <w:b/>
                <w:bCs/>
                <w:color w:val="000000"/>
                <w:sz w:val="20"/>
                <w:szCs w:val="20"/>
              </w:rPr>
              <w:t>24</w:t>
            </w:r>
          </w:p>
        </w:tc>
        <w:tc>
          <w:tcPr>
            <w:tcW w:w="6730"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417FBF" w:rsidRDefault="0003677F" w:rsidP="0003677F">
            <w:pPr>
              <w:rPr>
                <w:b/>
                <w:bCs/>
                <w:color w:val="000000"/>
                <w:sz w:val="20"/>
                <w:szCs w:val="20"/>
              </w:rPr>
            </w:pPr>
            <w:r w:rsidRPr="00417FBF">
              <w:rPr>
                <w:b/>
                <w:bCs/>
                <w:color w:val="000000"/>
                <w:sz w:val="20"/>
                <w:szCs w:val="20"/>
              </w:rPr>
              <w:t>Ostatní inženýrská díla</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24.11.11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Plochy stadionů</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24.11.12</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Plochy hřišť a cvičišť</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24.11.13</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Golfová hřiště</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24.11.31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Nekrytá koupaliště</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24.11.32</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Venkovní střelnice</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24.11.51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Dostihové dráhy</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24.11.69</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Nekryté plochy sportovišť j. n.</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24.12.11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Parky a zahrady</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24.12.12</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Dětská a školní hřiště</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24.12.21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Plochy lyžařských tratí</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24.12.22</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Plochy nekrytých kluzišť</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24.12.31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Přístavní příslušenství pro plachetnice, jachty a sportovní lodě</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24.12.49</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C62794" w:rsidRDefault="0003677F" w:rsidP="0003677F">
            <w:pPr>
              <w:rPr>
                <w:color w:val="000000"/>
                <w:sz w:val="20"/>
                <w:szCs w:val="20"/>
              </w:rPr>
            </w:pPr>
            <w:r w:rsidRPr="00C62794">
              <w:rPr>
                <w:color w:val="000000"/>
                <w:sz w:val="20"/>
                <w:szCs w:val="20"/>
              </w:rPr>
              <w:t>Ostatní stavby pro sport a rekreaci (kromě budov)</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24.20.11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C62794" w:rsidRDefault="0003677F" w:rsidP="0003677F">
            <w:pPr>
              <w:rPr>
                <w:color w:val="000000"/>
                <w:sz w:val="20"/>
                <w:szCs w:val="20"/>
              </w:rPr>
            </w:pPr>
            <w:r w:rsidRPr="00C62794">
              <w:rPr>
                <w:color w:val="000000"/>
                <w:sz w:val="20"/>
                <w:szCs w:val="20"/>
              </w:rPr>
              <w:t>Stavby inženýrské vojenské (kromě budov)</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24.20.21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Odpalovací rampy a základny pro satelity</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iCs/>
                <w:color w:val="000000"/>
                <w:sz w:val="20"/>
                <w:szCs w:val="20"/>
              </w:rPr>
            </w:pPr>
            <w:r w:rsidRPr="00417FBF">
              <w:rPr>
                <w:b/>
                <w:bCs/>
                <w:i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03677F" w:rsidRPr="00417FBF" w:rsidRDefault="0003677F" w:rsidP="0003677F">
            <w:pPr>
              <w:rPr>
                <w:iCs/>
                <w:sz w:val="20"/>
                <w:szCs w:val="20"/>
              </w:rPr>
            </w:pPr>
            <w:r w:rsidRPr="00417FBF">
              <w:rPr>
                <w:b/>
                <w:bCs/>
                <w:color w:val="000000"/>
                <w:sz w:val="20"/>
                <w:szCs w:val="20"/>
              </w:rPr>
              <w:t>24.20.41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iCs/>
                <w:color w:val="000000"/>
                <w:sz w:val="20"/>
                <w:szCs w:val="20"/>
              </w:rPr>
            </w:pPr>
            <w:r w:rsidRPr="00417FBF">
              <w:rPr>
                <w:iCs/>
                <w:color w:val="000000"/>
                <w:sz w:val="20"/>
                <w:szCs w:val="20"/>
              </w:rPr>
              <w:t>Skládka odpadů</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24.20.51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Pomníky a jiná drobná architektura</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24.20.52</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Zdi a valy samostatné</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24.20.61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Konstrukce chmelnic</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24.20.62</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Konstrukce vinic</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24.20.79</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Podzemní stavby vojenské</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24.20.89</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Ostatní inženýrské stavby j. n.</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sz w:val="20"/>
                <w:szCs w:val="20"/>
              </w:rPr>
            </w:pPr>
            <w:r w:rsidRPr="00417FBF">
              <w:rPr>
                <w:b/>
                <w:bCs/>
                <w:sz w:val="20"/>
                <w:szCs w:val="20"/>
              </w:rPr>
              <w:t>VI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sz w:val="20"/>
                <w:szCs w:val="20"/>
              </w:rPr>
            </w:pPr>
            <w:r w:rsidRPr="00417FBF">
              <w:rPr>
                <w:b/>
                <w:bCs/>
                <w:sz w:val="20"/>
                <w:szCs w:val="20"/>
              </w:rPr>
              <w:t>25.11.10.</w:t>
            </w:r>
          </w:p>
        </w:tc>
        <w:tc>
          <w:tcPr>
            <w:tcW w:w="673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03677F" w:rsidRPr="00417FBF" w:rsidRDefault="0003677F" w:rsidP="0003677F">
            <w:pPr>
              <w:rPr>
                <w:sz w:val="20"/>
                <w:szCs w:val="20"/>
              </w:rPr>
            </w:pPr>
            <w:r w:rsidRPr="00417FBF">
              <w:rPr>
                <w:sz w:val="20"/>
                <w:szCs w:val="20"/>
              </w:rPr>
              <w:t>Kovové montované stavby</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sz w:val="20"/>
                <w:szCs w:val="20"/>
              </w:rPr>
            </w:pP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sz w:val="20"/>
                <w:szCs w:val="20"/>
              </w:rPr>
            </w:pPr>
          </w:p>
        </w:tc>
        <w:tc>
          <w:tcPr>
            <w:tcW w:w="673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03677F" w:rsidRPr="00417FBF" w:rsidRDefault="0003677F" w:rsidP="0003677F">
            <w:pPr>
              <w:rPr>
                <w:sz w:val="20"/>
                <w:szCs w:val="20"/>
              </w:rPr>
            </w:pPr>
          </w:p>
        </w:tc>
      </w:tr>
      <w:tr w:rsidR="0003677F" w:rsidRPr="00A83427" w:rsidTr="00B10901">
        <w:trPr>
          <w:trHeight w:val="450"/>
        </w:trPr>
        <w:tc>
          <w:tcPr>
            <w:tcW w:w="9160" w:type="dxa"/>
            <w:gridSpan w:val="3"/>
            <w:tcBorders>
              <w:top w:val="single" w:sz="8" w:space="0" w:color="000000"/>
              <w:left w:val="single" w:sz="8" w:space="0" w:color="000000"/>
              <w:bottom w:val="single" w:sz="8" w:space="0" w:color="000000"/>
              <w:right w:val="single" w:sz="8" w:space="0" w:color="000000"/>
            </w:tcBorders>
            <w:shd w:val="clear" w:color="auto" w:fill="C0C0C0"/>
            <w:vAlign w:val="center"/>
          </w:tcPr>
          <w:p w:rsidR="0003677F" w:rsidRPr="00A83427" w:rsidRDefault="0003677F" w:rsidP="0003677F">
            <w:pPr>
              <w:jc w:val="center"/>
              <w:rPr>
                <w:b/>
                <w:bCs/>
                <w:color w:val="000000"/>
              </w:rPr>
            </w:pPr>
            <w:r>
              <w:rPr>
                <w:b/>
                <w:bCs/>
                <w:color w:val="000000"/>
              </w:rPr>
              <w:t>Část G Účetní odpisová skupina VII</w:t>
            </w:r>
          </w:p>
        </w:tc>
      </w:tr>
      <w:tr w:rsidR="0003677F" w:rsidRPr="00425602"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03677F" w:rsidRPr="00417FBF" w:rsidRDefault="0003677F" w:rsidP="0003677F">
            <w:pPr>
              <w:jc w:val="center"/>
              <w:rPr>
                <w:b/>
                <w:bCs/>
                <w:iCs/>
                <w:color w:val="000000"/>
                <w:sz w:val="20"/>
                <w:szCs w:val="20"/>
              </w:rPr>
            </w:pPr>
            <w:r w:rsidRPr="00417FBF">
              <w:rPr>
                <w:b/>
                <w:bCs/>
                <w:iCs/>
                <w:color w:val="000000"/>
                <w:sz w:val="20"/>
                <w:szCs w:val="20"/>
              </w:rPr>
              <w:t>Účetní odpisová skupina</w:t>
            </w:r>
          </w:p>
        </w:tc>
        <w:tc>
          <w:tcPr>
            <w:tcW w:w="134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03677F" w:rsidRPr="00417FBF" w:rsidRDefault="0003677F" w:rsidP="0003677F">
            <w:pPr>
              <w:rPr>
                <w:b/>
                <w:bCs/>
                <w:iCs/>
                <w:color w:val="000000"/>
                <w:sz w:val="20"/>
                <w:szCs w:val="20"/>
              </w:rPr>
            </w:pPr>
            <w:r w:rsidRPr="00417FBF">
              <w:rPr>
                <w:b/>
                <w:bCs/>
                <w:iCs/>
                <w:color w:val="000000"/>
                <w:sz w:val="20"/>
                <w:szCs w:val="20"/>
              </w:rPr>
              <w:t>CZ-CC</w:t>
            </w:r>
          </w:p>
        </w:tc>
        <w:tc>
          <w:tcPr>
            <w:tcW w:w="673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03677F" w:rsidRPr="00417FBF" w:rsidRDefault="0003677F" w:rsidP="0003677F">
            <w:pPr>
              <w:rPr>
                <w:b/>
                <w:bCs/>
                <w:iCs/>
                <w:color w:val="000000"/>
                <w:sz w:val="20"/>
                <w:szCs w:val="20"/>
              </w:rPr>
            </w:pPr>
            <w:r w:rsidRPr="00417FBF">
              <w:rPr>
                <w:b/>
                <w:bCs/>
                <w:iCs/>
                <w:color w:val="000000"/>
                <w:sz w:val="20"/>
                <w:szCs w:val="20"/>
              </w:rPr>
              <w:t> </w:t>
            </w:r>
          </w:p>
        </w:tc>
      </w:tr>
      <w:tr w:rsidR="0003677F" w:rsidRPr="00425602"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417FBF" w:rsidRDefault="0003677F" w:rsidP="0003677F">
            <w:pPr>
              <w:jc w:val="center"/>
              <w:rPr>
                <w:b/>
                <w:bCs/>
                <w:color w:val="000000"/>
                <w:sz w:val="20"/>
                <w:szCs w:val="20"/>
              </w:rPr>
            </w:pPr>
            <w:r w:rsidRPr="00417FBF">
              <w:rPr>
                <w:b/>
                <w:bCs/>
                <w:color w:val="000000"/>
                <w:sz w:val="20"/>
                <w:szCs w:val="20"/>
              </w:rPr>
              <w:t>VII</w:t>
            </w:r>
          </w:p>
        </w:tc>
        <w:tc>
          <w:tcPr>
            <w:tcW w:w="1342"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417FBF" w:rsidRDefault="0003677F" w:rsidP="0003677F">
            <w:pPr>
              <w:rPr>
                <w:b/>
                <w:bCs/>
                <w:color w:val="000000"/>
                <w:sz w:val="20"/>
                <w:szCs w:val="20"/>
              </w:rPr>
            </w:pPr>
            <w:r w:rsidRPr="00417FBF">
              <w:rPr>
                <w:b/>
                <w:bCs/>
                <w:color w:val="000000"/>
                <w:sz w:val="20"/>
                <w:szCs w:val="20"/>
              </w:rPr>
              <w:t>11</w:t>
            </w:r>
          </w:p>
        </w:tc>
        <w:tc>
          <w:tcPr>
            <w:tcW w:w="6730"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417FBF" w:rsidRDefault="0003677F" w:rsidP="0003677F">
            <w:pPr>
              <w:rPr>
                <w:b/>
                <w:bCs/>
                <w:color w:val="000000"/>
                <w:sz w:val="20"/>
                <w:szCs w:val="20"/>
              </w:rPr>
            </w:pPr>
            <w:r w:rsidRPr="00417FBF">
              <w:rPr>
                <w:b/>
                <w:bCs/>
                <w:color w:val="000000"/>
                <w:sz w:val="20"/>
                <w:szCs w:val="20"/>
              </w:rPr>
              <w:t>Budovy bytové</w:t>
            </w:r>
          </w:p>
        </w:tc>
      </w:tr>
      <w:tr w:rsidR="0003677F" w:rsidRPr="00425602"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11.10.11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Budovy jednobytové</w:t>
            </w:r>
          </w:p>
        </w:tc>
      </w:tr>
      <w:tr w:rsidR="0003677F" w:rsidRPr="00425602"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11.10.12</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Budovy jednobytové se služebním vybavením</w:t>
            </w:r>
          </w:p>
        </w:tc>
      </w:tr>
      <w:tr w:rsidR="0003677F" w:rsidRPr="00425602"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11.10.21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Chalupy pro rekreaci jednobytové</w:t>
            </w:r>
          </w:p>
        </w:tc>
      </w:tr>
      <w:tr w:rsidR="0003677F" w:rsidRPr="00425602"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11.10.22</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Chaty pro rekreaci jednobytové</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11.21.11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Budovy dvoubytové</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11.21.12</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Budovy dvoubytové se služebním vybavením</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11.21.21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Chalupy pro rekreaci dvoubytové</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11.21.22</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Chaty pro rekreaci dvoubytové</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VII</w:t>
            </w:r>
          </w:p>
        </w:tc>
        <w:tc>
          <w:tcPr>
            <w:tcW w:w="134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03677F" w:rsidRPr="00417FBF" w:rsidRDefault="0003677F" w:rsidP="0003677F">
            <w:pPr>
              <w:rPr>
                <w:b/>
                <w:bCs/>
                <w:color w:val="000000"/>
                <w:sz w:val="20"/>
                <w:szCs w:val="20"/>
              </w:rPr>
            </w:pPr>
            <w:r w:rsidRPr="00417FBF">
              <w:rPr>
                <w:b/>
                <w:bCs/>
                <w:color w:val="000000"/>
                <w:sz w:val="20"/>
                <w:szCs w:val="20"/>
              </w:rPr>
              <w:t>11.22.11</w:t>
            </w:r>
          </w:p>
        </w:tc>
        <w:tc>
          <w:tcPr>
            <w:tcW w:w="673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03677F" w:rsidRPr="00417FBF" w:rsidRDefault="0003677F" w:rsidP="0003677F">
            <w:pPr>
              <w:rPr>
                <w:color w:val="000000"/>
                <w:sz w:val="20"/>
                <w:szCs w:val="20"/>
              </w:rPr>
            </w:pPr>
            <w:r w:rsidRPr="00417FBF">
              <w:rPr>
                <w:color w:val="000000"/>
                <w:sz w:val="20"/>
                <w:szCs w:val="20"/>
              </w:rPr>
              <w:t>Budovy tří a vícebytové</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11.22.21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Chalupy pro rekreaci tří a vícebytové</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11.22.22</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Chaty pro rekreaci tří a vícebytové</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11.30.11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Budovy se službami sociální péče</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11.30.12</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Budovy pro ubytování studentů, zaměstnanců apod.</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11.30.19</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Budovy bytové ostatní j. n.</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 </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 </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417FBF" w:rsidRDefault="0003677F" w:rsidP="0003677F">
            <w:pPr>
              <w:jc w:val="center"/>
              <w:rPr>
                <w:b/>
                <w:bCs/>
                <w:color w:val="000000"/>
                <w:sz w:val="20"/>
                <w:szCs w:val="20"/>
              </w:rPr>
            </w:pPr>
            <w:r w:rsidRPr="00417FBF">
              <w:rPr>
                <w:b/>
                <w:bCs/>
                <w:color w:val="000000"/>
                <w:sz w:val="20"/>
                <w:szCs w:val="20"/>
              </w:rPr>
              <w:t>VII</w:t>
            </w:r>
          </w:p>
        </w:tc>
        <w:tc>
          <w:tcPr>
            <w:tcW w:w="1342"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417FBF" w:rsidRDefault="0003677F" w:rsidP="0003677F">
            <w:pPr>
              <w:rPr>
                <w:b/>
                <w:bCs/>
                <w:color w:val="000000"/>
                <w:sz w:val="20"/>
                <w:szCs w:val="20"/>
              </w:rPr>
            </w:pPr>
            <w:r w:rsidRPr="00417FBF">
              <w:rPr>
                <w:b/>
                <w:bCs/>
                <w:color w:val="000000"/>
                <w:sz w:val="20"/>
                <w:szCs w:val="20"/>
              </w:rPr>
              <w:t>12</w:t>
            </w:r>
          </w:p>
        </w:tc>
        <w:tc>
          <w:tcPr>
            <w:tcW w:w="6730"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3677F" w:rsidRPr="00417FBF" w:rsidRDefault="0003677F" w:rsidP="0003677F">
            <w:pPr>
              <w:rPr>
                <w:b/>
                <w:bCs/>
                <w:color w:val="000000"/>
                <w:sz w:val="20"/>
                <w:szCs w:val="20"/>
              </w:rPr>
            </w:pPr>
            <w:r w:rsidRPr="00417FBF">
              <w:rPr>
                <w:b/>
                <w:bCs/>
                <w:color w:val="000000"/>
                <w:sz w:val="20"/>
                <w:szCs w:val="20"/>
              </w:rPr>
              <w:t>Budovy nebytové</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12.11.11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Budovy hotelů a podobných ubytovacích zařízení</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12.11.12</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Budovy restaurací, barů, kaváren</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12.12.11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Budovy ostatní pro krátkodobé ubytování (kromě chat bez bytu)</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12.12.12</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Chaty bez bytu</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12.20.11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Budovy peněžních ústavů</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12.20.12</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Budovy veřejné správy</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12.20.13</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Budovy pošt</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12.20.19</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Budovy administrativní ostatní</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12.30.11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Budovy obchodních domů</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12.30.12</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Budovy pro obchod a služby</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12.30.79</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Podzemní obchodní střediska</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12.41.11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Nádraží, terminály a budovy k nim příslušející</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12.41.12</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Budovy pro telekomunikace, rozhlasové a televizní vysílání</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12.41.14</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Budovy letišť</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12.41.15</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Budovy (věže) majáků</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12.41.79</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Podzemní budovy pro telekomunikace, nádraží a terminály</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12.42.11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Garáže nadzemní</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12.42.79</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Garáže podzemní</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12.51.11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Budovy pro průmysl</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12.51.12</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Budovy výrobní pro energetiku</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12.51.13</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Budovy vodního hospodářství, čistíren a úpraven vod</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12.51.79</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Podzemní budovy pro průmysl</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12.52.11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Budovy skladů</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12.61.11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Budovy divadel</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12.61.21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Budovy kin</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12.61.31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Budovy zoologických a botanických zahrad</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12.61.49</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Budovy pro společenské a kulturní účely j. n.</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12.61.79</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Podzemní budovy pro společenské a kulturní účely</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12.62.11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Budovy muzeí, knihoven, galerií, archivů</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12.63.11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Budovy škol a univerzit</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12.63.21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Budovy pro vědu a výzkum</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12.63.79</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Podzemní budovy pro vzdělávání, výzkum, vědu apod.</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12.64.11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Budovy nemocnic a nemocnic s poliklinikou</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12.64.12</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Budovy zdravotnických středisek, poliklinik a odborných zdravotnických zařízení</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12.64.13</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Budovy léčebných ústavů a lázeňských léčeben</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12.64.14</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Budovy hygienicko - epidemiologické služby</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12.64.15</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Budovy středisek péče o matku a dítě</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12.64.79</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Podzemní budovy pro zdravotnictví</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12.65.11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Budovy pro halové sporty</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12.65.21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Zastřešené tribuny, stadiony</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12.65.31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Kryté bazény</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12.65.41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Budovy tělocvičen</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12.65.51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Budovy jízdáren</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12.65.69</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Budovy pro sport a rekreaci j. n.</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12.71.11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Budovy pro rostlinnou produkci</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12.71.21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Budovy pro skladování a úpravu zemědělských produktů</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12.71.31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Budovy pro živočišnou produkci</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12.72.11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Chrámy, kostely, synagogy apod.</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12.72.21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Krematoria, pohřební síně</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12.72.31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sz w:val="20"/>
                <w:szCs w:val="20"/>
              </w:rPr>
            </w:pPr>
            <w:r w:rsidRPr="00417FBF">
              <w:rPr>
                <w:sz w:val="20"/>
                <w:szCs w:val="20"/>
              </w:rPr>
              <w:t>Hřbitovy a hřbitovní budovy</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12.73.11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Hrady a zámky</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VII</w:t>
            </w:r>
          </w:p>
        </w:tc>
        <w:tc>
          <w:tcPr>
            <w:tcW w:w="134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03677F" w:rsidRPr="00417FBF" w:rsidRDefault="0003677F" w:rsidP="0003677F">
            <w:pPr>
              <w:rPr>
                <w:b/>
                <w:bCs/>
                <w:iCs/>
                <w:sz w:val="20"/>
                <w:szCs w:val="20"/>
              </w:rPr>
            </w:pPr>
            <w:r w:rsidRPr="00417FBF">
              <w:rPr>
                <w:b/>
                <w:bCs/>
                <w:iCs/>
                <w:sz w:val="20"/>
                <w:szCs w:val="20"/>
              </w:rPr>
              <w:t>12.73.51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Pomníky, kašny a jiná drobná architektura, ostatní kulturní památky</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12.74.11</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Budovy nebytové ostatní</w:t>
            </w:r>
          </w:p>
        </w:tc>
      </w:tr>
      <w:tr w:rsidR="0003677F" w:rsidRPr="00417FBF" w:rsidTr="00B10901">
        <w:tblPrEx>
          <w:tblLook w:val="04A0" w:firstRow="1" w:lastRow="0" w:firstColumn="1" w:lastColumn="0" w:noHBand="0" w:noVBand="1"/>
        </w:tblPrEx>
        <w:trPr>
          <w:cantSplit/>
          <w:trHeight w:val="300"/>
        </w:trPr>
        <w:tc>
          <w:tcPr>
            <w:tcW w:w="10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jc w:val="center"/>
              <w:rPr>
                <w:b/>
                <w:bCs/>
                <w:color w:val="000000"/>
                <w:sz w:val="20"/>
                <w:szCs w:val="20"/>
              </w:rPr>
            </w:pPr>
            <w:r w:rsidRPr="00417FBF">
              <w:rPr>
                <w:b/>
                <w:bCs/>
                <w:color w:val="000000"/>
                <w:sz w:val="20"/>
                <w:szCs w:val="20"/>
              </w:rPr>
              <w:t>VII</w:t>
            </w:r>
          </w:p>
        </w:tc>
        <w:tc>
          <w:tcPr>
            <w:tcW w:w="13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b/>
                <w:bCs/>
                <w:color w:val="000000"/>
                <w:sz w:val="20"/>
                <w:szCs w:val="20"/>
              </w:rPr>
            </w:pPr>
            <w:r w:rsidRPr="00417FBF">
              <w:rPr>
                <w:b/>
                <w:bCs/>
                <w:color w:val="000000"/>
                <w:sz w:val="20"/>
                <w:szCs w:val="20"/>
              </w:rPr>
              <w:t>12.74.79</w:t>
            </w:r>
          </w:p>
        </w:tc>
        <w:tc>
          <w:tcPr>
            <w:tcW w:w="6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677F" w:rsidRPr="00417FBF" w:rsidRDefault="0003677F" w:rsidP="0003677F">
            <w:pPr>
              <w:rPr>
                <w:color w:val="000000"/>
                <w:sz w:val="20"/>
                <w:szCs w:val="20"/>
              </w:rPr>
            </w:pPr>
            <w:r w:rsidRPr="00417FBF">
              <w:rPr>
                <w:color w:val="000000"/>
                <w:sz w:val="20"/>
                <w:szCs w:val="20"/>
              </w:rPr>
              <w:t>Podzemní budovy nebytové ostatní</w:t>
            </w:r>
          </w:p>
        </w:tc>
      </w:tr>
    </w:tbl>
    <w:p w:rsidR="0003677F" w:rsidRDefault="0003677F" w:rsidP="0003677F">
      <w:pPr>
        <w:rPr>
          <w:sz w:val="20"/>
          <w:szCs w:val="20"/>
        </w:rPr>
      </w:pPr>
    </w:p>
    <w:p w:rsidR="00DB491A" w:rsidRPr="00D602DC" w:rsidRDefault="00DB491A" w:rsidP="0003677F">
      <w:pPr>
        <w:rPr>
          <w:i/>
          <w:sz w:val="20"/>
          <w:szCs w:val="20"/>
          <w:u w:val="single"/>
        </w:rPr>
      </w:pPr>
      <w:r w:rsidRPr="00D602DC">
        <w:rPr>
          <w:i/>
          <w:sz w:val="20"/>
          <w:szCs w:val="20"/>
          <w:u w:val="single"/>
        </w:rPr>
        <w:t>Použité zkratky:</w:t>
      </w:r>
    </w:p>
    <w:p w:rsidR="00DB491A" w:rsidRPr="00D602DC" w:rsidRDefault="00DB491A" w:rsidP="0003677F">
      <w:pPr>
        <w:rPr>
          <w:i/>
          <w:sz w:val="20"/>
          <w:szCs w:val="20"/>
        </w:rPr>
      </w:pPr>
    </w:p>
    <w:p w:rsidR="0003677F" w:rsidRPr="00D602DC" w:rsidRDefault="0003677F" w:rsidP="0003677F">
      <w:pPr>
        <w:rPr>
          <w:i/>
          <w:sz w:val="20"/>
          <w:szCs w:val="20"/>
        </w:rPr>
      </w:pPr>
      <w:r w:rsidRPr="00D602DC">
        <w:rPr>
          <w:i/>
          <w:sz w:val="20"/>
          <w:szCs w:val="20"/>
        </w:rPr>
        <w:t>j. n. – jinde nezařazené</w:t>
      </w:r>
    </w:p>
    <w:p w:rsidR="0003677F" w:rsidRPr="00D602DC" w:rsidRDefault="0003677F" w:rsidP="0003677F">
      <w:pPr>
        <w:rPr>
          <w:i/>
          <w:sz w:val="20"/>
          <w:szCs w:val="20"/>
        </w:rPr>
      </w:pPr>
      <w:r w:rsidRPr="00D602DC">
        <w:rPr>
          <w:i/>
          <w:sz w:val="20"/>
          <w:szCs w:val="20"/>
        </w:rPr>
        <w:t>vč. – včetně</w:t>
      </w:r>
    </w:p>
    <w:p w:rsidR="0003677F" w:rsidRPr="004061A2" w:rsidRDefault="0003677F" w:rsidP="0003677F">
      <w:pPr>
        <w:jc w:val="right"/>
        <w:rPr>
          <w:b/>
        </w:rPr>
      </w:pPr>
    </w:p>
    <w:p w:rsidR="0003677F" w:rsidRDefault="0003677F" w:rsidP="0003677F">
      <w:pPr>
        <w:jc w:val="right"/>
        <w:rPr>
          <w:b/>
        </w:rPr>
      </w:pPr>
    </w:p>
    <w:p w:rsidR="0003677F" w:rsidRPr="004061A2" w:rsidRDefault="0003677F" w:rsidP="0003677F">
      <w:pPr>
        <w:jc w:val="right"/>
        <w:rPr>
          <w:b/>
        </w:rPr>
      </w:pPr>
      <w:r w:rsidRPr="004061A2">
        <w:rPr>
          <w:b/>
        </w:rPr>
        <w:t>Příloha č. 2</w:t>
      </w:r>
    </w:p>
    <w:p w:rsidR="0003677F" w:rsidRPr="004061A2" w:rsidRDefault="0003677F" w:rsidP="0003677F">
      <w:pPr>
        <w:jc w:val="right"/>
        <w:rPr>
          <w:b/>
        </w:rPr>
      </w:pPr>
    </w:p>
    <w:p w:rsidR="0003677F" w:rsidRPr="004061A2" w:rsidRDefault="0003677F" w:rsidP="0003677F">
      <w:pPr>
        <w:jc w:val="center"/>
        <w:rPr>
          <w:b/>
        </w:rPr>
      </w:pPr>
      <w:r w:rsidRPr="004061A2">
        <w:rPr>
          <w:b/>
        </w:rPr>
        <w:t>Účetní odpisové skupiny a příslušná stanovená doba používání</w:t>
      </w:r>
    </w:p>
    <w:p w:rsidR="0003677F" w:rsidRPr="004061A2" w:rsidRDefault="0003677F" w:rsidP="0003677F">
      <w:pPr>
        <w:ind w:left="720"/>
        <w:jc w:val="both"/>
      </w:pPr>
    </w:p>
    <w:tbl>
      <w:tblPr>
        <w:tblW w:w="8938" w:type="dxa"/>
        <w:jc w:val="center"/>
        <w:tblInd w:w="-4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4A0" w:firstRow="1" w:lastRow="0" w:firstColumn="1" w:lastColumn="0" w:noHBand="0" w:noVBand="1"/>
      </w:tblPr>
      <w:tblGrid>
        <w:gridCol w:w="4667"/>
        <w:gridCol w:w="4271"/>
      </w:tblGrid>
      <w:tr w:rsidR="0003677F" w:rsidRPr="004061A2" w:rsidTr="0003677F">
        <w:trPr>
          <w:trHeight w:val="300"/>
          <w:jc w:val="center"/>
        </w:trPr>
        <w:tc>
          <w:tcPr>
            <w:tcW w:w="4667" w:type="dxa"/>
            <w:shd w:val="clear" w:color="auto" w:fill="C0C0C0"/>
            <w:noWrap/>
            <w:vAlign w:val="center"/>
          </w:tcPr>
          <w:p w:rsidR="0003677F" w:rsidRPr="004061A2" w:rsidRDefault="0003677F" w:rsidP="0003677F">
            <w:pPr>
              <w:jc w:val="center"/>
              <w:rPr>
                <w:b/>
                <w:color w:val="000000"/>
              </w:rPr>
            </w:pPr>
            <w:r w:rsidRPr="004061A2">
              <w:rPr>
                <w:b/>
                <w:color w:val="000000"/>
              </w:rPr>
              <w:t>Účetní odpisová skupina</w:t>
            </w:r>
          </w:p>
        </w:tc>
        <w:tc>
          <w:tcPr>
            <w:tcW w:w="4271" w:type="dxa"/>
            <w:shd w:val="clear" w:color="auto" w:fill="C0C0C0"/>
            <w:vAlign w:val="center"/>
          </w:tcPr>
          <w:p w:rsidR="0003677F" w:rsidRPr="004061A2" w:rsidRDefault="0003677F" w:rsidP="0003677F">
            <w:pPr>
              <w:jc w:val="center"/>
              <w:rPr>
                <w:b/>
                <w:color w:val="000000"/>
              </w:rPr>
            </w:pPr>
            <w:r w:rsidRPr="004061A2">
              <w:rPr>
                <w:b/>
                <w:color w:val="000000"/>
              </w:rPr>
              <w:t>Stanovená doba používání v letech</w:t>
            </w:r>
          </w:p>
        </w:tc>
      </w:tr>
      <w:tr w:rsidR="0003677F" w:rsidRPr="004061A2" w:rsidTr="0003677F">
        <w:trPr>
          <w:trHeight w:val="300"/>
          <w:jc w:val="center"/>
        </w:trPr>
        <w:tc>
          <w:tcPr>
            <w:tcW w:w="4667" w:type="dxa"/>
            <w:shd w:val="clear" w:color="auto" w:fill="auto"/>
            <w:noWrap/>
            <w:vAlign w:val="center"/>
          </w:tcPr>
          <w:p w:rsidR="0003677F" w:rsidRPr="004061A2" w:rsidRDefault="0003677F" w:rsidP="0003677F">
            <w:pPr>
              <w:jc w:val="center"/>
              <w:rPr>
                <w:color w:val="000000"/>
              </w:rPr>
            </w:pPr>
            <w:r w:rsidRPr="004061A2">
              <w:rPr>
                <w:color w:val="000000"/>
              </w:rPr>
              <w:t>I</w:t>
            </w:r>
          </w:p>
        </w:tc>
        <w:tc>
          <w:tcPr>
            <w:tcW w:w="4271" w:type="dxa"/>
            <w:vAlign w:val="center"/>
          </w:tcPr>
          <w:p w:rsidR="0003677F" w:rsidRPr="004061A2" w:rsidRDefault="0003677F" w:rsidP="0003677F">
            <w:pPr>
              <w:jc w:val="center"/>
              <w:rPr>
                <w:color w:val="000000"/>
              </w:rPr>
            </w:pPr>
            <w:r w:rsidRPr="004061A2">
              <w:rPr>
                <w:color w:val="000000"/>
              </w:rPr>
              <w:t>5</w:t>
            </w:r>
          </w:p>
        </w:tc>
      </w:tr>
      <w:tr w:rsidR="0003677F" w:rsidRPr="004061A2" w:rsidTr="0003677F">
        <w:trPr>
          <w:trHeight w:val="300"/>
          <w:jc w:val="center"/>
        </w:trPr>
        <w:tc>
          <w:tcPr>
            <w:tcW w:w="4667" w:type="dxa"/>
            <w:shd w:val="clear" w:color="auto" w:fill="auto"/>
            <w:noWrap/>
            <w:vAlign w:val="center"/>
          </w:tcPr>
          <w:p w:rsidR="0003677F" w:rsidRPr="004061A2" w:rsidRDefault="0003677F" w:rsidP="0003677F">
            <w:pPr>
              <w:jc w:val="center"/>
              <w:rPr>
                <w:color w:val="000000"/>
              </w:rPr>
            </w:pPr>
            <w:r w:rsidRPr="004061A2">
              <w:rPr>
                <w:color w:val="000000"/>
              </w:rPr>
              <w:t>II</w:t>
            </w:r>
          </w:p>
        </w:tc>
        <w:tc>
          <w:tcPr>
            <w:tcW w:w="4271" w:type="dxa"/>
            <w:vAlign w:val="center"/>
          </w:tcPr>
          <w:p w:rsidR="0003677F" w:rsidRPr="004061A2" w:rsidRDefault="0003677F" w:rsidP="0003677F">
            <w:pPr>
              <w:jc w:val="center"/>
              <w:rPr>
                <w:color w:val="000000"/>
              </w:rPr>
            </w:pPr>
            <w:r w:rsidRPr="004061A2">
              <w:rPr>
                <w:color w:val="000000"/>
              </w:rPr>
              <w:t>8</w:t>
            </w:r>
          </w:p>
        </w:tc>
      </w:tr>
      <w:tr w:rsidR="0003677F" w:rsidRPr="004061A2" w:rsidTr="0003677F">
        <w:trPr>
          <w:trHeight w:val="300"/>
          <w:jc w:val="center"/>
        </w:trPr>
        <w:tc>
          <w:tcPr>
            <w:tcW w:w="4667" w:type="dxa"/>
            <w:shd w:val="clear" w:color="auto" w:fill="auto"/>
            <w:noWrap/>
            <w:vAlign w:val="center"/>
          </w:tcPr>
          <w:p w:rsidR="0003677F" w:rsidRPr="004061A2" w:rsidRDefault="0003677F" w:rsidP="0003677F">
            <w:pPr>
              <w:jc w:val="center"/>
              <w:rPr>
                <w:color w:val="000000"/>
              </w:rPr>
            </w:pPr>
            <w:r w:rsidRPr="004061A2">
              <w:rPr>
                <w:color w:val="000000"/>
              </w:rPr>
              <w:t>III</w:t>
            </w:r>
          </w:p>
        </w:tc>
        <w:tc>
          <w:tcPr>
            <w:tcW w:w="4271" w:type="dxa"/>
            <w:vAlign w:val="center"/>
          </w:tcPr>
          <w:p w:rsidR="0003677F" w:rsidRPr="004061A2" w:rsidRDefault="0003677F" w:rsidP="0003677F">
            <w:pPr>
              <w:jc w:val="center"/>
              <w:rPr>
                <w:color w:val="000000"/>
              </w:rPr>
            </w:pPr>
            <w:r w:rsidRPr="004061A2">
              <w:rPr>
                <w:color w:val="000000"/>
              </w:rPr>
              <w:t>12</w:t>
            </w:r>
          </w:p>
        </w:tc>
      </w:tr>
      <w:tr w:rsidR="0003677F" w:rsidRPr="004061A2" w:rsidTr="0003677F">
        <w:trPr>
          <w:trHeight w:val="300"/>
          <w:jc w:val="center"/>
        </w:trPr>
        <w:tc>
          <w:tcPr>
            <w:tcW w:w="4667" w:type="dxa"/>
            <w:shd w:val="clear" w:color="auto" w:fill="auto"/>
            <w:noWrap/>
            <w:vAlign w:val="center"/>
          </w:tcPr>
          <w:p w:rsidR="0003677F" w:rsidRPr="004061A2" w:rsidRDefault="0003677F" w:rsidP="0003677F">
            <w:pPr>
              <w:jc w:val="center"/>
              <w:rPr>
                <w:color w:val="000000"/>
              </w:rPr>
            </w:pPr>
            <w:r w:rsidRPr="004061A2">
              <w:rPr>
                <w:color w:val="000000"/>
              </w:rPr>
              <w:t>IV</w:t>
            </w:r>
          </w:p>
        </w:tc>
        <w:tc>
          <w:tcPr>
            <w:tcW w:w="4271" w:type="dxa"/>
            <w:vAlign w:val="center"/>
          </w:tcPr>
          <w:p w:rsidR="0003677F" w:rsidRPr="004061A2" w:rsidRDefault="0003677F" w:rsidP="0003677F">
            <w:pPr>
              <w:jc w:val="center"/>
              <w:rPr>
                <w:color w:val="000000"/>
              </w:rPr>
            </w:pPr>
            <w:r w:rsidRPr="004061A2">
              <w:rPr>
                <w:color w:val="000000"/>
              </w:rPr>
              <w:t>20</w:t>
            </w:r>
          </w:p>
        </w:tc>
      </w:tr>
      <w:tr w:rsidR="0003677F" w:rsidRPr="004061A2" w:rsidTr="0003677F">
        <w:trPr>
          <w:trHeight w:val="300"/>
          <w:jc w:val="center"/>
        </w:trPr>
        <w:tc>
          <w:tcPr>
            <w:tcW w:w="4667" w:type="dxa"/>
            <w:shd w:val="clear" w:color="auto" w:fill="auto"/>
            <w:noWrap/>
            <w:vAlign w:val="center"/>
          </w:tcPr>
          <w:p w:rsidR="0003677F" w:rsidRPr="004061A2" w:rsidRDefault="0003677F" w:rsidP="0003677F">
            <w:pPr>
              <w:jc w:val="center"/>
              <w:rPr>
                <w:color w:val="000000"/>
              </w:rPr>
            </w:pPr>
            <w:r w:rsidRPr="004061A2">
              <w:rPr>
                <w:color w:val="000000"/>
              </w:rPr>
              <w:t>V</w:t>
            </w:r>
          </w:p>
        </w:tc>
        <w:tc>
          <w:tcPr>
            <w:tcW w:w="4271" w:type="dxa"/>
            <w:vAlign w:val="center"/>
          </w:tcPr>
          <w:p w:rsidR="0003677F" w:rsidRPr="004061A2" w:rsidRDefault="0003677F" w:rsidP="0003677F">
            <w:pPr>
              <w:jc w:val="center"/>
              <w:rPr>
                <w:color w:val="000000"/>
              </w:rPr>
            </w:pPr>
            <w:r w:rsidRPr="004061A2">
              <w:rPr>
                <w:color w:val="000000"/>
              </w:rPr>
              <w:t>30</w:t>
            </w:r>
          </w:p>
        </w:tc>
      </w:tr>
      <w:tr w:rsidR="0003677F" w:rsidRPr="004061A2" w:rsidTr="0003677F">
        <w:trPr>
          <w:trHeight w:val="300"/>
          <w:jc w:val="center"/>
        </w:trPr>
        <w:tc>
          <w:tcPr>
            <w:tcW w:w="4667" w:type="dxa"/>
            <w:shd w:val="clear" w:color="auto" w:fill="auto"/>
            <w:noWrap/>
            <w:vAlign w:val="center"/>
          </w:tcPr>
          <w:p w:rsidR="0003677F" w:rsidRPr="004061A2" w:rsidRDefault="0003677F" w:rsidP="0003677F">
            <w:pPr>
              <w:jc w:val="center"/>
              <w:rPr>
                <w:color w:val="000000"/>
              </w:rPr>
            </w:pPr>
            <w:r w:rsidRPr="004061A2">
              <w:rPr>
                <w:color w:val="000000"/>
              </w:rPr>
              <w:t>VI</w:t>
            </w:r>
          </w:p>
        </w:tc>
        <w:tc>
          <w:tcPr>
            <w:tcW w:w="4271" w:type="dxa"/>
            <w:vAlign w:val="center"/>
          </w:tcPr>
          <w:p w:rsidR="0003677F" w:rsidRPr="004061A2" w:rsidRDefault="0003677F" w:rsidP="0003677F">
            <w:pPr>
              <w:jc w:val="center"/>
              <w:rPr>
                <w:color w:val="000000"/>
              </w:rPr>
            </w:pPr>
            <w:r w:rsidRPr="004061A2">
              <w:rPr>
                <w:color w:val="000000"/>
              </w:rPr>
              <w:t>50</w:t>
            </w:r>
          </w:p>
        </w:tc>
      </w:tr>
      <w:tr w:rsidR="0003677F" w:rsidRPr="004061A2" w:rsidTr="0003677F">
        <w:trPr>
          <w:trHeight w:val="300"/>
          <w:jc w:val="center"/>
        </w:trPr>
        <w:tc>
          <w:tcPr>
            <w:tcW w:w="4667" w:type="dxa"/>
            <w:shd w:val="clear" w:color="auto" w:fill="auto"/>
            <w:noWrap/>
            <w:vAlign w:val="center"/>
          </w:tcPr>
          <w:p w:rsidR="0003677F" w:rsidRPr="004061A2" w:rsidRDefault="0003677F" w:rsidP="0003677F">
            <w:pPr>
              <w:jc w:val="center"/>
              <w:rPr>
                <w:color w:val="000000"/>
              </w:rPr>
            </w:pPr>
            <w:r w:rsidRPr="004061A2">
              <w:rPr>
                <w:color w:val="000000"/>
              </w:rPr>
              <w:t>VII</w:t>
            </w:r>
          </w:p>
        </w:tc>
        <w:tc>
          <w:tcPr>
            <w:tcW w:w="4271" w:type="dxa"/>
            <w:vAlign w:val="center"/>
          </w:tcPr>
          <w:p w:rsidR="0003677F" w:rsidRPr="004061A2" w:rsidRDefault="0003677F" w:rsidP="0003677F">
            <w:pPr>
              <w:jc w:val="center"/>
              <w:rPr>
                <w:color w:val="000000"/>
              </w:rPr>
            </w:pPr>
            <w:r w:rsidRPr="004061A2">
              <w:rPr>
                <w:color w:val="000000"/>
              </w:rPr>
              <w:t>80</w:t>
            </w:r>
          </w:p>
        </w:tc>
      </w:tr>
    </w:tbl>
    <w:p w:rsidR="0003677F" w:rsidRPr="004061A2" w:rsidRDefault="0003677F" w:rsidP="0003677F">
      <w:pPr>
        <w:jc w:val="both"/>
      </w:pPr>
    </w:p>
    <w:p w:rsidR="0003677F" w:rsidRPr="004061A2" w:rsidRDefault="0003677F" w:rsidP="0003677F">
      <w:pPr>
        <w:jc w:val="right"/>
        <w:rPr>
          <w:b/>
        </w:rPr>
      </w:pPr>
      <w:r w:rsidRPr="004061A2">
        <w:rPr>
          <w:b/>
        </w:rPr>
        <w:t>Příloha č. 3</w:t>
      </w:r>
    </w:p>
    <w:p w:rsidR="0003677F" w:rsidRPr="004061A2" w:rsidRDefault="0003677F" w:rsidP="0003677F">
      <w:pPr>
        <w:jc w:val="both"/>
        <w:rPr>
          <w:b/>
        </w:rPr>
      </w:pPr>
    </w:p>
    <w:p w:rsidR="0003677F" w:rsidRPr="004061A2" w:rsidRDefault="0003677F" w:rsidP="0003677F">
      <w:pPr>
        <w:jc w:val="center"/>
        <w:rPr>
          <w:b/>
          <w:i/>
        </w:rPr>
      </w:pPr>
      <w:r w:rsidRPr="004061A2">
        <w:rPr>
          <w:b/>
        </w:rPr>
        <w:t>Dlouhodobý nehmotný majetek a příslušná stanovená doba používání</w:t>
      </w:r>
    </w:p>
    <w:p w:rsidR="0003677F" w:rsidRPr="004061A2" w:rsidRDefault="0003677F" w:rsidP="0003677F">
      <w:pPr>
        <w:jc w:val="both"/>
      </w:pPr>
    </w:p>
    <w:tbl>
      <w:tblPr>
        <w:tblW w:w="8938" w:type="dxa"/>
        <w:jc w:val="center"/>
        <w:tblInd w:w="-4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4A0" w:firstRow="1" w:lastRow="0" w:firstColumn="1" w:lastColumn="0" w:noHBand="0" w:noVBand="1"/>
      </w:tblPr>
      <w:tblGrid>
        <w:gridCol w:w="4667"/>
        <w:gridCol w:w="4271"/>
      </w:tblGrid>
      <w:tr w:rsidR="0003677F" w:rsidRPr="004061A2" w:rsidTr="0003677F">
        <w:trPr>
          <w:trHeight w:val="300"/>
          <w:jc w:val="center"/>
        </w:trPr>
        <w:tc>
          <w:tcPr>
            <w:tcW w:w="4667" w:type="dxa"/>
            <w:shd w:val="clear" w:color="auto" w:fill="C0C0C0"/>
            <w:noWrap/>
            <w:vAlign w:val="center"/>
          </w:tcPr>
          <w:p w:rsidR="0003677F" w:rsidRPr="004061A2" w:rsidRDefault="0003677F" w:rsidP="0003677F">
            <w:pPr>
              <w:jc w:val="center"/>
              <w:rPr>
                <w:color w:val="000000"/>
              </w:rPr>
            </w:pPr>
            <w:r w:rsidRPr="004061A2">
              <w:rPr>
                <w:b/>
                <w:bCs/>
                <w:color w:val="000000"/>
              </w:rPr>
              <w:t>Dlouhodobý nehmotný majetek</w:t>
            </w:r>
          </w:p>
        </w:tc>
        <w:tc>
          <w:tcPr>
            <w:tcW w:w="4271" w:type="dxa"/>
            <w:shd w:val="clear" w:color="auto" w:fill="C0C0C0"/>
            <w:vAlign w:val="center"/>
          </w:tcPr>
          <w:p w:rsidR="0003677F" w:rsidRPr="004061A2" w:rsidRDefault="0003677F" w:rsidP="0003677F">
            <w:pPr>
              <w:jc w:val="center"/>
              <w:rPr>
                <w:color w:val="000000"/>
              </w:rPr>
            </w:pPr>
            <w:r w:rsidRPr="004061A2">
              <w:rPr>
                <w:b/>
                <w:bCs/>
                <w:color w:val="000000"/>
              </w:rPr>
              <w:t>Stanovená doba používání v letech</w:t>
            </w:r>
          </w:p>
        </w:tc>
      </w:tr>
      <w:tr w:rsidR="0003677F" w:rsidRPr="004061A2" w:rsidTr="0003677F">
        <w:trPr>
          <w:trHeight w:val="300"/>
          <w:jc w:val="center"/>
        </w:trPr>
        <w:tc>
          <w:tcPr>
            <w:tcW w:w="4667" w:type="dxa"/>
            <w:shd w:val="clear" w:color="auto" w:fill="auto"/>
            <w:noWrap/>
            <w:vAlign w:val="center"/>
          </w:tcPr>
          <w:p w:rsidR="0003677F" w:rsidRPr="004061A2" w:rsidRDefault="0003677F" w:rsidP="0003677F">
            <w:pPr>
              <w:jc w:val="center"/>
              <w:rPr>
                <w:color w:val="000000"/>
              </w:rPr>
            </w:pPr>
            <w:r w:rsidRPr="004061A2">
              <w:rPr>
                <w:color w:val="000000"/>
              </w:rPr>
              <w:t>audiovizuální dílo, software a obdobné produkty</w:t>
            </w:r>
          </w:p>
        </w:tc>
        <w:tc>
          <w:tcPr>
            <w:tcW w:w="4271" w:type="dxa"/>
            <w:vAlign w:val="center"/>
          </w:tcPr>
          <w:p w:rsidR="0003677F" w:rsidRPr="004061A2" w:rsidRDefault="0003677F" w:rsidP="0003677F">
            <w:pPr>
              <w:jc w:val="center"/>
              <w:rPr>
                <w:color w:val="000000"/>
              </w:rPr>
            </w:pPr>
            <w:r w:rsidRPr="004061A2">
              <w:rPr>
                <w:color w:val="000000"/>
              </w:rPr>
              <w:t>3</w:t>
            </w:r>
          </w:p>
        </w:tc>
      </w:tr>
      <w:tr w:rsidR="0003677F" w:rsidRPr="004061A2" w:rsidTr="0003677F">
        <w:trPr>
          <w:trHeight w:val="300"/>
          <w:jc w:val="center"/>
        </w:trPr>
        <w:tc>
          <w:tcPr>
            <w:tcW w:w="4667" w:type="dxa"/>
            <w:shd w:val="clear" w:color="auto" w:fill="auto"/>
            <w:noWrap/>
            <w:vAlign w:val="center"/>
          </w:tcPr>
          <w:p w:rsidR="0003677F" w:rsidRPr="004061A2" w:rsidRDefault="0003677F" w:rsidP="0003677F">
            <w:pPr>
              <w:jc w:val="center"/>
              <w:rPr>
                <w:color w:val="000000"/>
              </w:rPr>
            </w:pPr>
            <w:r w:rsidRPr="004061A2">
              <w:rPr>
                <w:color w:val="000000"/>
              </w:rPr>
              <w:t>nehmotné výsledky výzkumu a vývoje, licence a obdobná práva a</w:t>
            </w:r>
          </w:p>
          <w:p w:rsidR="0003677F" w:rsidRPr="004061A2" w:rsidRDefault="0003677F" w:rsidP="0003677F">
            <w:pPr>
              <w:jc w:val="center"/>
              <w:rPr>
                <w:color w:val="000000"/>
              </w:rPr>
            </w:pPr>
            <w:r w:rsidRPr="004061A2">
              <w:rPr>
                <w:color w:val="000000"/>
              </w:rPr>
              <w:t>ostatní dlouhodobý nehmotný majetek s výjimkou studií, záměrů, analýz, plány a obdobných produktů</w:t>
            </w:r>
          </w:p>
        </w:tc>
        <w:tc>
          <w:tcPr>
            <w:tcW w:w="4271" w:type="dxa"/>
            <w:vAlign w:val="center"/>
          </w:tcPr>
          <w:p w:rsidR="0003677F" w:rsidRPr="004061A2" w:rsidRDefault="0003677F" w:rsidP="0003677F">
            <w:pPr>
              <w:jc w:val="center"/>
              <w:rPr>
                <w:color w:val="000000"/>
              </w:rPr>
            </w:pPr>
            <w:r w:rsidRPr="004061A2">
              <w:rPr>
                <w:color w:val="000000"/>
              </w:rPr>
              <w:t>8</w:t>
            </w:r>
          </w:p>
        </w:tc>
      </w:tr>
      <w:tr w:rsidR="0003677F" w:rsidRPr="004061A2" w:rsidTr="0003677F">
        <w:trPr>
          <w:trHeight w:val="300"/>
          <w:jc w:val="center"/>
        </w:trPr>
        <w:tc>
          <w:tcPr>
            <w:tcW w:w="4667" w:type="dxa"/>
            <w:shd w:val="clear" w:color="auto" w:fill="auto"/>
            <w:noWrap/>
            <w:vAlign w:val="center"/>
          </w:tcPr>
          <w:p w:rsidR="0003677F" w:rsidRPr="004061A2" w:rsidRDefault="0003677F" w:rsidP="0003677F">
            <w:pPr>
              <w:jc w:val="center"/>
              <w:rPr>
                <w:color w:val="000000"/>
              </w:rPr>
            </w:pPr>
            <w:r w:rsidRPr="004061A2">
              <w:rPr>
                <w:color w:val="000000"/>
              </w:rPr>
              <w:t>studie, záměry, analýzy, plány a obdobné produkty</w:t>
            </w:r>
          </w:p>
        </w:tc>
        <w:tc>
          <w:tcPr>
            <w:tcW w:w="4271" w:type="dxa"/>
            <w:vAlign w:val="center"/>
          </w:tcPr>
          <w:p w:rsidR="0003677F" w:rsidRPr="004061A2" w:rsidRDefault="0003677F" w:rsidP="0003677F">
            <w:pPr>
              <w:jc w:val="center"/>
              <w:rPr>
                <w:color w:val="000000"/>
              </w:rPr>
            </w:pPr>
            <w:r w:rsidRPr="004061A2">
              <w:rPr>
                <w:color w:val="000000"/>
              </w:rPr>
              <w:t>30</w:t>
            </w:r>
          </w:p>
        </w:tc>
      </w:tr>
    </w:tbl>
    <w:p w:rsidR="0003677F" w:rsidRPr="004061A2" w:rsidRDefault="0003677F" w:rsidP="0003677F">
      <w:pPr>
        <w:jc w:val="both"/>
      </w:pPr>
    </w:p>
    <w:p w:rsidR="0003677F" w:rsidRPr="004061A2" w:rsidRDefault="0003677F" w:rsidP="0003677F">
      <w:pPr>
        <w:jc w:val="both"/>
      </w:pPr>
    </w:p>
    <w:p w:rsidR="0003677F" w:rsidRPr="004061A2" w:rsidRDefault="0003677F" w:rsidP="0003677F">
      <w:pPr>
        <w:jc w:val="right"/>
        <w:rPr>
          <w:b/>
        </w:rPr>
      </w:pPr>
    </w:p>
    <w:p w:rsidR="0003677F" w:rsidRPr="004061A2" w:rsidRDefault="0003677F" w:rsidP="0003677F">
      <w:pPr>
        <w:jc w:val="right"/>
        <w:rPr>
          <w:b/>
        </w:rPr>
      </w:pPr>
      <w:r w:rsidRPr="004061A2">
        <w:rPr>
          <w:b/>
        </w:rPr>
        <w:t>Příloha č. 4</w:t>
      </w:r>
    </w:p>
    <w:p w:rsidR="0003677F" w:rsidRPr="004061A2" w:rsidRDefault="0003677F" w:rsidP="0003677F">
      <w:pPr>
        <w:jc w:val="both"/>
        <w:rPr>
          <w:b/>
        </w:rPr>
      </w:pPr>
    </w:p>
    <w:p w:rsidR="0003677F" w:rsidRPr="004061A2" w:rsidRDefault="0003677F" w:rsidP="0003677F">
      <w:pPr>
        <w:jc w:val="center"/>
        <w:rPr>
          <w:b/>
        </w:rPr>
      </w:pPr>
      <w:r w:rsidRPr="004061A2">
        <w:rPr>
          <w:b/>
        </w:rPr>
        <w:t>Účetní odpisové skupiny a příslušná stanovená zbývající doba používání a stanovená doba pro provedení dopočtu oprávek k 31. prosinci 2011</w:t>
      </w:r>
    </w:p>
    <w:p w:rsidR="0003677F" w:rsidRPr="004061A2" w:rsidRDefault="0003677F" w:rsidP="0003677F">
      <w:pPr>
        <w:ind w:left="720"/>
        <w:jc w:val="both"/>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4A0" w:firstRow="1" w:lastRow="0" w:firstColumn="1" w:lastColumn="0" w:noHBand="0" w:noVBand="1"/>
      </w:tblPr>
      <w:tblGrid>
        <w:gridCol w:w="3014"/>
        <w:gridCol w:w="3099"/>
        <w:gridCol w:w="3099"/>
      </w:tblGrid>
      <w:tr w:rsidR="0003677F" w:rsidRPr="004061A2" w:rsidTr="0003677F">
        <w:trPr>
          <w:trHeight w:val="300"/>
          <w:jc w:val="center"/>
        </w:trPr>
        <w:tc>
          <w:tcPr>
            <w:tcW w:w="1636" w:type="pct"/>
            <w:shd w:val="clear" w:color="auto" w:fill="C0C0C0"/>
            <w:noWrap/>
            <w:vAlign w:val="center"/>
          </w:tcPr>
          <w:p w:rsidR="0003677F" w:rsidRPr="004061A2" w:rsidRDefault="0003677F" w:rsidP="0003677F">
            <w:pPr>
              <w:jc w:val="center"/>
              <w:rPr>
                <w:b/>
                <w:color w:val="000000"/>
              </w:rPr>
            </w:pPr>
            <w:r w:rsidRPr="004061A2">
              <w:rPr>
                <w:b/>
                <w:color w:val="000000"/>
              </w:rPr>
              <w:t>Účetní odpisová skupina</w:t>
            </w:r>
          </w:p>
        </w:tc>
        <w:tc>
          <w:tcPr>
            <w:tcW w:w="1682" w:type="pct"/>
            <w:shd w:val="clear" w:color="auto" w:fill="C0C0C0"/>
            <w:vAlign w:val="center"/>
          </w:tcPr>
          <w:p w:rsidR="0003677F" w:rsidRPr="004061A2" w:rsidRDefault="0003677F" w:rsidP="0003677F">
            <w:pPr>
              <w:jc w:val="center"/>
              <w:rPr>
                <w:b/>
                <w:color w:val="000000"/>
              </w:rPr>
            </w:pPr>
            <w:r w:rsidRPr="004061A2">
              <w:rPr>
                <w:b/>
                <w:color w:val="000000"/>
              </w:rPr>
              <w:t>Stanovená zbývající doba používání v letech</w:t>
            </w:r>
          </w:p>
        </w:tc>
        <w:tc>
          <w:tcPr>
            <w:tcW w:w="1682" w:type="pct"/>
            <w:shd w:val="clear" w:color="auto" w:fill="C0C0C0"/>
            <w:vAlign w:val="center"/>
          </w:tcPr>
          <w:p w:rsidR="0003677F" w:rsidRPr="004061A2" w:rsidRDefault="0003677F" w:rsidP="0003677F">
            <w:pPr>
              <w:jc w:val="center"/>
              <w:rPr>
                <w:b/>
              </w:rPr>
            </w:pPr>
            <w:r w:rsidRPr="004061A2">
              <w:rPr>
                <w:b/>
                <w:color w:val="000000"/>
              </w:rPr>
              <w:t xml:space="preserve">Stanovená doba pro </w:t>
            </w:r>
            <w:r w:rsidRPr="004061A2">
              <w:rPr>
                <w:b/>
              </w:rPr>
              <w:t>provedení dopočtu oprávek</w:t>
            </w:r>
          </w:p>
          <w:p w:rsidR="0003677F" w:rsidRPr="004061A2" w:rsidRDefault="0003677F" w:rsidP="0003677F">
            <w:pPr>
              <w:jc w:val="center"/>
              <w:rPr>
                <w:b/>
                <w:color w:val="000000"/>
              </w:rPr>
            </w:pPr>
            <w:r w:rsidRPr="004061A2">
              <w:rPr>
                <w:b/>
              </w:rPr>
              <w:t>k 31. prosinci 2011</w:t>
            </w:r>
          </w:p>
        </w:tc>
      </w:tr>
      <w:tr w:rsidR="0003677F" w:rsidRPr="004061A2" w:rsidTr="0003677F">
        <w:trPr>
          <w:trHeight w:val="300"/>
          <w:jc w:val="center"/>
        </w:trPr>
        <w:tc>
          <w:tcPr>
            <w:tcW w:w="1636" w:type="pct"/>
            <w:shd w:val="clear" w:color="auto" w:fill="auto"/>
            <w:noWrap/>
            <w:vAlign w:val="center"/>
          </w:tcPr>
          <w:p w:rsidR="0003677F" w:rsidRPr="004061A2" w:rsidRDefault="0003677F" w:rsidP="0003677F">
            <w:pPr>
              <w:jc w:val="center"/>
              <w:rPr>
                <w:color w:val="000000"/>
              </w:rPr>
            </w:pPr>
            <w:r w:rsidRPr="004061A2">
              <w:rPr>
                <w:color w:val="000000"/>
              </w:rPr>
              <w:t>I</w:t>
            </w:r>
          </w:p>
        </w:tc>
        <w:tc>
          <w:tcPr>
            <w:tcW w:w="1682" w:type="pct"/>
            <w:vAlign w:val="center"/>
          </w:tcPr>
          <w:p w:rsidR="0003677F" w:rsidRPr="004061A2" w:rsidRDefault="0003677F" w:rsidP="0003677F">
            <w:pPr>
              <w:jc w:val="center"/>
              <w:rPr>
                <w:color w:val="000000"/>
              </w:rPr>
            </w:pPr>
            <w:r w:rsidRPr="004061A2">
              <w:rPr>
                <w:color w:val="000000"/>
              </w:rPr>
              <w:t>3</w:t>
            </w:r>
          </w:p>
        </w:tc>
        <w:tc>
          <w:tcPr>
            <w:tcW w:w="1682" w:type="pct"/>
            <w:vAlign w:val="center"/>
          </w:tcPr>
          <w:p w:rsidR="0003677F" w:rsidRPr="004061A2" w:rsidRDefault="0003677F" w:rsidP="0003677F">
            <w:pPr>
              <w:jc w:val="center"/>
              <w:rPr>
                <w:color w:val="000000"/>
              </w:rPr>
            </w:pPr>
            <w:r w:rsidRPr="004061A2">
              <w:rPr>
                <w:color w:val="000000"/>
              </w:rPr>
              <w:t>2</w:t>
            </w:r>
          </w:p>
        </w:tc>
      </w:tr>
      <w:tr w:rsidR="0003677F" w:rsidRPr="004061A2" w:rsidTr="0003677F">
        <w:trPr>
          <w:trHeight w:val="300"/>
          <w:jc w:val="center"/>
        </w:trPr>
        <w:tc>
          <w:tcPr>
            <w:tcW w:w="1636" w:type="pct"/>
            <w:shd w:val="clear" w:color="auto" w:fill="auto"/>
            <w:noWrap/>
            <w:vAlign w:val="center"/>
          </w:tcPr>
          <w:p w:rsidR="0003677F" w:rsidRPr="004061A2" w:rsidRDefault="0003677F" w:rsidP="0003677F">
            <w:pPr>
              <w:jc w:val="center"/>
              <w:rPr>
                <w:color w:val="000000"/>
              </w:rPr>
            </w:pPr>
            <w:r w:rsidRPr="004061A2">
              <w:rPr>
                <w:color w:val="000000"/>
              </w:rPr>
              <w:t>II</w:t>
            </w:r>
          </w:p>
        </w:tc>
        <w:tc>
          <w:tcPr>
            <w:tcW w:w="1682" w:type="pct"/>
            <w:vAlign w:val="center"/>
          </w:tcPr>
          <w:p w:rsidR="0003677F" w:rsidRPr="004061A2" w:rsidRDefault="0003677F" w:rsidP="0003677F">
            <w:pPr>
              <w:jc w:val="center"/>
              <w:rPr>
                <w:color w:val="000000"/>
              </w:rPr>
            </w:pPr>
            <w:r w:rsidRPr="004061A2">
              <w:rPr>
                <w:color w:val="000000"/>
              </w:rPr>
              <w:t>5</w:t>
            </w:r>
          </w:p>
        </w:tc>
        <w:tc>
          <w:tcPr>
            <w:tcW w:w="1682" w:type="pct"/>
            <w:vAlign w:val="center"/>
          </w:tcPr>
          <w:p w:rsidR="0003677F" w:rsidRPr="004061A2" w:rsidRDefault="0003677F" w:rsidP="0003677F">
            <w:pPr>
              <w:jc w:val="center"/>
              <w:rPr>
                <w:color w:val="000000"/>
              </w:rPr>
            </w:pPr>
            <w:r w:rsidRPr="004061A2">
              <w:rPr>
                <w:color w:val="000000"/>
              </w:rPr>
              <w:t>3</w:t>
            </w:r>
          </w:p>
        </w:tc>
      </w:tr>
      <w:tr w:rsidR="0003677F" w:rsidRPr="004061A2" w:rsidTr="0003677F">
        <w:trPr>
          <w:trHeight w:val="300"/>
          <w:jc w:val="center"/>
        </w:trPr>
        <w:tc>
          <w:tcPr>
            <w:tcW w:w="1636" w:type="pct"/>
            <w:shd w:val="clear" w:color="auto" w:fill="auto"/>
            <w:noWrap/>
            <w:vAlign w:val="center"/>
          </w:tcPr>
          <w:p w:rsidR="0003677F" w:rsidRPr="004061A2" w:rsidRDefault="0003677F" w:rsidP="0003677F">
            <w:pPr>
              <w:jc w:val="center"/>
              <w:rPr>
                <w:color w:val="000000"/>
              </w:rPr>
            </w:pPr>
            <w:r w:rsidRPr="004061A2">
              <w:rPr>
                <w:color w:val="000000"/>
              </w:rPr>
              <w:t>III</w:t>
            </w:r>
          </w:p>
        </w:tc>
        <w:tc>
          <w:tcPr>
            <w:tcW w:w="1682" w:type="pct"/>
            <w:vAlign w:val="center"/>
          </w:tcPr>
          <w:p w:rsidR="0003677F" w:rsidRPr="004061A2" w:rsidRDefault="0003677F" w:rsidP="0003677F">
            <w:pPr>
              <w:jc w:val="center"/>
              <w:rPr>
                <w:color w:val="000000"/>
              </w:rPr>
            </w:pPr>
            <w:r w:rsidRPr="004061A2">
              <w:rPr>
                <w:color w:val="000000"/>
              </w:rPr>
              <w:t>7</w:t>
            </w:r>
          </w:p>
        </w:tc>
        <w:tc>
          <w:tcPr>
            <w:tcW w:w="1682" w:type="pct"/>
            <w:vAlign w:val="center"/>
          </w:tcPr>
          <w:p w:rsidR="0003677F" w:rsidRPr="004061A2" w:rsidRDefault="0003677F" w:rsidP="0003677F">
            <w:pPr>
              <w:jc w:val="center"/>
              <w:rPr>
                <w:color w:val="000000"/>
              </w:rPr>
            </w:pPr>
            <w:r w:rsidRPr="004061A2">
              <w:rPr>
                <w:color w:val="000000"/>
              </w:rPr>
              <w:t>5</w:t>
            </w:r>
          </w:p>
        </w:tc>
      </w:tr>
      <w:tr w:rsidR="0003677F" w:rsidRPr="004061A2" w:rsidTr="0003677F">
        <w:trPr>
          <w:trHeight w:val="300"/>
          <w:jc w:val="center"/>
        </w:trPr>
        <w:tc>
          <w:tcPr>
            <w:tcW w:w="1636" w:type="pct"/>
            <w:shd w:val="clear" w:color="auto" w:fill="auto"/>
            <w:noWrap/>
            <w:vAlign w:val="center"/>
          </w:tcPr>
          <w:p w:rsidR="0003677F" w:rsidRPr="004061A2" w:rsidRDefault="0003677F" w:rsidP="0003677F">
            <w:pPr>
              <w:jc w:val="center"/>
              <w:rPr>
                <w:color w:val="000000"/>
              </w:rPr>
            </w:pPr>
            <w:r w:rsidRPr="004061A2">
              <w:rPr>
                <w:color w:val="000000"/>
              </w:rPr>
              <w:t>IV</w:t>
            </w:r>
          </w:p>
        </w:tc>
        <w:tc>
          <w:tcPr>
            <w:tcW w:w="1682" w:type="pct"/>
            <w:vAlign w:val="center"/>
          </w:tcPr>
          <w:p w:rsidR="0003677F" w:rsidRPr="004061A2" w:rsidRDefault="0003677F" w:rsidP="0003677F">
            <w:pPr>
              <w:jc w:val="center"/>
              <w:rPr>
                <w:color w:val="000000"/>
              </w:rPr>
            </w:pPr>
            <w:r w:rsidRPr="004061A2">
              <w:rPr>
                <w:color w:val="000000"/>
              </w:rPr>
              <w:t>12</w:t>
            </w:r>
          </w:p>
        </w:tc>
        <w:tc>
          <w:tcPr>
            <w:tcW w:w="1682" w:type="pct"/>
            <w:vAlign w:val="center"/>
          </w:tcPr>
          <w:p w:rsidR="0003677F" w:rsidRPr="004061A2" w:rsidRDefault="0003677F" w:rsidP="0003677F">
            <w:pPr>
              <w:jc w:val="center"/>
              <w:rPr>
                <w:color w:val="000000"/>
              </w:rPr>
            </w:pPr>
            <w:r w:rsidRPr="004061A2">
              <w:rPr>
                <w:color w:val="000000"/>
              </w:rPr>
              <w:t>8</w:t>
            </w:r>
          </w:p>
        </w:tc>
      </w:tr>
      <w:tr w:rsidR="0003677F" w:rsidRPr="004061A2" w:rsidTr="0003677F">
        <w:trPr>
          <w:trHeight w:val="300"/>
          <w:jc w:val="center"/>
        </w:trPr>
        <w:tc>
          <w:tcPr>
            <w:tcW w:w="1636" w:type="pct"/>
            <w:shd w:val="clear" w:color="auto" w:fill="auto"/>
            <w:noWrap/>
            <w:vAlign w:val="center"/>
          </w:tcPr>
          <w:p w:rsidR="0003677F" w:rsidRPr="004061A2" w:rsidRDefault="0003677F" w:rsidP="0003677F">
            <w:pPr>
              <w:jc w:val="center"/>
              <w:rPr>
                <w:color w:val="000000"/>
              </w:rPr>
            </w:pPr>
            <w:r w:rsidRPr="004061A2">
              <w:rPr>
                <w:color w:val="000000"/>
              </w:rPr>
              <w:t>V</w:t>
            </w:r>
          </w:p>
        </w:tc>
        <w:tc>
          <w:tcPr>
            <w:tcW w:w="1682" w:type="pct"/>
            <w:vAlign w:val="center"/>
          </w:tcPr>
          <w:p w:rsidR="0003677F" w:rsidRPr="004061A2" w:rsidRDefault="0003677F" w:rsidP="0003677F">
            <w:pPr>
              <w:jc w:val="center"/>
              <w:rPr>
                <w:color w:val="000000"/>
              </w:rPr>
            </w:pPr>
            <w:r w:rsidRPr="004061A2">
              <w:rPr>
                <w:color w:val="000000"/>
              </w:rPr>
              <w:t>18</w:t>
            </w:r>
          </w:p>
        </w:tc>
        <w:tc>
          <w:tcPr>
            <w:tcW w:w="1682" w:type="pct"/>
            <w:vAlign w:val="center"/>
          </w:tcPr>
          <w:p w:rsidR="0003677F" w:rsidRPr="004061A2" w:rsidRDefault="0003677F" w:rsidP="0003677F">
            <w:pPr>
              <w:jc w:val="center"/>
              <w:rPr>
                <w:color w:val="000000"/>
              </w:rPr>
            </w:pPr>
            <w:r w:rsidRPr="004061A2">
              <w:rPr>
                <w:color w:val="000000"/>
              </w:rPr>
              <w:t>12</w:t>
            </w:r>
          </w:p>
        </w:tc>
      </w:tr>
      <w:tr w:rsidR="0003677F" w:rsidRPr="004061A2" w:rsidTr="0003677F">
        <w:trPr>
          <w:trHeight w:val="300"/>
          <w:jc w:val="center"/>
        </w:trPr>
        <w:tc>
          <w:tcPr>
            <w:tcW w:w="1636" w:type="pct"/>
            <w:shd w:val="clear" w:color="auto" w:fill="auto"/>
            <w:noWrap/>
            <w:vAlign w:val="center"/>
          </w:tcPr>
          <w:p w:rsidR="0003677F" w:rsidRPr="004061A2" w:rsidRDefault="0003677F" w:rsidP="0003677F">
            <w:pPr>
              <w:jc w:val="center"/>
              <w:rPr>
                <w:color w:val="000000"/>
              </w:rPr>
            </w:pPr>
            <w:r w:rsidRPr="004061A2">
              <w:rPr>
                <w:color w:val="000000"/>
              </w:rPr>
              <w:t>VI</w:t>
            </w:r>
          </w:p>
        </w:tc>
        <w:tc>
          <w:tcPr>
            <w:tcW w:w="1682" w:type="pct"/>
            <w:vAlign w:val="center"/>
          </w:tcPr>
          <w:p w:rsidR="0003677F" w:rsidRPr="004061A2" w:rsidRDefault="0003677F" w:rsidP="0003677F">
            <w:pPr>
              <w:jc w:val="center"/>
              <w:rPr>
                <w:color w:val="000000"/>
              </w:rPr>
            </w:pPr>
            <w:r w:rsidRPr="004061A2">
              <w:rPr>
                <w:color w:val="000000"/>
              </w:rPr>
              <w:t>30</w:t>
            </w:r>
          </w:p>
        </w:tc>
        <w:tc>
          <w:tcPr>
            <w:tcW w:w="1682" w:type="pct"/>
            <w:vAlign w:val="center"/>
          </w:tcPr>
          <w:p w:rsidR="0003677F" w:rsidRPr="004061A2" w:rsidRDefault="0003677F" w:rsidP="0003677F">
            <w:pPr>
              <w:jc w:val="center"/>
              <w:rPr>
                <w:color w:val="000000"/>
              </w:rPr>
            </w:pPr>
            <w:r w:rsidRPr="004061A2">
              <w:rPr>
                <w:color w:val="000000"/>
              </w:rPr>
              <w:t>20</w:t>
            </w:r>
          </w:p>
        </w:tc>
      </w:tr>
      <w:tr w:rsidR="0003677F" w:rsidRPr="004061A2" w:rsidTr="0003677F">
        <w:trPr>
          <w:trHeight w:val="300"/>
          <w:jc w:val="center"/>
        </w:trPr>
        <w:tc>
          <w:tcPr>
            <w:tcW w:w="1636" w:type="pct"/>
            <w:shd w:val="clear" w:color="auto" w:fill="auto"/>
            <w:noWrap/>
            <w:vAlign w:val="center"/>
          </w:tcPr>
          <w:p w:rsidR="0003677F" w:rsidRPr="004061A2" w:rsidRDefault="0003677F" w:rsidP="0003677F">
            <w:pPr>
              <w:jc w:val="center"/>
              <w:rPr>
                <w:color w:val="000000"/>
              </w:rPr>
            </w:pPr>
            <w:r w:rsidRPr="004061A2">
              <w:rPr>
                <w:color w:val="000000"/>
              </w:rPr>
              <w:t>VII</w:t>
            </w:r>
          </w:p>
        </w:tc>
        <w:tc>
          <w:tcPr>
            <w:tcW w:w="1682" w:type="pct"/>
            <w:vAlign w:val="center"/>
          </w:tcPr>
          <w:p w:rsidR="0003677F" w:rsidRPr="004061A2" w:rsidRDefault="0003677F" w:rsidP="0003677F">
            <w:pPr>
              <w:jc w:val="center"/>
              <w:rPr>
                <w:color w:val="000000"/>
              </w:rPr>
            </w:pPr>
            <w:r w:rsidRPr="004061A2">
              <w:rPr>
                <w:color w:val="000000"/>
              </w:rPr>
              <w:t>48</w:t>
            </w:r>
          </w:p>
        </w:tc>
        <w:tc>
          <w:tcPr>
            <w:tcW w:w="1682" w:type="pct"/>
            <w:vAlign w:val="center"/>
          </w:tcPr>
          <w:p w:rsidR="0003677F" w:rsidRPr="004061A2" w:rsidRDefault="0003677F" w:rsidP="0003677F">
            <w:pPr>
              <w:jc w:val="center"/>
              <w:rPr>
                <w:color w:val="000000"/>
              </w:rPr>
            </w:pPr>
            <w:r w:rsidRPr="004061A2">
              <w:rPr>
                <w:color w:val="000000"/>
              </w:rPr>
              <w:t>32</w:t>
            </w:r>
          </w:p>
        </w:tc>
      </w:tr>
    </w:tbl>
    <w:p w:rsidR="002F02D4" w:rsidRPr="00D602DC" w:rsidRDefault="002F02D4" w:rsidP="002F02D4">
      <w:pPr>
        <w:jc w:val="both"/>
        <w:rPr>
          <w:b/>
        </w:rPr>
      </w:pPr>
    </w:p>
    <w:sectPr w:rsidR="002F02D4" w:rsidRPr="00D602DC" w:rsidSect="00673BAD">
      <w:headerReference w:type="default" r:id="rId8"/>
      <w:footerReference w:type="default" r:id="rId9"/>
      <w:pgSz w:w="11906" w:h="16838"/>
      <w:pgMar w:top="1438" w:right="1417" w:bottom="125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0D6" w:rsidRDefault="003310D6">
      <w:r>
        <w:separator/>
      </w:r>
    </w:p>
  </w:endnote>
  <w:endnote w:type="continuationSeparator" w:id="0">
    <w:p w:rsidR="003310D6" w:rsidRDefault="00331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321" w:rsidRDefault="00557321">
    <w:pPr>
      <w:pStyle w:val="Zpat"/>
    </w:pPr>
    <w:r>
      <w:tab/>
    </w:r>
    <w:r>
      <w:rPr>
        <w:rStyle w:val="slostrnky"/>
      </w:rPr>
      <w:fldChar w:fldCharType="begin"/>
    </w:r>
    <w:r>
      <w:rPr>
        <w:rStyle w:val="slostrnky"/>
      </w:rPr>
      <w:instrText xml:space="preserve"> PAGE </w:instrText>
    </w:r>
    <w:r>
      <w:rPr>
        <w:rStyle w:val="slostrnky"/>
      </w:rPr>
      <w:fldChar w:fldCharType="separate"/>
    </w:r>
    <w:r w:rsidR="00BC187C">
      <w:rPr>
        <w:rStyle w:val="slostrnky"/>
        <w:noProof/>
      </w:rPr>
      <w:t>1</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0D6" w:rsidRDefault="003310D6">
      <w:r>
        <w:separator/>
      </w:r>
    </w:p>
  </w:footnote>
  <w:footnote w:type="continuationSeparator" w:id="0">
    <w:p w:rsidR="003310D6" w:rsidRDefault="003310D6">
      <w:r>
        <w:continuationSeparator/>
      </w:r>
    </w:p>
  </w:footnote>
  <w:footnote w:id="1">
    <w:p w:rsidR="00557321" w:rsidRPr="00EB6C70" w:rsidRDefault="00557321" w:rsidP="009D43AC">
      <w:pPr>
        <w:pStyle w:val="Textpoznpodarou"/>
        <w:rPr>
          <w:b/>
        </w:rPr>
      </w:pPr>
      <w:r w:rsidRPr="00EB6C70">
        <w:rPr>
          <w:rStyle w:val="Znakapoznpodarou"/>
          <w:b/>
        </w:rPr>
        <w:footnoteRef/>
      </w:r>
      <w:r w:rsidR="004630C2" w:rsidRPr="004630C2">
        <w:rPr>
          <w:b/>
          <w:vertAlign w:val="superscript"/>
        </w:rPr>
        <w:t>)</w:t>
      </w:r>
      <w:r w:rsidRPr="00EB6C70">
        <w:rPr>
          <w:b/>
        </w:rPr>
        <w:t xml:space="preserve"> </w:t>
      </w:r>
      <w:r>
        <w:rPr>
          <w:b/>
        </w:rPr>
        <w:t>Například hodnota práva stavby při vyřazení stavby nebo hodnota stavby při jejím vyřazení podle § 66 odst. 10 vyhlášky.</w:t>
      </w:r>
    </w:p>
  </w:footnote>
  <w:footnote w:id="2">
    <w:p w:rsidR="00557321" w:rsidRDefault="00557321">
      <w:pPr>
        <w:pStyle w:val="Textpoznpodarou"/>
      </w:pPr>
      <w:r>
        <w:rPr>
          <w:rStyle w:val="Znakapoznpodarou"/>
        </w:rPr>
        <w:footnoteRef/>
      </w:r>
      <w:r>
        <w:t xml:space="preserve"> Český účetní standard č. 703 - Transfery</w:t>
      </w:r>
    </w:p>
  </w:footnote>
  <w:footnote w:id="3">
    <w:p w:rsidR="00557321" w:rsidRDefault="00557321">
      <w:pPr>
        <w:pStyle w:val="Textpoznpodarou"/>
      </w:pPr>
      <w:r>
        <w:rPr>
          <w:rStyle w:val="Znakapoznpodarou"/>
        </w:rPr>
        <w:footnoteRef/>
      </w:r>
      <w:r>
        <w:t xml:space="preserve"> Zákon č. 185/2001 Sb., o odpadech, ve znění pozdějších předpisů.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321" w:rsidRPr="00E72F9A" w:rsidRDefault="00557321" w:rsidP="00575526">
    <w:pPr>
      <w:pStyle w:val="Zhlav"/>
      <w:jc w:val="center"/>
      <w:rPr>
        <w:b/>
        <w:i/>
        <w:cap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1413E"/>
    <w:multiLevelType w:val="hybridMultilevel"/>
    <w:tmpl w:val="A330ED0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4E95DF1"/>
    <w:multiLevelType w:val="multilevel"/>
    <w:tmpl w:val="42B0DCE2"/>
    <w:lvl w:ilvl="0">
      <w:start w:val="5"/>
      <w:numFmt w:val="decimal"/>
      <w:lvlText w:val="%1."/>
      <w:lvlJc w:val="left"/>
      <w:pPr>
        <w:tabs>
          <w:tab w:val="num" w:pos="0"/>
        </w:tabs>
        <w:ind w:left="360" w:hanging="360"/>
      </w:pPr>
      <w:rPr>
        <w:rFonts w:hint="default"/>
      </w:rPr>
    </w:lvl>
    <w:lvl w:ilvl="1">
      <w:start w:val="2"/>
      <w:numFmt w:val="decimal"/>
      <w:lvlText w:val="%1.%2."/>
      <w:lvlJc w:val="left"/>
      <w:pPr>
        <w:tabs>
          <w:tab w:val="num" w:pos="0"/>
        </w:tabs>
        <w:ind w:left="574" w:hanging="432"/>
      </w:pPr>
      <w:rPr>
        <w:rFonts w:hint="default"/>
        <w:color w:val="auto"/>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
    <w:nsid w:val="274D66B2"/>
    <w:multiLevelType w:val="multilevel"/>
    <w:tmpl w:val="C2107A64"/>
    <w:lvl w:ilvl="0">
      <w:start w:val="5"/>
      <w:numFmt w:val="decimal"/>
      <w:lvlText w:val="%1."/>
      <w:lvlJc w:val="left"/>
      <w:pPr>
        <w:tabs>
          <w:tab w:val="num" w:pos="0"/>
        </w:tabs>
        <w:ind w:left="360" w:hanging="360"/>
      </w:pPr>
      <w:rPr>
        <w:rFonts w:hint="default"/>
      </w:rPr>
    </w:lvl>
    <w:lvl w:ilvl="1">
      <w:start w:val="3"/>
      <w:numFmt w:val="decimal"/>
      <w:lvlText w:val="%1.%2."/>
      <w:lvlJc w:val="left"/>
      <w:pPr>
        <w:tabs>
          <w:tab w:val="num" w:pos="0"/>
        </w:tabs>
        <w:ind w:left="574" w:hanging="432"/>
      </w:pPr>
      <w:rPr>
        <w:rFonts w:hint="default"/>
        <w:color w:val="auto"/>
      </w:rPr>
    </w:lvl>
    <w:lvl w:ilvl="2">
      <w:start w:val="1"/>
      <w:numFmt w:val="decimal"/>
      <w:lvlText w:val="%1.%2.%3."/>
      <w:lvlJc w:val="left"/>
      <w:pPr>
        <w:tabs>
          <w:tab w:val="num" w:pos="0"/>
        </w:tabs>
        <w:ind w:left="1224" w:hanging="504"/>
      </w:pPr>
      <w:rPr>
        <w:rFonts w:hint="default"/>
        <w:b w:val="0"/>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
    <w:nsid w:val="2DA96137"/>
    <w:multiLevelType w:val="multilevel"/>
    <w:tmpl w:val="21122DB6"/>
    <w:lvl w:ilvl="0">
      <w:start w:val="6"/>
      <w:numFmt w:val="decimal"/>
      <w:lvlText w:val="%1."/>
      <w:lvlJc w:val="left"/>
      <w:pPr>
        <w:tabs>
          <w:tab w:val="num" w:pos="0"/>
        </w:tabs>
        <w:ind w:left="360" w:hanging="360"/>
      </w:pPr>
      <w:rPr>
        <w:rFonts w:hint="default"/>
      </w:rPr>
    </w:lvl>
    <w:lvl w:ilvl="1">
      <w:start w:val="1"/>
      <w:numFmt w:val="decimal"/>
      <w:lvlText w:val="%1.%2."/>
      <w:lvlJc w:val="left"/>
      <w:pPr>
        <w:tabs>
          <w:tab w:val="num" w:pos="0"/>
        </w:tabs>
        <w:ind w:left="574" w:hanging="432"/>
      </w:pPr>
      <w:rPr>
        <w:rFonts w:hint="default"/>
        <w:color w:val="auto"/>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
    <w:nsid w:val="319F705B"/>
    <w:multiLevelType w:val="multilevel"/>
    <w:tmpl w:val="1CD4628C"/>
    <w:lvl w:ilvl="0">
      <w:start w:val="1"/>
      <w:numFmt w:val="decimal"/>
      <w:lvlText w:val="%1."/>
      <w:lvlJc w:val="left"/>
      <w:pPr>
        <w:ind w:left="360" w:hanging="360"/>
      </w:pPr>
    </w:lvl>
    <w:lvl w:ilvl="1">
      <w:start w:val="1"/>
      <w:numFmt w:val="decimal"/>
      <w:lvlText w:val="%1.%2."/>
      <w:lvlJc w:val="left"/>
      <w:pPr>
        <w:ind w:left="574"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36729B8"/>
    <w:multiLevelType w:val="multilevel"/>
    <w:tmpl w:val="1A0A629C"/>
    <w:lvl w:ilvl="0">
      <w:start w:val="5"/>
      <w:numFmt w:val="decimal"/>
      <w:lvlText w:val="%1."/>
      <w:lvlJc w:val="left"/>
      <w:pPr>
        <w:tabs>
          <w:tab w:val="num" w:pos="0"/>
        </w:tabs>
        <w:ind w:left="360" w:hanging="360"/>
      </w:pPr>
      <w:rPr>
        <w:rFonts w:hint="default"/>
      </w:rPr>
    </w:lvl>
    <w:lvl w:ilvl="1">
      <w:start w:val="2"/>
      <w:numFmt w:val="decimal"/>
      <w:lvlText w:val="%1.%2."/>
      <w:lvlJc w:val="left"/>
      <w:pPr>
        <w:tabs>
          <w:tab w:val="num" w:pos="0"/>
        </w:tabs>
        <w:ind w:left="574" w:hanging="432"/>
      </w:pPr>
      <w:rPr>
        <w:rFonts w:hint="default"/>
        <w:color w:val="auto"/>
      </w:rPr>
    </w:lvl>
    <w:lvl w:ilvl="2">
      <w:start w:val="1"/>
      <w:numFmt w:val="decimal"/>
      <w:lvlText w:val="%1.%2.%3."/>
      <w:lvlJc w:val="left"/>
      <w:pPr>
        <w:tabs>
          <w:tab w:val="num" w:pos="0"/>
        </w:tabs>
        <w:ind w:left="1224" w:hanging="504"/>
      </w:pPr>
      <w:rPr>
        <w:rFonts w:hint="default"/>
        <w:b w:val="0"/>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nsid w:val="35762156"/>
    <w:multiLevelType w:val="hybridMultilevel"/>
    <w:tmpl w:val="418C0C70"/>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35A8383B"/>
    <w:multiLevelType w:val="hybridMultilevel"/>
    <w:tmpl w:val="EBA60720"/>
    <w:lvl w:ilvl="0" w:tplc="C374B058">
      <w:start w:val="1"/>
      <w:numFmt w:val="lowerLetter"/>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448D1259"/>
    <w:multiLevelType w:val="hybridMultilevel"/>
    <w:tmpl w:val="287ECEB6"/>
    <w:lvl w:ilvl="0" w:tplc="C374B058">
      <w:start w:val="1"/>
      <w:numFmt w:val="lowerLetter"/>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475F5062"/>
    <w:multiLevelType w:val="multilevel"/>
    <w:tmpl w:val="1CD4628C"/>
    <w:lvl w:ilvl="0">
      <w:start w:val="1"/>
      <w:numFmt w:val="decimal"/>
      <w:lvlText w:val="%1."/>
      <w:lvlJc w:val="left"/>
      <w:pPr>
        <w:ind w:left="360" w:hanging="360"/>
      </w:pPr>
    </w:lvl>
    <w:lvl w:ilvl="1">
      <w:start w:val="1"/>
      <w:numFmt w:val="decimal"/>
      <w:lvlText w:val="%1.%2."/>
      <w:lvlJc w:val="left"/>
      <w:pPr>
        <w:ind w:left="574"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EBE2097"/>
    <w:multiLevelType w:val="hybridMultilevel"/>
    <w:tmpl w:val="DBD4EEC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01C076F"/>
    <w:multiLevelType w:val="multilevel"/>
    <w:tmpl w:val="1CD4628C"/>
    <w:lvl w:ilvl="0">
      <w:start w:val="1"/>
      <w:numFmt w:val="decimal"/>
      <w:lvlText w:val="%1."/>
      <w:lvlJc w:val="left"/>
      <w:pPr>
        <w:ind w:left="360" w:hanging="360"/>
      </w:pPr>
    </w:lvl>
    <w:lvl w:ilvl="1">
      <w:start w:val="1"/>
      <w:numFmt w:val="decimal"/>
      <w:lvlText w:val="%1.%2."/>
      <w:lvlJc w:val="left"/>
      <w:pPr>
        <w:ind w:left="574"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2BA7B27"/>
    <w:multiLevelType w:val="hybridMultilevel"/>
    <w:tmpl w:val="DE7248C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54465B92"/>
    <w:multiLevelType w:val="hybridMultilevel"/>
    <w:tmpl w:val="9FFE45D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5E5E082F"/>
    <w:multiLevelType w:val="hybridMultilevel"/>
    <w:tmpl w:val="B43AA87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82C1FAE"/>
    <w:multiLevelType w:val="multilevel"/>
    <w:tmpl w:val="A330ED0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AAF1A1F"/>
    <w:multiLevelType w:val="multilevel"/>
    <w:tmpl w:val="7C9AB3D4"/>
    <w:lvl w:ilvl="0">
      <w:start w:val="1"/>
      <w:numFmt w:val="decimal"/>
      <w:pStyle w:val="Textbodu"/>
      <w:isLgl/>
      <w:lvlText w:val="(%1)"/>
      <w:lvlJc w:val="left"/>
      <w:pPr>
        <w:tabs>
          <w:tab w:val="num" w:pos="717"/>
        </w:tabs>
        <w:ind w:left="-65" w:firstLine="425"/>
      </w:pPr>
      <w:rPr>
        <w:rFonts w:hint="default"/>
      </w:rPr>
    </w:lvl>
    <w:lvl w:ilvl="1">
      <w:start w:val="1"/>
      <w:numFmt w:val="lowerLetter"/>
      <w:pStyle w:val="Textpsmene"/>
      <w:lvlText w:val="%2)"/>
      <w:lvlJc w:val="left"/>
      <w:pPr>
        <w:tabs>
          <w:tab w:val="num" w:pos="425"/>
        </w:tabs>
        <w:ind w:left="425" w:hanging="425"/>
      </w:pPr>
      <w:rPr>
        <w:rFonts w:hint="default"/>
      </w:rPr>
    </w:lvl>
    <w:lvl w:ilvl="2">
      <w:start w:val="1"/>
      <w:numFmt w:val="decimal"/>
      <w:pStyle w:val="Textbodu"/>
      <w:isLgl/>
      <w:lvlText w:val="%3."/>
      <w:lvlJc w:val="left"/>
      <w:pPr>
        <w:tabs>
          <w:tab w:val="num" w:pos="850"/>
        </w:tabs>
        <w:ind w:left="850" w:hanging="425"/>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7">
    <w:nsid w:val="6C3D3FBC"/>
    <w:multiLevelType w:val="hybridMultilevel"/>
    <w:tmpl w:val="96A60526"/>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6ECB42FF"/>
    <w:multiLevelType w:val="hybridMultilevel"/>
    <w:tmpl w:val="D83E3F00"/>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72296F2D"/>
    <w:multiLevelType w:val="multilevel"/>
    <w:tmpl w:val="6CAA279C"/>
    <w:lvl w:ilvl="0">
      <w:start w:val="5"/>
      <w:numFmt w:val="decimal"/>
      <w:lvlText w:val="%1."/>
      <w:lvlJc w:val="left"/>
      <w:pPr>
        <w:tabs>
          <w:tab w:val="num" w:pos="0"/>
        </w:tabs>
        <w:ind w:left="360" w:hanging="360"/>
      </w:pPr>
      <w:rPr>
        <w:rFonts w:hint="default"/>
      </w:rPr>
    </w:lvl>
    <w:lvl w:ilvl="1">
      <w:start w:val="2"/>
      <w:numFmt w:val="decimal"/>
      <w:lvlText w:val="%1.%2."/>
      <w:lvlJc w:val="left"/>
      <w:pPr>
        <w:tabs>
          <w:tab w:val="num" w:pos="0"/>
        </w:tabs>
        <w:ind w:left="574" w:hanging="432"/>
      </w:pPr>
      <w:rPr>
        <w:rFonts w:hint="default"/>
        <w:color w:val="auto"/>
      </w:rPr>
    </w:lvl>
    <w:lvl w:ilvl="2">
      <w:start w:val="1"/>
      <w:numFmt w:val="decimal"/>
      <w:lvlText w:val="%1.%2.%3."/>
      <w:lvlJc w:val="left"/>
      <w:pPr>
        <w:tabs>
          <w:tab w:val="num" w:pos="0"/>
        </w:tabs>
        <w:ind w:left="1224" w:hanging="504"/>
      </w:pPr>
      <w:rPr>
        <w:rFonts w:hint="default"/>
        <w:b w:val="0"/>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0">
    <w:nsid w:val="745127D0"/>
    <w:multiLevelType w:val="multilevel"/>
    <w:tmpl w:val="125A473E"/>
    <w:lvl w:ilvl="0">
      <w:start w:val="7"/>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nsid w:val="7D630C91"/>
    <w:multiLevelType w:val="hybridMultilevel"/>
    <w:tmpl w:val="87D0DB1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6"/>
  </w:num>
  <w:num w:numId="2">
    <w:abstractNumId w:val="11"/>
  </w:num>
  <w:num w:numId="3">
    <w:abstractNumId w:val="18"/>
  </w:num>
  <w:num w:numId="4">
    <w:abstractNumId w:val="8"/>
  </w:num>
  <w:num w:numId="5">
    <w:abstractNumId w:val="6"/>
  </w:num>
  <w:num w:numId="6">
    <w:abstractNumId w:val="17"/>
  </w:num>
  <w:num w:numId="7">
    <w:abstractNumId w:val="7"/>
  </w:num>
  <w:num w:numId="8">
    <w:abstractNumId w:val="0"/>
  </w:num>
  <w:num w:numId="9">
    <w:abstractNumId w:val="15"/>
  </w:num>
  <w:num w:numId="10">
    <w:abstractNumId w:val="21"/>
  </w:num>
  <w:num w:numId="11">
    <w:abstractNumId w:val="20"/>
  </w:num>
  <w:num w:numId="12">
    <w:abstractNumId w:val="9"/>
  </w:num>
  <w:num w:numId="13">
    <w:abstractNumId w:val="12"/>
  </w:num>
  <w:num w:numId="14">
    <w:abstractNumId w:val="13"/>
  </w:num>
  <w:num w:numId="15">
    <w:abstractNumId w:val="10"/>
  </w:num>
  <w:num w:numId="16">
    <w:abstractNumId w:val="14"/>
  </w:num>
  <w:num w:numId="17">
    <w:abstractNumId w:val="4"/>
  </w:num>
  <w:num w:numId="18">
    <w:abstractNumId w:val="5"/>
  </w:num>
  <w:num w:numId="19">
    <w:abstractNumId w:val="1"/>
  </w:num>
  <w:num w:numId="20">
    <w:abstractNumId w:val="3"/>
  </w:num>
  <w:num w:numId="21">
    <w:abstractNumId w:val="19"/>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7ED"/>
    <w:rsid w:val="00003762"/>
    <w:rsid w:val="00004763"/>
    <w:rsid w:val="00004BC9"/>
    <w:rsid w:val="00006572"/>
    <w:rsid w:val="000114E2"/>
    <w:rsid w:val="0001413A"/>
    <w:rsid w:val="00015435"/>
    <w:rsid w:val="00015B39"/>
    <w:rsid w:val="0001620E"/>
    <w:rsid w:val="00021364"/>
    <w:rsid w:val="00023579"/>
    <w:rsid w:val="00025E2F"/>
    <w:rsid w:val="00027511"/>
    <w:rsid w:val="00031B51"/>
    <w:rsid w:val="00034BE4"/>
    <w:rsid w:val="00034C7B"/>
    <w:rsid w:val="00035456"/>
    <w:rsid w:val="0003677F"/>
    <w:rsid w:val="00036CDA"/>
    <w:rsid w:val="00037457"/>
    <w:rsid w:val="00043D2A"/>
    <w:rsid w:val="00045481"/>
    <w:rsid w:val="00045B2D"/>
    <w:rsid w:val="00046B22"/>
    <w:rsid w:val="00056B0A"/>
    <w:rsid w:val="000611B0"/>
    <w:rsid w:val="000630BE"/>
    <w:rsid w:val="00065491"/>
    <w:rsid w:val="0007072E"/>
    <w:rsid w:val="000711F9"/>
    <w:rsid w:val="0007233F"/>
    <w:rsid w:val="00072CCB"/>
    <w:rsid w:val="00077CA5"/>
    <w:rsid w:val="00080052"/>
    <w:rsid w:val="00085E27"/>
    <w:rsid w:val="00087D52"/>
    <w:rsid w:val="00097AE1"/>
    <w:rsid w:val="000A1346"/>
    <w:rsid w:val="000B18EA"/>
    <w:rsid w:val="000B50A5"/>
    <w:rsid w:val="000C443A"/>
    <w:rsid w:val="000C4B1B"/>
    <w:rsid w:val="000C67BE"/>
    <w:rsid w:val="000D6276"/>
    <w:rsid w:val="000E1832"/>
    <w:rsid w:val="000E63E2"/>
    <w:rsid w:val="000F0EF5"/>
    <w:rsid w:val="000F5B41"/>
    <w:rsid w:val="000F71A0"/>
    <w:rsid w:val="00105491"/>
    <w:rsid w:val="00106BBD"/>
    <w:rsid w:val="00112DE6"/>
    <w:rsid w:val="00122394"/>
    <w:rsid w:val="00126757"/>
    <w:rsid w:val="00126E59"/>
    <w:rsid w:val="001273E4"/>
    <w:rsid w:val="00142B98"/>
    <w:rsid w:val="00144FB3"/>
    <w:rsid w:val="00146CB9"/>
    <w:rsid w:val="00147079"/>
    <w:rsid w:val="00151704"/>
    <w:rsid w:val="001528CE"/>
    <w:rsid w:val="0015381A"/>
    <w:rsid w:val="0015383B"/>
    <w:rsid w:val="00156D11"/>
    <w:rsid w:val="00162AA9"/>
    <w:rsid w:val="00162D2F"/>
    <w:rsid w:val="00164381"/>
    <w:rsid w:val="00167290"/>
    <w:rsid w:val="00167BF8"/>
    <w:rsid w:val="00180E24"/>
    <w:rsid w:val="001814ED"/>
    <w:rsid w:val="00185C18"/>
    <w:rsid w:val="00186D2E"/>
    <w:rsid w:val="00187E23"/>
    <w:rsid w:val="00191C71"/>
    <w:rsid w:val="00191D9A"/>
    <w:rsid w:val="001A1E0A"/>
    <w:rsid w:val="001A492F"/>
    <w:rsid w:val="001A5C9B"/>
    <w:rsid w:val="001A7318"/>
    <w:rsid w:val="001B2E44"/>
    <w:rsid w:val="001B4C3A"/>
    <w:rsid w:val="001C2FEF"/>
    <w:rsid w:val="001C5ADC"/>
    <w:rsid w:val="001C6FD6"/>
    <w:rsid w:val="001D32E6"/>
    <w:rsid w:val="001E3573"/>
    <w:rsid w:val="001E4A6E"/>
    <w:rsid w:val="001E58E7"/>
    <w:rsid w:val="001E677E"/>
    <w:rsid w:val="001E6EE2"/>
    <w:rsid w:val="001F5C2B"/>
    <w:rsid w:val="001F70E0"/>
    <w:rsid w:val="00203530"/>
    <w:rsid w:val="00211FFA"/>
    <w:rsid w:val="0021330A"/>
    <w:rsid w:val="002144CD"/>
    <w:rsid w:val="00223126"/>
    <w:rsid w:val="00224ACD"/>
    <w:rsid w:val="00232AAF"/>
    <w:rsid w:val="002417C6"/>
    <w:rsid w:val="002418F3"/>
    <w:rsid w:val="00243138"/>
    <w:rsid w:val="00253F80"/>
    <w:rsid w:val="00266013"/>
    <w:rsid w:val="002715B5"/>
    <w:rsid w:val="002717F2"/>
    <w:rsid w:val="00272148"/>
    <w:rsid w:val="00274ACB"/>
    <w:rsid w:val="0027752A"/>
    <w:rsid w:val="00285291"/>
    <w:rsid w:val="00286A33"/>
    <w:rsid w:val="0028758A"/>
    <w:rsid w:val="00290F47"/>
    <w:rsid w:val="002912D9"/>
    <w:rsid w:val="002973E5"/>
    <w:rsid w:val="002A0276"/>
    <w:rsid w:val="002A06F6"/>
    <w:rsid w:val="002A1623"/>
    <w:rsid w:val="002B03BC"/>
    <w:rsid w:val="002B18C7"/>
    <w:rsid w:val="002B1B6A"/>
    <w:rsid w:val="002B26C4"/>
    <w:rsid w:val="002B49B4"/>
    <w:rsid w:val="002B5A87"/>
    <w:rsid w:val="002C08FB"/>
    <w:rsid w:val="002C142F"/>
    <w:rsid w:val="002C1D8E"/>
    <w:rsid w:val="002C2BB1"/>
    <w:rsid w:val="002C7435"/>
    <w:rsid w:val="002D2E70"/>
    <w:rsid w:val="002D5451"/>
    <w:rsid w:val="002D7B8C"/>
    <w:rsid w:val="002E13D0"/>
    <w:rsid w:val="002E22EE"/>
    <w:rsid w:val="002E3476"/>
    <w:rsid w:val="002E38C0"/>
    <w:rsid w:val="002E5712"/>
    <w:rsid w:val="002F02D4"/>
    <w:rsid w:val="002F2871"/>
    <w:rsid w:val="002F7920"/>
    <w:rsid w:val="002F7C62"/>
    <w:rsid w:val="00300788"/>
    <w:rsid w:val="00304FC4"/>
    <w:rsid w:val="00305AB7"/>
    <w:rsid w:val="003104C9"/>
    <w:rsid w:val="00312C23"/>
    <w:rsid w:val="00315388"/>
    <w:rsid w:val="003236A7"/>
    <w:rsid w:val="00325DC2"/>
    <w:rsid w:val="0033104C"/>
    <w:rsid w:val="003310D6"/>
    <w:rsid w:val="00333838"/>
    <w:rsid w:val="00335F60"/>
    <w:rsid w:val="00347FB3"/>
    <w:rsid w:val="003505D1"/>
    <w:rsid w:val="00352601"/>
    <w:rsid w:val="00353F11"/>
    <w:rsid w:val="003551A8"/>
    <w:rsid w:val="00356826"/>
    <w:rsid w:val="00361C13"/>
    <w:rsid w:val="00364AC0"/>
    <w:rsid w:val="003675D9"/>
    <w:rsid w:val="00367CEB"/>
    <w:rsid w:val="00372434"/>
    <w:rsid w:val="00377B40"/>
    <w:rsid w:val="00380D49"/>
    <w:rsid w:val="00381B70"/>
    <w:rsid w:val="003844D1"/>
    <w:rsid w:val="003858B2"/>
    <w:rsid w:val="00392987"/>
    <w:rsid w:val="003932E1"/>
    <w:rsid w:val="00394A88"/>
    <w:rsid w:val="003A05BA"/>
    <w:rsid w:val="003A281C"/>
    <w:rsid w:val="003A5C4F"/>
    <w:rsid w:val="003B2225"/>
    <w:rsid w:val="003B7116"/>
    <w:rsid w:val="003C2407"/>
    <w:rsid w:val="003C2A6B"/>
    <w:rsid w:val="003C4D60"/>
    <w:rsid w:val="003C634B"/>
    <w:rsid w:val="003D39E0"/>
    <w:rsid w:val="003D57A1"/>
    <w:rsid w:val="003D6B91"/>
    <w:rsid w:val="003D6C22"/>
    <w:rsid w:val="003E1523"/>
    <w:rsid w:val="003E5E29"/>
    <w:rsid w:val="003F19C6"/>
    <w:rsid w:val="003F1B3B"/>
    <w:rsid w:val="00403281"/>
    <w:rsid w:val="004069DC"/>
    <w:rsid w:val="00410D3A"/>
    <w:rsid w:val="00417994"/>
    <w:rsid w:val="00423650"/>
    <w:rsid w:val="00431272"/>
    <w:rsid w:val="00431B0B"/>
    <w:rsid w:val="00432109"/>
    <w:rsid w:val="00440E50"/>
    <w:rsid w:val="004469D8"/>
    <w:rsid w:val="00447284"/>
    <w:rsid w:val="00447EFA"/>
    <w:rsid w:val="00451F76"/>
    <w:rsid w:val="004525F0"/>
    <w:rsid w:val="004628B2"/>
    <w:rsid w:val="004630C2"/>
    <w:rsid w:val="004662B8"/>
    <w:rsid w:val="00466B7A"/>
    <w:rsid w:val="00470E48"/>
    <w:rsid w:val="0047119F"/>
    <w:rsid w:val="00471D5B"/>
    <w:rsid w:val="004827B0"/>
    <w:rsid w:val="00484C5C"/>
    <w:rsid w:val="004901F1"/>
    <w:rsid w:val="0049480C"/>
    <w:rsid w:val="00495974"/>
    <w:rsid w:val="00497727"/>
    <w:rsid w:val="0049787F"/>
    <w:rsid w:val="004A00D2"/>
    <w:rsid w:val="004A3578"/>
    <w:rsid w:val="004A4562"/>
    <w:rsid w:val="004A4A31"/>
    <w:rsid w:val="004B6B03"/>
    <w:rsid w:val="004D228B"/>
    <w:rsid w:val="004D3EE2"/>
    <w:rsid w:val="004E34BD"/>
    <w:rsid w:val="004E5069"/>
    <w:rsid w:val="004F20D5"/>
    <w:rsid w:val="004F2998"/>
    <w:rsid w:val="004F3011"/>
    <w:rsid w:val="004F35FC"/>
    <w:rsid w:val="004F696B"/>
    <w:rsid w:val="004F7ECF"/>
    <w:rsid w:val="00500CFF"/>
    <w:rsid w:val="00501E2C"/>
    <w:rsid w:val="00502420"/>
    <w:rsid w:val="0050278F"/>
    <w:rsid w:val="00505DF9"/>
    <w:rsid w:val="00510A8A"/>
    <w:rsid w:val="00512DF9"/>
    <w:rsid w:val="0051534A"/>
    <w:rsid w:val="00523D7C"/>
    <w:rsid w:val="00526426"/>
    <w:rsid w:val="00527C7C"/>
    <w:rsid w:val="005335E0"/>
    <w:rsid w:val="005361E8"/>
    <w:rsid w:val="0053757E"/>
    <w:rsid w:val="00540C1A"/>
    <w:rsid w:val="0054123F"/>
    <w:rsid w:val="00541A36"/>
    <w:rsid w:val="00543D5F"/>
    <w:rsid w:val="00550F32"/>
    <w:rsid w:val="00552F61"/>
    <w:rsid w:val="00555891"/>
    <w:rsid w:val="00557321"/>
    <w:rsid w:val="00557404"/>
    <w:rsid w:val="00561348"/>
    <w:rsid w:val="005633D1"/>
    <w:rsid w:val="00564F99"/>
    <w:rsid w:val="005661A9"/>
    <w:rsid w:val="00566562"/>
    <w:rsid w:val="00571A0D"/>
    <w:rsid w:val="005722C4"/>
    <w:rsid w:val="00572B48"/>
    <w:rsid w:val="00575526"/>
    <w:rsid w:val="00582BD6"/>
    <w:rsid w:val="00584C68"/>
    <w:rsid w:val="00586D81"/>
    <w:rsid w:val="005922F7"/>
    <w:rsid w:val="00592A8D"/>
    <w:rsid w:val="00592C1B"/>
    <w:rsid w:val="005A0390"/>
    <w:rsid w:val="005A08A7"/>
    <w:rsid w:val="005A6D47"/>
    <w:rsid w:val="005A6F40"/>
    <w:rsid w:val="005B0A1F"/>
    <w:rsid w:val="005B1204"/>
    <w:rsid w:val="005C2A08"/>
    <w:rsid w:val="005C322C"/>
    <w:rsid w:val="005D078A"/>
    <w:rsid w:val="005D53F1"/>
    <w:rsid w:val="005D6368"/>
    <w:rsid w:val="005D7628"/>
    <w:rsid w:val="005E04C8"/>
    <w:rsid w:val="005E08CA"/>
    <w:rsid w:val="005E2AF2"/>
    <w:rsid w:val="005F72BC"/>
    <w:rsid w:val="0060641B"/>
    <w:rsid w:val="006128C9"/>
    <w:rsid w:val="006151B2"/>
    <w:rsid w:val="00617C7F"/>
    <w:rsid w:val="00623B00"/>
    <w:rsid w:val="00623E69"/>
    <w:rsid w:val="00632949"/>
    <w:rsid w:val="00636853"/>
    <w:rsid w:val="0064097A"/>
    <w:rsid w:val="00642B48"/>
    <w:rsid w:val="0064659C"/>
    <w:rsid w:val="00651C43"/>
    <w:rsid w:val="00653C52"/>
    <w:rsid w:val="00654276"/>
    <w:rsid w:val="006550C3"/>
    <w:rsid w:val="00663DAD"/>
    <w:rsid w:val="00664647"/>
    <w:rsid w:val="00665025"/>
    <w:rsid w:val="006700F3"/>
    <w:rsid w:val="0067116F"/>
    <w:rsid w:val="00672980"/>
    <w:rsid w:val="00672EEC"/>
    <w:rsid w:val="00673BAD"/>
    <w:rsid w:val="00677150"/>
    <w:rsid w:val="00677B7A"/>
    <w:rsid w:val="00681BAC"/>
    <w:rsid w:val="00690797"/>
    <w:rsid w:val="00692331"/>
    <w:rsid w:val="00692787"/>
    <w:rsid w:val="00697DF4"/>
    <w:rsid w:val="006A2423"/>
    <w:rsid w:val="006A252B"/>
    <w:rsid w:val="006A5A24"/>
    <w:rsid w:val="006B03F8"/>
    <w:rsid w:val="006B06FA"/>
    <w:rsid w:val="006B1356"/>
    <w:rsid w:val="006B27F4"/>
    <w:rsid w:val="006C0ED8"/>
    <w:rsid w:val="006C0EDC"/>
    <w:rsid w:val="006C5688"/>
    <w:rsid w:val="006D08FA"/>
    <w:rsid w:val="006D28BA"/>
    <w:rsid w:val="006E02D8"/>
    <w:rsid w:val="006E3D94"/>
    <w:rsid w:val="006E472F"/>
    <w:rsid w:val="006F35CE"/>
    <w:rsid w:val="006F3B3E"/>
    <w:rsid w:val="006F6007"/>
    <w:rsid w:val="006F6055"/>
    <w:rsid w:val="00713AA5"/>
    <w:rsid w:val="00714325"/>
    <w:rsid w:val="007146F8"/>
    <w:rsid w:val="00717941"/>
    <w:rsid w:val="00720C43"/>
    <w:rsid w:val="00721CC6"/>
    <w:rsid w:val="00731BE8"/>
    <w:rsid w:val="00732EDA"/>
    <w:rsid w:val="0073783F"/>
    <w:rsid w:val="00743382"/>
    <w:rsid w:val="00753487"/>
    <w:rsid w:val="00757103"/>
    <w:rsid w:val="00767275"/>
    <w:rsid w:val="00770FBF"/>
    <w:rsid w:val="00773B08"/>
    <w:rsid w:val="00774C3A"/>
    <w:rsid w:val="00776379"/>
    <w:rsid w:val="00777872"/>
    <w:rsid w:val="007918FB"/>
    <w:rsid w:val="0079361B"/>
    <w:rsid w:val="0079695A"/>
    <w:rsid w:val="007A56D7"/>
    <w:rsid w:val="007A7AA0"/>
    <w:rsid w:val="007B08F6"/>
    <w:rsid w:val="007B14E8"/>
    <w:rsid w:val="007B18CD"/>
    <w:rsid w:val="007B6390"/>
    <w:rsid w:val="007B7C02"/>
    <w:rsid w:val="007C1658"/>
    <w:rsid w:val="007C1A3C"/>
    <w:rsid w:val="007C4AA2"/>
    <w:rsid w:val="007C6A34"/>
    <w:rsid w:val="007D3278"/>
    <w:rsid w:val="007D3FE7"/>
    <w:rsid w:val="007D5EDD"/>
    <w:rsid w:val="007E10E3"/>
    <w:rsid w:val="007E1429"/>
    <w:rsid w:val="007E4A5F"/>
    <w:rsid w:val="007E593D"/>
    <w:rsid w:val="007F1432"/>
    <w:rsid w:val="007F1915"/>
    <w:rsid w:val="007F2ABC"/>
    <w:rsid w:val="007F32BD"/>
    <w:rsid w:val="007F5D7C"/>
    <w:rsid w:val="008127CE"/>
    <w:rsid w:val="00820C3D"/>
    <w:rsid w:val="0082486E"/>
    <w:rsid w:val="008278C6"/>
    <w:rsid w:val="0084111F"/>
    <w:rsid w:val="00842B49"/>
    <w:rsid w:val="00843B82"/>
    <w:rsid w:val="008442D8"/>
    <w:rsid w:val="00846447"/>
    <w:rsid w:val="008469A3"/>
    <w:rsid w:val="008525A4"/>
    <w:rsid w:val="00853DF2"/>
    <w:rsid w:val="00857999"/>
    <w:rsid w:val="0086154C"/>
    <w:rsid w:val="008625FB"/>
    <w:rsid w:val="00863FFF"/>
    <w:rsid w:val="00875771"/>
    <w:rsid w:val="008772FE"/>
    <w:rsid w:val="00877477"/>
    <w:rsid w:val="008819C0"/>
    <w:rsid w:val="00886CDE"/>
    <w:rsid w:val="00890827"/>
    <w:rsid w:val="00891CF8"/>
    <w:rsid w:val="00892874"/>
    <w:rsid w:val="008954B3"/>
    <w:rsid w:val="008A19B6"/>
    <w:rsid w:val="008A23A2"/>
    <w:rsid w:val="008A24D6"/>
    <w:rsid w:val="008A7706"/>
    <w:rsid w:val="008B2D72"/>
    <w:rsid w:val="008B395A"/>
    <w:rsid w:val="008B46A5"/>
    <w:rsid w:val="008B4E73"/>
    <w:rsid w:val="008C72CB"/>
    <w:rsid w:val="008C767F"/>
    <w:rsid w:val="008D2270"/>
    <w:rsid w:val="008D27F5"/>
    <w:rsid w:val="008D5CD0"/>
    <w:rsid w:val="008D73D5"/>
    <w:rsid w:val="008E50F2"/>
    <w:rsid w:val="008E6002"/>
    <w:rsid w:val="008E67AF"/>
    <w:rsid w:val="008F1545"/>
    <w:rsid w:val="009016D9"/>
    <w:rsid w:val="00907F42"/>
    <w:rsid w:val="00913BC0"/>
    <w:rsid w:val="0091553F"/>
    <w:rsid w:val="0092344E"/>
    <w:rsid w:val="0092720A"/>
    <w:rsid w:val="00932E6E"/>
    <w:rsid w:val="0093566A"/>
    <w:rsid w:val="009431E3"/>
    <w:rsid w:val="0094338B"/>
    <w:rsid w:val="00944EDD"/>
    <w:rsid w:val="00950232"/>
    <w:rsid w:val="00950AF2"/>
    <w:rsid w:val="009526A6"/>
    <w:rsid w:val="00952F13"/>
    <w:rsid w:val="009628FF"/>
    <w:rsid w:val="00964F17"/>
    <w:rsid w:val="009707DC"/>
    <w:rsid w:val="00973C05"/>
    <w:rsid w:val="00975E3D"/>
    <w:rsid w:val="00983343"/>
    <w:rsid w:val="00985A01"/>
    <w:rsid w:val="009905F6"/>
    <w:rsid w:val="0099186D"/>
    <w:rsid w:val="009918E8"/>
    <w:rsid w:val="0099325A"/>
    <w:rsid w:val="00993EB8"/>
    <w:rsid w:val="00995706"/>
    <w:rsid w:val="009A005A"/>
    <w:rsid w:val="009A1DA2"/>
    <w:rsid w:val="009A58B6"/>
    <w:rsid w:val="009B7946"/>
    <w:rsid w:val="009C016C"/>
    <w:rsid w:val="009C1139"/>
    <w:rsid w:val="009C1986"/>
    <w:rsid w:val="009C2C35"/>
    <w:rsid w:val="009D066D"/>
    <w:rsid w:val="009D0957"/>
    <w:rsid w:val="009D1084"/>
    <w:rsid w:val="009D13CD"/>
    <w:rsid w:val="009D2C71"/>
    <w:rsid w:val="009D43AC"/>
    <w:rsid w:val="009E0A0C"/>
    <w:rsid w:val="009E0BCE"/>
    <w:rsid w:val="009F0617"/>
    <w:rsid w:val="009F0E29"/>
    <w:rsid w:val="009F366B"/>
    <w:rsid w:val="009F6B3D"/>
    <w:rsid w:val="009F6F0E"/>
    <w:rsid w:val="00A108A9"/>
    <w:rsid w:val="00A11C1E"/>
    <w:rsid w:val="00A165C8"/>
    <w:rsid w:val="00A2499F"/>
    <w:rsid w:val="00A306E8"/>
    <w:rsid w:val="00A30E63"/>
    <w:rsid w:val="00A3118D"/>
    <w:rsid w:val="00A33C23"/>
    <w:rsid w:val="00A360E7"/>
    <w:rsid w:val="00A40F31"/>
    <w:rsid w:val="00A41687"/>
    <w:rsid w:val="00A4289D"/>
    <w:rsid w:val="00A44A8A"/>
    <w:rsid w:val="00A508B8"/>
    <w:rsid w:val="00A513D3"/>
    <w:rsid w:val="00A5311F"/>
    <w:rsid w:val="00A54A54"/>
    <w:rsid w:val="00A551CA"/>
    <w:rsid w:val="00A60AF2"/>
    <w:rsid w:val="00A649CC"/>
    <w:rsid w:val="00A6780F"/>
    <w:rsid w:val="00A77812"/>
    <w:rsid w:val="00A81F39"/>
    <w:rsid w:val="00A821E9"/>
    <w:rsid w:val="00A85C27"/>
    <w:rsid w:val="00A862EA"/>
    <w:rsid w:val="00A95E97"/>
    <w:rsid w:val="00AA40B0"/>
    <w:rsid w:val="00AC0149"/>
    <w:rsid w:val="00AC3B80"/>
    <w:rsid w:val="00AC6E09"/>
    <w:rsid w:val="00AC7466"/>
    <w:rsid w:val="00AC7A40"/>
    <w:rsid w:val="00AD2C08"/>
    <w:rsid w:val="00AE12E0"/>
    <w:rsid w:val="00AE1348"/>
    <w:rsid w:val="00AE68B5"/>
    <w:rsid w:val="00AF31AD"/>
    <w:rsid w:val="00AF4673"/>
    <w:rsid w:val="00AF6653"/>
    <w:rsid w:val="00B01C91"/>
    <w:rsid w:val="00B062B4"/>
    <w:rsid w:val="00B07235"/>
    <w:rsid w:val="00B103D8"/>
    <w:rsid w:val="00B10901"/>
    <w:rsid w:val="00B10ADF"/>
    <w:rsid w:val="00B1237F"/>
    <w:rsid w:val="00B12685"/>
    <w:rsid w:val="00B135EC"/>
    <w:rsid w:val="00B2190C"/>
    <w:rsid w:val="00B26C1F"/>
    <w:rsid w:val="00B27B01"/>
    <w:rsid w:val="00B312E4"/>
    <w:rsid w:val="00B31303"/>
    <w:rsid w:val="00B339A3"/>
    <w:rsid w:val="00B4237B"/>
    <w:rsid w:val="00B466EE"/>
    <w:rsid w:val="00B47FEE"/>
    <w:rsid w:val="00B56B95"/>
    <w:rsid w:val="00B5705B"/>
    <w:rsid w:val="00B57224"/>
    <w:rsid w:val="00B60C96"/>
    <w:rsid w:val="00B63192"/>
    <w:rsid w:val="00B762E4"/>
    <w:rsid w:val="00B8019E"/>
    <w:rsid w:val="00B85C82"/>
    <w:rsid w:val="00B85D9B"/>
    <w:rsid w:val="00B9045A"/>
    <w:rsid w:val="00BA1884"/>
    <w:rsid w:val="00BA43CF"/>
    <w:rsid w:val="00BA6ECB"/>
    <w:rsid w:val="00BC187C"/>
    <w:rsid w:val="00BC7A2B"/>
    <w:rsid w:val="00BD409C"/>
    <w:rsid w:val="00BD6470"/>
    <w:rsid w:val="00BD68C9"/>
    <w:rsid w:val="00BD7A64"/>
    <w:rsid w:val="00BE06E3"/>
    <w:rsid w:val="00BE0F6F"/>
    <w:rsid w:val="00BE1005"/>
    <w:rsid w:val="00BE4D7A"/>
    <w:rsid w:val="00BF2257"/>
    <w:rsid w:val="00BF2DAE"/>
    <w:rsid w:val="00BF4F5B"/>
    <w:rsid w:val="00BF6D7D"/>
    <w:rsid w:val="00BF76B5"/>
    <w:rsid w:val="00C054FE"/>
    <w:rsid w:val="00C1072D"/>
    <w:rsid w:val="00C1637A"/>
    <w:rsid w:val="00C17BE1"/>
    <w:rsid w:val="00C17F50"/>
    <w:rsid w:val="00C20DE3"/>
    <w:rsid w:val="00C27553"/>
    <w:rsid w:val="00C34E88"/>
    <w:rsid w:val="00C3500D"/>
    <w:rsid w:val="00C3591A"/>
    <w:rsid w:val="00C379FB"/>
    <w:rsid w:val="00C4231F"/>
    <w:rsid w:val="00C448E4"/>
    <w:rsid w:val="00C45EA2"/>
    <w:rsid w:val="00C54F99"/>
    <w:rsid w:val="00C55309"/>
    <w:rsid w:val="00C576D6"/>
    <w:rsid w:val="00C61C92"/>
    <w:rsid w:val="00C665FC"/>
    <w:rsid w:val="00C6733E"/>
    <w:rsid w:val="00C72606"/>
    <w:rsid w:val="00C75B5D"/>
    <w:rsid w:val="00C772AD"/>
    <w:rsid w:val="00C82393"/>
    <w:rsid w:val="00C829C0"/>
    <w:rsid w:val="00C842A2"/>
    <w:rsid w:val="00C86F2A"/>
    <w:rsid w:val="00C90652"/>
    <w:rsid w:val="00C917B7"/>
    <w:rsid w:val="00C929F1"/>
    <w:rsid w:val="00C96294"/>
    <w:rsid w:val="00C97BE2"/>
    <w:rsid w:val="00CA7A08"/>
    <w:rsid w:val="00CB1082"/>
    <w:rsid w:val="00CB2E95"/>
    <w:rsid w:val="00CB44AF"/>
    <w:rsid w:val="00CB4587"/>
    <w:rsid w:val="00CB6C28"/>
    <w:rsid w:val="00CC0E0B"/>
    <w:rsid w:val="00CC47CD"/>
    <w:rsid w:val="00CC69DB"/>
    <w:rsid w:val="00CD2073"/>
    <w:rsid w:val="00CF26D7"/>
    <w:rsid w:val="00CF48A5"/>
    <w:rsid w:val="00CF70B7"/>
    <w:rsid w:val="00D0127A"/>
    <w:rsid w:val="00D07091"/>
    <w:rsid w:val="00D07812"/>
    <w:rsid w:val="00D17D86"/>
    <w:rsid w:val="00D2186A"/>
    <w:rsid w:val="00D30407"/>
    <w:rsid w:val="00D364E1"/>
    <w:rsid w:val="00D42242"/>
    <w:rsid w:val="00D422C1"/>
    <w:rsid w:val="00D50560"/>
    <w:rsid w:val="00D602DC"/>
    <w:rsid w:val="00D60494"/>
    <w:rsid w:val="00D63989"/>
    <w:rsid w:val="00D64F8A"/>
    <w:rsid w:val="00D64FEE"/>
    <w:rsid w:val="00D657F3"/>
    <w:rsid w:val="00D71C45"/>
    <w:rsid w:val="00D8710C"/>
    <w:rsid w:val="00D87278"/>
    <w:rsid w:val="00D87FDB"/>
    <w:rsid w:val="00D939B0"/>
    <w:rsid w:val="00D9492F"/>
    <w:rsid w:val="00D95B0C"/>
    <w:rsid w:val="00D97797"/>
    <w:rsid w:val="00DA152A"/>
    <w:rsid w:val="00DA3AA3"/>
    <w:rsid w:val="00DA7576"/>
    <w:rsid w:val="00DB491A"/>
    <w:rsid w:val="00DB59C8"/>
    <w:rsid w:val="00DC082B"/>
    <w:rsid w:val="00DC0948"/>
    <w:rsid w:val="00DC1776"/>
    <w:rsid w:val="00DC4447"/>
    <w:rsid w:val="00DC49F3"/>
    <w:rsid w:val="00DD1C9A"/>
    <w:rsid w:val="00DD1EF4"/>
    <w:rsid w:val="00DD4D03"/>
    <w:rsid w:val="00DD7171"/>
    <w:rsid w:val="00DD770E"/>
    <w:rsid w:val="00DE64AC"/>
    <w:rsid w:val="00DF24C1"/>
    <w:rsid w:val="00DF6711"/>
    <w:rsid w:val="00E10C12"/>
    <w:rsid w:val="00E11710"/>
    <w:rsid w:val="00E1618D"/>
    <w:rsid w:val="00E20C05"/>
    <w:rsid w:val="00E226A4"/>
    <w:rsid w:val="00E25F20"/>
    <w:rsid w:val="00E2785A"/>
    <w:rsid w:val="00E3029F"/>
    <w:rsid w:val="00E30620"/>
    <w:rsid w:val="00E30FA3"/>
    <w:rsid w:val="00E31030"/>
    <w:rsid w:val="00E31E4A"/>
    <w:rsid w:val="00E3517E"/>
    <w:rsid w:val="00E35D27"/>
    <w:rsid w:val="00E36211"/>
    <w:rsid w:val="00E36A8C"/>
    <w:rsid w:val="00E42C6D"/>
    <w:rsid w:val="00E431AB"/>
    <w:rsid w:val="00E44C88"/>
    <w:rsid w:val="00E45754"/>
    <w:rsid w:val="00E4758E"/>
    <w:rsid w:val="00E606A1"/>
    <w:rsid w:val="00E638EB"/>
    <w:rsid w:val="00E727FB"/>
    <w:rsid w:val="00E72C5A"/>
    <w:rsid w:val="00E72F9A"/>
    <w:rsid w:val="00E73B05"/>
    <w:rsid w:val="00E87B72"/>
    <w:rsid w:val="00E930EA"/>
    <w:rsid w:val="00E9731D"/>
    <w:rsid w:val="00EA2007"/>
    <w:rsid w:val="00EA3328"/>
    <w:rsid w:val="00EA64A3"/>
    <w:rsid w:val="00EA65FE"/>
    <w:rsid w:val="00EB15AA"/>
    <w:rsid w:val="00EB69C9"/>
    <w:rsid w:val="00EC0B9B"/>
    <w:rsid w:val="00EC1D25"/>
    <w:rsid w:val="00EC6F4B"/>
    <w:rsid w:val="00ED2347"/>
    <w:rsid w:val="00ED609D"/>
    <w:rsid w:val="00ED72B7"/>
    <w:rsid w:val="00EE5D87"/>
    <w:rsid w:val="00EF1033"/>
    <w:rsid w:val="00EF4366"/>
    <w:rsid w:val="00EF4D06"/>
    <w:rsid w:val="00EF7694"/>
    <w:rsid w:val="00EF79F3"/>
    <w:rsid w:val="00F02E98"/>
    <w:rsid w:val="00F03B59"/>
    <w:rsid w:val="00F04E0A"/>
    <w:rsid w:val="00F13864"/>
    <w:rsid w:val="00F17A1C"/>
    <w:rsid w:val="00F2083A"/>
    <w:rsid w:val="00F23037"/>
    <w:rsid w:val="00F31284"/>
    <w:rsid w:val="00F3158E"/>
    <w:rsid w:val="00F33F74"/>
    <w:rsid w:val="00F3597B"/>
    <w:rsid w:val="00F40EDB"/>
    <w:rsid w:val="00F414DF"/>
    <w:rsid w:val="00F522B1"/>
    <w:rsid w:val="00F707B7"/>
    <w:rsid w:val="00F74433"/>
    <w:rsid w:val="00F82234"/>
    <w:rsid w:val="00F85429"/>
    <w:rsid w:val="00F8554A"/>
    <w:rsid w:val="00F8623F"/>
    <w:rsid w:val="00F94B00"/>
    <w:rsid w:val="00FA11E1"/>
    <w:rsid w:val="00FA1D59"/>
    <w:rsid w:val="00FA3651"/>
    <w:rsid w:val="00FA492F"/>
    <w:rsid w:val="00FA5904"/>
    <w:rsid w:val="00FA6638"/>
    <w:rsid w:val="00FA7682"/>
    <w:rsid w:val="00FA76C1"/>
    <w:rsid w:val="00FA7C8E"/>
    <w:rsid w:val="00FB025E"/>
    <w:rsid w:val="00FB2BC9"/>
    <w:rsid w:val="00FC13DE"/>
    <w:rsid w:val="00FC1CCC"/>
    <w:rsid w:val="00FC506D"/>
    <w:rsid w:val="00FC520E"/>
    <w:rsid w:val="00FD011B"/>
    <w:rsid w:val="00FD07EF"/>
    <w:rsid w:val="00FD5087"/>
    <w:rsid w:val="00FD61CE"/>
    <w:rsid w:val="00FE41DE"/>
    <w:rsid w:val="00FE77B1"/>
    <w:rsid w:val="00FF47ED"/>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rFonts w:ascii="Verdana" w:hAnsi="Verdana"/>
      <w:b/>
      <w:b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Pr>
      <w:rFonts w:ascii="Verdana" w:hAnsi="Verdana"/>
      <w:b/>
      <w:bCs/>
      <w:sz w:val="22"/>
      <w:szCs w:val="21"/>
    </w:rPr>
  </w:style>
  <w:style w:type="paragraph" w:styleId="Nzev">
    <w:name w:val="Title"/>
    <w:basedOn w:val="Normln"/>
    <w:qFormat/>
    <w:pPr>
      <w:widowControl w:val="0"/>
      <w:autoSpaceDE w:val="0"/>
      <w:autoSpaceDN w:val="0"/>
      <w:adjustRightInd w:val="0"/>
      <w:jc w:val="center"/>
    </w:pPr>
    <w:rPr>
      <w:rFonts w:ascii="Verdana" w:hAnsi="Verdana"/>
      <w:b/>
      <w:bCs/>
      <w:sz w:val="22"/>
      <w:szCs w:val="21"/>
    </w:rPr>
  </w:style>
  <w:style w:type="paragraph" w:styleId="Zkladntext2">
    <w:name w:val="Body Text 2"/>
    <w:basedOn w:val="Normln"/>
    <w:pPr>
      <w:jc w:val="both"/>
    </w:pPr>
    <w:rPr>
      <w:rFonts w:ascii="Verdana" w:hAnsi="Verdana"/>
      <w:sz w:val="22"/>
      <w:szCs w:val="21"/>
    </w:rPr>
  </w:style>
  <w:style w:type="paragraph" w:styleId="Zhlav">
    <w:name w:val="header"/>
    <w:basedOn w:val="Normln"/>
    <w:link w:val="ZhlavChar"/>
    <w:uiPriority w:val="99"/>
    <w:pPr>
      <w:tabs>
        <w:tab w:val="center" w:pos="4536"/>
        <w:tab w:val="right" w:pos="9072"/>
      </w:tabs>
    </w:pPr>
    <w:rPr>
      <w:lang w:val="x-none" w:eastAsia="x-none"/>
    </w:rPr>
  </w:style>
  <w:style w:type="character" w:customStyle="1" w:styleId="ZhlavChar">
    <w:name w:val="Záhlaví Char"/>
    <w:link w:val="Zhlav"/>
    <w:uiPriority w:val="99"/>
    <w:rsid w:val="00EF79F3"/>
    <w:rPr>
      <w:sz w:val="24"/>
      <w:szCs w:val="24"/>
    </w:rPr>
  </w:style>
  <w:style w:type="paragraph" w:styleId="Zpat">
    <w:name w:val="footer"/>
    <w:basedOn w:val="Normln"/>
    <w:link w:val="ZpatChar"/>
    <w:pPr>
      <w:tabs>
        <w:tab w:val="center" w:pos="4536"/>
        <w:tab w:val="right" w:pos="9072"/>
      </w:tabs>
    </w:pPr>
  </w:style>
  <w:style w:type="character" w:customStyle="1" w:styleId="ZpatChar">
    <w:name w:val="Zápatí Char"/>
    <w:link w:val="Zpat"/>
    <w:rsid w:val="0003677F"/>
    <w:rPr>
      <w:sz w:val="24"/>
      <w:szCs w:val="24"/>
      <w:lang w:val="cs-CZ" w:eastAsia="cs-CZ" w:bidi="ar-SA"/>
    </w:r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Textbodu">
    <w:name w:val="Text bodu"/>
    <w:basedOn w:val="Normln"/>
    <w:rsid w:val="00353F11"/>
    <w:pPr>
      <w:numPr>
        <w:ilvl w:val="2"/>
        <w:numId w:val="1"/>
      </w:numPr>
      <w:jc w:val="both"/>
      <w:outlineLvl w:val="8"/>
    </w:pPr>
    <w:rPr>
      <w:szCs w:val="20"/>
    </w:rPr>
  </w:style>
  <w:style w:type="paragraph" w:customStyle="1" w:styleId="Textpsmene">
    <w:name w:val="Text písmene"/>
    <w:basedOn w:val="Normln"/>
    <w:rsid w:val="00353F11"/>
    <w:pPr>
      <w:numPr>
        <w:ilvl w:val="1"/>
        <w:numId w:val="1"/>
      </w:numPr>
      <w:jc w:val="both"/>
      <w:outlineLvl w:val="7"/>
    </w:pPr>
    <w:rPr>
      <w:szCs w:val="20"/>
    </w:rPr>
  </w:style>
  <w:style w:type="paragraph" w:customStyle="1" w:styleId="Textodstavce">
    <w:name w:val="Text odstavce"/>
    <w:basedOn w:val="Normln"/>
    <w:rsid w:val="00353F11"/>
    <w:pPr>
      <w:tabs>
        <w:tab w:val="num" w:pos="717"/>
        <w:tab w:val="left" w:pos="851"/>
      </w:tabs>
      <w:spacing w:before="120" w:after="120"/>
      <w:ind w:left="-65" w:firstLine="425"/>
      <w:jc w:val="both"/>
      <w:outlineLvl w:val="6"/>
    </w:pPr>
    <w:rPr>
      <w:szCs w:val="20"/>
    </w:rPr>
  </w:style>
  <w:style w:type="character" w:styleId="Odkaznakoment">
    <w:name w:val="annotation reference"/>
    <w:semiHidden/>
    <w:rsid w:val="00021364"/>
    <w:rPr>
      <w:sz w:val="16"/>
      <w:szCs w:val="16"/>
    </w:rPr>
  </w:style>
  <w:style w:type="paragraph" w:styleId="Textkomente">
    <w:name w:val="annotation text"/>
    <w:basedOn w:val="Normln"/>
    <w:semiHidden/>
    <w:rsid w:val="00021364"/>
    <w:rPr>
      <w:sz w:val="20"/>
      <w:szCs w:val="20"/>
    </w:rPr>
  </w:style>
  <w:style w:type="paragraph" w:styleId="Pedmtkomente">
    <w:name w:val="annotation subject"/>
    <w:basedOn w:val="Textkomente"/>
    <w:next w:val="Textkomente"/>
    <w:semiHidden/>
    <w:rsid w:val="00021364"/>
    <w:rPr>
      <w:b/>
      <w:bCs/>
    </w:rPr>
  </w:style>
  <w:style w:type="paragraph" w:styleId="Odstavecseseznamem">
    <w:name w:val="List Paragraph"/>
    <w:basedOn w:val="Normln"/>
    <w:uiPriority w:val="34"/>
    <w:qFormat/>
    <w:rsid w:val="0001413A"/>
    <w:pPr>
      <w:ind w:left="720"/>
      <w:contextualSpacing/>
    </w:pPr>
    <w:rPr>
      <w:rFonts w:ascii="Calibri" w:eastAsia="Calibri" w:hAnsi="Calibri"/>
      <w:lang w:eastAsia="en-US" w:bidi="en-US"/>
    </w:rPr>
  </w:style>
  <w:style w:type="character" w:styleId="Hypertextovodkaz">
    <w:name w:val="Hyperlink"/>
    <w:uiPriority w:val="99"/>
    <w:unhideWhenUsed/>
    <w:rsid w:val="002B03BC"/>
    <w:rPr>
      <w:color w:val="0000FF"/>
      <w:u w:val="single"/>
    </w:rPr>
  </w:style>
  <w:style w:type="paragraph" w:styleId="Textpoznpodarou">
    <w:name w:val="footnote text"/>
    <w:basedOn w:val="Normln"/>
    <w:semiHidden/>
    <w:rsid w:val="009A58B6"/>
    <w:rPr>
      <w:sz w:val="20"/>
      <w:szCs w:val="20"/>
    </w:rPr>
  </w:style>
  <w:style w:type="character" w:styleId="Znakapoznpodarou">
    <w:name w:val="footnote reference"/>
    <w:semiHidden/>
    <w:rsid w:val="009A58B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rFonts w:ascii="Verdana" w:hAnsi="Verdana"/>
      <w:b/>
      <w:b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Pr>
      <w:rFonts w:ascii="Verdana" w:hAnsi="Verdana"/>
      <w:b/>
      <w:bCs/>
      <w:sz w:val="22"/>
      <w:szCs w:val="21"/>
    </w:rPr>
  </w:style>
  <w:style w:type="paragraph" w:styleId="Nzev">
    <w:name w:val="Title"/>
    <w:basedOn w:val="Normln"/>
    <w:qFormat/>
    <w:pPr>
      <w:widowControl w:val="0"/>
      <w:autoSpaceDE w:val="0"/>
      <w:autoSpaceDN w:val="0"/>
      <w:adjustRightInd w:val="0"/>
      <w:jc w:val="center"/>
    </w:pPr>
    <w:rPr>
      <w:rFonts w:ascii="Verdana" w:hAnsi="Verdana"/>
      <w:b/>
      <w:bCs/>
      <w:sz w:val="22"/>
      <w:szCs w:val="21"/>
    </w:rPr>
  </w:style>
  <w:style w:type="paragraph" w:styleId="Zkladntext2">
    <w:name w:val="Body Text 2"/>
    <w:basedOn w:val="Normln"/>
    <w:pPr>
      <w:jc w:val="both"/>
    </w:pPr>
    <w:rPr>
      <w:rFonts w:ascii="Verdana" w:hAnsi="Verdana"/>
      <w:sz w:val="22"/>
      <w:szCs w:val="21"/>
    </w:rPr>
  </w:style>
  <w:style w:type="paragraph" w:styleId="Zhlav">
    <w:name w:val="header"/>
    <w:basedOn w:val="Normln"/>
    <w:link w:val="ZhlavChar"/>
    <w:uiPriority w:val="99"/>
    <w:pPr>
      <w:tabs>
        <w:tab w:val="center" w:pos="4536"/>
        <w:tab w:val="right" w:pos="9072"/>
      </w:tabs>
    </w:pPr>
    <w:rPr>
      <w:lang w:val="x-none" w:eastAsia="x-none"/>
    </w:rPr>
  </w:style>
  <w:style w:type="character" w:customStyle="1" w:styleId="ZhlavChar">
    <w:name w:val="Záhlaví Char"/>
    <w:link w:val="Zhlav"/>
    <w:uiPriority w:val="99"/>
    <w:rsid w:val="00EF79F3"/>
    <w:rPr>
      <w:sz w:val="24"/>
      <w:szCs w:val="24"/>
    </w:rPr>
  </w:style>
  <w:style w:type="paragraph" w:styleId="Zpat">
    <w:name w:val="footer"/>
    <w:basedOn w:val="Normln"/>
    <w:link w:val="ZpatChar"/>
    <w:pPr>
      <w:tabs>
        <w:tab w:val="center" w:pos="4536"/>
        <w:tab w:val="right" w:pos="9072"/>
      </w:tabs>
    </w:pPr>
  </w:style>
  <w:style w:type="character" w:customStyle="1" w:styleId="ZpatChar">
    <w:name w:val="Zápatí Char"/>
    <w:link w:val="Zpat"/>
    <w:rsid w:val="0003677F"/>
    <w:rPr>
      <w:sz w:val="24"/>
      <w:szCs w:val="24"/>
      <w:lang w:val="cs-CZ" w:eastAsia="cs-CZ" w:bidi="ar-SA"/>
    </w:r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Textbodu">
    <w:name w:val="Text bodu"/>
    <w:basedOn w:val="Normln"/>
    <w:rsid w:val="00353F11"/>
    <w:pPr>
      <w:numPr>
        <w:ilvl w:val="2"/>
        <w:numId w:val="1"/>
      </w:numPr>
      <w:jc w:val="both"/>
      <w:outlineLvl w:val="8"/>
    </w:pPr>
    <w:rPr>
      <w:szCs w:val="20"/>
    </w:rPr>
  </w:style>
  <w:style w:type="paragraph" w:customStyle="1" w:styleId="Textpsmene">
    <w:name w:val="Text písmene"/>
    <w:basedOn w:val="Normln"/>
    <w:rsid w:val="00353F11"/>
    <w:pPr>
      <w:numPr>
        <w:ilvl w:val="1"/>
        <w:numId w:val="1"/>
      </w:numPr>
      <w:jc w:val="both"/>
      <w:outlineLvl w:val="7"/>
    </w:pPr>
    <w:rPr>
      <w:szCs w:val="20"/>
    </w:rPr>
  </w:style>
  <w:style w:type="paragraph" w:customStyle="1" w:styleId="Textodstavce">
    <w:name w:val="Text odstavce"/>
    <w:basedOn w:val="Normln"/>
    <w:rsid w:val="00353F11"/>
    <w:pPr>
      <w:tabs>
        <w:tab w:val="num" w:pos="717"/>
        <w:tab w:val="left" w:pos="851"/>
      </w:tabs>
      <w:spacing w:before="120" w:after="120"/>
      <w:ind w:left="-65" w:firstLine="425"/>
      <w:jc w:val="both"/>
      <w:outlineLvl w:val="6"/>
    </w:pPr>
    <w:rPr>
      <w:szCs w:val="20"/>
    </w:rPr>
  </w:style>
  <w:style w:type="character" w:styleId="Odkaznakoment">
    <w:name w:val="annotation reference"/>
    <w:semiHidden/>
    <w:rsid w:val="00021364"/>
    <w:rPr>
      <w:sz w:val="16"/>
      <w:szCs w:val="16"/>
    </w:rPr>
  </w:style>
  <w:style w:type="paragraph" w:styleId="Textkomente">
    <w:name w:val="annotation text"/>
    <w:basedOn w:val="Normln"/>
    <w:semiHidden/>
    <w:rsid w:val="00021364"/>
    <w:rPr>
      <w:sz w:val="20"/>
      <w:szCs w:val="20"/>
    </w:rPr>
  </w:style>
  <w:style w:type="paragraph" w:styleId="Pedmtkomente">
    <w:name w:val="annotation subject"/>
    <w:basedOn w:val="Textkomente"/>
    <w:next w:val="Textkomente"/>
    <w:semiHidden/>
    <w:rsid w:val="00021364"/>
    <w:rPr>
      <w:b/>
      <w:bCs/>
    </w:rPr>
  </w:style>
  <w:style w:type="paragraph" w:styleId="Odstavecseseznamem">
    <w:name w:val="List Paragraph"/>
    <w:basedOn w:val="Normln"/>
    <w:uiPriority w:val="34"/>
    <w:qFormat/>
    <w:rsid w:val="0001413A"/>
    <w:pPr>
      <w:ind w:left="720"/>
      <w:contextualSpacing/>
    </w:pPr>
    <w:rPr>
      <w:rFonts w:ascii="Calibri" w:eastAsia="Calibri" w:hAnsi="Calibri"/>
      <w:lang w:eastAsia="en-US" w:bidi="en-US"/>
    </w:rPr>
  </w:style>
  <w:style w:type="character" w:styleId="Hypertextovodkaz">
    <w:name w:val="Hyperlink"/>
    <w:uiPriority w:val="99"/>
    <w:unhideWhenUsed/>
    <w:rsid w:val="002B03BC"/>
    <w:rPr>
      <w:color w:val="0000FF"/>
      <w:u w:val="single"/>
    </w:rPr>
  </w:style>
  <w:style w:type="paragraph" w:styleId="Textpoznpodarou">
    <w:name w:val="footnote text"/>
    <w:basedOn w:val="Normln"/>
    <w:semiHidden/>
    <w:rsid w:val="009A58B6"/>
    <w:rPr>
      <w:sz w:val="20"/>
      <w:szCs w:val="20"/>
    </w:rPr>
  </w:style>
  <w:style w:type="character" w:styleId="Znakapoznpodarou">
    <w:name w:val="footnote reference"/>
    <w:semiHidden/>
    <w:rsid w:val="009A58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84247">
      <w:bodyDiv w:val="1"/>
      <w:marLeft w:val="0"/>
      <w:marRight w:val="0"/>
      <w:marTop w:val="0"/>
      <w:marBottom w:val="0"/>
      <w:divBdr>
        <w:top w:val="none" w:sz="0" w:space="0" w:color="auto"/>
        <w:left w:val="none" w:sz="0" w:space="0" w:color="auto"/>
        <w:bottom w:val="none" w:sz="0" w:space="0" w:color="auto"/>
        <w:right w:val="none" w:sz="0" w:space="0" w:color="auto"/>
      </w:divBdr>
    </w:div>
    <w:div w:id="371808243">
      <w:bodyDiv w:val="1"/>
      <w:marLeft w:val="0"/>
      <w:marRight w:val="0"/>
      <w:marTop w:val="0"/>
      <w:marBottom w:val="0"/>
      <w:divBdr>
        <w:top w:val="none" w:sz="0" w:space="0" w:color="auto"/>
        <w:left w:val="none" w:sz="0" w:space="0" w:color="auto"/>
        <w:bottom w:val="none" w:sz="0" w:space="0" w:color="auto"/>
        <w:right w:val="none" w:sz="0" w:space="0" w:color="auto"/>
      </w:divBdr>
    </w:div>
    <w:div w:id="452289844">
      <w:bodyDiv w:val="1"/>
      <w:marLeft w:val="0"/>
      <w:marRight w:val="0"/>
      <w:marTop w:val="0"/>
      <w:marBottom w:val="0"/>
      <w:divBdr>
        <w:top w:val="none" w:sz="0" w:space="0" w:color="auto"/>
        <w:left w:val="none" w:sz="0" w:space="0" w:color="auto"/>
        <w:bottom w:val="none" w:sz="0" w:space="0" w:color="auto"/>
        <w:right w:val="none" w:sz="0" w:space="0" w:color="auto"/>
      </w:divBdr>
    </w:div>
    <w:div w:id="1598365165">
      <w:bodyDiv w:val="1"/>
      <w:marLeft w:val="0"/>
      <w:marRight w:val="0"/>
      <w:marTop w:val="0"/>
      <w:marBottom w:val="0"/>
      <w:divBdr>
        <w:top w:val="none" w:sz="0" w:space="0" w:color="auto"/>
        <w:left w:val="none" w:sz="0" w:space="0" w:color="auto"/>
        <w:bottom w:val="none" w:sz="0" w:space="0" w:color="auto"/>
        <w:right w:val="none" w:sz="0" w:space="0" w:color="auto"/>
      </w:divBdr>
    </w:div>
    <w:div w:id="178376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10933</Words>
  <Characters>64509</Characters>
  <Application>Microsoft Office Word</Application>
  <DocSecurity>0</DocSecurity>
  <Lines>537</Lines>
  <Paragraphs>150</Paragraphs>
  <ScaleCrop>false</ScaleCrop>
  <HeadingPairs>
    <vt:vector size="2" baseType="variant">
      <vt:variant>
        <vt:lpstr>Název</vt:lpstr>
      </vt:variant>
      <vt:variant>
        <vt:i4>1</vt:i4>
      </vt:variant>
    </vt:vector>
  </HeadingPairs>
  <TitlesOfParts>
    <vt:vector size="1" baseType="lpstr">
      <vt:lpstr>Český účetní standard</vt:lpstr>
    </vt:vector>
  </TitlesOfParts>
  <Company>MF ČR</Company>
  <LinksUpToDate>false</LinksUpToDate>
  <CharactersWithSpaces>75292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Český účetní standard</dc:title>
  <dc:creator>MF</dc:creator>
  <cp:lastModifiedBy>Nyklová Lucie</cp:lastModifiedBy>
  <cp:revision>2</cp:revision>
  <cp:lastPrinted>2014-02-25T11:09:00Z</cp:lastPrinted>
  <dcterms:created xsi:type="dcterms:W3CDTF">2015-03-12T10:32:00Z</dcterms:created>
  <dcterms:modified xsi:type="dcterms:W3CDTF">2015-03-12T10:32:00Z</dcterms:modified>
</cp:coreProperties>
</file>