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EE" w:rsidRPr="00846E5A" w:rsidRDefault="000A11EE">
      <w:pP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  <w:r w:rsidRPr="00846E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Informace o zkušebním předávání výkazů PAP</w:t>
      </w:r>
    </w:p>
    <w:p w:rsidR="000A11EE" w:rsidRPr="00846E5A" w:rsidRDefault="000A11EE" w:rsidP="00846E5A">
      <w:p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846E5A">
        <w:rPr>
          <w:rFonts w:ascii="Times New Roman" w:hAnsi="Times New Roman" w:cs="Times New Roman"/>
          <w:sz w:val="24"/>
          <w:szCs w:val="24"/>
          <w:lang w:eastAsia="cs-CZ"/>
        </w:rPr>
        <w:t>Informace pro organizace, kterým vyplývá z vyhlášky č.</w:t>
      </w:r>
      <w:r w:rsidR="00846E5A" w:rsidRPr="00846E5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46E5A">
        <w:rPr>
          <w:rFonts w:ascii="Times New Roman" w:hAnsi="Times New Roman" w:cs="Times New Roman"/>
          <w:sz w:val="24"/>
          <w:szCs w:val="24"/>
          <w:lang w:eastAsia="cs-CZ"/>
        </w:rPr>
        <w:t>383/2009 Sb., technická vyhláška,</w:t>
      </w:r>
      <w:r w:rsidR="00846E5A" w:rsidRPr="00846E5A">
        <w:rPr>
          <w:rFonts w:ascii="Times New Roman" w:hAnsi="Times New Roman" w:cs="Times New Roman"/>
          <w:sz w:val="24"/>
          <w:szCs w:val="24"/>
          <w:lang w:eastAsia="cs-CZ"/>
        </w:rPr>
        <w:t xml:space="preserve"> povinnost</w:t>
      </w:r>
      <w:r w:rsidRPr="00846E5A">
        <w:rPr>
          <w:rFonts w:ascii="Times New Roman" w:hAnsi="Times New Roman" w:cs="Times New Roman"/>
          <w:sz w:val="24"/>
          <w:szCs w:val="24"/>
          <w:lang w:eastAsia="cs-CZ"/>
        </w:rPr>
        <w:t xml:space="preserve"> předávat od r</w:t>
      </w:r>
      <w:r w:rsidR="00846E5A" w:rsidRPr="00846E5A">
        <w:rPr>
          <w:rFonts w:ascii="Times New Roman" w:hAnsi="Times New Roman" w:cs="Times New Roman"/>
          <w:sz w:val="24"/>
          <w:szCs w:val="24"/>
          <w:lang w:eastAsia="cs-CZ"/>
        </w:rPr>
        <w:t xml:space="preserve">oku </w:t>
      </w:r>
      <w:r w:rsidRPr="00846E5A">
        <w:rPr>
          <w:rFonts w:ascii="Times New Roman" w:hAnsi="Times New Roman" w:cs="Times New Roman"/>
          <w:sz w:val="24"/>
          <w:szCs w:val="24"/>
          <w:lang w:eastAsia="cs-CZ"/>
        </w:rPr>
        <w:t xml:space="preserve">2012 do Centrálního systému účetních informací státu (CSÚIS) výkazy Pomocného analytického přehledu (PAP). Na základě této informace si </w:t>
      </w:r>
      <w:r w:rsidRPr="00846E5A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dotčené organizace mohou </w:t>
      </w:r>
      <w:r w:rsidRPr="00846E5A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testovat správnost</w:t>
      </w:r>
      <w:r w:rsidRPr="00846E5A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sestavení výkazů PAP.  </w:t>
      </w:r>
    </w:p>
    <w:p w:rsidR="000A11EE" w:rsidRPr="00846E5A" w:rsidRDefault="000A11EE" w:rsidP="00846E5A">
      <w:p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46E5A">
        <w:rPr>
          <w:rFonts w:ascii="Times New Roman" w:hAnsi="Times New Roman" w:cs="Times New Roman"/>
          <w:sz w:val="24"/>
          <w:szCs w:val="24"/>
          <w:lang w:eastAsia="cs-CZ"/>
        </w:rPr>
        <w:t>Další informace naleznete na webových stránkách MF ČR v části Účetní reforma veřejných financí.</w:t>
      </w:r>
    </w:p>
    <w:p w:rsidR="000A11EE" w:rsidRPr="00846E5A" w:rsidRDefault="000A11EE" w:rsidP="000A11EE">
      <w:pPr>
        <w:pStyle w:val="Nadpis1"/>
        <w:shd w:val="clear" w:color="auto" w:fill="FFFFFF"/>
        <w:spacing w:line="264" w:lineRule="atLeast"/>
        <w:rPr>
          <w:rFonts w:eastAsia="Times New Roman"/>
        </w:rPr>
      </w:pPr>
      <w:r w:rsidRPr="00846E5A">
        <w:rPr>
          <w:rFonts w:eastAsia="Times New Roman"/>
        </w:rPr>
        <w:t xml:space="preserve">Informace Kompetenčního centra IISSP – Pilotní provoz PAP </w:t>
      </w:r>
    </w:p>
    <w:p w:rsidR="000A11EE" w:rsidRPr="00846E5A" w:rsidRDefault="000A11EE" w:rsidP="00AE04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6E5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A11EE" w:rsidRPr="00846E5A" w:rsidRDefault="000A11EE" w:rsidP="00846E5A">
      <w:pPr>
        <w:pStyle w:val="Normlnweb"/>
        <w:jc w:val="both"/>
      </w:pPr>
      <w:r w:rsidRPr="00846E5A">
        <w:rPr>
          <w:rStyle w:val="Siln"/>
        </w:rPr>
        <w:t>Ministerstvo financí zveřejňuje informaci Kompetenčního centra Integrovaného informačního systému Státní pokladny (KC IISSP):</w:t>
      </w:r>
      <w:r w:rsidRPr="00846E5A">
        <w:t xml:space="preserve"> </w:t>
      </w:r>
    </w:p>
    <w:p w:rsidR="00AE0455" w:rsidRDefault="000A11EE" w:rsidP="00846E5A">
      <w:pPr>
        <w:pStyle w:val="Normlnweb"/>
        <w:jc w:val="both"/>
      </w:pPr>
      <w:r w:rsidRPr="00846E5A">
        <w:t xml:space="preserve">KC IISSP informuje všechny dotčené účetní jednotky, </w:t>
      </w:r>
      <w:r w:rsidRPr="00846E5A">
        <w:rPr>
          <w:rStyle w:val="Siln"/>
        </w:rPr>
        <w:t>které mají povinnost v roce 2012 zasílat Pomocný analytický přehled (PAP),</w:t>
      </w:r>
      <w:r w:rsidRPr="00846E5A">
        <w:t xml:space="preserve"> o časovém plánu a parametrech připravovaného Pilotního provozu.</w:t>
      </w:r>
    </w:p>
    <w:p w:rsidR="000A11EE" w:rsidRPr="00846E5A" w:rsidRDefault="000A11EE" w:rsidP="00846E5A">
      <w:pPr>
        <w:pStyle w:val="Normlnweb"/>
        <w:jc w:val="both"/>
      </w:pPr>
      <w:r w:rsidRPr="00846E5A">
        <w:t>Pilotní provoz PAP je připravován v zájmu minimalizace případných chyb jak na straně účetních jednotek (ÚJ), tak na straně CSÚIS. V rámci pilotního provozu bude umožněno ÚJ zasílat výkaz PAP s dále uvedenými parametry a bude jim tak umožněno odladit jeho technickou podobu ještě před produktivním zasíláním od 1.</w:t>
      </w:r>
      <w:r w:rsidR="00846E5A">
        <w:t xml:space="preserve"> </w:t>
      </w:r>
      <w:r w:rsidRPr="00846E5A">
        <w:t>7.</w:t>
      </w:r>
      <w:r w:rsidR="00846E5A">
        <w:t xml:space="preserve"> </w:t>
      </w:r>
      <w:r w:rsidRPr="00846E5A">
        <w:t xml:space="preserve">2012 </w:t>
      </w:r>
    </w:p>
    <w:p w:rsidR="000A11EE" w:rsidRPr="00846E5A" w:rsidRDefault="000A11EE" w:rsidP="000A11EE">
      <w:pPr>
        <w:pStyle w:val="nadpis3"/>
      </w:pPr>
      <w:r w:rsidRPr="00846E5A">
        <w:t xml:space="preserve">Základní časový plán: </w:t>
      </w:r>
    </w:p>
    <w:p w:rsidR="000A11EE" w:rsidRPr="00846E5A" w:rsidRDefault="000A11EE" w:rsidP="000A11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4.</w:t>
      </w:r>
      <w:r w:rsidR="00846E5A"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5.</w:t>
      </w:r>
      <w:r w:rsidR="00846E5A"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2012</w:t>
      </w: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 - Spuštění funkčnosti Testování třetích stran pro výkaz PAP. </w:t>
      </w:r>
    </w:p>
    <w:p w:rsidR="000A11EE" w:rsidRPr="00846E5A" w:rsidRDefault="000A11EE" w:rsidP="000A11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11.</w:t>
      </w:r>
      <w:r w:rsidR="00846E5A"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 xml:space="preserve"> 6. </w:t>
      </w: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– 22.</w:t>
      </w:r>
      <w:r w:rsidR="00846E5A"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6.</w:t>
      </w:r>
      <w:r w:rsidR="00846E5A"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2012</w:t>
      </w: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 - Pilotní provoz PAP. </w:t>
      </w:r>
    </w:p>
    <w:p w:rsidR="000A11EE" w:rsidRPr="00846E5A" w:rsidRDefault="000A11EE" w:rsidP="000A11EE">
      <w:pPr>
        <w:pStyle w:val="nadpis3"/>
      </w:pPr>
      <w:r w:rsidRPr="00846E5A">
        <w:t xml:space="preserve">Základní parametry Pilotního provozu: </w:t>
      </w:r>
    </w:p>
    <w:p w:rsidR="00AE0455" w:rsidRDefault="000A11EE" w:rsidP="00AE045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AE0455">
        <w:rPr>
          <w:rFonts w:ascii="Times New Roman" w:hAnsi="Times New Roman" w:cs="Times New Roman"/>
          <w:color w:val="464647"/>
          <w:sz w:val="24"/>
          <w:szCs w:val="24"/>
        </w:rPr>
        <w:t>Účast v Pilotním provozu je pro ÚJ dobrovolná.</w:t>
      </w:r>
    </w:p>
    <w:p w:rsidR="000A11EE" w:rsidRPr="00AE0455" w:rsidRDefault="000A11EE" w:rsidP="00AE04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AE0455">
        <w:rPr>
          <w:rFonts w:ascii="Times New Roman" w:hAnsi="Times New Roman" w:cs="Times New Roman"/>
          <w:color w:val="464647"/>
          <w:sz w:val="24"/>
          <w:szCs w:val="24"/>
        </w:rPr>
        <w:t xml:space="preserve">Systém CSÚIS bude na Pilotní provoz připraven tak, aby umožnil příjem výkazu PAP </w:t>
      </w:r>
      <w:r w:rsidR="00846E5A" w:rsidRPr="00AE0455">
        <w:rPr>
          <w:rFonts w:ascii="Times New Roman" w:hAnsi="Times New Roman" w:cs="Times New Roman"/>
          <w:color w:val="464647"/>
          <w:sz w:val="24"/>
          <w:szCs w:val="24"/>
        </w:rPr>
        <w:br/>
      </w:r>
      <w:r w:rsidRPr="00AE0455">
        <w:rPr>
          <w:rFonts w:ascii="Times New Roman" w:hAnsi="Times New Roman" w:cs="Times New Roman"/>
          <w:color w:val="464647"/>
          <w:sz w:val="24"/>
          <w:szCs w:val="24"/>
        </w:rPr>
        <w:t xml:space="preserve">od každé ÚJ, která má povinnost v roce 2012 PAP zasílat. </w:t>
      </w:r>
    </w:p>
    <w:p w:rsidR="00AE0455" w:rsidRDefault="000A11EE" w:rsidP="00AE045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Fonts w:ascii="Times New Roman" w:hAnsi="Times New Roman" w:cs="Times New Roman"/>
          <w:color w:val="464647"/>
          <w:sz w:val="24"/>
          <w:szCs w:val="24"/>
        </w:rPr>
        <w:t>Zaslaná data bud</w:t>
      </w:r>
      <w:r w:rsidR="00AE0455">
        <w:rPr>
          <w:rFonts w:ascii="Times New Roman" w:hAnsi="Times New Roman" w:cs="Times New Roman"/>
          <w:color w:val="464647"/>
          <w:sz w:val="24"/>
          <w:szCs w:val="24"/>
        </w:rPr>
        <w:t>ou</w:t>
      </w: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 v systému CSÚIS uložena.</w:t>
      </w:r>
    </w:p>
    <w:p w:rsidR="000A11EE" w:rsidRPr="00846E5A" w:rsidRDefault="000A11EE" w:rsidP="00AE04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Fonts w:ascii="Times New Roman" w:hAnsi="Times New Roman" w:cs="Times New Roman"/>
          <w:color w:val="464647"/>
          <w:sz w:val="24"/>
          <w:szCs w:val="24"/>
        </w:rPr>
        <w:t>Nebudou však dále používána ke kontrolám na později zasílaná data od 1.</w:t>
      </w:r>
      <w:r w:rsidR="00846E5A">
        <w:rPr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Fonts w:ascii="Times New Roman" w:hAnsi="Times New Roman" w:cs="Times New Roman"/>
          <w:color w:val="464647"/>
          <w:sz w:val="24"/>
          <w:szCs w:val="24"/>
        </w:rPr>
        <w:t>7.</w:t>
      </w:r>
      <w:r w:rsidR="00846E5A">
        <w:rPr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2012 </w:t>
      </w:r>
    </w:p>
    <w:p w:rsidR="000A11EE" w:rsidRPr="00846E5A" w:rsidRDefault="000A11EE" w:rsidP="00AE0455">
      <w:pPr>
        <w:numPr>
          <w:ilvl w:val="0"/>
          <w:numId w:val="2"/>
        </w:numPr>
        <w:spacing w:after="100" w:afterAutospacing="1" w:line="240" w:lineRule="auto"/>
        <w:ind w:left="30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Zpracování výkazu PAP bude probíhat standardně v produktivním systému CSÚIS. </w:t>
      </w:r>
    </w:p>
    <w:p w:rsidR="000A11EE" w:rsidRPr="00846E5A" w:rsidRDefault="000A11EE" w:rsidP="00846E5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Výkaz se bude zasílat k období 31.</w:t>
      </w:r>
      <w:r w:rsidR="00AE0455">
        <w:rPr>
          <w:rStyle w:val="Siln"/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3.</w:t>
      </w:r>
      <w:r w:rsidR="00AE0455">
        <w:rPr>
          <w:rStyle w:val="Siln"/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Style w:val="Siln"/>
          <w:rFonts w:ascii="Times New Roman" w:hAnsi="Times New Roman" w:cs="Times New Roman"/>
          <w:color w:val="464647"/>
          <w:sz w:val="24"/>
          <w:szCs w:val="24"/>
        </w:rPr>
        <w:t>2012</w:t>
      </w: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 </w:t>
      </w:r>
    </w:p>
    <w:p w:rsidR="000A11EE" w:rsidRPr="00846E5A" w:rsidRDefault="000A11EE" w:rsidP="00846E5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Zaslání proběhne standardně pomocí registrovaných ZO/NZO. </w:t>
      </w:r>
    </w:p>
    <w:p w:rsidR="000A11EE" w:rsidRPr="00846E5A" w:rsidRDefault="000A11EE" w:rsidP="00846E5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Proběhne standardní úvodní zpracování (kontrola ZO/NZO, validace a dešifrování). </w:t>
      </w:r>
    </w:p>
    <w:p w:rsidR="000A11EE" w:rsidRPr="00846E5A" w:rsidRDefault="000A11EE" w:rsidP="00846E5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Dále proběhne uložení do BW a kontroly VVK, MVK, JVK. </w:t>
      </w:r>
    </w:p>
    <w:p w:rsidR="000A11EE" w:rsidRPr="00846E5A" w:rsidRDefault="000A11EE" w:rsidP="00846E5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ZO/NZO budou vyrozuměny standardně formou stavové zprávy. </w:t>
      </w:r>
    </w:p>
    <w:p w:rsidR="000A11EE" w:rsidRPr="00846E5A" w:rsidRDefault="000A11EE" w:rsidP="00846E5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464647"/>
          <w:sz w:val="24"/>
          <w:szCs w:val="24"/>
        </w:rPr>
      </w:pPr>
      <w:r w:rsidRPr="00846E5A">
        <w:rPr>
          <w:rFonts w:ascii="Times New Roman" w:hAnsi="Times New Roman" w:cs="Times New Roman"/>
          <w:color w:val="464647"/>
          <w:sz w:val="24"/>
          <w:szCs w:val="24"/>
        </w:rPr>
        <w:t>Pro ÚJ bude zajišťována standardní podpora prostřednictvím Service</w:t>
      </w:r>
      <w:r w:rsidR="00AE0455">
        <w:rPr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Desku, stejně jako </w:t>
      </w:r>
      <w:r w:rsidR="00846E5A">
        <w:rPr>
          <w:rFonts w:ascii="Times New Roman" w:hAnsi="Times New Roman" w:cs="Times New Roman"/>
          <w:color w:val="464647"/>
          <w:sz w:val="24"/>
          <w:szCs w:val="24"/>
        </w:rPr>
        <w:br/>
      </w:r>
      <w:r w:rsidR="008E6AEE">
        <w:rPr>
          <w:rFonts w:ascii="Times New Roman" w:hAnsi="Times New Roman" w:cs="Times New Roman"/>
          <w:color w:val="464647"/>
          <w:sz w:val="24"/>
          <w:szCs w:val="24"/>
        </w:rPr>
        <w:t xml:space="preserve"> </w:t>
      </w:r>
      <w:r w:rsidRPr="00846E5A">
        <w:rPr>
          <w:rFonts w:ascii="Times New Roman" w:hAnsi="Times New Roman" w:cs="Times New Roman"/>
          <w:color w:val="464647"/>
          <w:sz w:val="24"/>
          <w:szCs w:val="24"/>
        </w:rPr>
        <w:t xml:space="preserve">při zasílání jiných výkazů do CSÚIS.  </w:t>
      </w:r>
    </w:p>
    <w:p w:rsidR="000A11EE" w:rsidRPr="00846E5A" w:rsidRDefault="000A11EE" w:rsidP="000A11EE">
      <w:pPr>
        <w:pStyle w:val="Normlnweb"/>
      </w:pPr>
      <w:r w:rsidRPr="00846E5A">
        <w:t xml:space="preserve">Zdroj: MF – Kompetenční centrum IISSP, </w:t>
      </w:r>
      <w:hyperlink r:id="rId6" w:history="1">
        <w:r w:rsidRPr="00846E5A">
          <w:rPr>
            <w:rStyle w:val="Hypertextovodkaz"/>
            <w:u w:val="single"/>
          </w:rPr>
          <w:t>kc.iissp@mfcr.cz</w:t>
        </w:r>
      </w:hyperlink>
    </w:p>
    <w:p w:rsidR="009D1971" w:rsidRPr="00846E5A" w:rsidRDefault="009D1971" w:rsidP="000A11EE">
      <w:pPr>
        <w:pStyle w:val="Normlnweb"/>
      </w:pPr>
    </w:p>
    <w:p w:rsidR="009D1971" w:rsidRPr="00846E5A" w:rsidRDefault="009D1971" w:rsidP="000A11EE">
      <w:pPr>
        <w:pStyle w:val="Normlnweb"/>
      </w:pPr>
    </w:p>
    <w:p w:rsidR="009D1971" w:rsidRPr="00846E5A" w:rsidRDefault="009D1971" w:rsidP="000A11EE">
      <w:pPr>
        <w:pStyle w:val="Normlnweb"/>
      </w:pPr>
    </w:p>
    <w:p w:rsidR="009D1971" w:rsidRPr="00846E5A" w:rsidRDefault="009D1971" w:rsidP="00AE0455">
      <w:pPr>
        <w:pStyle w:val="Normlnweb"/>
        <w:spacing w:before="0" w:after="0"/>
      </w:pPr>
      <w:r w:rsidRPr="00846E5A">
        <w:t>V Olomouci dne: 18.</w:t>
      </w:r>
      <w:r w:rsidR="00846E5A">
        <w:t xml:space="preserve"> </w:t>
      </w:r>
      <w:r w:rsidRPr="00846E5A">
        <w:t>5.</w:t>
      </w:r>
      <w:r w:rsidR="00846E5A">
        <w:t xml:space="preserve"> </w:t>
      </w:r>
      <w:r w:rsidRPr="00846E5A">
        <w:t>2012</w:t>
      </w:r>
    </w:p>
    <w:p w:rsidR="00846E5A" w:rsidRPr="00846E5A" w:rsidRDefault="009D1971" w:rsidP="00AE0455">
      <w:pPr>
        <w:pStyle w:val="Normlnweb"/>
        <w:spacing w:before="0" w:after="0"/>
      </w:pPr>
      <w:r w:rsidRPr="00846E5A">
        <w:t>Renáta Jahnová</w:t>
      </w:r>
    </w:p>
    <w:sectPr w:rsidR="00846E5A" w:rsidRPr="0084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5250"/>
    <w:multiLevelType w:val="multilevel"/>
    <w:tmpl w:val="2C1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41A4"/>
    <w:multiLevelType w:val="multilevel"/>
    <w:tmpl w:val="C2E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EE"/>
    <w:rsid w:val="000A11EE"/>
    <w:rsid w:val="001352EC"/>
    <w:rsid w:val="001E5790"/>
    <w:rsid w:val="00844CC3"/>
    <w:rsid w:val="00846E5A"/>
    <w:rsid w:val="008E6AEE"/>
    <w:rsid w:val="009D1971"/>
    <w:rsid w:val="00AE0455"/>
    <w:rsid w:val="00C9239E"/>
    <w:rsid w:val="00F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11EE"/>
    <w:pPr>
      <w:spacing w:after="0" w:line="240" w:lineRule="auto"/>
      <w:outlineLvl w:val="0"/>
    </w:pPr>
    <w:rPr>
      <w:rFonts w:ascii="Times New Roman" w:hAnsi="Times New Roman" w:cs="Times New Roman"/>
      <w:b/>
      <w:bCs/>
      <w:color w:val="065B9D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11EE"/>
    <w:rPr>
      <w:rFonts w:ascii="Times New Roman" w:hAnsi="Times New Roman" w:cs="Times New Roman"/>
      <w:b/>
      <w:bCs/>
      <w:color w:val="065B9D"/>
      <w:kern w:val="36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11EE"/>
    <w:rPr>
      <w:strike w:val="0"/>
      <w:dstrike w:val="0"/>
      <w:color w:val="065B9D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0A11EE"/>
    <w:pPr>
      <w:spacing w:before="75" w:after="90" w:line="240" w:lineRule="auto"/>
      <w:ind w:left="30"/>
    </w:pPr>
    <w:rPr>
      <w:rFonts w:ascii="Times New Roman" w:hAnsi="Times New Roman" w:cs="Times New Roman"/>
      <w:color w:val="444444"/>
      <w:sz w:val="24"/>
      <w:szCs w:val="24"/>
      <w:lang w:eastAsia="cs-CZ"/>
    </w:rPr>
  </w:style>
  <w:style w:type="paragraph" w:customStyle="1" w:styleId="nadpis3">
    <w:name w:val="nadpis3"/>
    <w:basedOn w:val="Normln"/>
    <w:uiPriority w:val="99"/>
    <w:semiHidden/>
    <w:rsid w:val="000A11EE"/>
    <w:pPr>
      <w:spacing w:before="75" w:after="90" w:line="240" w:lineRule="auto"/>
      <w:ind w:left="30"/>
    </w:pPr>
    <w:rPr>
      <w:rFonts w:ascii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1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11EE"/>
    <w:pPr>
      <w:spacing w:after="0" w:line="240" w:lineRule="auto"/>
      <w:outlineLvl w:val="0"/>
    </w:pPr>
    <w:rPr>
      <w:rFonts w:ascii="Times New Roman" w:hAnsi="Times New Roman" w:cs="Times New Roman"/>
      <w:b/>
      <w:bCs/>
      <w:color w:val="065B9D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11EE"/>
    <w:rPr>
      <w:rFonts w:ascii="Times New Roman" w:hAnsi="Times New Roman" w:cs="Times New Roman"/>
      <w:b/>
      <w:bCs/>
      <w:color w:val="065B9D"/>
      <w:kern w:val="36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11EE"/>
    <w:rPr>
      <w:strike w:val="0"/>
      <w:dstrike w:val="0"/>
      <w:color w:val="065B9D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0A11EE"/>
    <w:pPr>
      <w:spacing w:before="75" w:after="90" w:line="240" w:lineRule="auto"/>
      <w:ind w:left="30"/>
    </w:pPr>
    <w:rPr>
      <w:rFonts w:ascii="Times New Roman" w:hAnsi="Times New Roman" w:cs="Times New Roman"/>
      <w:color w:val="444444"/>
      <w:sz w:val="24"/>
      <w:szCs w:val="24"/>
      <w:lang w:eastAsia="cs-CZ"/>
    </w:rPr>
  </w:style>
  <w:style w:type="paragraph" w:customStyle="1" w:styleId="nadpis3">
    <w:name w:val="nadpis3"/>
    <w:basedOn w:val="Normln"/>
    <w:uiPriority w:val="99"/>
    <w:semiHidden/>
    <w:rsid w:val="000A11EE"/>
    <w:pPr>
      <w:spacing w:before="75" w:after="90" w:line="240" w:lineRule="auto"/>
      <w:ind w:left="30"/>
    </w:pPr>
    <w:rPr>
      <w:rFonts w:ascii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.iissp@mf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Jahnová Renáta</dc:creator>
  <cp:lastModifiedBy>Nyklová Lucie</cp:lastModifiedBy>
  <cp:revision>2</cp:revision>
  <dcterms:created xsi:type="dcterms:W3CDTF">2015-03-10T10:39:00Z</dcterms:created>
  <dcterms:modified xsi:type="dcterms:W3CDTF">2015-03-10T10:39:00Z</dcterms:modified>
</cp:coreProperties>
</file>