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1F7FAD" w:rsidRPr="001F7FAD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VÝKAZ ZISKU A ZTRÁTY </w:t>
            </w:r>
          </w:p>
        </w:tc>
      </w:tr>
      <w:tr w:rsidR="001F7FAD" w:rsidRPr="001F7FAD" w:rsidTr="00A52C96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eastAsiaTheme="minorEastAsia" w:cs="Times New Roman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územní samosprávné celky, svazky obcí, regionální rady regionu soudržnosti</w:t>
            </w:r>
          </w:p>
        </w:tc>
      </w:tr>
      <w:tr w:rsidR="001F7FAD" w:rsidRPr="001F7FAD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(v Kč, s přesností na dvě desetinná místa)</w:t>
            </w:r>
          </w:p>
        </w:tc>
      </w:tr>
      <w:tr w:rsidR="001F7FAD" w:rsidRPr="001F7FAD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12 / 2012</w:t>
            </w:r>
          </w:p>
        </w:tc>
      </w:tr>
      <w:tr w:rsidR="001F7FAD" w:rsidRPr="001F7FAD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60609460</w:t>
            </w:r>
          </w:p>
        </w:tc>
      </w:tr>
      <w:tr w:rsidR="001F7FAD" w:rsidRPr="001F7FAD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Olomoucký kraj </w:t>
            </w: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314"/>
        <w:gridCol w:w="2198"/>
        <w:gridCol w:w="1099"/>
        <w:gridCol w:w="1727"/>
        <w:gridCol w:w="1099"/>
        <w:gridCol w:w="314"/>
        <w:gridCol w:w="471"/>
        <w:gridCol w:w="2041"/>
        <w:gridCol w:w="2041"/>
        <w:gridCol w:w="2041"/>
        <w:gridCol w:w="2041"/>
      </w:tblGrid>
      <w:tr w:rsidR="001F7FAD" w:rsidRPr="001F7FAD" w:rsidTr="001F7FAD">
        <w:trPr>
          <w:cantSplit/>
        </w:trPr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NS: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60609460</w:t>
            </w:r>
          </w:p>
        </w:tc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Olomoucký kraj</w:t>
            </w:r>
          </w:p>
        </w:tc>
      </w:tr>
      <w:tr w:rsidR="001F7FAD" w:rsidRPr="001F7FAD" w:rsidTr="001F7FAD">
        <w:trPr>
          <w:cantSplit/>
        </w:trPr>
        <w:tc>
          <w:tcPr>
            <w:tcW w:w="15699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62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612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Minulé období</w:t>
            </w:r>
          </w:p>
        </w:tc>
      </w:tr>
      <w:tr w:rsidR="001F7FAD" w:rsidRPr="001F7FAD" w:rsidTr="001F7FAD">
        <w:trPr>
          <w:cantSplit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Hospodářská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Hospodářská činnost</w:t>
            </w:r>
          </w:p>
        </w:tc>
      </w:tr>
      <w:tr w:rsidR="001F7FAD" w:rsidRPr="001F7FAD" w:rsidTr="001F7FAD">
        <w:trPr>
          <w:cantSplit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1F7FAD">
              <w:rPr>
                <w:rFonts w:ascii="Arial" w:eastAsiaTheme="minorEastAsia" w:hAnsi="Arial" w:cs="Arial"/>
                <w:i/>
                <w:iCs/>
                <w:color w:val="000000"/>
                <w:sz w:val="10"/>
                <w:szCs w:val="10"/>
                <w:lang w:eastAsia="cs-CZ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0"/>
                <w:szCs w:val="10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0"/>
                <w:szCs w:val="10"/>
                <w:lang w:eastAsia="cs-CZ"/>
              </w:rPr>
              <w:t>4</w:t>
            </w:r>
          </w:p>
        </w:tc>
      </w:tr>
      <w:tr w:rsidR="001F7FAD" w:rsidRPr="001F7FAD" w:rsidTr="001F7FAD">
        <w:trPr>
          <w:cantSplit/>
        </w:trPr>
        <w:tc>
          <w:tcPr>
            <w:tcW w:w="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3 662 557 180,30 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3 762 461 114,63 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1F7FAD" w:rsidRPr="001F7FAD" w:rsidTr="001F7FA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730 622 318,09 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716 674 667,39 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7 452 384,28 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21 416 911,41 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6 993 737,12 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6 444 137,82 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6 314 000,00 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37 713 329,94 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39 522 692,58 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3 877 750,02 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4 026 709,68 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3 263 767,32 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5 746 899,66 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Aktivace </w:t>
            </w:r>
            <w:proofErr w:type="spellStart"/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vnitroorganizačních</w:t>
            </w:r>
            <w:proofErr w:type="spellEnd"/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228 129 528,29 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283 274 141,77 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194 468 856,35 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191 974 966,84 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63 740 116,09 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64 001 482,53 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547 961,00 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4 086 420,00 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2 490 085,00 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1 231 940,00 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895 695,00 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272 295,00 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173 586,30 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77 789,00 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44 781,90 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7 438 206,00 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78 885,77 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1 695 624,00 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44 552 383,27 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7 694 394,35 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4 341 311,50 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6 387 498,99 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7 091 866,00 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68 603 748,67 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1 535 439,33 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15 240 056,00 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10 864 749,00 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8 629 568,48 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2 072 119,18 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408 102,62 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  <w:t>46 584,69-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60 320,00 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153 398,56 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29 482 095,77 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31 104 704,60 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21 727 037,18 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1F7FAD" w:rsidRPr="001F7FAD" w:rsidTr="00A52C96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50 405 728,35 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37 700 228,66 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47 602 558,54 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36 610 020,61 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108 587,10 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27 626,58 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2 672 611,60 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516 765,00 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21 971,11 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545 816,47 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1F7FAD" w:rsidRPr="001F7FAD" w:rsidTr="00A52C96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2 867 674 829,85 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2 995 096 051,76 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2 867 674 829,85 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2 995 096 051,76 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3" w:type="dxa"/>
        <w:tblInd w:w="36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1F7FAD" w:rsidRPr="001F7FAD" w:rsidTr="001F7FAD">
        <w:trPr>
          <w:cantSplit/>
        </w:trPr>
        <w:tc>
          <w:tcPr>
            <w:tcW w:w="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13 854 304,01 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12 990 166,82 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13 854 304,01 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12 983 400,00 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6 766,82 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F7FAD" w:rsidRDefault="001F7FAD">
      <w:r>
        <w:br w:type="page"/>
      </w:r>
    </w:p>
    <w:tbl>
      <w:tblPr>
        <w:tblW w:w="15703" w:type="dxa"/>
        <w:tblInd w:w="36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"/>
        <w:gridCol w:w="314"/>
        <w:gridCol w:w="6437"/>
        <w:gridCol w:w="471"/>
        <w:gridCol w:w="2041"/>
        <w:gridCol w:w="2041"/>
        <w:gridCol w:w="2041"/>
        <w:gridCol w:w="2041"/>
      </w:tblGrid>
      <w:tr w:rsidR="001F7FAD" w:rsidRPr="001F7FAD" w:rsidTr="001F7FAD">
        <w:trPr>
          <w:cantSplit/>
        </w:trPr>
        <w:tc>
          <w:tcPr>
            <w:tcW w:w="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lastRenderedPageBreak/>
              <w:t>B.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3 711 824 116,13 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4 292 517 066,52 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48,08 </w:t>
            </w: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1F7FAD" w:rsidRPr="001F7FAD" w:rsidTr="001F7FA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256 814 823,27 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219 116 801,70 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460 423,31 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8 579 837,12 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33 662 886,95 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38 513 655,41 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104 334,78 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správních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1 628 934,00 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2 043 385,00 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místních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3 248 858,90 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664 429,99 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6 555 100,82 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5 836 411,98 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cs-CZ"/>
              </w:rPr>
              <w:t>335,23-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18 083 757,00 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1 017 960,00 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6 553 482,00 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8 787 793,00 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5 004 361,00 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181 512 684,51 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153 673 664,43 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1F7FAD" w:rsidRPr="001F7FAD" w:rsidTr="00A52C96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28 261 930,16 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13 253 853,26 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48,08 </w:t>
            </w: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11 462 147,70 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12 878 447,97 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48,08 </w:t>
            </w: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1 865,58 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13 191,09 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16 797 916,88 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360 194,20 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dlouhodobého finančního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2 020,00 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1F7FAD" w:rsidRPr="001F7FAD" w:rsidTr="00A52C96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260 495 163,31 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905 203 502,76 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260 495 163,31 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905 203 502,76 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p w:rsidR="001F7FAD" w:rsidRDefault="001F7FAD">
      <w:r>
        <w:br w:type="page"/>
      </w: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1F7FAD" w:rsidRPr="001F7FAD" w:rsidTr="001F7FA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3 166 252 199,39 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3 154 942 908,80 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sdílené daně z příjmů fyzických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812 848 205,91 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783 756 192,03 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sdílené daně z příjmů právnických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789 705 343,48 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710 845 506,77 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sdílené daně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1 563 698 650,00 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1 660 267 110,00 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sdílených spotřebních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ze sdílených majetkových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Výnosy z ostatních sdílených daní a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74 100,00 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FAD" w:rsidRPr="001F7FAD" w:rsidTr="001F7FAD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F7FAD">
              <w:rPr>
                <w:rFonts w:ascii="Arial" w:eastAsiaTheme="minorEastAsia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F7FAD" w:rsidRPr="001F7FAD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471"/>
        <w:gridCol w:w="6437"/>
        <w:gridCol w:w="471"/>
        <w:gridCol w:w="2041"/>
        <w:gridCol w:w="2041"/>
        <w:gridCol w:w="2041"/>
        <w:gridCol w:w="2041"/>
      </w:tblGrid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63 121 239,84 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543 046 118,71 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48,08 </w:t>
            </w:r>
          </w:p>
        </w:tc>
      </w:tr>
      <w:tr w:rsidR="001F7FAD" w:rsidRPr="001F7FAD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49 266 935,83 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530 055 951,89 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1F7FAD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1F7FA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48,08 </w:t>
            </w:r>
          </w:p>
        </w:tc>
      </w:tr>
    </w:tbl>
    <w:p w:rsidR="0096691B" w:rsidRPr="0000359E" w:rsidRDefault="0096691B" w:rsidP="0000359E"/>
    <w:sectPr w:rsidR="0096691B" w:rsidRPr="0000359E" w:rsidSect="00FB6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567" w:footer="567" w:gutter="0"/>
      <w:pgNumType w:start="4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E4" w:rsidRDefault="00E270E4" w:rsidP="00311CB9">
      <w:pPr>
        <w:spacing w:after="0" w:line="240" w:lineRule="auto"/>
      </w:pPr>
      <w:r>
        <w:separator/>
      </w:r>
    </w:p>
  </w:endnote>
  <w:endnote w:type="continuationSeparator" w:id="0">
    <w:p w:rsidR="00E270E4" w:rsidRDefault="00E270E4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1" w:rsidRDefault="00CA7391" w:rsidP="00CA7391">
    <w:pPr>
      <w:pStyle w:val="Zpat"/>
    </w:pPr>
  </w:p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2"/>
      <w:gridCol w:w="7922"/>
    </w:tblGrid>
    <w:tr w:rsidR="00CA7391" w:rsidRPr="00CA7391" w:rsidTr="00CA7391">
      <w:tc>
        <w:tcPr>
          <w:tcW w:w="7922" w:type="dxa"/>
        </w:tcPr>
        <w:p w:rsidR="00835864" w:rsidRDefault="00835864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  <w:p w:rsidR="00F45A10" w:rsidRDefault="00F45A10" w:rsidP="00F45A10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Zastupitelstvo Olomouckého kraje </w:t>
          </w:r>
          <w:r w:rsidR="001D5344">
            <w:rPr>
              <w:rFonts w:ascii="Arial" w:hAnsi="Arial" w:cs="Arial"/>
              <w:i/>
              <w:sz w:val="20"/>
              <w:szCs w:val="20"/>
            </w:rPr>
            <w:t>28</w:t>
          </w:r>
          <w:bookmarkStart w:id="0" w:name="_GoBack"/>
          <w:bookmarkEnd w:id="0"/>
          <w:r>
            <w:rPr>
              <w:rFonts w:ascii="Arial" w:hAnsi="Arial" w:cs="Arial"/>
              <w:i/>
              <w:sz w:val="20"/>
              <w:szCs w:val="20"/>
            </w:rPr>
            <w:t>. 6. 2013</w:t>
          </w:r>
        </w:p>
        <w:p w:rsidR="00F45A10" w:rsidRDefault="00F45A10" w:rsidP="00F45A10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6. Závěrečný účet Olomouckého kraje za rok 2012</w:t>
          </w:r>
        </w:p>
        <w:p w:rsidR="00CA7391" w:rsidRPr="00CA7391" w:rsidRDefault="00F45A10" w:rsidP="00F45A10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Příloha č. 16: Výkaz zisku a ztráty</w:t>
          </w:r>
        </w:p>
      </w:tc>
      <w:tc>
        <w:tcPr>
          <w:tcW w:w="7922" w:type="dxa"/>
        </w:tcPr>
        <w:p w:rsidR="00835864" w:rsidRDefault="00835864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CA7391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Strana </w:t>
          </w: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47513678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begin"/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instrText>PAGE   \* MERGEFORMAT</w:instrTex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separate"/>
              </w:r>
              <w:r w:rsidR="001D5344">
                <w:rPr>
                  <w:rFonts w:ascii="Arial" w:hAnsi="Arial" w:cs="Arial"/>
                  <w:i/>
                  <w:noProof/>
                  <w:sz w:val="20"/>
                  <w:szCs w:val="20"/>
                </w:rPr>
                <w:t>477</w: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end"/>
              </w:r>
              <w:r w:rsidR="00B004F0">
                <w:rPr>
                  <w:rFonts w:ascii="Arial" w:hAnsi="Arial" w:cs="Arial"/>
                  <w:i/>
                  <w:sz w:val="20"/>
                  <w:szCs w:val="20"/>
                </w:rPr>
                <w:t xml:space="preserve"> (celkem </w:t>
              </w:r>
              <w:r w:rsidR="00591C4D">
                <w:rPr>
                  <w:rFonts w:ascii="Arial" w:hAnsi="Arial" w:cs="Arial"/>
                  <w:i/>
                  <w:sz w:val="20"/>
                  <w:szCs w:val="20"/>
                </w:rPr>
                <w:t>48</w:t>
              </w:r>
              <w:r w:rsidR="00FB6235">
                <w:rPr>
                  <w:rFonts w:ascii="Arial" w:hAnsi="Arial" w:cs="Arial"/>
                  <w:i/>
                  <w:sz w:val="20"/>
                  <w:szCs w:val="20"/>
                </w:rPr>
                <w:t>4</w:t>
              </w:r>
              <w:r w:rsidR="00B004F0"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sdtContent>
          </w:sdt>
        </w:p>
        <w:p w:rsidR="00CA7391" w:rsidRPr="00CA7391" w:rsidRDefault="00CA7391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E96A50" w:rsidRDefault="00E96A50" w:rsidP="00BE2B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E4" w:rsidRDefault="00E270E4" w:rsidP="00311CB9">
      <w:pPr>
        <w:spacing w:after="0" w:line="240" w:lineRule="auto"/>
      </w:pPr>
      <w:r>
        <w:separator/>
      </w:r>
    </w:p>
  </w:footnote>
  <w:footnote w:type="continuationSeparator" w:id="0">
    <w:p w:rsidR="00E270E4" w:rsidRDefault="00E270E4" w:rsidP="0031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9"/>
    <w:rsid w:val="0000359E"/>
    <w:rsid w:val="001D5344"/>
    <w:rsid w:val="001F7FAD"/>
    <w:rsid w:val="0020623E"/>
    <w:rsid w:val="002E0896"/>
    <w:rsid w:val="00311CB9"/>
    <w:rsid w:val="003B1B54"/>
    <w:rsid w:val="00433858"/>
    <w:rsid w:val="004E68C8"/>
    <w:rsid w:val="00591C4D"/>
    <w:rsid w:val="00824D48"/>
    <w:rsid w:val="00835864"/>
    <w:rsid w:val="0095563D"/>
    <w:rsid w:val="0096691B"/>
    <w:rsid w:val="00A8280D"/>
    <w:rsid w:val="00B004F0"/>
    <w:rsid w:val="00BE2BE3"/>
    <w:rsid w:val="00CA7391"/>
    <w:rsid w:val="00DE2644"/>
    <w:rsid w:val="00E270E4"/>
    <w:rsid w:val="00E96A50"/>
    <w:rsid w:val="00F14E34"/>
    <w:rsid w:val="00F45A10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Balabuch Petr</cp:lastModifiedBy>
  <cp:revision>8</cp:revision>
  <cp:lastPrinted>2013-05-30T12:05:00Z</cp:lastPrinted>
  <dcterms:created xsi:type="dcterms:W3CDTF">2013-05-30T11:49:00Z</dcterms:created>
  <dcterms:modified xsi:type="dcterms:W3CDTF">2013-06-06T11:00:00Z</dcterms:modified>
</cp:coreProperties>
</file>