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B86A5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86A5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B86A5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86A5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B86A5D">
        <w:rPr>
          <w:rFonts w:ascii="Arial" w:eastAsia="Times New Roman" w:hAnsi="Arial" w:cs="Arial"/>
          <w:lang w:eastAsia="cs-CZ"/>
        </w:rPr>
        <w:t>500/2004</w:t>
      </w:r>
      <w:r w:rsidRPr="00B86A5D">
        <w:rPr>
          <w:rFonts w:ascii="Arial" w:eastAsia="Times New Roman" w:hAnsi="Arial" w:cs="Arial"/>
          <w:lang w:eastAsia="cs-CZ"/>
        </w:rPr>
        <w:t> </w:t>
      </w:r>
      <w:r w:rsidR="009A3DA5" w:rsidRPr="00B86A5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B86A5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B86A5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B86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B86A5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B86A5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B86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B86A5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B86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45E64E3" w:rsidR="00E62519" w:rsidRPr="00B86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B86A5D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Zastupitelstva Olomouckého kraje pro oblast cestovního ruchu a vnějších vztahů (na základě pověření hejtmana Olomouckého kraje ze dne 30. 10. 2020)</w:t>
      </w:r>
    </w:p>
    <w:p w14:paraId="3696D153" w14:textId="7C0695B1" w:rsidR="00785F84" w:rsidRPr="00B86A5D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9426A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B86A5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09426A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15004FF0" w:rsidR="00E62519" w:rsidRPr="00B86A5D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B86A5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B86A5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B86A5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86A5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5AD7F6D3" w:rsidR="00E62519" w:rsidRPr="00B86A5D" w:rsidRDefault="009E432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Rychlebské stezky </w:t>
      </w:r>
      <w:proofErr w:type="spellStart"/>
      <w:r w:rsidRPr="00B86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z.s</w:t>
      </w:r>
      <w:proofErr w:type="spellEnd"/>
      <w:r w:rsidRPr="00B86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14:paraId="40F93DE7" w14:textId="0E4C7F4E" w:rsidR="00E62519" w:rsidRPr="00B86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Černá Voda 267, 790 54  Černá Voda</w:t>
      </w:r>
    </w:p>
    <w:p w14:paraId="34C8AAB9" w14:textId="1D9150F7" w:rsidR="00E62519" w:rsidRPr="00B86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B86A5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26559765</w:t>
      </w:r>
    </w:p>
    <w:p w14:paraId="114A52F4" w14:textId="1AB34B16" w:rsidR="00E62519" w:rsidRPr="00B86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86A5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86A5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CZ26559765</w:t>
      </w:r>
    </w:p>
    <w:p w14:paraId="6B5D02A6" w14:textId="2E72DC33" w:rsidR="00E62519" w:rsidRPr="00B86A5D" w:rsidRDefault="002629C5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="00E62519" w:rsidRPr="00B86A5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62519" w:rsidRPr="00B86A5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Pavlem Horníkem, jednatelem</w:t>
      </w:r>
    </w:p>
    <w:p w14:paraId="1C9E9CE3" w14:textId="0173163B" w:rsidR="005719B9" w:rsidRPr="00B86A5D" w:rsidRDefault="005719B9" w:rsidP="005719B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Zapsan</w:t>
      </w:r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v rejstříku vedeném u Krajského soudu v Ostravě, zn. </w:t>
      </w:r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L 13378</w:t>
      </w:r>
    </w:p>
    <w:p w14:paraId="7C9455F5" w14:textId="2D0371B1" w:rsidR="00785F84" w:rsidRPr="00B86A5D" w:rsidRDefault="00785F84" w:rsidP="00785F84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9426A">
        <w:rPr>
          <w:rFonts w:ascii="Arial" w:eastAsia="Times New Roman" w:hAnsi="Arial" w:cs="Arial"/>
          <w:sz w:val="24"/>
          <w:szCs w:val="24"/>
          <w:lang w:eastAsia="cs-CZ"/>
        </w:rPr>
        <w:t>XXXX</w:t>
      </w:r>
      <w:bookmarkStart w:id="0" w:name="_GoBack"/>
      <w:bookmarkEnd w:id="0"/>
      <w:r w:rsidR="0009426A">
        <w:rPr>
          <w:rFonts w:ascii="Arial" w:eastAsia="Times New Roman" w:hAnsi="Arial" w:cs="Arial"/>
          <w:sz w:val="24"/>
          <w:szCs w:val="24"/>
          <w:lang w:eastAsia="cs-CZ"/>
        </w:rPr>
        <w:t xml:space="preserve">XXXX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B86A5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B86A5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E432E" w:rsidRPr="00B86A5D">
        <w:t xml:space="preserve"> </w:t>
      </w:r>
      <w:r w:rsidR="0009426A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61B28878" w:rsidR="00E62519" w:rsidRPr="00B86A5D" w:rsidRDefault="00785F84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B86A5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B86A5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B86A5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B86A5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86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B86A5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5253BF8" w:rsidR="009A3DA5" w:rsidRPr="00B86A5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500 000,-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pětsettisíc</w:t>
      </w:r>
      <w:proofErr w:type="spellEnd"/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B86A5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255BC" w:rsidRPr="00B86A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DC96E8C" w:rsidR="009A3DA5" w:rsidRPr="00B86A5D" w:rsidRDefault="009A3DA5" w:rsidP="009E432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86A5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B86A5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85F84" w:rsidRPr="00B86A5D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9E432E" w:rsidRPr="00B86A5D">
        <w:rPr>
          <w:rFonts w:ascii="Arial" w:eastAsia="Times New Roman" w:hAnsi="Arial" w:cs="Arial"/>
          <w:b/>
          <w:sz w:val="24"/>
          <w:szCs w:val="24"/>
          <w:lang w:eastAsia="cs-CZ"/>
        </w:rPr>
        <w:t>Zkvalitnění konkurenceschopnosti Rychlebských stezek</w:t>
      </w:r>
      <w:r w:rsidR="00785F84" w:rsidRPr="00B86A5D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785F84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3C9258D0" w14:textId="6B4EF785" w:rsidR="009A3DA5" w:rsidRPr="00B86A5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B86A5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B86A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B86A5D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 w:rsidRPr="00B86A5D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B86A5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B86A5D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B86A5D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B86A5D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B86A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B10892A" w:rsidR="009A3DA5" w:rsidRPr="00B86A5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B86A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053AFBDF" w:rsidR="009A3DA5" w:rsidRPr="00B86A5D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043C74DC" w:rsidR="009A3DA5" w:rsidRPr="00B86A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B86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</w:t>
      </w:r>
      <w:r w:rsidR="002629C5" w:rsidRPr="00B86A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č. 586/1992 Sb., o daních z příjmů, ve znění pozdějších předpisů (dále jen „cit. zákona“),</w:t>
      </w:r>
    </w:p>
    <w:p w14:paraId="3C9258D5" w14:textId="6520B97F" w:rsidR="009A3DA5" w:rsidRPr="00B86A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B86A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B86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B86A5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CF81D9D" w:rsidR="00001074" w:rsidRPr="00B86A5D" w:rsidRDefault="006448F8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na podporu cestovního ruchu a zahraničních vztahů 2022 pro dotační titul 12_01_04 Podpora rozvoje cestovního ruchu 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1E72A436" w:rsidR="00986793" w:rsidRPr="00B86A5D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595D4752" w:rsidR="009A3DA5" w:rsidRPr="00B86A5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9E432E" w:rsidRPr="00B86A5D">
        <w:rPr>
          <w:rFonts w:ascii="Arial" w:eastAsia="Times New Roman" w:hAnsi="Arial" w:cs="Arial"/>
          <w:b/>
          <w:sz w:val="24"/>
          <w:szCs w:val="24"/>
          <w:lang w:eastAsia="cs-CZ"/>
        </w:rPr>
        <w:t>výdaje na stavbu a opravu stezek vlastními zaměstnanci (vybavení pracovníků, nářadí).</w:t>
      </w:r>
      <w:r w:rsidR="005D69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6D421C15" w14:textId="77777777" w:rsidR="003E0A08" w:rsidRPr="00B86A5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B86A5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86A5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AF584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86A5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B86A5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4892532" w:rsidR="009A3DA5" w:rsidRPr="00B86A5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2725F39" w:rsidR="001455CD" w:rsidRPr="00B86A5D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B86A5D">
        <w:rPr>
          <w:rFonts w:ascii="Arial" w:hAnsi="Arial" w:cs="Arial"/>
          <w:bCs/>
          <w:sz w:val="24"/>
          <w:szCs w:val="24"/>
          <w:lang w:eastAsia="cs-CZ"/>
        </w:rPr>
        <w:t>,</w:t>
      </w:r>
      <w:r w:rsidRPr="00B86A5D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B86A5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B86A5D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B86A5D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B86A5D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B86A5D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B86A5D">
        <w:rPr>
          <w:rFonts w:ascii="Arial" w:hAnsi="Arial" w:cs="Arial"/>
          <w:bCs/>
          <w:sz w:val="24"/>
          <w:szCs w:val="24"/>
          <w:lang w:eastAsia="cs-CZ"/>
        </w:rPr>
        <w:t>y</w:t>
      </w:r>
      <w:r w:rsidRPr="00B86A5D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B86A5D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B86A5D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6448F8" w:rsidRPr="00B86A5D">
        <w:rPr>
          <w:rFonts w:ascii="Arial" w:hAnsi="Arial" w:cs="Arial"/>
          <w:bCs/>
          <w:sz w:val="24"/>
          <w:szCs w:val="24"/>
          <w:lang w:eastAsia="cs-CZ"/>
        </w:rPr>
        <w:br/>
      </w:r>
      <w:r w:rsidRPr="00B86A5D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B86A5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86A5D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B86A5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B86A5D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FD74762" w:rsidR="009A3DA5" w:rsidRPr="00B86A5D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E432E" w:rsidRPr="00B86A5D">
        <w:rPr>
          <w:rFonts w:ascii="Arial" w:eastAsia="Times New Roman" w:hAnsi="Arial" w:cs="Arial"/>
          <w:b/>
          <w:sz w:val="24"/>
          <w:szCs w:val="24"/>
          <w:lang w:eastAsia="cs-CZ"/>
        </w:rPr>
        <w:t>31. 1. 2023.</w:t>
      </w:r>
      <w:r w:rsidR="006448F8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6" w14:textId="3C33C849" w:rsidR="009A3DA5" w:rsidRPr="00B86A5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6448F8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47384DD9" w:rsidR="00B67C75" w:rsidRPr="00B86A5D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1 000 000,-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proofErr w:type="spellStart"/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t>jedenmilion</w:t>
      </w:r>
      <w:proofErr w:type="spellEnd"/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</w:t>
      </w:r>
      <w:r w:rsidR="00F412FF" w:rsidRPr="00B86A5D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48F8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B86A5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B86A5D">
        <w:rPr>
          <w:rFonts w:ascii="Arial" w:hAnsi="Arial" w:cs="Arial"/>
          <w:sz w:val="24"/>
          <w:szCs w:val="24"/>
        </w:rPr>
        <w:t xml:space="preserve">dotace </w:t>
      </w:r>
      <w:r w:rsidRPr="00B86A5D">
        <w:rPr>
          <w:rFonts w:ascii="Arial" w:hAnsi="Arial" w:cs="Arial"/>
          <w:sz w:val="24"/>
          <w:szCs w:val="24"/>
        </w:rPr>
        <w:t xml:space="preserve">odpovídala </w:t>
      </w:r>
      <w:r w:rsidR="00F412FF" w:rsidRPr="00B86A5D">
        <w:rPr>
          <w:rFonts w:ascii="Arial" w:hAnsi="Arial" w:cs="Arial"/>
          <w:sz w:val="24"/>
          <w:szCs w:val="24"/>
        </w:rPr>
        <w:t xml:space="preserve">nejvýše </w:t>
      </w:r>
      <w:r w:rsidR="006448F8" w:rsidRPr="00B86A5D">
        <w:rPr>
          <w:rFonts w:ascii="Arial" w:hAnsi="Arial" w:cs="Arial"/>
          <w:sz w:val="24"/>
          <w:szCs w:val="24"/>
        </w:rPr>
        <w:t>50</w:t>
      </w:r>
      <w:r w:rsidRPr="00B86A5D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587F957B" w:rsidR="006448F8" w:rsidRPr="00B86A5D" w:rsidRDefault="00304E20" w:rsidP="006448F8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 w:rsidRPr="00B86A5D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 w:rsidRPr="00B86A5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6448F8" w:rsidRPr="00B86A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005CFD" w:rsidR="009A3DA5" w:rsidRPr="00B86A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6448F8" w:rsidRPr="00B86A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09B80EBC" w:rsidR="009A3DA5" w:rsidRPr="00B86A5D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9E432E" w:rsidRPr="00B86A5D">
        <w:rPr>
          <w:rFonts w:ascii="Arial" w:eastAsia="Times New Roman" w:hAnsi="Arial" w:cs="Arial"/>
          <w:b/>
          <w:sz w:val="24"/>
          <w:szCs w:val="24"/>
          <w:lang w:eastAsia="cs-CZ"/>
        </w:rPr>
        <w:t>28. 2. 2023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B86A5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 w:rsidRPr="00B86A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FF6288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B86A5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B86A5D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48F8" w:rsidRPr="00B86A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47F09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</w:t>
      </w:r>
      <w:r w:rsidR="006448F8" w:rsidRPr="00B86A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47F09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k poštovní přepravě na adresu poskytovatele, uvedenou v záhlaví této </w:t>
      </w:r>
      <w:r w:rsidR="00EF74B1" w:rsidRPr="00B86A5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B86A5D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B86A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B86A5D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B86A5D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86A5D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B86A5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B86A5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B86A5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B86A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B86A5D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B86A5D">
        <w:rPr>
          <w:rFonts w:ascii="Arial" w:hAnsi="Arial" w:cs="Arial"/>
          <w:sz w:val="24"/>
          <w:szCs w:val="24"/>
        </w:rPr>
        <w:t xml:space="preserve">10.18 </w:t>
      </w:r>
      <w:r w:rsidR="00E93DF9" w:rsidRPr="00B86A5D">
        <w:rPr>
          <w:rFonts w:ascii="Arial" w:hAnsi="Arial" w:cs="Arial"/>
          <w:sz w:val="24"/>
          <w:szCs w:val="24"/>
        </w:rPr>
        <w:t>Pravidel</w:t>
      </w:r>
      <w:r w:rsidR="00840C0F" w:rsidRPr="00B86A5D">
        <w:rPr>
          <w:rFonts w:ascii="Arial" w:hAnsi="Arial" w:cs="Arial"/>
          <w:sz w:val="24"/>
          <w:szCs w:val="24"/>
        </w:rPr>
        <w:t>.</w:t>
      </w:r>
    </w:p>
    <w:p w14:paraId="2FDE39D2" w14:textId="2B6D0B2B" w:rsidR="00822CBA" w:rsidRPr="00B86A5D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B86A5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85027" w:rsidRPr="00B86A5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005E225C" w:rsidR="00A9730D" w:rsidRPr="00B86A5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B86A5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B86A5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B86A5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4E1BB1F3" w:rsidR="00A9730D" w:rsidRPr="00B86A5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9E432E" w:rsidRPr="00B86A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1000 Kč. U jednotlivých výdajů do výše 1000 Kč doloží příjemce pouze soupis těchto výdajů,</w:t>
      </w:r>
    </w:p>
    <w:p w14:paraId="54657267" w14:textId="6732AE18" w:rsidR="00A9730D" w:rsidRPr="00B86A5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B86A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E7710A8" w:rsidR="00A9730D" w:rsidRPr="00B86A5D" w:rsidRDefault="00233DD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 listinné či elektronické podobě doručením na adresu poskytovatele, na kterou je posláno vyúčtování.</w:t>
      </w:r>
    </w:p>
    <w:p w14:paraId="08250164" w14:textId="18BADB66" w:rsidR="006448F8" w:rsidRPr="00B86A5D" w:rsidRDefault="006448F8" w:rsidP="006448F8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Závěrečná zpráva bude předána v 1 vyhotovení a musí obsahovat</w:t>
      </w:r>
      <w:r w:rsidRPr="00B86A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přehled aktivit dle čl. II. odst. 1. této smlouvy s uvedením konkrétních údajů (příjemce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maximální míře uvede údaje v měřitelných jednotkách). Součástí bude také fotodokumentace provedených aktivit, na něž je dotace poskytována,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br/>
        <w:t>a fotodokumentace užití loga Olomouckého kraje dle čl. II. odst. 10. této smlouvy v elektronické podobě.</w:t>
      </w:r>
      <w:r w:rsidRPr="00B86A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potvrzení podepsané pověřeným zástupcem Jeseníky – Sdružení cestovního ruchu o splnění povinnosti po dobu přípravy a realizace akce zajistit průběžnou informovanost tohoto sdružení dle čl. II odst. 9. </w:t>
      </w:r>
    </w:p>
    <w:p w14:paraId="0EB313A0" w14:textId="77777777" w:rsidR="006448F8" w:rsidRPr="00B86A5D" w:rsidRDefault="006448F8" w:rsidP="006448F8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předá poskytovateli min. 5 ks fotografií v tiskové kvalitě na </w:t>
      </w:r>
      <w:proofErr w:type="spellStart"/>
      <w:r w:rsidRPr="00B86A5D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disku nebo prostřednictvím poskytovatele online služeb pro sdílení souborů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velkém objemu. Předáním fotografií bezúplatně uděluje příjemce poskytovateli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souhlas s užitím fotografií v následujícím rozsahu: a) časový rozsah: neomezený; b) teritoriální rozsah: neomezený; c) množstevní rozsah: neomezený; d) ke všem známým způsobům užití díla ve smyslu § 12 odst. 4 zákona č. 121/2000 Sb., autorský zákon, v platném znění. Poskytovatel je zároveň oprávněn poskytnout tyto fotografie pro propagační účely dalším subjektům.</w:t>
      </w:r>
    </w:p>
    <w:p w14:paraId="758E3118" w14:textId="4F512723" w:rsidR="00A9730D" w:rsidRPr="00B86A5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 w:rsidRPr="00B86A5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B86A5D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B86A5D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B86A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86A5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6A5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B86A5D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86A5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86A5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 w:rsidR="00074FCE" w:rsidRPr="00B86A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14:paraId="3C9258FA" w14:textId="67C984BF" w:rsidR="009A3DA5" w:rsidRPr="00B86A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86A5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6A5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B86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B86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B86A5D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B86A5D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B86A5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B86A5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B86A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86A5D" w:rsidRPr="00B86A5D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B86A5D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B86A5D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B86A5D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86A5D" w:rsidRPr="00B86A5D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B86A5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B86A5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6A5D" w:rsidRPr="00B86A5D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B86A5D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B86A5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6A5D" w:rsidRPr="00B86A5D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B86A5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</w:t>
            </w:r>
            <w:r w:rsidR="00E34FDB"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B86A5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B86A5D" w:rsidRPr="00B86A5D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B86A5D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B86A5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6A5D" w:rsidRPr="00B86A5D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B86A5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B86A5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6A5D" w:rsidRPr="00B86A5D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B86A5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B86A5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B86A5D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B86A5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B86A5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86A5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ECD0CEC" w:rsidR="009A3DA5" w:rsidRPr="00B86A5D" w:rsidRDefault="00233DD4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je příjemce dle této smlouvy povinen vrátit dotaci nebo její část, vrátí příjemce dotaci nebo její část v roce, kdy obdržel dotaci (2022) na účet poskytovatele č. </w:t>
      </w:r>
      <w:r w:rsidR="0009426A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. V případě, že je vratka realizována následují rok (2023), použije se účet č. </w:t>
      </w:r>
      <w:r w:rsidR="0009426A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. Případný odvod či penále se hradí na účet poskytovatele č. </w:t>
      </w:r>
      <w:r w:rsidR="0009426A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na základě vystavené faktury</w:t>
      </w:r>
      <w:r w:rsidR="00D40813" w:rsidRPr="00B86A5D">
        <w:rPr>
          <w:rFonts w:ascii="Arial" w:hAnsi="Arial" w:cs="Arial"/>
          <w:sz w:val="24"/>
          <w:szCs w:val="24"/>
        </w:rPr>
        <w:t>.</w:t>
      </w:r>
    </w:p>
    <w:p w14:paraId="3C925913" w14:textId="77777777" w:rsidR="009A3DA5" w:rsidRPr="00B86A5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CD0FEBA" w14:textId="77777777" w:rsidR="007F6D95" w:rsidRPr="00B86A5D" w:rsidRDefault="007F6D95" w:rsidP="007F6D9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B86A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14:paraId="18C8D753" w14:textId="77777777" w:rsidR="007F6D95" w:rsidRPr="00B86A5D" w:rsidRDefault="007F6D95" w:rsidP="007F6D95">
      <w:pPr>
        <w:numPr>
          <w:ilvl w:val="1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po dobu přípravy a realizace akce zajistit průběžnou informovanost Jeseníky – Sdružení cestovního ruchu. To zahrnuje zejména zasílat informace o průběhu realizace, spolupracovat při propagaci, apod.,</w:t>
      </w:r>
    </w:p>
    <w:p w14:paraId="6BF95601" w14:textId="77777777" w:rsidR="007F6D95" w:rsidRPr="00B86A5D" w:rsidRDefault="007F6D95" w:rsidP="007F6D95">
      <w:pPr>
        <w:numPr>
          <w:ilvl w:val="1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po skončení realizace akce, případně na vyžádání i dříve, je příjemce povinen předat poskytovateli zpracovanou tiskovou zprávu, </w:t>
      </w:r>
    </w:p>
    <w:p w14:paraId="57654FCF" w14:textId="77777777" w:rsidR="007F6D95" w:rsidRPr="00B86A5D" w:rsidRDefault="007F6D95" w:rsidP="007F6D95">
      <w:pPr>
        <w:numPr>
          <w:ilvl w:val="1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zajistit vícejazyčnost svých webových stránek (jsou-li zřízeny) nejpozději do termínu podání vyúčtování dotace, stanoveného ve Smlouvě,</w:t>
      </w:r>
    </w:p>
    <w:p w14:paraId="57AF1CAB" w14:textId="5C73A2BC" w:rsidR="00163897" w:rsidRPr="00B86A5D" w:rsidRDefault="007F6D95" w:rsidP="007F6D95">
      <w:pPr>
        <w:numPr>
          <w:ilvl w:val="1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po dobu 2 let, ode dne účinnosti smlouvy, poskytovat informace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návštěvnosti podpořeného turistického cíle ve struktuře stanovené oddělením cestovního ruchu a vnějších vztahů. Statistiku návštěvnosti zašle na oddělení cestovního ruchu a vnějších vztahů vždy nejpozději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br/>
        <w:t>k 31. 3. každého roku následujícího pro roce, ve kterém bylo odevzdáno vyúčtování.</w:t>
      </w:r>
    </w:p>
    <w:p w14:paraId="0E7817B0" w14:textId="77777777" w:rsidR="00074FCE" w:rsidRPr="00B86A5D" w:rsidRDefault="00074FCE" w:rsidP="00074FC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nebo sociálních sítích (jsou-li zřízeny) </w:t>
      </w:r>
      <w:proofErr w:type="spellStart"/>
      <w:r w:rsidRPr="00B86A5D">
        <w:rPr>
          <w:rFonts w:ascii="Arial" w:eastAsia="Times New Roman" w:hAnsi="Arial" w:cs="Arial"/>
          <w:sz w:val="24"/>
          <w:szCs w:val="24"/>
          <w:lang w:eastAsia="cs-CZ"/>
        </w:rPr>
        <w:t>minimilně</w:t>
      </w:r>
      <w:proofErr w:type="spellEnd"/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po dobu realizace akce, dále je příjemce povinen označit propagační materiály příjemce, vztahující se k účelu dotace, logem Olomouckého kraje a umístit reklamní panel, nebo obdobné zařízení, s logem Olomouckého kraje do místa, ve kterém je realizována podpořená akce.</w:t>
      </w:r>
    </w:p>
    <w:p w14:paraId="23E63567" w14:textId="4299B5C1" w:rsidR="00836AA2" w:rsidRPr="00B86A5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86A5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86A5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86A5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B86A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68EE0AE" w:rsidR="009A3DA5" w:rsidRPr="00B86A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B86A5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074FCE" w:rsidRPr="00B86A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B86A5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B4A4B2A" w:rsidR="00AF3968" w:rsidRPr="00B86A5D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B86A5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6C15CEB6" w14:textId="4A0A6AB9" w:rsidR="00AF3968" w:rsidRPr="00B86A5D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B86A5D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86A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B86A5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67C6CC83" w:rsidR="009A3DA5" w:rsidRPr="00B86A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B86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074FCE" w:rsidRPr="00B86A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12E46079" w:rsidR="00906564" w:rsidRPr="00B86A5D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B86A5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90214FC" w:rsidR="00A62D21" w:rsidRPr="00B86A5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074FCE" w:rsidRPr="00B86A5D">
        <w:rPr>
          <w:rFonts w:ascii="Arial" w:hAnsi="Arial" w:cs="Arial"/>
          <w:sz w:val="24"/>
          <w:szCs w:val="24"/>
          <w:lang w:eastAsia="cs-CZ"/>
        </w:rPr>
        <w:br/>
      </w:r>
      <w:r w:rsidRPr="00B86A5D">
        <w:rPr>
          <w:rFonts w:ascii="Arial" w:hAnsi="Arial" w:cs="Arial"/>
          <w:sz w:val="24"/>
          <w:szCs w:val="24"/>
          <w:lang w:eastAsia="cs-CZ"/>
        </w:rPr>
        <w:t>§ 10d zákona č. 250/2000 Sb., o rozpočtových pravidlech územních rozpočtů, ve znění pozdějších právních předpisů.</w:t>
      </w:r>
    </w:p>
    <w:p w14:paraId="44CA65D0" w14:textId="1A121200" w:rsidR="00B96E96" w:rsidRPr="00B86A5D" w:rsidRDefault="00B96E96" w:rsidP="00074FC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074FCE" w:rsidRPr="00B86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B86A5D">
        <w:rPr>
          <w:rFonts w:ascii="Arial" w:hAnsi="Arial" w:cs="Arial"/>
          <w:sz w:val="24"/>
          <w:szCs w:val="24"/>
          <w:lang w:eastAsia="cs-CZ"/>
        </w:rPr>
        <w:t>T</w:t>
      </w:r>
      <w:r w:rsidR="00DF45DD" w:rsidRPr="00B86A5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4F096098" w:rsidR="005D5717" w:rsidRPr="00B86A5D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B86A5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B86A5D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B86A5D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B86A5D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B86A5D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B86A5D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="00074FCE" w:rsidRPr="00B86A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 dotaci </w:t>
      </w:r>
      <w:r w:rsidR="00E961FE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B86A5D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B86A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423E9" w:rsidRPr="00B86A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E" w14:textId="3E7FD87A" w:rsidR="009A3DA5" w:rsidRPr="00B86A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B86A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B86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B86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9564FC" w:rsidR="004C50AD" w:rsidRPr="00B86A5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223831" w:rsidRPr="00B86A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B86A5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86A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6E3F134" w:rsidR="009A3DA5" w:rsidRPr="00B86A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r w:rsidR="00223831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205F91">
        <w:rPr>
          <w:rFonts w:ascii="Arial" w:eastAsia="Times New Roman" w:hAnsi="Arial" w:cs="Arial"/>
          <w:sz w:val="24"/>
          <w:szCs w:val="24"/>
          <w:lang w:eastAsia="cs-CZ"/>
        </w:rPr>
        <w:t>……..</w:t>
      </w:r>
      <w:r w:rsidR="00223831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05F91"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="00223831"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05F91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223831" w:rsidRPr="00B86A5D">
        <w:rPr>
          <w:rFonts w:ascii="Arial" w:eastAsia="Times New Roman" w:hAnsi="Arial" w:cs="Arial"/>
          <w:sz w:val="24"/>
          <w:szCs w:val="24"/>
          <w:lang w:eastAsia="cs-CZ"/>
        </w:rPr>
        <w:t>. 2022.</w:t>
      </w:r>
    </w:p>
    <w:p w14:paraId="464A2700" w14:textId="7B7D49EC" w:rsidR="00223831" w:rsidRPr="00B86A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223831" w:rsidRPr="00B86A5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23831" w:rsidRPr="00B86A5D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177877" w:rsidRPr="00B86A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F14681E" w14:textId="77777777" w:rsidR="00292E87" w:rsidRPr="00B86A5D" w:rsidRDefault="00292E87" w:rsidP="00233DD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64DAB81" w14:textId="77777777" w:rsidR="00233DD4" w:rsidRPr="00B86A5D" w:rsidRDefault="00233DD4" w:rsidP="00233DD4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A5D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86A5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86A5D" w:rsidRPr="00B86A5D" w14:paraId="7EED4E74" w14:textId="77777777" w:rsidTr="00F33593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96A9F" w14:textId="77777777" w:rsidR="00233DD4" w:rsidRPr="00B86A5D" w:rsidRDefault="00233DD4" w:rsidP="00F3359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703C5224" w14:textId="77777777" w:rsidR="00233DD4" w:rsidRPr="00B86A5D" w:rsidRDefault="00233DD4" w:rsidP="00F3359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81CFF" w14:textId="77777777" w:rsidR="00233DD4" w:rsidRPr="00B86A5D" w:rsidRDefault="00233DD4" w:rsidP="00F3359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233DD4" w:rsidRPr="00B86A5D" w14:paraId="51C82EAC" w14:textId="77777777" w:rsidTr="00F33593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7C6F4" w14:textId="77777777" w:rsidR="00233DD4" w:rsidRPr="00B86A5D" w:rsidRDefault="00233DD4" w:rsidP="00F3359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6C86093" w14:textId="77777777" w:rsidR="00233DD4" w:rsidRPr="00B86A5D" w:rsidRDefault="00233DD4" w:rsidP="00F3359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502DAA76" w14:textId="77777777" w:rsidR="00233DD4" w:rsidRPr="00B86A5D" w:rsidRDefault="00233DD4" w:rsidP="00F3359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uvolněná členka Zastupitelstva Olomouckého kraje pro oblast cestovního ruchu a vnějších vztahů</w:t>
            </w:r>
          </w:p>
          <w:p w14:paraId="02F16084" w14:textId="77777777" w:rsidR="00233DD4" w:rsidRPr="00B86A5D" w:rsidRDefault="00233DD4" w:rsidP="00F33593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04DCC" w14:textId="77777777" w:rsidR="00233DD4" w:rsidRPr="00B86A5D" w:rsidRDefault="00233DD4" w:rsidP="00F3359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985342C" w14:textId="4E909A13" w:rsidR="00233DD4" w:rsidRPr="00B86A5D" w:rsidRDefault="00233DD4" w:rsidP="00F33593">
            <w:pPr>
              <w:tabs>
                <w:tab w:val="center" w:pos="2197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710427" w:rsidRPr="00B86A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Pavel Horník</w:t>
            </w:r>
          </w:p>
          <w:p w14:paraId="362F5B23" w14:textId="78AFA1BB" w:rsidR="00233DD4" w:rsidRPr="00B86A5D" w:rsidRDefault="00710427" w:rsidP="00F3359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A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</w:t>
            </w:r>
          </w:p>
        </w:tc>
      </w:tr>
    </w:tbl>
    <w:p w14:paraId="3668E9DA" w14:textId="77777777" w:rsidR="00223831" w:rsidRPr="00B86A5D" w:rsidRDefault="00223831">
      <w:pPr>
        <w:rPr>
          <w:rFonts w:ascii="Arial" w:hAnsi="Arial" w:cs="Arial"/>
          <w:bCs/>
        </w:rPr>
      </w:pPr>
    </w:p>
    <w:p w14:paraId="627114D2" w14:textId="77777777" w:rsidR="00233DD4" w:rsidRPr="00B86A5D" w:rsidRDefault="00233DD4">
      <w:pPr>
        <w:rPr>
          <w:rFonts w:ascii="Arial" w:hAnsi="Arial" w:cs="Arial"/>
          <w:bCs/>
        </w:rPr>
      </w:pPr>
    </w:p>
    <w:sectPr w:rsidR="00233DD4" w:rsidRPr="00B86A5D" w:rsidSect="001950F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3258" w14:textId="77777777" w:rsidR="002F6C04" w:rsidRDefault="002F6C04" w:rsidP="00D40C40">
      <w:r>
        <w:separator/>
      </w:r>
    </w:p>
  </w:endnote>
  <w:endnote w:type="continuationSeparator" w:id="0">
    <w:p w14:paraId="48DB306C" w14:textId="77777777" w:rsidR="002F6C04" w:rsidRDefault="002F6C0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2718" w14:textId="77777777" w:rsidR="00F17E57" w:rsidRDefault="00F17E57">
    <w:pPr>
      <w:pStyle w:val="Zpat"/>
    </w:pPr>
  </w:p>
  <w:p w14:paraId="07180456" w14:textId="77777777" w:rsidR="00A11921" w:rsidRDefault="00A119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86228542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8C33D47" w14:textId="46ABF4C0" w:rsidR="00F17E57" w:rsidRPr="00F17E57" w:rsidRDefault="00F17E57" w:rsidP="00F17E57">
        <w:pPr>
          <w:pStyle w:val="Zpat"/>
          <w:pBdr>
            <w:top w:val="single" w:sz="4" w:space="1" w:color="auto"/>
          </w:pBdr>
          <w:tabs>
            <w:tab w:val="clear" w:pos="4536"/>
            <w:tab w:val="clear" w:pos="9072"/>
          </w:tabs>
          <w:rPr>
            <w:rFonts w:ascii="Arial" w:hAnsi="Arial" w:cs="Arial"/>
            <w:i/>
            <w:sz w:val="20"/>
            <w:szCs w:val="20"/>
          </w:rPr>
        </w:pPr>
        <w:r w:rsidRPr="00F17E57">
          <w:rPr>
            <w:rFonts w:ascii="Arial" w:hAnsi="Arial" w:cs="Arial"/>
            <w:i/>
            <w:sz w:val="20"/>
            <w:szCs w:val="20"/>
          </w:rPr>
          <w:t>Zastupitelstvo Olomouckého kraje 27. 6. 2022</w:t>
        </w:r>
        <w:r w:rsidRPr="00F17E57">
          <w:rPr>
            <w:rFonts w:ascii="Arial" w:hAnsi="Arial" w:cs="Arial"/>
            <w:i/>
            <w:sz w:val="20"/>
            <w:szCs w:val="20"/>
          </w:rPr>
          <w:tab/>
        </w:r>
        <w:r w:rsidRPr="00F17E57">
          <w:rPr>
            <w:rFonts w:ascii="Arial" w:hAnsi="Arial" w:cs="Arial"/>
            <w:i/>
            <w:sz w:val="20"/>
            <w:szCs w:val="20"/>
          </w:rPr>
          <w:tab/>
        </w:r>
        <w:r w:rsidRPr="00F17E57">
          <w:rPr>
            <w:rFonts w:ascii="Arial" w:hAnsi="Arial" w:cs="Arial"/>
            <w:i/>
            <w:sz w:val="20"/>
            <w:szCs w:val="20"/>
          </w:rPr>
          <w:tab/>
        </w:r>
        <w:r w:rsidRPr="00F17E57">
          <w:rPr>
            <w:rFonts w:ascii="Arial" w:hAnsi="Arial" w:cs="Arial"/>
            <w:i/>
            <w:sz w:val="20"/>
            <w:szCs w:val="20"/>
          </w:rPr>
          <w:tab/>
        </w:r>
        <w:r w:rsidRPr="00F17E57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Pr="00F17E57">
          <w:rPr>
            <w:rFonts w:ascii="Arial" w:hAnsi="Arial" w:cs="Arial"/>
            <w:i/>
            <w:sz w:val="20"/>
            <w:szCs w:val="20"/>
          </w:rPr>
          <w:fldChar w:fldCharType="begin"/>
        </w:r>
        <w:r w:rsidRPr="00F17E57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Pr="00F17E5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316930">
          <w:rPr>
            <w:rFonts w:ascii="Arial" w:hAnsi="Arial" w:cs="Arial"/>
            <w:i/>
            <w:noProof/>
            <w:sz w:val="20"/>
            <w:szCs w:val="20"/>
          </w:rPr>
          <w:t>2</w:t>
        </w:r>
        <w:r w:rsidRPr="00F17E57">
          <w:rPr>
            <w:rFonts w:ascii="Arial" w:hAnsi="Arial" w:cs="Arial"/>
            <w:i/>
            <w:sz w:val="20"/>
            <w:szCs w:val="20"/>
          </w:rPr>
          <w:fldChar w:fldCharType="end"/>
        </w:r>
        <w:r w:rsidRPr="00F17E57"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t>8</w:t>
        </w:r>
        <w:r w:rsidRPr="00F17E57">
          <w:rPr>
            <w:rFonts w:ascii="Arial" w:hAnsi="Arial" w:cs="Arial"/>
            <w:i/>
            <w:sz w:val="20"/>
            <w:szCs w:val="20"/>
          </w:rPr>
          <w:t>)</w:t>
        </w:r>
      </w:p>
      <w:p w14:paraId="32819B6D" w14:textId="0D552C75" w:rsidR="00F17E57" w:rsidRPr="00F17E57" w:rsidRDefault="00316930" w:rsidP="00F17E57">
        <w:pPr>
          <w:pStyle w:val="Zpat"/>
          <w:pBdr>
            <w:top w:val="single" w:sz="4" w:space="1" w:color="auto"/>
          </w:pBdr>
          <w:tabs>
            <w:tab w:val="clear" w:pos="4536"/>
            <w:tab w:val="right" w:pos="7371"/>
          </w:tabs>
          <w:spacing w:after="120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45</w:t>
        </w:r>
        <w:r w:rsidR="00F17E57" w:rsidRPr="00F17E57">
          <w:rPr>
            <w:rFonts w:ascii="Arial" w:hAnsi="Arial" w:cs="Arial"/>
            <w:i/>
            <w:sz w:val="20"/>
            <w:szCs w:val="20"/>
          </w:rPr>
          <w:t>. Dotační program 12_01 Program na podporu cestovního ruchu a zahraničních vztahů – vyhodnocení dotačního titulu č. 4 – revokace</w:t>
        </w:r>
        <w:r w:rsidR="00F17E57">
          <w:rPr>
            <w:rFonts w:ascii="Arial" w:hAnsi="Arial" w:cs="Arial"/>
            <w:i/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C23D" w14:textId="77777777" w:rsidR="002F6C04" w:rsidRDefault="002F6C04" w:rsidP="00D40C40">
      <w:r>
        <w:separator/>
      </w:r>
    </w:p>
  </w:footnote>
  <w:footnote w:type="continuationSeparator" w:id="0">
    <w:p w14:paraId="4833FEE2" w14:textId="77777777" w:rsidR="002F6C04" w:rsidRDefault="002F6C0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C1D3" w14:textId="64561C7A" w:rsidR="00785F84" w:rsidRPr="00C6766D" w:rsidRDefault="00785F84" w:rsidP="00785F84">
    <w:pPr>
      <w:pStyle w:val="Zhlav"/>
      <w:jc w:val="right"/>
      <w:rPr>
        <w:rFonts w:ascii="Arial" w:hAnsi="Arial" w:cs="Arial"/>
        <w:sz w:val="24"/>
        <w:szCs w:val="24"/>
      </w:rPr>
    </w:pPr>
    <w:r w:rsidRPr="00C6766D">
      <w:rPr>
        <w:rFonts w:ascii="Arial" w:hAnsi="Arial" w:cs="Arial"/>
        <w:sz w:val="24"/>
        <w:szCs w:val="24"/>
      </w:rPr>
      <w:t>2022/</w:t>
    </w:r>
    <w:r w:rsidR="00F5113F">
      <w:rPr>
        <w:rFonts w:ascii="Arial" w:hAnsi="Arial" w:cs="Arial"/>
        <w:sz w:val="24"/>
        <w:szCs w:val="24"/>
      </w:rPr>
      <w:t>01939</w:t>
    </w:r>
    <w:r w:rsidRPr="00C6766D">
      <w:rPr>
        <w:rFonts w:ascii="Arial" w:hAnsi="Arial" w:cs="Arial"/>
        <w:sz w:val="24"/>
        <w:szCs w:val="24"/>
      </w:rPr>
      <w:t>/OKH/DSM</w:t>
    </w:r>
  </w:p>
  <w:p w14:paraId="49F7A92C" w14:textId="77777777" w:rsidR="00785F84" w:rsidRDefault="00785F84">
    <w:pPr>
      <w:pStyle w:val="Zhlav"/>
    </w:pPr>
  </w:p>
  <w:p w14:paraId="3CCD93F5" w14:textId="77777777" w:rsidR="00A11921" w:rsidRDefault="00A119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4E5C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26A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6D5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6B61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5F91"/>
    <w:rsid w:val="0020729C"/>
    <w:rsid w:val="00207B06"/>
    <w:rsid w:val="00207D9B"/>
    <w:rsid w:val="002103D8"/>
    <w:rsid w:val="0021052F"/>
    <w:rsid w:val="00211081"/>
    <w:rsid w:val="00211421"/>
    <w:rsid w:val="00212ACA"/>
    <w:rsid w:val="00213D3B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C04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6930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3518"/>
    <w:rsid w:val="003F53C7"/>
    <w:rsid w:val="003F76C9"/>
    <w:rsid w:val="003F7C9E"/>
    <w:rsid w:val="00403137"/>
    <w:rsid w:val="004033EA"/>
    <w:rsid w:val="00404AEA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1D3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D69FA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8F8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427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6D95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67BD0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32E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1921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2F74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A5D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9DF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7CE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17E57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13F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B1B9-7E3A-4198-AF66-54B5FCEA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2899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2019-08-21T08:37:00Z</cp:lastPrinted>
  <dcterms:created xsi:type="dcterms:W3CDTF">2022-05-31T12:33:00Z</dcterms:created>
  <dcterms:modified xsi:type="dcterms:W3CDTF">2022-06-07T11:58:00Z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