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88" w:rsidRPr="00C02788" w:rsidRDefault="00C02788" w:rsidP="00C0278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C02788" w:rsidRPr="00C02788" w:rsidRDefault="00C02788" w:rsidP="00C02788">
      <w:pPr>
        <w:spacing w:after="120" w:line="240" w:lineRule="auto"/>
        <w:jc w:val="center"/>
        <w:rPr>
          <w:rFonts w:ascii="Arial" w:eastAsia="Times New Roman" w:hAnsi="Arial" w:cs="Arial"/>
          <w:lang w:eastAsia="cs-CZ"/>
        </w:rPr>
      </w:pPr>
      <w:r w:rsidRPr="00C02788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C02788" w:rsidRPr="00C02788" w:rsidRDefault="00C02788" w:rsidP="00C02788">
      <w:pPr>
        <w:keepNext/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C02788" w:rsidRPr="00C02788" w:rsidRDefault="00C02788" w:rsidP="00C02788">
      <w:pPr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D22CFF" w:rsidRDefault="00C02788" w:rsidP="00D22CFF">
      <w:pPr>
        <w:spacing w:after="120" w:line="240" w:lineRule="auto"/>
        <w:ind w:left="1418" w:hanging="1418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Zastoupený:  </w:t>
      </w:r>
      <w:r w:rsidR="00A673A0">
        <w:rPr>
          <w:rFonts w:ascii="Arial" w:eastAsia="Times New Roman" w:hAnsi="Arial" w:cs="Arial"/>
          <w:sz w:val="24"/>
          <w:szCs w:val="24"/>
          <w:lang w:eastAsia="cs-CZ"/>
        </w:rPr>
        <w:t>Mgr. Yvonou Kubjátovou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, náměstk</w:t>
      </w:r>
      <w:r w:rsidR="00A673A0">
        <w:rPr>
          <w:rFonts w:ascii="Arial" w:eastAsia="Times New Roman" w:hAnsi="Arial" w:cs="Arial"/>
          <w:sz w:val="24"/>
          <w:szCs w:val="24"/>
          <w:lang w:eastAsia="cs-CZ"/>
        </w:rPr>
        <w:t>yní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hejtmana</w:t>
      </w:r>
      <w:r w:rsidR="00D22CFF">
        <w:rPr>
          <w:rFonts w:ascii="Arial" w:eastAsia="Times New Roman" w:hAnsi="Arial" w:cs="Arial"/>
          <w:sz w:val="24"/>
          <w:szCs w:val="24"/>
          <w:lang w:eastAsia="cs-CZ"/>
        </w:rPr>
        <w:t xml:space="preserve">, na základě pověření </w:t>
      </w:r>
      <w:r w:rsidR="00D22CFF">
        <w:rPr>
          <w:rFonts w:ascii="Arial" w:eastAsia="Times New Roman" w:hAnsi="Arial" w:cs="Arial"/>
          <w:sz w:val="24"/>
          <w:szCs w:val="24"/>
          <w:lang w:eastAsia="cs-CZ"/>
        </w:rPr>
        <w:br/>
        <w:t>ze dne 25. 9. 2015</w:t>
      </w:r>
      <w:r w:rsidR="00D22CF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Bankovní spojení: 27</w:t>
      </w:r>
      <w:r w:rsidR="00A673A0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4228330207/0100, Komerční banka, a.s. (pobočka Olomouc)</w:t>
      </w:r>
    </w:p>
    <w:p w:rsidR="00C02788" w:rsidRPr="00C02788" w:rsidRDefault="00C02788" w:rsidP="00C027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02788" w:rsidRPr="00C02788" w:rsidRDefault="00C02788" w:rsidP="00C02788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:rsidR="00D22CFF" w:rsidRPr="00D22CFF" w:rsidRDefault="00D22CFF" w:rsidP="00C02788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2CFF">
        <w:rPr>
          <w:rStyle w:val="preformatted"/>
          <w:rFonts w:ascii="Arial" w:hAnsi="Arial" w:cs="Arial"/>
          <w:b/>
          <w:sz w:val="24"/>
          <w:szCs w:val="24"/>
        </w:rPr>
        <w:t>Benjamín, příspěvková organizace</w:t>
      </w:r>
      <w:r w:rsidRPr="00D22CFF">
        <w:rPr>
          <w:rFonts w:ascii="Arial" w:hAnsi="Arial" w:cs="Arial"/>
          <w:b/>
          <w:sz w:val="24"/>
          <w:szCs w:val="24"/>
        </w:rPr>
        <w:t xml:space="preserve"> </w:t>
      </w:r>
    </w:p>
    <w:p w:rsidR="00D22CFF" w:rsidRPr="00D22CFF" w:rsidRDefault="00D22CFF" w:rsidP="00C0278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22CFF">
        <w:rPr>
          <w:rFonts w:ascii="Arial" w:hAnsi="Arial" w:cs="Arial"/>
          <w:sz w:val="24"/>
          <w:szCs w:val="24"/>
        </w:rPr>
        <w:t>Modrá 1705, 735 41 Petřvald</w:t>
      </w:r>
    </w:p>
    <w:p w:rsidR="00C02788" w:rsidRPr="00D22CFF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22CFF">
        <w:rPr>
          <w:rFonts w:ascii="Arial" w:eastAsia="Times New Roman" w:hAnsi="Arial" w:cs="Arial"/>
          <w:sz w:val="24"/>
          <w:szCs w:val="24"/>
          <w:lang w:eastAsia="cs-CZ"/>
        </w:rPr>
        <w:t xml:space="preserve">IČ: </w:t>
      </w:r>
      <w:r w:rsidR="00D22CFF" w:rsidRPr="00D22CFF">
        <w:rPr>
          <w:rStyle w:val="nowrap"/>
          <w:rFonts w:ascii="Arial" w:hAnsi="Arial" w:cs="Arial"/>
          <w:sz w:val="24"/>
          <w:szCs w:val="24"/>
        </w:rPr>
        <w:t>00847461</w:t>
      </w:r>
    </w:p>
    <w:p w:rsidR="00A673A0" w:rsidRPr="00D22CFF" w:rsidRDefault="00D22CFF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22CFF">
        <w:rPr>
          <w:rFonts w:ascii="Arial" w:eastAsia="Times New Roman" w:hAnsi="Arial" w:cs="Arial"/>
          <w:sz w:val="24"/>
          <w:szCs w:val="24"/>
          <w:lang w:eastAsia="cs-CZ"/>
        </w:rPr>
        <w:t xml:space="preserve">Obchodní </w:t>
      </w:r>
      <w:r w:rsidR="00C02788" w:rsidRPr="00D22CFF">
        <w:rPr>
          <w:rFonts w:ascii="Arial" w:eastAsia="Times New Roman" w:hAnsi="Arial" w:cs="Arial"/>
          <w:sz w:val="24"/>
          <w:szCs w:val="24"/>
          <w:lang w:eastAsia="cs-CZ"/>
        </w:rPr>
        <w:t>rejstřík</w:t>
      </w:r>
      <w:r w:rsidR="00A673A0" w:rsidRPr="00D22CF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A673A0" w:rsidRPr="00D22CFF">
        <w:rPr>
          <w:rFonts w:ascii="Arial" w:hAnsi="Arial" w:cs="Arial"/>
          <w:sz w:val="24"/>
          <w:szCs w:val="24"/>
        </w:rPr>
        <w:t xml:space="preserve"> </w:t>
      </w:r>
      <w:r w:rsidRPr="00D22CFF">
        <w:rPr>
          <w:rFonts w:ascii="Arial" w:hAnsi="Arial" w:cs="Arial"/>
          <w:sz w:val="24"/>
          <w:szCs w:val="24"/>
        </w:rPr>
        <w:t>Krajský soud v Ostravě, Pr 868</w:t>
      </w:r>
    </w:p>
    <w:p w:rsidR="00C02788" w:rsidRPr="00D22CFF" w:rsidRDefault="00D22CFF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22CFF">
        <w:rPr>
          <w:rFonts w:ascii="Arial" w:eastAsia="Times New Roman" w:hAnsi="Arial" w:cs="Arial"/>
          <w:sz w:val="24"/>
          <w:szCs w:val="24"/>
          <w:lang w:eastAsia="cs-CZ"/>
        </w:rPr>
        <w:t>Zastoupená</w:t>
      </w:r>
      <w:r w:rsidR="00C02788" w:rsidRPr="00D22CFF">
        <w:rPr>
          <w:rFonts w:ascii="Arial" w:eastAsia="Times New Roman" w:hAnsi="Arial" w:cs="Arial"/>
          <w:sz w:val="24"/>
          <w:szCs w:val="24"/>
          <w:lang w:eastAsia="cs-CZ"/>
        </w:rPr>
        <w:t>: </w:t>
      </w:r>
      <w:r w:rsidR="00F636AF">
        <w:rPr>
          <w:rFonts w:ascii="Arial" w:eastAsia="Times New Roman" w:hAnsi="Arial" w:cs="Arial"/>
          <w:sz w:val="24"/>
          <w:szCs w:val="24"/>
          <w:lang w:eastAsia="cs-CZ"/>
        </w:rPr>
        <w:t xml:space="preserve">Mgr. </w:t>
      </w:r>
      <w:r w:rsidRPr="00D22CFF">
        <w:rPr>
          <w:rFonts w:ascii="Arial" w:eastAsia="Times New Roman" w:hAnsi="Arial" w:cs="Arial"/>
          <w:sz w:val="24"/>
          <w:szCs w:val="24"/>
          <w:lang w:eastAsia="cs-CZ"/>
        </w:rPr>
        <w:t>Darjou Kuncovou, ředitelkou</w:t>
      </w:r>
    </w:p>
    <w:p w:rsidR="00F636AF" w:rsidRPr="0097055E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953F2E">
        <w:rPr>
          <w:rFonts w:ascii="Arial" w:eastAsia="Times New Roman" w:hAnsi="Arial" w:cs="Arial"/>
          <w:sz w:val="24"/>
          <w:szCs w:val="24"/>
          <w:lang w:eastAsia="cs-CZ"/>
        </w:rPr>
        <w:t>Bankovní spojení</w:t>
      </w:r>
      <w:r w:rsidR="0097055E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Pr="00953F2E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9705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7055E" w:rsidRPr="0097055E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2112515147/2700, </w:t>
      </w:r>
      <w:hyperlink r:id="rId8" w:tooltip="Banka UniCredit Bank s kódem 2700" w:history="1">
        <w:r w:rsidR="0097055E" w:rsidRPr="0097055E">
          <w:rPr>
            <w:rStyle w:val="Hypertextovodkaz"/>
            <w:rFonts w:ascii="Arial" w:hAnsi="Arial" w:cs="Arial"/>
            <w:color w:val="0070C0"/>
            <w:sz w:val="24"/>
            <w:szCs w:val="24"/>
            <w:u w:val="none"/>
          </w:rPr>
          <w:t>UniCredit Bank</w:t>
        </w:r>
      </w:hyperlink>
    </w:p>
    <w:p w:rsidR="0097055E" w:rsidRPr="0097055E" w:rsidRDefault="0097055E" w:rsidP="0097055E">
      <w:pPr>
        <w:spacing w:after="12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 zřizovatele příjemce: </w:t>
      </w:r>
      <w:r w:rsidRPr="0097055E">
        <w:rPr>
          <w:rFonts w:ascii="Arial" w:eastAsia="Times New Roman" w:hAnsi="Arial" w:cs="Arial"/>
          <w:color w:val="0070C0"/>
          <w:sz w:val="24"/>
          <w:szCs w:val="24"/>
          <w:lang w:eastAsia="cs-CZ"/>
        </w:rPr>
        <w:t xml:space="preserve">1002342594/2700, </w:t>
      </w:r>
      <w:hyperlink r:id="rId9" w:tooltip="Banka UniCredit Bank s kódem 2700" w:history="1">
        <w:r w:rsidRPr="0097055E">
          <w:rPr>
            <w:rStyle w:val="Hypertextovodkaz"/>
            <w:rFonts w:ascii="Arial" w:hAnsi="Arial" w:cs="Arial"/>
            <w:color w:val="0070C0"/>
            <w:sz w:val="24"/>
            <w:szCs w:val="24"/>
            <w:u w:val="none"/>
          </w:rPr>
          <w:t>UniCredit Bank</w:t>
        </w:r>
      </w:hyperlink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C02788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C02788" w:rsidRPr="00C02788" w:rsidRDefault="00C02788" w:rsidP="00C0278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02788" w:rsidRPr="00C02788" w:rsidRDefault="00C02788" w:rsidP="00C02788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C02788" w:rsidRPr="00C02788" w:rsidRDefault="00C02788" w:rsidP="00C02788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C02788" w:rsidRPr="00C02788" w:rsidRDefault="00C02788" w:rsidP="00C02788">
      <w:pPr>
        <w:spacing w:before="360" w:after="3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1B40A4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="00F636AF" w:rsidRPr="00F636AF">
        <w:rPr>
          <w:rFonts w:ascii="Arial" w:hAnsi="Arial" w:cs="Arial"/>
          <w:b/>
          <w:sz w:val="24"/>
          <w:szCs w:val="24"/>
        </w:rPr>
        <w:t>231 516</w:t>
      </w:r>
      <w:r w:rsidR="00F636AF" w:rsidRPr="00ED413F">
        <w:rPr>
          <w:rFonts w:ascii="Arial" w:hAnsi="Arial" w:cs="Arial"/>
          <w:b/>
        </w:rPr>
        <w:t xml:space="preserve"> </w:t>
      </w:r>
      <w:r w:rsidRPr="001B40A4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F636AF">
        <w:rPr>
          <w:rFonts w:ascii="Arial" w:eastAsia="Times New Roman" w:hAnsi="Arial" w:cs="Arial"/>
          <w:sz w:val="24"/>
          <w:szCs w:val="24"/>
          <w:lang w:eastAsia="cs-CZ"/>
        </w:rPr>
        <w:t>dvěstatřicetjedentisícpětsetšestnáct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jen „dotace“).</w:t>
      </w:r>
    </w:p>
    <w:p w:rsidR="002947E7" w:rsidRPr="004B0EA3" w:rsidRDefault="00C02788" w:rsidP="002947E7">
      <w:pPr>
        <w:pStyle w:val="Odstavecseseznamem"/>
        <w:numPr>
          <w:ilvl w:val="0"/>
          <w:numId w:val="16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4B0EA3">
        <w:rPr>
          <w:rFonts w:ascii="Arial" w:hAnsi="Arial" w:cs="Arial"/>
        </w:rPr>
        <w:t xml:space="preserve">Účelem poskytnutí dotace je </w:t>
      </w:r>
      <w:r w:rsidR="002947E7" w:rsidRPr="004B0EA3">
        <w:rPr>
          <w:rFonts w:ascii="Arial" w:hAnsi="Arial" w:cs="Arial"/>
        </w:rPr>
        <w:t xml:space="preserve">částečná </w:t>
      </w:r>
      <w:r w:rsidRPr="004B0EA3">
        <w:rPr>
          <w:rFonts w:ascii="Arial" w:hAnsi="Arial" w:cs="Arial"/>
        </w:rPr>
        <w:t xml:space="preserve">úhrada nákladů </w:t>
      </w:r>
      <w:r w:rsidR="00071647" w:rsidRPr="004B0EA3">
        <w:rPr>
          <w:rFonts w:ascii="Arial" w:hAnsi="Arial" w:cs="Arial"/>
        </w:rPr>
        <w:t xml:space="preserve">na projekt </w:t>
      </w:r>
      <w:r w:rsidR="00071647" w:rsidRPr="004B0EA3">
        <w:rPr>
          <w:rFonts w:ascii="Arial" w:hAnsi="Arial" w:cs="Arial"/>
          <w:b/>
        </w:rPr>
        <w:t>„</w:t>
      </w:r>
      <w:r w:rsidR="002947E7" w:rsidRPr="002D4426">
        <w:rPr>
          <w:rFonts w:ascii="Arial" w:hAnsi="Arial" w:cs="Arial"/>
          <w:b/>
        </w:rPr>
        <w:t>Zajištění po</w:t>
      </w:r>
      <w:r w:rsidR="002D4426" w:rsidRPr="002D4426">
        <w:rPr>
          <w:rFonts w:ascii="Arial" w:hAnsi="Arial" w:cs="Arial"/>
          <w:b/>
        </w:rPr>
        <w:t>dpory</w:t>
      </w:r>
      <w:r w:rsidR="002947E7" w:rsidRPr="002D4426">
        <w:rPr>
          <w:rFonts w:ascii="Arial" w:hAnsi="Arial" w:cs="Arial"/>
          <w:b/>
        </w:rPr>
        <w:t xml:space="preserve"> dítěti s</w:t>
      </w:r>
      <w:r w:rsidR="002D4426" w:rsidRPr="002D4426">
        <w:rPr>
          <w:rFonts w:ascii="Arial" w:hAnsi="Arial" w:cs="Arial"/>
          <w:b/>
        </w:rPr>
        <w:t xml:space="preserve"> poruchou </w:t>
      </w:r>
      <w:r w:rsidR="002947E7" w:rsidRPr="002D4426">
        <w:rPr>
          <w:rFonts w:ascii="Arial" w:hAnsi="Arial" w:cs="Arial"/>
          <w:b/>
        </w:rPr>
        <w:t>autis</w:t>
      </w:r>
      <w:r w:rsidR="002D4426" w:rsidRPr="002D4426">
        <w:rPr>
          <w:rFonts w:ascii="Arial" w:hAnsi="Arial" w:cs="Arial"/>
          <w:b/>
        </w:rPr>
        <w:t>tického spektra</w:t>
      </w:r>
      <w:r w:rsidR="002D4426">
        <w:rPr>
          <w:rFonts w:ascii="Arial" w:hAnsi="Arial" w:cs="Arial"/>
        </w:rPr>
        <w:t>“</w:t>
      </w:r>
      <w:r w:rsidR="00B66B9B" w:rsidRPr="004B0EA3">
        <w:rPr>
          <w:rFonts w:ascii="Arial" w:hAnsi="Arial" w:cs="Arial"/>
        </w:rPr>
        <w:t xml:space="preserve">, jehož cílem je </w:t>
      </w:r>
      <w:r w:rsidR="002947E7" w:rsidRPr="004B0EA3">
        <w:rPr>
          <w:rFonts w:ascii="Arial" w:hAnsi="Arial" w:cs="Arial"/>
        </w:rPr>
        <w:t>zajištění poskytování pobytové sociální služby</w:t>
      </w:r>
      <w:r w:rsidR="004B0EA3" w:rsidRPr="004B0EA3">
        <w:rPr>
          <w:rFonts w:ascii="Arial" w:hAnsi="Arial" w:cs="Arial"/>
        </w:rPr>
        <w:t xml:space="preserve"> </w:t>
      </w:r>
      <w:r w:rsidR="004B0EA3">
        <w:rPr>
          <w:rFonts w:ascii="Arial" w:hAnsi="Arial" w:cs="Arial"/>
        </w:rPr>
        <w:t xml:space="preserve">a individualizované podpory a péče </w:t>
      </w:r>
      <w:r w:rsidR="004B0EA3" w:rsidRPr="004B0EA3">
        <w:rPr>
          <w:rFonts w:ascii="Arial" w:hAnsi="Arial" w:cs="Arial"/>
        </w:rPr>
        <w:t>dítěti s</w:t>
      </w:r>
      <w:r w:rsidR="004B0EA3">
        <w:rPr>
          <w:rFonts w:ascii="Arial" w:hAnsi="Arial" w:cs="Arial"/>
        </w:rPr>
        <w:t> poruchou autistického spektra</w:t>
      </w:r>
      <w:r w:rsidR="00552F88">
        <w:rPr>
          <w:rFonts w:ascii="Arial" w:hAnsi="Arial" w:cs="Arial"/>
        </w:rPr>
        <w:t xml:space="preserve"> ve specializovaném zařízení, jehož zřizovatelem je Moravskoslezský kraj</w:t>
      </w:r>
      <w:r w:rsidR="002947E7" w:rsidRPr="004B0EA3">
        <w:rPr>
          <w:rFonts w:ascii="Arial" w:hAnsi="Arial" w:cs="Arial"/>
        </w:rPr>
        <w:t xml:space="preserve">, </w:t>
      </w:r>
      <w:r w:rsidR="004B0EA3" w:rsidRPr="004B0EA3">
        <w:rPr>
          <w:rFonts w:ascii="Arial" w:hAnsi="Arial" w:cs="Arial"/>
        </w:rPr>
        <w:t xml:space="preserve">a to na základě potřeby akutního řešení </w:t>
      </w:r>
      <w:r w:rsidR="004B0EA3" w:rsidRPr="004B0EA3">
        <w:rPr>
          <w:rFonts w:ascii="Arial" w:hAnsi="Arial" w:cs="Arial"/>
        </w:rPr>
        <w:lastRenderedPageBreak/>
        <w:t xml:space="preserve">jeho nepříznivé sociální situace </w:t>
      </w:r>
      <w:r w:rsidR="00B66B9B" w:rsidRPr="004B0EA3">
        <w:rPr>
          <w:rFonts w:ascii="Arial" w:hAnsi="Arial" w:cs="Arial"/>
        </w:rPr>
        <w:t xml:space="preserve">(dále také „projekt“). </w:t>
      </w:r>
      <w:r w:rsidR="002947E7" w:rsidRPr="004B0EA3">
        <w:rPr>
          <w:rFonts w:ascii="Arial" w:hAnsi="Arial" w:cs="Arial"/>
        </w:rPr>
        <w:t>Projekt bude realizován v termínu 13. 4. – 31. 12. 2016.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smlouvy. Dnem poskytnutí dotace je den připsání finančních prostředků na účet příjemce.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I. odst. 2 této smlouvy jako dotace </w:t>
      </w:r>
      <w:r w:rsidRPr="00552F88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neinvestiční dotací rozumí dotace, která musí být použita na úhradu jiných výdajů než: 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C02788" w:rsidRPr="00C02788" w:rsidRDefault="00C02788" w:rsidP="00C02788">
      <w:pPr>
        <w:numPr>
          <w:ilvl w:val="0"/>
          <w:numId w:val="17"/>
        </w:numPr>
        <w:spacing w:after="120" w:line="240" w:lineRule="auto"/>
        <w:ind w:left="540" w:firstLine="18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C02788" w:rsidRPr="00C02788" w:rsidRDefault="00C02788" w:rsidP="00C02788">
      <w:pPr>
        <w:keepNext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C02788" w:rsidRPr="002D4426" w:rsidRDefault="00C02788" w:rsidP="00552F88">
      <w:pPr>
        <w:numPr>
          <w:ilvl w:val="0"/>
          <w:numId w:val="19"/>
        </w:numPr>
        <w:tabs>
          <w:tab w:val="left" w:pos="8100"/>
        </w:tabs>
        <w:spacing w:after="12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</w:t>
      </w:r>
      <w:r w:rsidR="002907B6">
        <w:rPr>
          <w:rFonts w:ascii="Arial" w:eastAsia="Times New Roman" w:hAnsi="Arial" w:cs="Arial"/>
          <w:sz w:val="24"/>
          <w:szCs w:val="24"/>
          <w:lang w:eastAsia="cs-CZ"/>
        </w:rPr>
        <w:t>čl. I. odst. 2 a 4 této smlouvy,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v souladu s podmínkami stanovenými v této smlouvě</w:t>
      </w:r>
      <w:r w:rsidR="002907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907B6" w:rsidRPr="005020F4">
        <w:rPr>
          <w:rFonts w:ascii="Arial" w:hAnsi="Arial" w:cs="Arial"/>
          <w:sz w:val="24"/>
          <w:szCs w:val="24"/>
        </w:rPr>
        <w:t xml:space="preserve">a v souladu s </w:t>
      </w:r>
      <w:r w:rsidR="002907B6" w:rsidRPr="005020F4">
        <w:rPr>
          <w:rFonts w:ascii="Arial" w:hAnsi="Arial" w:cs="Arial"/>
          <w:iCs/>
          <w:sz w:val="24"/>
          <w:szCs w:val="24"/>
        </w:rPr>
        <w:t>usnesením Zastupitelstva Olomouckého kraje č</w:t>
      </w:r>
      <w:r w:rsidR="002907B6" w:rsidRPr="00552F88">
        <w:rPr>
          <w:rFonts w:ascii="Arial" w:hAnsi="Arial" w:cs="Arial"/>
          <w:iCs/>
          <w:sz w:val="24"/>
          <w:szCs w:val="24"/>
        </w:rPr>
        <w:t>. UZ///2016</w:t>
      </w:r>
      <w:r w:rsidR="002907B6" w:rsidRPr="005020F4">
        <w:rPr>
          <w:rFonts w:ascii="Arial" w:hAnsi="Arial" w:cs="Arial"/>
          <w:iCs/>
          <w:sz w:val="24"/>
          <w:szCs w:val="24"/>
        </w:rPr>
        <w:t xml:space="preserve"> ze dne 2</w:t>
      </w:r>
      <w:r w:rsidR="00552F88">
        <w:rPr>
          <w:rFonts w:ascii="Arial" w:hAnsi="Arial" w:cs="Arial"/>
          <w:iCs/>
          <w:sz w:val="24"/>
          <w:szCs w:val="24"/>
        </w:rPr>
        <w:t>4</w:t>
      </w:r>
      <w:r w:rsidR="002907B6" w:rsidRPr="005020F4">
        <w:rPr>
          <w:rFonts w:ascii="Arial" w:hAnsi="Arial" w:cs="Arial"/>
          <w:iCs/>
          <w:sz w:val="24"/>
          <w:szCs w:val="24"/>
        </w:rPr>
        <w:t xml:space="preserve">. </w:t>
      </w:r>
      <w:r w:rsidR="00552F88">
        <w:rPr>
          <w:rFonts w:ascii="Arial" w:hAnsi="Arial" w:cs="Arial"/>
          <w:iCs/>
          <w:sz w:val="24"/>
          <w:szCs w:val="24"/>
        </w:rPr>
        <w:t>6</w:t>
      </w:r>
      <w:r w:rsidR="002907B6" w:rsidRPr="005020F4">
        <w:rPr>
          <w:rFonts w:ascii="Arial" w:hAnsi="Arial" w:cs="Arial"/>
          <w:iCs/>
          <w:sz w:val="24"/>
          <w:szCs w:val="24"/>
        </w:rPr>
        <w:t>. 2016</w:t>
      </w:r>
      <w:r w:rsidRPr="005020F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</w:t>
      </w:r>
      <w:r w:rsidRPr="00552F88">
        <w:rPr>
          <w:rFonts w:ascii="Arial" w:eastAsia="Times New Roman" w:hAnsi="Arial" w:cs="Arial"/>
          <w:b/>
          <w:sz w:val="24"/>
          <w:szCs w:val="24"/>
          <w:lang w:eastAsia="cs-CZ"/>
        </w:rPr>
        <w:t>Příjemce je oprávněn dotaci použít pouze na</w:t>
      </w:r>
      <w:r w:rsidR="00552F88" w:rsidRPr="00552F88">
        <w:rPr>
          <w:b/>
        </w:rPr>
        <w:t xml:space="preserve"> </w:t>
      </w:r>
      <w:r w:rsidR="00552F88" w:rsidRPr="00552F8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dofinancování zajištění </w:t>
      </w:r>
      <w:r w:rsidR="00552F88" w:rsidRPr="002D4426">
        <w:rPr>
          <w:rFonts w:ascii="Arial" w:eastAsia="Times New Roman" w:hAnsi="Arial" w:cs="Arial"/>
          <w:b/>
          <w:sz w:val="24"/>
          <w:szCs w:val="24"/>
          <w:lang w:eastAsia="cs-CZ"/>
        </w:rPr>
        <w:t>poskytování pobytov</w:t>
      </w:r>
      <w:r w:rsidR="002D4426" w:rsidRPr="002D4426">
        <w:rPr>
          <w:rFonts w:ascii="Arial" w:eastAsia="Times New Roman" w:hAnsi="Arial" w:cs="Arial"/>
          <w:b/>
          <w:sz w:val="24"/>
          <w:szCs w:val="24"/>
          <w:lang w:eastAsia="cs-CZ"/>
        </w:rPr>
        <w:t>é</w:t>
      </w:r>
      <w:r w:rsidR="00552F88" w:rsidRPr="002D442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sociální služb</w:t>
      </w:r>
      <w:r w:rsidR="002D4426" w:rsidRPr="002D4426">
        <w:rPr>
          <w:rFonts w:ascii="Arial" w:eastAsia="Times New Roman" w:hAnsi="Arial" w:cs="Arial"/>
          <w:b/>
          <w:sz w:val="24"/>
          <w:szCs w:val="24"/>
          <w:lang w:eastAsia="cs-CZ"/>
        </w:rPr>
        <w:t>y</w:t>
      </w:r>
      <w:r w:rsidRPr="002D4426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</w:t>
      </w:r>
      <w:r w:rsidR="00552F88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(tj. v poměrné výši podle § 75 ZDPH nebo krácené výši podle § 76 ZDPH, popř. kombinací obou způsobů), nelze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</w:t>
      </w:r>
      <w:r w:rsidR="00552F88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souvislosti s realizací projektu, na který byla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 případě, že dojde k registraci příjemce k DPH a příjemce při registraci podle </w:t>
      </w:r>
      <w:r w:rsidR="00552F88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§ 79 ZDPH je oprávněn až po vyúčtování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:rsidR="00C02788" w:rsidRPr="00C02788" w:rsidRDefault="00C02788" w:rsidP="00C02788">
      <w:pPr>
        <w:tabs>
          <w:tab w:val="left" w:pos="8100"/>
        </w:tabs>
        <w:spacing w:after="120" w:line="240" w:lineRule="auto"/>
        <w:ind w:left="567"/>
        <w:jc w:val="both"/>
        <w:rPr>
          <w:rFonts w:ascii="Arial" w:eastAsia="Times New Roman" w:hAnsi="Arial" w:cs="Arial"/>
          <w:b/>
          <w:i/>
          <w:iCs/>
          <w:sz w:val="24"/>
          <w:szCs w:val="24"/>
          <w:highlight w:val="lightGray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 75 ZDPH, vypořádáním odpočtu podle § 76 ZDPH a úpravou odpočtu podle § 78 až 78c ZDPH právo zvýšit ve lhůtě stanovené ZDPH svůj původně uplatněný nárok na odpočet DPH, který se vztahuje na zdanitelná plnění hrazená včetně příslušné DPH z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v této lhůtě, dopustí se porušení rozpočtové kázně ve smyslu ust. § 22 zákona č. 250/2000 Sb., o rozpočtových pravidlech územních rozpočtů, ve znění pozdějších předpisů.</w:t>
      </w:r>
    </w:p>
    <w:p w:rsid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:rsidR="00C02788" w:rsidRPr="005020F4" w:rsidRDefault="00C02788" w:rsidP="00C02788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552F88">
        <w:rPr>
          <w:rFonts w:ascii="Arial" w:eastAsia="Times New Roman" w:hAnsi="Arial" w:cs="Arial"/>
          <w:b/>
          <w:sz w:val="24"/>
          <w:szCs w:val="24"/>
          <w:lang w:eastAsia="cs-CZ"/>
        </w:rPr>
        <w:t>31. 12. 2016</w:t>
      </w:r>
      <w:r w:rsidRPr="005020F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dle čl. II. odst. 1 této smlouvy v období od 1. 1. 2016 do uzavření této smlouvy.</w:t>
      </w:r>
    </w:p>
    <w:p w:rsidR="00C02788" w:rsidRPr="00C02788" w:rsidRDefault="00C02788" w:rsidP="00C02788">
      <w:pPr>
        <w:numPr>
          <w:ilvl w:val="0"/>
          <w:numId w:val="19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C02788" w:rsidRPr="00C02788" w:rsidRDefault="00C02788" w:rsidP="00C02788">
      <w:pPr>
        <w:tabs>
          <w:tab w:val="left" w:pos="540"/>
        </w:tabs>
        <w:spacing w:after="120" w:line="240" w:lineRule="auto"/>
        <w:ind w:left="540" w:hanging="540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4.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Příjemce je povinen nejpozději do </w:t>
      </w:r>
      <w:r w:rsidR="00EF55C5" w:rsidRPr="00552F88">
        <w:rPr>
          <w:rFonts w:ascii="Arial" w:eastAsia="Times New Roman" w:hAnsi="Arial" w:cs="Arial"/>
          <w:b/>
          <w:sz w:val="24"/>
          <w:szCs w:val="24"/>
          <w:lang w:eastAsia="cs-CZ"/>
        </w:rPr>
        <w:t>31</w:t>
      </w:r>
      <w:r w:rsidRPr="00552F88">
        <w:rPr>
          <w:rFonts w:ascii="Arial" w:eastAsia="Times New Roman" w:hAnsi="Arial" w:cs="Arial"/>
          <w:b/>
          <w:sz w:val="24"/>
          <w:szCs w:val="24"/>
          <w:lang w:eastAsia="cs-CZ"/>
        </w:rPr>
        <w:t>. 1. 2017</w:t>
      </w:r>
      <w:r w:rsidRPr="005020F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:rsid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EF55C5" w:rsidRPr="005020F4" w:rsidRDefault="00EF55C5" w:rsidP="00EF55C5">
      <w:pPr>
        <w:tabs>
          <w:tab w:val="left" w:pos="1080"/>
          <w:tab w:val="left" w:pos="1980"/>
        </w:tabs>
        <w:spacing w:after="120" w:line="240" w:lineRule="auto"/>
        <w:ind w:left="1270" w:hanging="703"/>
        <w:jc w:val="both"/>
        <w:rPr>
          <w:rFonts w:ascii="Arial" w:hAnsi="Arial" w:cs="Arial"/>
          <w:dstrike/>
          <w:sz w:val="24"/>
          <w:szCs w:val="24"/>
        </w:rPr>
      </w:pPr>
      <w:r w:rsidRPr="00C03064">
        <w:rPr>
          <w:rFonts w:ascii="Arial" w:hAnsi="Arial" w:cs="Arial"/>
        </w:rPr>
        <w:t xml:space="preserve">4.1. </w:t>
      </w:r>
      <w:r w:rsidRPr="00C03064">
        <w:rPr>
          <w:rFonts w:ascii="Arial" w:hAnsi="Arial" w:cs="Arial"/>
        </w:rPr>
        <w:tab/>
      </w:r>
      <w:r w:rsidRPr="00C03064">
        <w:rPr>
          <w:rFonts w:ascii="Arial" w:hAnsi="Arial" w:cs="Arial"/>
        </w:rPr>
        <w:tab/>
      </w:r>
      <w:r w:rsidRPr="00EF55C5">
        <w:rPr>
          <w:rFonts w:ascii="Arial" w:hAnsi="Arial" w:cs="Arial"/>
          <w:sz w:val="24"/>
          <w:szCs w:val="24"/>
        </w:rPr>
        <w:t xml:space="preserve">soupis výdajů hrazených z poskytnuté dotace v rozsahu uvedeném </w:t>
      </w:r>
      <w:r>
        <w:rPr>
          <w:rFonts w:ascii="Arial" w:hAnsi="Arial" w:cs="Arial"/>
          <w:sz w:val="24"/>
          <w:szCs w:val="24"/>
        </w:rPr>
        <w:br/>
      </w:r>
      <w:r w:rsidRPr="00EF55C5">
        <w:rPr>
          <w:rFonts w:ascii="Arial" w:hAnsi="Arial" w:cs="Arial"/>
          <w:sz w:val="24"/>
          <w:szCs w:val="24"/>
        </w:rPr>
        <w:t xml:space="preserve">v příloze č. 1 „Finanční vyúčtování </w:t>
      </w:r>
      <w:r w:rsidR="00FC187A">
        <w:rPr>
          <w:rFonts w:ascii="Arial" w:hAnsi="Arial" w:cs="Arial"/>
          <w:sz w:val="24"/>
          <w:szCs w:val="24"/>
        </w:rPr>
        <w:t>dotace poskytnuté v roce 2016</w:t>
      </w:r>
      <w:r w:rsidRPr="00EF55C5">
        <w:rPr>
          <w:rFonts w:ascii="Arial" w:hAnsi="Arial" w:cs="Arial"/>
          <w:sz w:val="24"/>
          <w:szCs w:val="24"/>
        </w:rPr>
        <w:t xml:space="preserve">“. </w:t>
      </w:r>
      <w:r w:rsidRPr="00552F88">
        <w:rPr>
          <w:rFonts w:ascii="Arial" w:hAnsi="Arial" w:cs="Arial"/>
          <w:sz w:val="24"/>
          <w:szCs w:val="24"/>
        </w:rPr>
        <w:t xml:space="preserve">Příloha č. 1 je pro příjemce k dispozici v elektronické formě na webu OK </w:t>
      </w:r>
      <w:hyperlink r:id="rId10" w:history="1">
        <w:r w:rsidRPr="00552F88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https://www.kr-olomoucky.cz/vyuctovani-prispevku-dotace-cl-3424.html</w:t>
        </w:r>
      </w:hyperlink>
      <w:r w:rsidRPr="005020F4">
        <w:rPr>
          <w:rFonts w:ascii="Arial" w:hAnsi="Arial" w:cs="Arial"/>
          <w:i/>
          <w:sz w:val="24"/>
          <w:szCs w:val="24"/>
        </w:rPr>
        <w:t>.</w:t>
      </w:r>
    </w:p>
    <w:p w:rsidR="00EF55C5" w:rsidRPr="00EF55C5" w:rsidRDefault="00EF55C5" w:rsidP="00EF55C5">
      <w:pPr>
        <w:spacing w:after="120" w:line="240" w:lineRule="auto"/>
        <w:ind w:left="1270" w:hanging="703"/>
        <w:jc w:val="both"/>
        <w:rPr>
          <w:rFonts w:ascii="Arial" w:hAnsi="Arial" w:cs="Arial"/>
          <w:sz w:val="24"/>
          <w:szCs w:val="24"/>
        </w:rPr>
      </w:pPr>
      <w:r w:rsidRPr="00EF55C5">
        <w:rPr>
          <w:rFonts w:ascii="Arial" w:hAnsi="Arial" w:cs="Arial"/>
          <w:sz w:val="24"/>
          <w:szCs w:val="24"/>
        </w:rPr>
        <w:t>4.2.</w:t>
      </w:r>
      <w:r w:rsidRPr="00EF55C5">
        <w:rPr>
          <w:rFonts w:ascii="Arial" w:hAnsi="Arial" w:cs="Arial"/>
          <w:sz w:val="24"/>
          <w:szCs w:val="24"/>
        </w:rPr>
        <w:tab/>
        <w:t>fotokopie všech výpisů z bankovního účtu, které dokládají úhradu jednotlivých dokladů a faktur, s vyznačením dotčených plateb,</w:t>
      </w:r>
    </w:p>
    <w:p w:rsidR="00EF55C5" w:rsidRPr="00EF55C5" w:rsidRDefault="00EF55C5" w:rsidP="00EF55C5">
      <w:pPr>
        <w:spacing w:after="120" w:line="240" w:lineRule="auto"/>
        <w:ind w:left="1270" w:hanging="703"/>
        <w:jc w:val="both"/>
        <w:rPr>
          <w:rFonts w:ascii="Arial" w:hAnsi="Arial" w:cs="Arial"/>
          <w:sz w:val="24"/>
          <w:szCs w:val="24"/>
        </w:rPr>
      </w:pPr>
      <w:r w:rsidRPr="00EF55C5">
        <w:rPr>
          <w:rFonts w:ascii="Arial" w:hAnsi="Arial" w:cs="Arial"/>
          <w:sz w:val="24"/>
          <w:szCs w:val="24"/>
        </w:rPr>
        <w:t>4.3.</w:t>
      </w:r>
      <w:r w:rsidRPr="00EF55C5">
        <w:rPr>
          <w:rFonts w:ascii="Arial" w:hAnsi="Arial" w:cs="Arial"/>
          <w:sz w:val="24"/>
          <w:szCs w:val="24"/>
        </w:rPr>
        <w:tab/>
        <w:t xml:space="preserve">čestné prohlášení, že fotokopie předaných dokladů jsou shodné </w:t>
      </w:r>
      <w:r>
        <w:rPr>
          <w:rFonts w:ascii="Arial" w:hAnsi="Arial" w:cs="Arial"/>
          <w:sz w:val="24"/>
          <w:szCs w:val="24"/>
        </w:rPr>
        <w:br/>
      </w:r>
      <w:r w:rsidRPr="00EF55C5">
        <w:rPr>
          <w:rFonts w:ascii="Arial" w:hAnsi="Arial" w:cs="Arial"/>
          <w:sz w:val="24"/>
          <w:szCs w:val="24"/>
        </w:rPr>
        <w:t>s originály a výdaje uvedené v soupisech jsou shodné se záznamy v účetnictví příjemce.</w:t>
      </w:r>
    </w:p>
    <w:p w:rsidR="00C02788" w:rsidRPr="00C02788" w:rsidRDefault="00C02788" w:rsidP="00C02788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EF55C5" w:rsidRPr="005B707E" w:rsidRDefault="00EF55C5" w:rsidP="00EC5E92">
      <w:pPr>
        <w:spacing w:after="120" w:line="240" w:lineRule="auto"/>
        <w:ind w:left="567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707E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5B707E">
        <w:rPr>
          <w:rFonts w:ascii="Arial" w:hAnsi="Arial" w:cs="Arial"/>
          <w:sz w:val="24"/>
          <w:szCs w:val="24"/>
        </w:rPr>
        <w:t>být v listinné formě a musí obsahovat</w:t>
      </w:r>
      <w:r w:rsidRPr="005B707E">
        <w:rPr>
          <w:rFonts w:ascii="Arial" w:hAnsi="Arial" w:cs="Arial"/>
          <w:i/>
          <w:iCs/>
          <w:sz w:val="24"/>
          <w:szCs w:val="24"/>
        </w:rPr>
        <w:t xml:space="preserve"> </w:t>
      </w:r>
      <w:r w:rsidRPr="005B707E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</w:t>
      </w:r>
      <w:r w:rsidRPr="005B707E">
        <w:rPr>
          <w:rFonts w:ascii="Arial" w:hAnsi="Arial" w:cs="Arial"/>
          <w:sz w:val="24"/>
          <w:szCs w:val="24"/>
        </w:rPr>
        <w:lastRenderedPageBreak/>
        <w:t>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Součástí závěrečné z</w:t>
      </w:r>
      <w:r w:rsidRPr="005B707E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smlouvy.</w:t>
      </w:r>
      <w:r w:rsidRPr="005B707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II. odst. 2 této smlouvy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</w:t>
      </w:r>
      <w:r w:rsidR="00EF55C5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o rozpočtových pravidlech územních rozpočtů, ve znění pozdějších předpisů.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02788" w:rsidRPr="00C02788" w:rsidTr="009B5C9F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52F8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Nedodržení podmínek povinné propagace uvedených ve </w:t>
            </w: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C02788" w:rsidRPr="00C02788" w:rsidTr="009B5C9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88" w:rsidRPr="00C02788" w:rsidRDefault="00C02788" w:rsidP="00C02788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88" w:rsidRPr="00C02788" w:rsidRDefault="00C02788" w:rsidP="00C0278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C02788" w:rsidRPr="00EF55C5" w:rsidRDefault="00C02788" w:rsidP="00170437">
      <w:pPr>
        <w:spacing w:after="0" w:line="240" w:lineRule="auto"/>
        <w:jc w:val="both"/>
        <w:rPr>
          <w:rFonts w:ascii="Arial" w:eastAsia="Times New Roman" w:hAnsi="Arial" w:cs="Arial"/>
          <w:iCs/>
          <w:color w:val="0070C0"/>
          <w:sz w:val="24"/>
          <w:szCs w:val="24"/>
          <w:lang w:eastAsia="cs-CZ"/>
        </w:rPr>
      </w:pPr>
    </w:p>
    <w:p w:rsidR="00C02788" w:rsidRPr="00551C8D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551C8D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</w:t>
      </w:r>
      <w:r w:rsidRPr="00551C8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 xml:space="preserve">poskytovatele 27-4228330207/0100 - vratka je realizována v roce, kdy obdržel dotaci (tj. 2016). V případě, že je vratka realizována následující rok (tj. 2017) pak se použije příjmový účet 27-4228320287/0100. Případný odvod či penále se hradí na účet poskytovatele </w:t>
      </w:r>
      <w:r w:rsidR="00551C8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>č. 27-4228320287/0100 na základě vystavené faktury.</w:t>
      </w:r>
    </w:p>
    <w:p w:rsidR="00C02788" w:rsidRPr="00C02788" w:rsidRDefault="00C02788" w:rsidP="00C02788">
      <w:pPr>
        <w:numPr>
          <w:ilvl w:val="0"/>
          <w:numId w:val="16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 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Příjemce je povinen označit veškeré materiály příjemce spojené s projektem</w:t>
      </w:r>
      <w:r w:rsidRPr="00C0278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logem Olomouckého kraje. </w:t>
      </w:r>
      <w:r w:rsidRPr="00C02788">
        <w:rPr>
          <w:rFonts w:ascii="Arial" w:eastAsia="Times New Roman" w:hAnsi="Arial" w:cs="Arial"/>
          <w:iCs/>
          <w:sz w:val="24"/>
          <w:szCs w:val="24"/>
          <w:lang w:eastAsia="cs-CZ"/>
        </w:rPr>
        <w:t>Příjemce je povinen uvádět, že poskytovatel finančně přispívá na činnost příjemce na svých webových stránkách (jsou-li zřízeny), při propagaci svých aktivit a přiměřeně při kontaktu s médii.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II. odst. 10 této smlouvy.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projektu v rámci činnosti, na niž je poskytována dotace dle této smlouvy, zadavatelem veřejné zakázky dle příslušných ustanovení zákona o veřejných zakázkách, je povinen při její realizaci postupovat dle tohoto zákona. </w:t>
      </w:r>
    </w:p>
    <w:p w:rsidR="00C02788" w:rsidRPr="00C02788" w:rsidRDefault="00C02788" w:rsidP="00C02788">
      <w:pPr>
        <w:numPr>
          <w:ilvl w:val="0"/>
          <w:numId w:val="16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ke dni podpisu této smlouvy </w:t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 xml:space="preserve">nemá neuhrazené závazky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 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ust. § 22 zákona č. 250/2000 Sb., o rozpočtových pravidlech územních rozpočtů, ve znění pozdějších předpisů.</w:t>
      </w:r>
    </w:p>
    <w:p w:rsidR="00C02788" w:rsidRPr="00C02788" w:rsidRDefault="00C02788" w:rsidP="00C02788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Smlouva se uzavírá v souladu s §159 a násl. zákona č. 500/2004 Sb., správní řád, ve znění pozdějších právních předpisů, a se zákonem č. 250/2000 Sb.,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zákonem č. 106/1999 Sb., o svobodném přístupu k informacím, ve znění pozdějších předpisů. Příjemce současně bere na vědomí, že tuto smlouvu je </w:t>
      </w:r>
      <w:r w:rsidRPr="00551C8D">
        <w:rPr>
          <w:rFonts w:ascii="Arial" w:eastAsia="Times New Roman" w:hAnsi="Arial" w:cs="Arial"/>
          <w:sz w:val="24"/>
          <w:szCs w:val="24"/>
          <w:lang w:eastAsia="cs-CZ"/>
        </w:rPr>
        <w:t xml:space="preserve">nezbytné zveřejnit postupem dle § 10d 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zákona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č. 250/2000 Sb., o rozpočtových pravidlech územních rozpočtů, ve znění pozdějších právních předpisů. 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t>. UZ///2016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t>29. 4. 2016.</w:t>
      </w:r>
    </w:p>
    <w:p w:rsidR="00C02788" w:rsidRPr="00C02788" w:rsidRDefault="00C02788" w:rsidP="00C02788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551C8D" w:rsidRPr="00551C8D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poskytovatel obdrží </w:t>
      </w:r>
      <w:r w:rsidR="00551C8D">
        <w:rPr>
          <w:rFonts w:ascii="Arial" w:eastAsia="Times New Roman" w:hAnsi="Arial" w:cs="Arial"/>
          <w:sz w:val="24"/>
          <w:szCs w:val="24"/>
          <w:lang w:eastAsia="cs-CZ"/>
        </w:rPr>
        <w:t>tři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E377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>a příjemce jedno vyhotovení.</w:t>
      </w:r>
    </w:p>
    <w:p w:rsidR="00C02788" w:rsidRPr="00C02788" w:rsidRDefault="00C02788" w:rsidP="00FF6F55">
      <w:pPr>
        <w:spacing w:before="600" w:after="60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02788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0278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Olomouci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02788" w:rsidRPr="00C02788" w:rsidTr="009B5C9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F6F55" w:rsidRDefault="00FF6F55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FF6F55" w:rsidRPr="00C02788" w:rsidRDefault="00FF6F55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C02788" w:rsidRPr="00C02788" w:rsidTr="009B5C9F">
        <w:trPr>
          <w:trHeight w:val="250"/>
        </w:trPr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C02788" w:rsidRPr="00C02788" w:rsidRDefault="00EF55C5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Mgr. Yvona Kubjátová</w:t>
            </w:r>
          </w:p>
          <w:p w:rsidR="00C02788" w:rsidRPr="00C02788" w:rsidRDefault="00EF55C5" w:rsidP="00C0278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náměstkyně</w:t>
            </w:r>
            <w:r w:rsidR="00C02788"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02788" w:rsidRPr="00C02788" w:rsidRDefault="00C02788" w:rsidP="00C027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278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F636AF" w:rsidRDefault="00F636AF" w:rsidP="00F636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Mgr. </w:t>
            </w:r>
            <w:r w:rsidRPr="00D22C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Darj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</w:t>
            </w:r>
            <w:r w:rsidRPr="00D22C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Kun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cová</w:t>
            </w:r>
          </w:p>
          <w:p w:rsidR="00F636AF" w:rsidRPr="00C02788" w:rsidRDefault="00F636AF" w:rsidP="00F636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</w:t>
            </w:r>
            <w:r w:rsidRPr="00D22CF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ředitelk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</w:t>
            </w:r>
          </w:p>
          <w:p w:rsidR="00C02788" w:rsidRPr="00C02788" w:rsidRDefault="00C02788" w:rsidP="00EF5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1E57A7" w:rsidRDefault="001E57A7" w:rsidP="002068C4">
      <w:pPr>
        <w:spacing w:after="0" w:line="240" w:lineRule="auto"/>
        <w:outlineLvl w:val="0"/>
      </w:pPr>
    </w:p>
    <w:sectPr w:rsidR="001E57A7" w:rsidSect="00940E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74" w:right="1418" w:bottom="1474" w:left="1418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6A" w:rsidRDefault="00C4426A" w:rsidP="00C02788">
      <w:pPr>
        <w:spacing w:after="0" w:line="240" w:lineRule="auto"/>
      </w:pPr>
      <w:r>
        <w:separator/>
      </w:r>
    </w:p>
  </w:endnote>
  <w:endnote w:type="continuationSeparator" w:id="0">
    <w:p w:rsidR="00C4426A" w:rsidRDefault="00C4426A" w:rsidP="00C0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98" w:rsidRDefault="006D20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D22CFF" w:rsidRDefault="00940EA2" w:rsidP="00E73B5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A0E8E" w:rsidRPr="00D22CFF">
      <w:rPr>
        <w:rFonts w:ascii="Arial" w:hAnsi="Arial" w:cs="Arial"/>
        <w:i/>
        <w:sz w:val="20"/>
        <w:szCs w:val="20"/>
      </w:rPr>
      <w:t xml:space="preserve"> Olomouckého kraje </w:t>
    </w:r>
    <w:r w:rsidR="00D22CFF" w:rsidRPr="00D22CFF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4</w:t>
    </w:r>
    <w:r w:rsidR="001B40A4" w:rsidRPr="00D22CFF">
      <w:rPr>
        <w:rFonts w:ascii="Arial" w:hAnsi="Arial" w:cs="Arial"/>
        <w:i/>
        <w:sz w:val="20"/>
        <w:szCs w:val="20"/>
      </w:rPr>
      <w:t xml:space="preserve">. </w:t>
    </w:r>
    <w:r w:rsidR="00D22CFF" w:rsidRPr="00D22CFF">
      <w:rPr>
        <w:rFonts w:ascii="Arial" w:hAnsi="Arial" w:cs="Arial"/>
        <w:i/>
        <w:sz w:val="20"/>
        <w:szCs w:val="20"/>
      </w:rPr>
      <w:t>6</w:t>
    </w:r>
    <w:r w:rsidR="001B40A4" w:rsidRPr="00D22CFF">
      <w:rPr>
        <w:rFonts w:ascii="Arial" w:hAnsi="Arial" w:cs="Arial"/>
        <w:i/>
        <w:sz w:val="20"/>
        <w:szCs w:val="20"/>
      </w:rPr>
      <w:t xml:space="preserve">. </w:t>
    </w:r>
    <w:r w:rsidR="007A0E8E" w:rsidRPr="00D22CFF">
      <w:rPr>
        <w:rFonts w:ascii="Arial" w:hAnsi="Arial" w:cs="Arial"/>
        <w:i/>
        <w:sz w:val="20"/>
        <w:szCs w:val="20"/>
      </w:rPr>
      <w:t>2016</w:t>
    </w:r>
    <w:r w:rsidR="007A0E8E" w:rsidRPr="00D22CFF">
      <w:rPr>
        <w:rFonts w:ascii="Arial" w:hAnsi="Arial" w:cs="Arial"/>
        <w:i/>
        <w:sz w:val="20"/>
        <w:szCs w:val="20"/>
      </w:rPr>
      <w:tab/>
    </w:r>
    <w:r w:rsidR="007A0E8E" w:rsidRPr="00D22CFF">
      <w:rPr>
        <w:rFonts w:ascii="Arial" w:hAnsi="Arial" w:cs="Arial"/>
        <w:i/>
        <w:sz w:val="20"/>
        <w:szCs w:val="20"/>
      </w:rPr>
      <w:tab/>
      <w:t xml:space="preserve"> Strana </w:t>
    </w:r>
    <w:r w:rsidR="007A0E8E" w:rsidRPr="00D22CFF">
      <w:rPr>
        <w:rFonts w:ascii="Arial" w:hAnsi="Arial" w:cs="Arial"/>
        <w:i/>
        <w:sz w:val="20"/>
        <w:szCs w:val="20"/>
      </w:rPr>
      <w:fldChar w:fldCharType="begin"/>
    </w:r>
    <w:r w:rsidR="007A0E8E" w:rsidRPr="00D22CFF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7A0E8E" w:rsidRPr="00D22CFF">
      <w:rPr>
        <w:rFonts w:ascii="Arial" w:hAnsi="Arial" w:cs="Arial"/>
        <w:i/>
        <w:sz w:val="20"/>
        <w:szCs w:val="20"/>
      </w:rPr>
      <w:fldChar w:fldCharType="separate"/>
    </w:r>
    <w:r w:rsidR="00892088">
      <w:rPr>
        <w:rFonts w:ascii="Arial" w:hAnsi="Arial" w:cs="Arial"/>
        <w:i/>
        <w:noProof/>
        <w:sz w:val="20"/>
        <w:szCs w:val="20"/>
      </w:rPr>
      <w:t>10</w:t>
    </w:r>
    <w:r w:rsidR="007A0E8E" w:rsidRPr="00D22CFF">
      <w:rPr>
        <w:rFonts w:ascii="Arial" w:hAnsi="Arial" w:cs="Arial"/>
        <w:i/>
        <w:sz w:val="20"/>
        <w:szCs w:val="20"/>
      </w:rPr>
      <w:fldChar w:fldCharType="end"/>
    </w:r>
    <w:r w:rsidR="007A0E8E" w:rsidRPr="00D22CFF">
      <w:rPr>
        <w:rFonts w:ascii="Arial" w:hAnsi="Arial" w:cs="Arial"/>
        <w:i/>
        <w:sz w:val="20"/>
        <w:szCs w:val="20"/>
      </w:rPr>
      <w:t xml:space="preserve"> (celkem </w:t>
    </w:r>
    <w:r w:rsidR="006D2098">
      <w:rPr>
        <w:rFonts w:ascii="Arial" w:hAnsi="Arial" w:cs="Arial"/>
        <w:i/>
        <w:sz w:val="20"/>
        <w:szCs w:val="20"/>
      </w:rPr>
      <w:t>1</w:t>
    </w:r>
    <w:r w:rsidR="00A3213F">
      <w:rPr>
        <w:rFonts w:ascii="Arial" w:hAnsi="Arial" w:cs="Arial"/>
        <w:i/>
        <w:sz w:val="20"/>
        <w:szCs w:val="20"/>
      </w:rPr>
      <w:t>6</w:t>
    </w:r>
    <w:r w:rsidR="007A0E8E" w:rsidRPr="00D22CFF">
      <w:rPr>
        <w:rFonts w:ascii="Arial" w:hAnsi="Arial" w:cs="Arial"/>
        <w:i/>
        <w:sz w:val="20"/>
        <w:szCs w:val="20"/>
      </w:rPr>
      <w:t>)</w:t>
    </w:r>
  </w:p>
  <w:p w:rsidR="00F60230" w:rsidRPr="00D22CFF" w:rsidRDefault="00892088" w:rsidP="004007E2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23</w:t>
    </w:r>
    <w:bookmarkStart w:id="0" w:name="_GoBack"/>
    <w:bookmarkEnd w:id="0"/>
    <w:r w:rsidR="007A0E8E" w:rsidRPr="00D22CFF">
      <w:rPr>
        <w:rFonts w:ascii="Arial" w:hAnsi="Arial" w:cs="Arial"/>
        <w:i/>
        <w:sz w:val="20"/>
        <w:szCs w:val="20"/>
      </w:rPr>
      <w:t>. – Žádost</w:t>
    </w:r>
    <w:r w:rsidR="00D55E91" w:rsidRPr="00D22CFF">
      <w:rPr>
        <w:rFonts w:ascii="Arial" w:hAnsi="Arial" w:cs="Arial"/>
        <w:i/>
        <w:sz w:val="20"/>
        <w:szCs w:val="20"/>
      </w:rPr>
      <w:t>i</w:t>
    </w:r>
    <w:r w:rsidR="007A0E8E" w:rsidRPr="00D22CFF">
      <w:rPr>
        <w:rFonts w:ascii="Arial" w:hAnsi="Arial" w:cs="Arial"/>
        <w:i/>
        <w:sz w:val="20"/>
        <w:szCs w:val="20"/>
      </w:rPr>
      <w:t xml:space="preserve"> o poskytnutí individuální</w:t>
    </w:r>
    <w:r w:rsidR="005020F4" w:rsidRPr="00D22CFF">
      <w:rPr>
        <w:rFonts w:ascii="Arial" w:hAnsi="Arial" w:cs="Arial"/>
        <w:i/>
        <w:sz w:val="20"/>
        <w:szCs w:val="20"/>
      </w:rPr>
      <w:t xml:space="preserve"> </w:t>
    </w:r>
    <w:r w:rsidR="002068C4" w:rsidRPr="00D22CFF">
      <w:rPr>
        <w:rFonts w:ascii="Arial" w:hAnsi="Arial" w:cs="Arial"/>
        <w:i/>
        <w:sz w:val="20"/>
        <w:szCs w:val="20"/>
      </w:rPr>
      <w:t>dotace</w:t>
    </w:r>
    <w:r w:rsidR="007A0E8E" w:rsidRPr="00D22CFF">
      <w:rPr>
        <w:rFonts w:ascii="Arial" w:hAnsi="Arial" w:cs="Arial"/>
        <w:i/>
        <w:sz w:val="20"/>
        <w:szCs w:val="20"/>
      </w:rPr>
      <w:t xml:space="preserve"> v</w:t>
    </w:r>
    <w:r w:rsidR="002068C4" w:rsidRPr="00D22CFF">
      <w:rPr>
        <w:rFonts w:ascii="Arial" w:hAnsi="Arial" w:cs="Arial"/>
        <w:i/>
        <w:sz w:val="20"/>
        <w:szCs w:val="20"/>
      </w:rPr>
      <w:t> </w:t>
    </w:r>
    <w:r w:rsidR="007A0E8E" w:rsidRPr="00D22CFF">
      <w:rPr>
        <w:rFonts w:ascii="Arial" w:hAnsi="Arial" w:cs="Arial"/>
        <w:i/>
        <w:sz w:val="20"/>
        <w:szCs w:val="20"/>
      </w:rPr>
      <w:t>oblasti</w:t>
    </w:r>
    <w:r w:rsidR="002068C4" w:rsidRPr="00D22CFF">
      <w:rPr>
        <w:rFonts w:ascii="Arial" w:hAnsi="Arial" w:cs="Arial"/>
        <w:i/>
        <w:sz w:val="20"/>
        <w:szCs w:val="20"/>
      </w:rPr>
      <w:t xml:space="preserve"> sociální</w:t>
    </w:r>
  </w:p>
  <w:p w:rsidR="00F60230" w:rsidRPr="00D22CFF" w:rsidRDefault="007A0E8E" w:rsidP="00D22CFF">
    <w:pPr>
      <w:tabs>
        <w:tab w:val="center" w:pos="4536"/>
        <w:tab w:val="right" w:pos="9072"/>
      </w:tabs>
      <w:ind w:left="1276" w:hanging="1276"/>
      <w:rPr>
        <w:rFonts w:ascii="Arial" w:hAnsi="Arial" w:cs="Arial"/>
        <w:i/>
        <w:sz w:val="20"/>
        <w:szCs w:val="20"/>
      </w:rPr>
    </w:pPr>
    <w:r w:rsidRPr="00D22CFF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3E6215">
      <w:rPr>
        <w:rStyle w:val="slostrnky"/>
        <w:rFonts w:ascii="Arial" w:hAnsi="Arial" w:cs="Arial"/>
        <w:i/>
        <w:sz w:val="20"/>
        <w:szCs w:val="20"/>
      </w:rPr>
      <w:t>2</w:t>
    </w:r>
    <w:r w:rsidRPr="00D22CFF">
      <w:rPr>
        <w:rStyle w:val="slostrnky"/>
        <w:rFonts w:ascii="Arial" w:hAnsi="Arial" w:cs="Arial"/>
        <w:i/>
        <w:sz w:val="20"/>
        <w:szCs w:val="20"/>
      </w:rPr>
      <w:t xml:space="preserve"> - Smlouva o poskytnutí dotace </w:t>
    </w:r>
    <w:r w:rsidR="002068C4" w:rsidRPr="00D22CFF">
      <w:rPr>
        <w:rFonts w:ascii="Arial" w:hAnsi="Arial"/>
        <w:i/>
        <w:sz w:val="20"/>
        <w:szCs w:val="20"/>
      </w:rPr>
      <w:t xml:space="preserve">mezi Olomouckým krajem a </w:t>
    </w:r>
    <w:r w:rsidR="00D22CFF" w:rsidRPr="00D22CFF">
      <w:rPr>
        <w:rFonts w:ascii="Arial" w:hAnsi="Arial" w:cs="Arial"/>
        <w:i/>
        <w:sz w:val="20"/>
        <w:szCs w:val="20"/>
      </w:rPr>
      <w:t xml:space="preserve">krajem a </w:t>
    </w:r>
    <w:r w:rsidR="00D22CFF" w:rsidRPr="00D22CFF">
      <w:rPr>
        <w:rStyle w:val="preformatted"/>
        <w:rFonts w:ascii="Arial" w:hAnsi="Arial" w:cs="Arial"/>
        <w:i/>
        <w:sz w:val="20"/>
        <w:szCs w:val="20"/>
      </w:rPr>
      <w:t>Benjamínem, příspěvkovou organizací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98" w:rsidRDefault="006D20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6A" w:rsidRDefault="00C4426A" w:rsidP="00C02788">
      <w:pPr>
        <w:spacing w:after="0" w:line="240" w:lineRule="auto"/>
      </w:pPr>
      <w:r>
        <w:separator/>
      </w:r>
    </w:p>
  </w:footnote>
  <w:footnote w:type="continuationSeparator" w:id="0">
    <w:p w:rsidR="00C4426A" w:rsidRDefault="00C4426A" w:rsidP="00C0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98" w:rsidRDefault="006D209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30" w:rsidRPr="00D22CFF" w:rsidRDefault="007A0E8E" w:rsidP="002068C4">
    <w:pPr>
      <w:tabs>
        <w:tab w:val="center" w:pos="4536"/>
        <w:tab w:val="right" w:pos="9072"/>
      </w:tabs>
      <w:ind w:left="1276" w:hanging="1276"/>
      <w:rPr>
        <w:rFonts w:ascii="Arial" w:hAnsi="Arial" w:cs="Arial"/>
      </w:rPr>
    </w:pPr>
    <w:r w:rsidRPr="002068C4">
      <w:rPr>
        <w:rFonts w:ascii="Arial" w:hAnsi="Arial"/>
      </w:rPr>
      <w:t xml:space="preserve">Příloha č. </w:t>
    </w:r>
    <w:r w:rsidR="003E6215">
      <w:rPr>
        <w:rFonts w:ascii="Arial" w:hAnsi="Arial"/>
      </w:rPr>
      <w:t>2</w:t>
    </w:r>
    <w:r w:rsidRPr="002068C4">
      <w:rPr>
        <w:rFonts w:ascii="Arial" w:hAnsi="Arial"/>
      </w:rPr>
      <w:t xml:space="preserve"> - Smlouva o poskytnutí dotace mezi </w:t>
    </w:r>
    <w:r w:rsidRPr="00D22CFF">
      <w:rPr>
        <w:rFonts w:ascii="Arial" w:hAnsi="Arial" w:cs="Arial"/>
      </w:rPr>
      <w:t>Olomouckým krajem a</w:t>
    </w:r>
    <w:r w:rsidR="002068C4" w:rsidRPr="00D22CFF">
      <w:rPr>
        <w:rFonts w:ascii="Arial" w:hAnsi="Arial" w:cs="Arial"/>
      </w:rPr>
      <w:t xml:space="preserve"> </w:t>
    </w:r>
    <w:r w:rsidR="00D22CFF" w:rsidRPr="00D22CFF">
      <w:rPr>
        <w:rStyle w:val="preformatted"/>
        <w:rFonts w:ascii="Arial" w:hAnsi="Arial" w:cs="Arial"/>
      </w:rPr>
      <w:t>Benjamínem, příspěvkovou organizací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98" w:rsidRDefault="006D20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4613E38"/>
    <w:multiLevelType w:val="hybridMultilevel"/>
    <w:tmpl w:val="08AE77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158DE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CDD271A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E225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11D849D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1D0C79F0"/>
    <w:multiLevelType w:val="hybridMultilevel"/>
    <w:tmpl w:val="7438EA42"/>
    <w:lvl w:ilvl="0" w:tplc="6672A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D6869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A90492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2BA337A2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>
    <w:nsid w:val="2C270C4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>
    <w:nsid w:val="3C886FF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>
    <w:nsid w:val="3CB4136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D360E47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3E870EC6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FCA621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43526367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C02CEC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E2362E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>
    <w:nsid w:val="4E38005C"/>
    <w:multiLevelType w:val="multilevel"/>
    <w:tmpl w:val="4B103A8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>
    <w:nsid w:val="50423FBA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773A27"/>
    <w:multiLevelType w:val="hybridMultilevel"/>
    <w:tmpl w:val="CB8681CE"/>
    <w:lvl w:ilvl="0" w:tplc="D18C5E3C">
      <w:start w:val="1"/>
      <w:numFmt w:val="bullet"/>
      <w:pStyle w:val="Odsaz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3D79D7"/>
    <w:multiLevelType w:val="multilevel"/>
    <w:tmpl w:val="E4181800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>
    <w:nsid w:val="55851897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5CDE6841"/>
    <w:multiLevelType w:val="hybridMultilevel"/>
    <w:tmpl w:val="BD145F1C"/>
    <w:lvl w:ilvl="0" w:tplc="6C3A7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C1DE3"/>
    <w:multiLevelType w:val="hybridMultilevel"/>
    <w:tmpl w:val="7FFA0FA2"/>
    <w:lvl w:ilvl="0" w:tplc="26BC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A13E4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>
    <w:nsid w:val="728B0295"/>
    <w:multiLevelType w:val="hybridMultilevel"/>
    <w:tmpl w:val="E398DA72"/>
    <w:lvl w:ilvl="0" w:tplc="9AFC3E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168B7"/>
    <w:multiLevelType w:val="hybridMultilevel"/>
    <w:tmpl w:val="23446A6A"/>
    <w:lvl w:ilvl="0" w:tplc="AA004D3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F05A80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C4B2A4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E55471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14"/>
        </w:tabs>
        <w:ind w:left="131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5"/>
        </w:tabs>
        <w:ind w:left="216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4500" w:hanging="1440"/>
      </w:p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31"/>
  </w:num>
  <w:num w:numId="5">
    <w:abstractNumId w:val="20"/>
  </w:num>
  <w:num w:numId="6">
    <w:abstractNumId w:val="4"/>
  </w:num>
  <w:num w:numId="7">
    <w:abstractNumId w:val="2"/>
  </w:num>
  <w:num w:numId="8">
    <w:abstractNumId w:val="7"/>
  </w:num>
  <w:num w:numId="9">
    <w:abstractNumId w:val="21"/>
  </w:num>
  <w:num w:numId="10">
    <w:abstractNumId w:val="32"/>
  </w:num>
  <w:num w:numId="11">
    <w:abstractNumId w:val="8"/>
  </w:num>
  <w:num w:numId="12">
    <w:abstractNumId w:val="17"/>
  </w:num>
  <w:num w:numId="13">
    <w:abstractNumId w:val="18"/>
  </w:num>
  <w:num w:numId="14">
    <w:abstractNumId w:val="25"/>
  </w:num>
  <w:num w:numId="15">
    <w:abstractNumId w:val="2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11"/>
  </w:num>
  <w:num w:numId="21">
    <w:abstractNumId w:val="19"/>
  </w:num>
  <w:num w:numId="22">
    <w:abstractNumId w:val="15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6"/>
  </w:num>
  <w:num w:numId="26">
    <w:abstractNumId w:val="29"/>
  </w:num>
  <w:num w:numId="27">
    <w:abstractNumId w:val="5"/>
  </w:num>
  <w:num w:numId="28">
    <w:abstractNumId w:val="13"/>
  </w:num>
  <w:num w:numId="29">
    <w:abstractNumId w:val="14"/>
  </w:num>
  <w:num w:numId="30">
    <w:abstractNumId w:val="9"/>
  </w:num>
  <w:num w:numId="31">
    <w:abstractNumId w:val="34"/>
  </w:num>
  <w:num w:numId="32">
    <w:abstractNumId w:val="36"/>
  </w:num>
  <w:num w:numId="33">
    <w:abstractNumId w:val="30"/>
  </w:num>
  <w:num w:numId="34">
    <w:abstractNumId w:val="3"/>
  </w:num>
  <w:num w:numId="35">
    <w:abstractNumId w:val="24"/>
  </w:num>
  <w:num w:numId="36">
    <w:abstractNumId w:val="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788"/>
    <w:rsid w:val="00006602"/>
    <w:rsid w:val="00071647"/>
    <w:rsid w:val="000C148A"/>
    <w:rsid w:val="00170437"/>
    <w:rsid w:val="001A13A2"/>
    <w:rsid w:val="001A5AFE"/>
    <w:rsid w:val="001A6640"/>
    <w:rsid w:val="001B40A4"/>
    <w:rsid w:val="001E57A7"/>
    <w:rsid w:val="001F1660"/>
    <w:rsid w:val="002068C4"/>
    <w:rsid w:val="002907B6"/>
    <w:rsid w:val="002947E7"/>
    <w:rsid w:val="002D4426"/>
    <w:rsid w:val="002E3771"/>
    <w:rsid w:val="00376FEF"/>
    <w:rsid w:val="003E6215"/>
    <w:rsid w:val="004007E2"/>
    <w:rsid w:val="004B0EA3"/>
    <w:rsid w:val="004C2E94"/>
    <w:rsid w:val="005020F4"/>
    <w:rsid w:val="00551C8D"/>
    <w:rsid w:val="00552F88"/>
    <w:rsid w:val="00572E41"/>
    <w:rsid w:val="005B23EE"/>
    <w:rsid w:val="005B707E"/>
    <w:rsid w:val="00626444"/>
    <w:rsid w:val="00645671"/>
    <w:rsid w:val="006D2098"/>
    <w:rsid w:val="007A0E8E"/>
    <w:rsid w:val="007D2B15"/>
    <w:rsid w:val="007D4F02"/>
    <w:rsid w:val="008501CC"/>
    <w:rsid w:val="00865959"/>
    <w:rsid w:val="00892088"/>
    <w:rsid w:val="00940EA2"/>
    <w:rsid w:val="00953F2E"/>
    <w:rsid w:val="0097055E"/>
    <w:rsid w:val="00993E02"/>
    <w:rsid w:val="009E5FA8"/>
    <w:rsid w:val="00A3213F"/>
    <w:rsid w:val="00A54E08"/>
    <w:rsid w:val="00A673A0"/>
    <w:rsid w:val="00A93FE6"/>
    <w:rsid w:val="00AC0FC0"/>
    <w:rsid w:val="00AF7E2C"/>
    <w:rsid w:val="00B66B9B"/>
    <w:rsid w:val="00C02788"/>
    <w:rsid w:val="00C4426A"/>
    <w:rsid w:val="00C7202C"/>
    <w:rsid w:val="00C877B3"/>
    <w:rsid w:val="00CF7FA9"/>
    <w:rsid w:val="00D22CFF"/>
    <w:rsid w:val="00D55E91"/>
    <w:rsid w:val="00DA0E80"/>
    <w:rsid w:val="00E40374"/>
    <w:rsid w:val="00EB5318"/>
    <w:rsid w:val="00EC5E92"/>
    <w:rsid w:val="00EF55C5"/>
    <w:rsid w:val="00F636AF"/>
    <w:rsid w:val="00FC187A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C0278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02788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2788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2788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2788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278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02788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02788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2788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0278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2788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02788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02788"/>
  </w:style>
  <w:style w:type="paragraph" w:styleId="Zkladntext">
    <w:name w:val="Body Text"/>
    <w:basedOn w:val="Normln"/>
    <w:link w:val="ZkladntextChar1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C02788"/>
  </w:style>
  <w:style w:type="character" w:customStyle="1" w:styleId="ZkladntextChar1">
    <w:name w:val="Základní text Char1"/>
    <w:link w:val="Zkladntext"/>
    <w:rsid w:val="00C02788"/>
    <w:rPr>
      <w:rFonts w:ascii="Arial" w:eastAsia="Times New Roman" w:hAnsi="Arial" w:cs="Times New Roman"/>
      <w:bCs/>
      <w:noProof/>
      <w:sz w:val="24"/>
      <w:szCs w:val="24"/>
    </w:rPr>
  </w:style>
  <w:style w:type="paragraph" w:customStyle="1" w:styleId="slo1tuntext">
    <w:name w:val="Číslo1 tučný text"/>
    <w:basedOn w:val="Normln"/>
    <w:rsid w:val="00C02788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StylArial12bTun">
    <w:name w:val="Styl Arial 12 b. Tučné"/>
    <w:rsid w:val="00C0278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C02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C02788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C02788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4"/>
      <w:lang w:eastAsia="cs-CZ"/>
    </w:rPr>
  </w:style>
  <w:style w:type="character" w:customStyle="1" w:styleId="TabulkazkladntextCharChar">
    <w:name w:val="Tabulka základní text Char Char"/>
    <w:link w:val="TabulkazkladntextChar"/>
    <w:rsid w:val="00C02788"/>
    <w:rPr>
      <w:rFonts w:ascii="Arial" w:eastAsia="Times New Roman" w:hAnsi="Arial" w:cs="Arial"/>
      <w:noProof/>
      <w:sz w:val="24"/>
      <w:szCs w:val="24"/>
      <w:lang w:eastAsia="cs-CZ"/>
    </w:rPr>
  </w:style>
  <w:style w:type="character" w:styleId="Siln">
    <w:name w:val="Strong"/>
    <w:qFormat/>
    <w:rsid w:val="00C02788"/>
    <w:rPr>
      <w:b/>
      <w:bCs/>
    </w:rPr>
  </w:style>
  <w:style w:type="paragraph" w:customStyle="1" w:styleId="Tabulkazkladntext">
    <w:name w:val="Tabulka základní text"/>
    <w:basedOn w:val="Normln"/>
    <w:rsid w:val="00C0278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02788"/>
  </w:style>
  <w:style w:type="paragraph" w:styleId="Textbubliny">
    <w:name w:val="Balloon Text"/>
    <w:basedOn w:val="Normln"/>
    <w:link w:val="TextbublinyChar"/>
    <w:semiHidden/>
    <w:rsid w:val="00C0278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C027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text31">
    <w:name w:val="bodytext31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C027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0278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sazen">
    <w:name w:val="Odsazení"/>
    <w:basedOn w:val="Normln"/>
    <w:rsid w:val="00C0278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evkoly-tab">
    <w:name w:val="nzevkoly-tab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untextChar">
    <w:name w:val="Tučný text Char"/>
    <w:basedOn w:val="Normln"/>
    <w:link w:val="TuntextCharChar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character" w:customStyle="1" w:styleId="TuntextCharChar">
    <w:name w:val="Tučný text Char Char"/>
    <w:link w:val="TuntextChar"/>
    <w:rsid w:val="00C02788"/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rsid w:val="00C02788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C02788"/>
    <w:pPr>
      <w:widowControl w:val="0"/>
      <w:numPr>
        <w:ilvl w:val="1"/>
        <w:numId w:val="5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C02788"/>
    <w:pPr>
      <w:widowControl w:val="0"/>
      <w:numPr>
        <w:ilvl w:val="2"/>
        <w:numId w:val="5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C0278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Hypertextovodkaz">
    <w:name w:val="Hyperlink"/>
    <w:rsid w:val="00C027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2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A673A0"/>
  </w:style>
  <w:style w:type="character" w:customStyle="1" w:styleId="nowrap">
    <w:name w:val="nowrap"/>
    <w:basedOn w:val="Standardnpsmoodstavce"/>
    <w:rsid w:val="00A673A0"/>
  </w:style>
  <w:style w:type="paragraph" w:customStyle="1" w:styleId="Normal">
    <w:name w:val="[Normal]"/>
    <w:rsid w:val="00294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C02788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02788"/>
    <w:pPr>
      <w:numPr>
        <w:ilvl w:val="4"/>
        <w:numId w:val="5"/>
      </w:numPr>
      <w:spacing w:before="240" w:after="60" w:line="240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2788"/>
    <w:pPr>
      <w:numPr>
        <w:ilvl w:val="5"/>
        <w:numId w:val="5"/>
      </w:numPr>
      <w:spacing w:before="240" w:after="60" w:line="240" w:lineRule="auto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02788"/>
    <w:pPr>
      <w:numPr>
        <w:ilvl w:val="6"/>
        <w:numId w:val="5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02788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02788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C02788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C02788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2788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02788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02788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02788"/>
    <w:rPr>
      <w:rFonts w:ascii="Arial" w:eastAsia="Times New Roman" w:hAnsi="Arial" w:cs="Arial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C02788"/>
  </w:style>
  <w:style w:type="paragraph" w:styleId="Zkladntext">
    <w:name w:val="Body Text"/>
    <w:basedOn w:val="Normln"/>
    <w:link w:val="ZkladntextChar1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C02788"/>
  </w:style>
  <w:style w:type="character" w:customStyle="1" w:styleId="ZkladntextChar1">
    <w:name w:val="Základní text Char1"/>
    <w:link w:val="Zkladntext"/>
    <w:rsid w:val="00C02788"/>
    <w:rPr>
      <w:rFonts w:ascii="Arial" w:eastAsia="Times New Roman" w:hAnsi="Arial" w:cs="Times New Roman"/>
      <w:bCs/>
      <w:noProof/>
      <w:sz w:val="24"/>
      <w:szCs w:val="24"/>
    </w:rPr>
  </w:style>
  <w:style w:type="paragraph" w:customStyle="1" w:styleId="slo1tuntext">
    <w:name w:val="Číslo1 tučný text"/>
    <w:basedOn w:val="Normln"/>
    <w:rsid w:val="00C02788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character" w:customStyle="1" w:styleId="StylArial12bTun">
    <w:name w:val="Styl Arial 12 b. Tučné"/>
    <w:rsid w:val="00C02788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C027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3">
    <w:name w:val="Styl3"/>
    <w:basedOn w:val="Normln"/>
    <w:rsid w:val="00C02788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TabulkazkladntextChar">
    <w:name w:val="Tabulka základní text Char"/>
    <w:basedOn w:val="Normln"/>
    <w:link w:val="TabulkazkladntextCharChar"/>
    <w:rsid w:val="00C02788"/>
    <w:pPr>
      <w:widowControl w:val="0"/>
      <w:spacing w:before="40" w:after="40" w:line="240" w:lineRule="auto"/>
    </w:pPr>
    <w:rPr>
      <w:rFonts w:ascii="Arial" w:eastAsia="Times New Roman" w:hAnsi="Arial" w:cs="Arial"/>
      <w:noProof/>
      <w:sz w:val="24"/>
      <w:szCs w:val="24"/>
      <w:lang w:eastAsia="cs-CZ"/>
    </w:rPr>
  </w:style>
  <w:style w:type="character" w:customStyle="1" w:styleId="TabulkazkladntextCharChar">
    <w:name w:val="Tabulka základní text Char Char"/>
    <w:link w:val="TabulkazkladntextChar"/>
    <w:rsid w:val="00C02788"/>
    <w:rPr>
      <w:rFonts w:ascii="Arial" w:eastAsia="Times New Roman" w:hAnsi="Arial" w:cs="Arial"/>
      <w:noProof/>
      <w:sz w:val="24"/>
      <w:szCs w:val="24"/>
      <w:lang w:eastAsia="cs-CZ"/>
    </w:rPr>
  </w:style>
  <w:style w:type="character" w:styleId="Siln">
    <w:name w:val="Strong"/>
    <w:qFormat/>
    <w:rsid w:val="00C02788"/>
    <w:rPr>
      <w:b/>
      <w:bCs/>
    </w:rPr>
  </w:style>
  <w:style w:type="paragraph" w:customStyle="1" w:styleId="Tabulkazkladntext">
    <w:name w:val="Tabulka základní text"/>
    <w:basedOn w:val="Normln"/>
    <w:rsid w:val="00C02788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27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027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02788"/>
  </w:style>
  <w:style w:type="paragraph" w:styleId="Textbubliny">
    <w:name w:val="Balloon Text"/>
    <w:basedOn w:val="Normln"/>
    <w:link w:val="TextbublinyChar"/>
    <w:semiHidden/>
    <w:rsid w:val="00C02788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C0278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odytext31">
    <w:name w:val="bodytext31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C027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C02788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sazen">
    <w:name w:val="Odsazení"/>
    <w:basedOn w:val="Normln"/>
    <w:rsid w:val="00C02788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zevkoly-tab">
    <w:name w:val="nzevkoly-tab"/>
    <w:basedOn w:val="Normln"/>
    <w:rsid w:val="00C0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untextChar">
    <w:name w:val="Tučný text Char"/>
    <w:basedOn w:val="Normln"/>
    <w:link w:val="TuntextCharChar"/>
    <w:rsid w:val="00C02788"/>
    <w:pPr>
      <w:widowControl w:val="0"/>
      <w:spacing w:after="120" w:line="240" w:lineRule="auto"/>
      <w:jc w:val="both"/>
    </w:pPr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character" w:customStyle="1" w:styleId="TuntextCharChar">
    <w:name w:val="Tučný text Char Char"/>
    <w:link w:val="TuntextChar"/>
    <w:rsid w:val="00C02788"/>
    <w:rPr>
      <w:rFonts w:ascii="Arial" w:eastAsia="Times New Roman" w:hAnsi="Arial" w:cs="Times New Roman"/>
      <w:b/>
      <w:noProof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rsid w:val="00C02788"/>
    <w:pPr>
      <w:widowControl w:val="0"/>
      <w:numPr>
        <w:numId w:val="5"/>
      </w:numPr>
      <w:spacing w:after="12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rsid w:val="00C02788"/>
    <w:pPr>
      <w:widowControl w:val="0"/>
      <w:numPr>
        <w:ilvl w:val="1"/>
        <w:numId w:val="5"/>
      </w:numPr>
      <w:spacing w:after="12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C02788"/>
    <w:pPr>
      <w:widowControl w:val="0"/>
      <w:numPr>
        <w:ilvl w:val="2"/>
        <w:numId w:val="5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C02788"/>
    <w:pPr>
      <w:widowControl w:val="0"/>
      <w:spacing w:before="120" w:after="120" w:line="240" w:lineRule="auto"/>
      <w:jc w:val="center"/>
    </w:pPr>
    <w:rPr>
      <w:rFonts w:ascii="Arial" w:eastAsia="Times New Roman" w:hAnsi="Arial" w:cs="Arial"/>
      <w:b/>
      <w:noProof/>
      <w:sz w:val="32"/>
      <w:szCs w:val="32"/>
      <w:lang w:eastAsia="cs-CZ"/>
    </w:rPr>
  </w:style>
  <w:style w:type="paragraph" w:customStyle="1" w:styleId="Tabulkatuntextnasted">
    <w:name w:val="Tabulka tučný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C02788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styleId="Hypertextovodkaz">
    <w:name w:val="Hyperlink"/>
    <w:rsid w:val="00C027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27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basedOn w:val="Standardnpsmoodstavce"/>
    <w:rsid w:val="00A673A0"/>
  </w:style>
  <w:style w:type="character" w:customStyle="1" w:styleId="nowrap">
    <w:name w:val="nowrap"/>
    <w:basedOn w:val="Standardnpsmoodstavce"/>
    <w:rsid w:val="00A673A0"/>
  </w:style>
  <w:style w:type="paragraph" w:customStyle="1" w:styleId="Normal">
    <w:name w:val="[Normal]"/>
    <w:rsid w:val="00294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y.cz/unicredit-ban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kr-olomoucky.cz/vyuctovani-prispevku-dotace-cl-34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y.cz/unicredit-b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2012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Homová Alexandra</dc:creator>
  <cp:lastModifiedBy>Bernátová Martina</cp:lastModifiedBy>
  <cp:revision>22</cp:revision>
  <cp:lastPrinted>2016-02-25T10:01:00Z</cp:lastPrinted>
  <dcterms:created xsi:type="dcterms:W3CDTF">2016-03-01T12:33:00Z</dcterms:created>
  <dcterms:modified xsi:type="dcterms:W3CDTF">2016-06-02T12:32:00Z</dcterms:modified>
</cp:coreProperties>
</file>