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07E" w:rsidRPr="00DB607E" w:rsidRDefault="009445DC" w:rsidP="00C90FE2">
      <w:pPr>
        <w:spacing w:after="120"/>
        <w:rPr>
          <w:rFonts w:cs="Arial"/>
          <w:b/>
        </w:rPr>
      </w:pPr>
      <w:r>
        <w:rPr>
          <w:rFonts w:cs="Arial"/>
          <w:b/>
        </w:rPr>
        <w:t>Důvodová zpráva:</w:t>
      </w:r>
    </w:p>
    <w:p w:rsidR="00BC56BD" w:rsidRDefault="00BC56BD" w:rsidP="001B1F36">
      <w:pPr>
        <w:spacing w:after="120"/>
        <w:jc w:val="both"/>
        <w:rPr>
          <w:rFonts w:cs="Arial"/>
        </w:rPr>
      </w:pPr>
      <w:r>
        <w:t>Oprávněný investor</w:t>
      </w:r>
      <w:r w:rsidR="002A6E68">
        <w:t>,</w:t>
      </w:r>
      <w:r>
        <w:t xml:space="preserve"> Správa železniční dopravní</w:t>
      </w:r>
      <w:r w:rsidRPr="00D359B7">
        <w:t xml:space="preserve"> </w:t>
      </w:r>
      <w:r>
        <w:t>cesty, státní organizace,</w:t>
      </w:r>
      <w:r w:rsidRPr="000F1CDB">
        <w:t xml:space="preserve"> </w:t>
      </w:r>
      <w:r>
        <w:t xml:space="preserve">požádal dne </w:t>
      </w:r>
      <w:r w:rsidR="000F1CDB" w:rsidRPr="00BC56BD">
        <w:rPr>
          <w:color w:val="000000" w:themeColor="text1"/>
        </w:rPr>
        <w:t>22. </w:t>
      </w:r>
      <w:r w:rsidR="004D1A2B" w:rsidRPr="00BC56BD">
        <w:rPr>
          <w:color w:val="000000" w:themeColor="text1"/>
        </w:rPr>
        <w:t>2</w:t>
      </w:r>
      <w:r w:rsidR="000F1CDB" w:rsidRPr="00BC56BD">
        <w:rPr>
          <w:color w:val="000000" w:themeColor="text1"/>
        </w:rPr>
        <w:t>. 201</w:t>
      </w:r>
      <w:r w:rsidR="004D1A2B" w:rsidRPr="00BC56BD">
        <w:rPr>
          <w:color w:val="000000" w:themeColor="text1"/>
        </w:rPr>
        <w:t>8</w:t>
      </w:r>
      <w:r w:rsidR="000F1CDB" w:rsidRPr="00BC56BD">
        <w:rPr>
          <w:color w:val="000000" w:themeColor="text1"/>
        </w:rPr>
        <w:t xml:space="preserve"> </w:t>
      </w:r>
      <w:r w:rsidR="000F1CDB">
        <w:t>Krajský úřad Olomouckého kraje</w:t>
      </w:r>
      <w:r w:rsidR="00BB21E6">
        <w:t>,</w:t>
      </w:r>
      <w:r w:rsidR="000F1CDB" w:rsidRPr="000F1CDB">
        <w:t xml:space="preserve"> Odbor strategického rozvoje kraje</w:t>
      </w:r>
      <w:r w:rsidR="00BB21E6">
        <w:t>,</w:t>
      </w:r>
      <w:r w:rsidR="000F1CDB" w:rsidRPr="000F1CDB">
        <w:t xml:space="preserve"> </w:t>
      </w:r>
      <w:r>
        <w:t>o </w:t>
      </w:r>
      <w:r w:rsidR="00757E5C">
        <w:t>pořízení aktualizace Z</w:t>
      </w:r>
      <w:r>
        <w:t>ásad územního rozvoje Olomouckého kraje (dále jen ZÚR OK) zkrácen</w:t>
      </w:r>
      <w:r w:rsidR="00BB21E6">
        <w:t>ý</w:t>
      </w:r>
      <w:r>
        <w:t>m postup</w:t>
      </w:r>
      <w:r w:rsidR="008F2865">
        <w:t>em</w:t>
      </w:r>
      <w:r>
        <w:t xml:space="preserve"> </w:t>
      </w:r>
      <w:r w:rsidRPr="00BC56BD">
        <w:rPr>
          <w:rFonts w:cs="Arial"/>
        </w:rPr>
        <w:t>dle ustanovení § 42a</w:t>
      </w:r>
      <w:r w:rsidR="00BB21E6">
        <w:rPr>
          <w:rFonts w:cs="Arial"/>
        </w:rPr>
        <w:t xml:space="preserve"> </w:t>
      </w:r>
      <w:r w:rsidRPr="00BC56BD">
        <w:rPr>
          <w:rFonts w:cs="Arial"/>
        </w:rPr>
        <w:t>-</w:t>
      </w:r>
      <w:r w:rsidR="00BB21E6">
        <w:rPr>
          <w:rFonts w:cs="Arial"/>
        </w:rPr>
        <w:t xml:space="preserve"> 42</w:t>
      </w:r>
      <w:r w:rsidRPr="00BC56BD">
        <w:rPr>
          <w:rFonts w:cs="Arial"/>
        </w:rPr>
        <w:t>c zákona č. 183/2006 Sb., o územním plánování a stavebním řádu</w:t>
      </w:r>
      <w:r w:rsidR="00BB21E6">
        <w:rPr>
          <w:rFonts w:cs="Arial"/>
        </w:rPr>
        <w:t xml:space="preserve"> (stavební zákon)</w:t>
      </w:r>
      <w:r w:rsidR="001B1F36">
        <w:rPr>
          <w:rFonts w:cs="Arial"/>
        </w:rPr>
        <w:t>,</w:t>
      </w:r>
      <w:r w:rsidRPr="00BC56BD">
        <w:rPr>
          <w:rFonts w:cs="Arial"/>
        </w:rPr>
        <w:t xml:space="preserve"> ve znění pozdějších předpisů</w:t>
      </w:r>
      <w:r w:rsidR="001B1F36" w:rsidRPr="001B1F36">
        <w:rPr>
          <w:rFonts w:cs="Arial"/>
        </w:rPr>
        <w:t xml:space="preserve"> </w:t>
      </w:r>
      <w:r w:rsidR="001B1F36" w:rsidRPr="00BC56BD">
        <w:rPr>
          <w:rFonts w:cs="Arial"/>
        </w:rPr>
        <w:t>(</w:t>
      </w:r>
      <w:r w:rsidR="001B1F36">
        <w:rPr>
          <w:rFonts w:cs="Arial"/>
        </w:rPr>
        <w:t>dále jen stavební zákon)</w:t>
      </w:r>
      <w:r w:rsidR="008F2865">
        <w:rPr>
          <w:rFonts w:cs="Arial"/>
        </w:rPr>
        <w:t>,</w:t>
      </w:r>
      <w:r w:rsidR="00AD36D5">
        <w:rPr>
          <w:rFonts w:cs="Arial"/>
        </w:rPr>
        <w:t xml:space="preserve"> pro záměr „Modernizace trati Brno – Přerov“</w:t>
      </w:r>
      <w:r w:rsidR="00A53298">
        <w:rPr>
          <w:rFonts w:cs="Arial"/>
        </w:rPr>
        <w:t xml:space="preserve"> (viz Příloha č. 1)</w:t>
      </w:r>
      <w:r w:rsidR="00AD36D5">
        <w:rPr>
          <w:rFonts w:cs="Arial"/>
        </w:rPr>
        <w:t>.</w:t>
      </w:r>
      <w:r w:rsidR="00D92E4D">
        <w:rPr>
          <w:rFonts w:cs="Arial"/>
        </w:rPr>
        <w:t xml:space="preserve"> Dle ustanovení § 42 odst. 6 stavebního zákona je-li kraji podán oprávněným investorem návrh na aktualizaci zásad územního rozvoje z důvodu rozvoje veřejné dopravní nebo technické infrastruktury, zastupitelstvo kraje bezodkladně rozhodne o aktualizaci zásad územního rozvoje a jejím obsahu.</w:t>
      </w:r>
    </w:p>
    <w:p w:rsidR="00AC36D4" w:rsidRDefault="00AD36D5" w:rsidP="00AD36D5">
      <w:pPr>
        <w:spacing w:after="120"/>
        <w:jc w:val="both"/>
        <w:rPr>
          <w:rFonts w:cs="Arial"/>
        </w:rPr>
      </w:pPr>
      <w:r>
        <w:rPr>
          <w:rFonts w:cs="Arial"/>
        </w:rPr>
        <w:t>Důvodem požadavku oprávněného investora je skutečnost, že t</w:t>
      </w:r>
      <w:r w:rsidRPr="00E83BD6">
        <w:rPr>
          <w:rFonts w:cs="Arial"/>
        </w:rPr>
        <w:t xml:space="preserve">rasa </w:t>
      </w:r>
      <w:r>
        <w:rPr>
          <w:rFonts w:cs="Arial"/>
        </w:rPr>
        <w:t xml:space="preserve">připravované </w:t>
      </w:r>
      <w:r w:rsidRPr="00E83BD6">
        <w:rPr>
          <w:rFonts w:cs="Arial"/>
        </w:rPr>
        <w:t>modernizace trati Brno – Přerov na území Olomouckého kraje</w:t>
      </w:r>
      <w:r>
        <w:rPr>
          <w:rFonts w:cs="Arial"/>
        </w:rPr>
        <w:t xml:space="preserve"> v několika částech není v koridoru vymezeném v</w:t>
      </w:r>
      <w:r w:rsidR="008F2865">
        <w:rPr>
          <w:rFonts w:cs="Arial"/>
        </w:rPr>
        <w:t xml:space="preserve"> platných </w:t>
      </w:r>
      <w:r>
        <w:rPr>
          <w:rFonts w:cs="Arial"/>
        </w:rPr>
        <w:t>ZÚR OK.</w:t>
      </w:r>
      <w:r w:rsidR="00692711">
        <w:rPr>
          <w:rFonts w:cs="Arial"/>
        </w:rPr>
        <w:t xml:space="preserve"> </w:t>
      </w:r>
    </w:p>
    <w:p w:rsidR="00F551B6" w:rsidRPr="00A52AB0" w:rsidRDefault="00BC56BD" w:rsidP="00A52AB0">
      <w:pPr>
        <w:pStyle w:val="Bezmezer"/>
        <w:spacing w:after="120"/>
        <w:jc w:val="both"/>
        <w:rPr>
          <w:color w:val="000000" w:themeColor="text1"/>
        </w:rPr>
      </w:pPr>
      <w:r w:rsidRPr="00A53298">
        <w:rPr>
          <w:rFonts w:cs="Arial"/>
        </w:rPr>
        <w:t>Návrh obsahu Aktualizace</w:t>
      </w:r>
      <w:r w:rsidR="008F2865">
        <w:rPr>
          <w:rFonts w:cs="Arial"/>
        </w:rPr>
        <w:t xml:space="preserve"> č. 3</w:t>
      </w:r>
      <w:r w:rsidRPr="00A53298">
        <w:rPr>
          <w:rFonts w:cs="Arial"/>
        </w:rPr>
        <w:t xml:space="preserve"> ZÚR OK se týká jediného záměru, a to záměru „Modernizace trati Brno – Přerov“. </w:t>
      </w:r>
      <w:r w:rsidRPr="00A53298">
        <w:rPr>
          <w:rFonts w:eastAsia="SimSun" w:cs="Arial"/>
        </w:rPr>
        <w:t xml:space="preserve">Rozsah řešeného území budou tvořit katastrální </w:t>
      </w:r>
      <w:r w:rsidRPr="002719D7">
        <w:rPr>
          <w:rFonts w:eastAsia="SimSun" w:cs="Arial"/>
        </w:rPr>
        <w:t>území Dřevnovice, Nezamyslice nad Hanou, Víceměřice, Němčice nad Hanou, Hruška, Měrovice nad Hanou a Kojetín</w:t>
      </w:r>
      <w:r w:rsidRPr="00C82E8C">
        <w:rPr>
          <w:rFonts w:eastAsia="SimSun" w:cs="Arial"/>
        </w:rPr>
        <w:t>.</w:t>
      </w:r>
      <w:r>
        <w:rPr>
          <w:rFonts w:eastAsia="SimSun" w:cs="Arial"/>
        </w:rPr>
        <w:t xml:space="preserve"> </w:t>
      </w:r>
      <w:r w:rsidR="00F551B6" w:rsidRPr="00B15908">
        <w:t>Předmětem aktualizace má být návrh koridoru umožňujícího zvýšení traťové rychlosti na 200 km/hod, zdvoukolejnění trati, zajištění vyššího komfortu pro cestující a úpravu dalších parametrů odpovídající zařazení trat</w:t>
      </w:r>
      <w:r w:rsidR="00FE2E5F">
        <w:t>i</w:t>
      </w:r>
      <w:r w:rsidR="00F551B6" w:rsidRPr="00B15908">
        <w:t xml:space="preserve"> do systému celostátních tratí TEN-T. Požadavek zvýšení rychlosti na 200 km/hod vyžaduje návrh </w:t>
      </w:r>
      <w:r w:rsidR="00F551B6" w:rsidRPr="00FE2E5F">
        <w:t>oblouků o větším poloměru, což neumožňuje zachovat stávající vedení trat</w:t>
      </w:r>
      <w:r w:rsidR="00FE2E5F" w:rsidRPr="00FE2E5F">
        <w:t>i</w:t>
      </w:r>
      <w:r w:rsidR="00F551B6" w:rsidRPr="00B15908">
        <w:t xml:space="preserve"> a na několika místech ani koridor vymezený doposud platnými ZÚR O</w:t>
      </w:r>
      <w:r w:rsidR="00F551B6">
        <w:t xml:space="preserve">K, který je vymezen o </w:t>
      </w:r>
      <w:r w:rsidR="00786616">
        <w:rPr>
          <w:rFonts w:cs="Arial"/>
        </w:rPr>
        <w:t>celkové šířce 200 m</w:t>
      </w:r>
      <w:r w:rsidR="00A52AB0">
        <w:rPr>
          <w:rFonts w:cs="Arial"/>
        </w:rPr>
        <w:t xml:space="preserve">. </w:t>
      </w:r>
      <w:r w:rsidR="00F551B6" w:rsidRPr="00A52AB0">
        <w:rPr>
          <w:color w:val="000000" w:themeColor="text1"/>
        </w:rPr>
        <w:t xml:space="preserve">Výrazné posuny </w:t>
      </w:r>
      <w:r w:rsidR="00FE2E5F">
        <w:rPr>
          <w:color w:val="000000" w:themeColor="text1"/>
        </w:rPr>
        <w:t>trati</w:t>
      </w:r>
      <w:r w:rsidR="00F551B6" w:rsidRPr="00A52AB0">
        <w:rPr>
          <w:color w:val="000000" w:themeColor="text1"/>
        </w:rPr>
        <w:t xml:space="preserve"> se týkají úseku od hranice Jihomoravského a Olomouckého kraje až po </w:t>
      </w:r>
      <w:r w:rsidR="00A52AB0" w:rsidRPr="00A52AB0">
        <w:rPr>
          <w:color w:val="000000" w:themeColor="text1"/>
        </w:rPr>
        <w:t>katastrální území</w:t>
      </w:r>
      <w:r w:rsidR="00F551B6" w:rsidRPr="00A52AB0">
        <w:rPr>
          <w:color w:val="000000" w:themeColor="text1"/>
        </w:rPr>
        <w:t xml:space="preserve"> Kojetín.</w:t>
      </w:r>
    </w:p>
    <w:p w:rsidR="000F1C53" w:rsidRPr="00055C48" w:rsidRDefault="00055C48" w:rsidP="000F1C53">
      <w:pPr>
        <w:spacing w:after="120"/>
        <w:jc w:val="both"/>
        <w:rPr>
          <w:color w:val="000000" w:themeColor="text1"/>
        </w:rPr>
      </w:pPr>
      <w:r>
        <w:rPr>
          <w:noProof/>
          <w:color w:val="000000" w:themeColor="text1"/>
        </w:rPr>
        <w:t>Z</w:t>
      </w:r>
      <w:r w:rsidRPr="00055C48">
        <w:rPr>
          <w:noProof/>
          <w:color w:val="000000" w:themeColor="text1"/>
        </w:rPr>
        <w:t>krácen</w:t>
      </w:r>
      <w:r w:rsidR="00883DFE">
        <w:rPr>
          <w:noProof/>
          <w:color w:val="000000" w:themeColor="text1"/>
        </w:rPr>
        <w:t>ý</w:t>
      </w:r>
      <w:r w:rsidRPr="00055C48">
        <w:rPr>
          <w:noProof/>
          <w:color w:val="000000" w:themeColor="text1"/>
        </w:rPr>
        <w:t xml:space="preserve"> postup pořizování aktualizace ZÚR Olomouckého kraje </w:t>
      </w:r>
      <w:r>
        <w:rPr>
          <w:noProof/>
          <w:color w:val="000000" w:themeColor="text1"/>
        </w:rPr>
        <w:t>je navrhován</w:t>
      </w:r>
      <w:r w:rsidRPr="00055C48">
        <w:rPr>
          <w:noProof/>
          <w:color w:val="000000" w:themeColor="text1"/>
        </w:rPr>
        <w:t xml:space="preserve"> z důvodu časové tísně s ohledem na předpokládaný termín podání žádosti o územní rozhodnutí v září 2018 a zajištění možnosti čerpání prostředků z Operačního programu doprava 2 na stavby k realizaci záměru. </w:t>
      </w:r>
      <w:r w:rsidR="005A4EA4">
        <w:rPr>
          <w:rFonts w:cs="Arial"/>
        </w:rPr>
        <w:t>V</w:t>
      </w:r>
      <w:r w:rsidR="005A4EA4" w:rsidRPr="002B53C6">
        <w:rPr>
          <w:rFonts w:cs="Arial"/>
        </w:rPr>
        <w:t xml:space="preserve"> současné době </w:t>
      </w:r>
      <w:r w:rsidR="005A4EA4">
        <w:rPr>
          <w:rFonts w:cs="Arial"/>
        </w:rPr>
        <w:t>probíhá proces pořizování</w:t>
      </w:r>
      <w:r w:rsidR="005A4EA4" w:rsidRPr="002B53C6">
        <w:rPr>
          <w:rFonts w:cs="Arial"/>
        </w:rPr>
        <w:t xml:space="preserve"> Aktualizace č. 2a ZÚR OK</w:t>
      </w:r>
      <w:r w:rsidR="005A4EA4">
        <w:rPr>
          <w:rFonts w:cs="Arial"/>
        </w:rPr>
        <w:t>, který je</w:t>
      </w:r>
      <w:r w:rsidR="005A4EA4" w:rsidRPr="002B53C6">
        <w:rPr>
          <w:rFonts w:cs="Arial"/>
        </w:rPr>
        <w:t xml:space="preserve"> ve fázi</w:t>
      </w:r>
      <w:r w:rsidR="005A4EA4">
        <w:rPr>
          <w:rFonts w:cs="Arial"/>
        </w:rPr>
        <w:t xml:space="preserve"> řešení rozporu s Ministerstvem životního prostředí. Po jeho vyřešení bude následovat dopracování dokumentace </w:t>
      </w:r>
      <w:r w:rsidR="005A4EA4" w:rsidRPr="002B53C6">
        <w:rPr>
          <w:rFonts w:cs="Arial"/>
        </w:rPr>
        <w:t>Aktualizace č. 2a ZÚR OK</w:t>
      </w:r>
      <w:r w:rsidR="005A4EA4">
        <w:rPr>
          <w:rFonts w:cs="Arial"/>
        </w:rPr>
        <w:t xml:space="preserve"> k</w:t>
      </w:r>
      <w:r w:rsidR="005A4EA4" w:rsidRPr="002B53C6">
        <w:rPr>
          <w:rFonts w:cs="Arial"/>
        </w:rPr>
        <w:t xml:space="preserve"> vydání stanoviska Ministerstva životního prostředí k návrhu koncepce podle § 10g </w:t>
      </w:r>
      <w:r w:rsidR="005A4EA4" w:rsidRPr="002B53C6">
        <w:t>zákona č. 100/2001 Sb., o</w:t>
      </w:r>
      <w:r w:rsidR="00AD36D5">
        <w:t> </w:t>
      </w:r>
      <w:r w:rsidR="005A4EA4" w:rsidRPr="002B53C6">
        <w:t>posuzování vlivů na životní prostředí</w:t>
      </w:r>
      <w:r w:rsidR="005A4EA4" w:rsidRPr="002B53C6">
        <w:rPr>
          <w:rFonts w:cs="Arial"/>
          <w:bCs/>
        </w:rPr>
        <w:t xml:space="preserve"> a o změně některých souvisejících zákonů (zákon o posuzování vlivů na životní prostředí), </w:t>
      </w:r>
      <w:r w:rsidR="005A4EA4" w:rsidRPr="002B53C6">
        <w:t>ve znění pozdějších předpisů,</w:t>
      </w:r>
      <w:r w:rsidR="005A4EA4">
        <w:t xml:space="preserve"> a poté veřejné projednání, které se v případě závažných připomínek a námitek může opakovat. Teprve po tomto procesu je možné </w:t>
      </w:r>
      <w:r w:rsidR="005A4EA4" w:rsidRPr="002B53C6">
        <w:rPr>
          <w:rFonts w:cs="Arial"/>
        </w:rPr>
        <w:t>Aktualizac</w:t>
      </w:r>
      <w:r w:rsidR="005A4EA4">
        <w:rPr>
          <w:rFonts w:cs="Arial"/>
        </w:rPr>
        <w:t>i</w:t>
      </w:r>
      <w:r w:rsidR="005A4EA4" w:rsidRPr="002B53C6">
        <w:rPr>
          <w:rFonts w:cs="Arial"/>
        </w:rPr>
        <w:t xml:space="preserve"> č. 2a ZÚR OK</w:t>
      </w:r>
      <w:r w:rsidR="005A4EA4">
        <w:rPr>
          <w:rFonts w:cs="Arial"/>
        </w:rPr>
        <w:t xml:space="preserve"> vydat.</w:t>
      </w:r>
      <w:r w:rsidR="00D26B4E" w:rsidRPr="00D26B4E">
        <w:rPr>
          <w:rFonts w:cs="Arial"/>
        </w:rPr>
        <w:t xml:space="preserve"> </w:t>
      </w:r>
      <w:r w:rsidR="000F1C53">
        <w:rPr>
          <w:noProof/>
          <w:color w:val="000000" w:themeColor="text1"/>
        </w:rPr>
        <w:t xml:space="preserve">Z důvodu časové tísně tedy není možné výše uvedený záměr řešit v Aktualizaci č.2a ZÚR OK. Již nyní je zřejmé, že vydání a nabytí účinnosti Aktualizace č.2a bude, s ohledem na kompikace při projednávání této dokumentace, její rozsah a termíny dané správními předpisy, po termínu požadovaném oprávněným investorem. </w:t>
      </w:r>
    </w:p>
    <w:p w:rsidR="000F1CDB" w:rsidRDefault="00757E5C" w:rsidP="00A52AB0">
      <w:pPr>
        <w:spacing w:after="120"/>
        <w:jc w:val="both"/>
        <w:rPr>
          <w:rFonts w:cs="Arial"/>
        </w:rPr>
      </w:pPr>
      <w:r>
        <w:rPr>
          <w:rFonts w:cs="Arial"/>
        </w:rPr>
        <w:t>Ustanovením § 42a</w:t>
      </w:r>
      <w:r w:rsidR="002A6E68">
        <w:rPr>
          <w:rFonts w:cs="Arial"/>
        </w:rPr>
        <w:t xml:space="preserve"> </w:t>
      </w:r>
      <w:r w:rsidR="00553525">
        <w:rPr>
          <w:rFonts w:cs="Arial"/>
        </w:rPr>
        <w:t>-</w:t>
      </w:r>
      <w:r w:rsidR="002A6E68">
        <w:rPr>
          <w:rFonts w:cs="Arial"/>
        </w:rPr>
        <w:t xml:space="preserve"> 42</w:t>
      </w:r>
      <w:r w:rsidR="00553525">
        <w:rPr>
          <w:rFonts w:cs="Arial"/>
        </w:rPr>
        <w:t>c</w:t>
      </w:r>
      <w:r>
        <w:rPr>
          <w:rFonts w:cs="Arial"/>
        </w:rPr>
        <w:t xml:space="preserve"> stavebního zákona </w:t>
      </w:r>
      <w:r w:rsidR="000F1CDB">
        <w:rPr>
          <w:rFonts w:cs="Arial"/>
        </w:rPr>
        <w:t xml:space="preserve">je umožněna samostatná aktualizace ZÚR OK </w:t>
      </w:r>
      <w:r w:rsidR="00A62462">
        <w:rPr>
          <w:rFonts w:cs="Arial"/>
        </w:rPr>
        <w:t>mimo jiné i na návrh oprávněného investora</w:t>
      </w:r>
      <w:r w:rsidR="002A6E68">
        <w:rPr>
          <w:rFonts w:cs="Arial"/>
        </w:rPr>
        <w:t>.</w:t>
      </w:r>
      <w:r w:rsidR="00D207CB">
        <w:rPr>
          <w:rFonts w:cs="Arial"/>
        </w:rPr>
        <w:t xml:space="preserve"> Tento postup</w:t>
      </w:r>
      <w:r w:rsidR="004B1767">
        <w:rPr>
          <w:rFonts w:cs="Arial"/>
        </w:rPr>
        <w:t xml:space="preserve">, který je možný pouze u případů neřešících varianty řešení, </w:t>
      </w:r>
      <w:r w:rsidR="00D207CB">
        <w:rPr>
          <w:rFonts w:cs="Arial"/>
        </w:rPr>
        <w:t xml:space="preserve">nezahrnuje zpracování a projednání zprávy </w:t>
      </w:r>
      <w:r w:rsidR="00D207CB" w:rsidRPr="004B1767">
        <w:t>o</w:t>
      </w:r>
      <w:r w:rsidR="004B1767">
        <w:t> </w:t>
      </w:r>
      <w:r w:rsidR="00D207CB" w:rsidRPr="004B1767">
        <w:t>uplatňování</w:t>
      </w:r>
      <w:r w:rsidR="00D207CB">
        <w:rPr>
          <w:rFonts w:cs="Arial"/>
        </w:rPr>
        <w:t xml:space="preserve"> zásad územního rozvoje v uplynulém období a </w:t>
      </w:r>
      <w:r w:rsidR="00804D91">
        <w:rPr>
          <w:rFonts w:cs="Arial"/>
        </w:rPr>
        <w:t xml:space="preserve">slučuje </w:t>
      </w:r>
      <w:r w:rsidR="00D207CB">
        <w:rPr>
          <w:rFonts w:cs="Arial"/>
        </w:rPr>
        <w:t>společné jednání</w:t>
      </w:r>
      <w:r w:rsidR="00804D91">
        <w:rPr>
          <w:rFonts w:cs="Arial"/>
        </w:rPr>
        <w:t xml:space="preserve"> s veřejným projednáním</w:t>
      </w:r>
      <w:r w:rsidR="00D207CB">
        <w:rPr>
          <w:rFonts w:cs="Arial"/>
        </w:rPr>
        <w:t xml:space="preserve">, čímž je možné proces pořízení aktualizace zásad územního rozvoje zkrátit o </w:t>
      </w:r>
      <w:r w:rsidR="00804D91">
        <w:rPr>
          <w:rFonts w:cs="Arial"/>
        </w:rPr>
        <w:t>6 - 12</w:t>
      </w:r>
      <w:r w:rsidR="00D207CB">
        <w:rPr>
          <w:rFonts w:cs="Arial"/>
        </w:rPr>
        <w:t xml:space="preserve"> měsíců.</w:t>
      </w:r>
    </w:p>
    <w:p w:rsidR="00A52AB0" w:rsidRDefault="00553525" w:rsidP="00A52AB0">
      <w:pPr>
        <w:pStyle w:val="xl25"/>
        <w:spacing w:before="0" w:after="120"/>
        <w:jc w:val="both"/>
        <w:rPr>
          <w:rFonts w:eastAsia="SimSun" w:cs="Arial"/>
          <w:szCs w:val="24"/>
        </w:rPr>
      </w:pPr>
      <w:r>
        <w:rPr>
          <w:rFonts w:cs="Arial"/>
        </w:rPr>
        <w:lastRenderedPageBreak/>
        <w:t xml:space="preserve">Předmětem řešení </w:t>
      </w:r>
      <w:r w:rsidR="00A62462">
        <w:rPr>
          <w:rFonts w:cs="Arial"/>
        </w:rPr>
        <w:t xml:space="preserve">samostatné aktualizace </w:t>
      </w:r>
      <w:r w:rsidR="002A6E68">
        <w:rPr>
          <w:rFonts w:cs="Arial"/>
        </w:rPr>
        <w:t xml:space="preserve">ZÚR OK pro výše uvedený záměr </w:t>
      </w:r>
      <w:r>
        <w:rPr>
          <w:rFonts w:cs="Arial"/>
        </w:rPr>
        <w:t>bude návrh koridoru o šířce 100</w:t>
      </w:r>
      <w:r w:rsidR="002A6E68">
        <w:rPr>
          <w:rFonts w:cs="Arial"/>
        </w:rPr>
        <w:t xml:space="preserve"> </w:t>
      </w:r>
      <w:r>
        <w:rPr>
          <w:rFonts w:cs="Arial"/>
        </w:rPr>
        <w:t xml:space="preserve">m od osy navrhované trasy na obě strany, který bude vycházet ze zpracované dokumentace pro územní rozhodnutí staveb „Modernizace trati Brno – Přerov, 3. stavba, Vyškov – Nezamyslice“ a „Modernizace trati Brno – Přerov, 4. stavba, Nezamyslice – Kojetín“, včetně všech vazeb na stávající i navrhovanou dopravní a technickou infrastrukturu, zohlednění vyhlášených záplavových území Q100 a </w:t>
      </w:r>
      <w:r w:rsidRPr="00553525">
        <w:rPr>
          <w:rFonts w:cs="Arial"/>
          <w:color w:val="000000" w:themeColor="text1"/>
        </w:rPr>
        <w:t>vyznačení případných střetů s přírodními prvky</w:t>
      </w:r>
      <w:r>
        <w:rPr>
          <w:rFonts w:cs="Arial"/>
        </w:rPr>
        <w:t>.</w:t>
      </w:r>
      <w:r w:rsidR="00A52AB0">
        <w:rPr>
          <w:rFonts w:cs="Arial"/>
        </w:rPr>
        <w:t xml:space="preserve"> </w:t>
      </w:r>
      <w:r w:rsidR="00A52AB0">
        <w:rPr>
          <w:rFonts w:eastAsia="SimSun" w:cs="Arial"/>
          <w:szCs w:val="24"/>
        </w:rPr>
        <w:t>Nový koridor bude vymezen o celkové šířce 200</w:t>
      </w:r>
      <w:r w:rsidR="002A6E68">
        <w:rPr>
          <w:rFonts w:eastAsia="SimSun" w:cs="Arial"/>
          <w:szCs w:val="24"/>
        </w:rPr>
        <w:t xml:space="preserve"> </w:t>
      </w:r>
      <w:r w:rsidR="00A52AB0">
        <w:rPr>
          <w:rFonts w:eastAsia="SimSun" w:cs="Arial"/>
          <w:szCs w:val="24"/>
        </w:rPr>
        <w:t xml:space="preserve">m. </w:t>
      </w:r>
    </w:p>
    <w:p w:rsidR="00600AD1" w:rsidRDefault="00A62462" w:rsidP="00A52AB0">
      <w:pPr>
        <w:pStyle w:val="xl25"/>
        <w:spacing w:before="0" w:after="120"/>
        <w:jc w:val="both"/>
        <w:rPr>
          <w:rFonts w:eastAsia="SimSun" w:cs="Arial"/>
          <w:szCs w:val="24"/>
        </w:rPr>
      </w:pPr>
      <w:r>
        <w:rPr>
          <w:rFonts w:eastAsia="SimSun" w:cs="Arial"/>
          <w:szCs w:val="24"/>
        </w:rPr>
        <w:t>V tomto případě rozhoduje Zastupitelstvo Olomouckého kraje o pořízení aktualizace zásad územního rozvoje zkráceným postupem a o jejím obsahu d</w:t>
      </w:r>
      <w:r w:rsidR="00600AD1">
        <w:rPr>
          <w:rFonts w:eastAsia="SimSun" w:cs="Arial"/>
          <w:szCs w:val="24"/>
        </w:rPr>
        <w:t xml:space="preserve">le ustanovení § 42a odst. 2 </w:t>
      </w:r>
      <w:r w:rsidR="00B17E7F">
        <w:rPr>
          <w:rFonts w:eastAsia="SimSun" w:cs="Arial"/>
          <w:szCs w:val="24"/>
        </w:rPr>
        <w:t xml:space="preserve">stavebního zákona </w:t>
      </w:r>
      <w:r w:rsidR="00600AD1">
        <w:rPr>
          <w:rFonts w:eastAsia="SimSun" w:cs="Arial"/>
          <w:szCs w:val="24"/>
        </w:rPr>
        <w:t>na návrh oprávněného investora. Návrh, který podal oprávněný investor – Správa železniční dopravní cesty, státní organizace</w:t>
      </w:r>
      <w:r w:rsidR="002A6E68">
        <w:rPr>
          <w:rFonts w:eastAsia="SimSun" w:cs="Arial"/>
          <w:szCs w:val="24"/>
        </w:rPr>
        <w:t>,</w:t>
      </w:r>
      <w:r w:rsidR="00600AD1">
        <w:rPr>
          <w:rFonts w:eastAsia="SimSun" w:cs="Arial"/>
          <w:szCs w:val="24"/>
        </w:rPr>
        <w:t xml:space="preserve"> </w:t>
      </w:r>
      <w:r>
        <w:rPr>
          <w:rFonts w:eastAsia="SimSun" w:cs="Arial"/>
          <w:szCs w:val="24"/>
        </w:rPr>
        <w:t xml:space="preserve">v souladu s ust. § 42a odst. 2 </w:t>
      </w:r>
      <w:r w:rsidR="00600AD1">
        <w:rPr>
          <w:rFonts w:eastAsia="SimSun" w:cs="Arial"/>
          <w:szCs w:val="24"/>
        </w:rPr>
        <w:t>obsahuje:</w:t>
      </w:r>
    </w:p>
    <w:p w:rsidR="00BB67C0" w:rsidRDefault="00BB67C0" w:rsidP="00B15908">
      <w:pPr>
        <w:pStyle w:val="Default"/>
        <w:numPr>
          <w:ilvl w:val="0"/>
          <w:numId w:val="3"/>
        </w:numPr>
        <w:spacing w:after="31"/>
        <w:ind w:hanging="294"/>
        <w:jc w:val="both"/>
        <w:rPr>
          <w:rFonts w:ascii="Arial" w:hAnsi="Arial" w:cs="Arial"/>
          <w:bCs/>
        </w:rPr>
      </w:pPr>
      <w:r w:rsidRPr="00BB67C0">
        <w:rPr>
          <w:rFonts w:ascii="Arial" w:hAnsi="Arial" w:cs="Arial"/>
          <w:bCs/>
        </w:rPr>
        <w:t>údaje umožňující identifikaci navrhovatele, včetně uvedení skutečnosti prokazující, že je oprávněn podat návrh na pořízení aktu</w:t>
      </w:r>
      <w:r w:rsidR="00B15908">
        <w:rPr>
          <w:rFonts w:ascii="Arial" w:hAnsi="Arial" w:cs="Arial"/>
          <w:bCs/>
        </w:rPr>
        <w:t>alizace zásad územního rozvoje:</w:t>
      </w:r>
    </w:p>
    <w:p w:rsidR="00B15908" w:rsidRDefault="00EE7911" w:rsidP="00A52AB0">
      <w:pPr>
        <w:pStyle w:val="Default"/>
        <w:spacing w:after="120"/>
        <w:ind w:left="720"/>
        <w:jc w:val="both"/>
        <w:rPr>
          <w:rFonts w:ascii="Arial" w:hAnsi="Arial" w:cs="Arial"/>
        </w:rPr>
      </w:pPr>
      <w:r w:rsidRPr="00EE7911">
        <w:rPr>
          <w:rFonts w:ascii="Arial" w:hAnsi="Arial" w:cs="Arial"/>
        </w:rPr>
        <w:t xml:space="preserve">Správa železniční dopravy cesty, státní organizace, </w:t>
      </w:r>
      <w:r w:rsidR="001B1F36">
        <w:rPr>
          <w:rFonts w:ascii="Arial" w:hAnsi="Arial" w:cs="Arial"/>
        </w:rPr>
        <w:t>(</w:t>
      </w:r>
      <w:r w:rsidRPr="00EE7911">
        <w:rPr>
          <w:rFonts w:ascii="Arial" w:hAnsi="Arial" w:cs="Arial"/>
        </w:rPr>
        <w:t xml:space="preserve">IČ 70994234 </w:t>
      </w:r>
      <w:r w:rsidR="001B1F36">
        <w:rPr>
          <w:rFonts w:ascii="Arial" w:hAnsi="Arial" w:cs="Arial"/>
        </w:rPr>
        <w:t xml:space="preserve">DIČ CZ70994234) </w:t>
      </w:r>
      <w:r w:rsidRPr="00EE7911">
        <w:rPr>
          <w:rFonts w:ascii="Arial" w:hAnsi="Arial" w:cs="Arial"/>
        </w:rPr>
        <w:t>se sídlem Dlážděná 1003/7, 110 00 P</w:t>
      </w:r>
      <w:r>
        <w:rPr>
          <w:rFonts w:ascii="Arial" w:hAnsi="Arial" w:cs="Arial"/>
        </w:rPr>
        <w:t>raha</w:t>
      </w:r>
      <w:r w:rsidRPr="00EE7911">
        <w:rPr>
          <w:rFonts w:ascii="Arial" w:hAnsi="Arial" w:cs="Arial"/>
        </w:rPr>
        <w:t xml:space="preserve"> 1</w:t>
      </w:r>
      <w:r w:rsidR="001B1F36">
        <w:rPr>
          <w:rFonts w:ascii="Arial" w:hAnsi="Arial" w:cs="Arial"/>
        </w:rPr>
        <w:t>, PSČ 110 00, zapsaná v obchodním rejstříku u Městského soudu v Praze, oddíl A, vložka 48384, je vlastníkem, správcem a provozovatelem veřejné dopravní nebo veřejné technické infrastruktury a v souladu s § 23a stavebního zákona vystupuje z pozice oprávněného investora.</w:t>
      </w:r>
    </w:p>
    <w:p w:rsidR="00BB67C0" w:rsidRDefault="00BB67C0" w:rsidP="00B15908">
      <w:pPr>
        <w:pStyle w:val="Default"/>
        <w:numPr>
          <w:ilvl w:val="0"/>
          <w:numId w:val="3"/>
        </w:numPr>
        <w:spacing w:after="31"/>
        <w:ind w:hanging="294"/>
        <w:jc w:val="both"/>
        <w:rPr>
          <w:rFonts w:ascii="Arial" w:hAnsi="Arial" w:cs="Arial"/>
          <w:bCs/>
        </w:rPr>
      </w:pPr>
      <w:r w:rsidRPr="00BB67C0">
        <w:rPr>
          <w:rFonts w:ascii="Arial" w:hAnsi="Arial" w:cs="Arial"/>
          <w:bCs/>
        </w:rPr>
        <w:t>důvody pro pořízení aktu</w:t>
      </w:r>
      <w:r w:rsidR="00B15908">
        <w:rPr>
          <w:rFonts w:ascii="Arial" w:hAnsi="Arial" w:cs="Arial"/>
          <w:bCs/>
        </w:rPr>
        <w:t>alizace zásad územního rozvoje:</w:t>
      </w:r>
    </w:p>
    <w:p w:rsidR="00670D22" w:rsidRDefault="00670D22" w:rsidP="00A52AB0">
      <w:pPr>
        <w:spacing w:after="120"/>
        <w:ind w:left="720"/>
        <w:jc w:val="both"/>
      </w:pPr>
      <w:r w:rsidRPr="00B1321D">
        <w:t>Záměr modernizace trati Brno – Přerov vychází ze schválené „Studie proveditelnosti Modernizace trati Brno – Přerov“ (SUDOP BRNO, spol. s r.o., 6/2015) ve variantě „M2“, která obsahuje úpravy osy trat</w:t>
      </w:r>
      <w:r w:rsidR="00FE2E5F">
        <w:t>i</w:t>
      </w:r>
      <w:r w:rsidRPr="00B1321D">
        <w:t xml:space="preserve"> (přeložky), situované z větší části mimo stávající trať, které nejsou v souladu s aktuálně platným koridorem vymezeným v platných ZÚR O</w:t>
      </w:r>
      <w:r w:rsidR="007A7C33">
        <w:t>K</w:t>
      </w:r>
      <w:r w:rsidRPr="00B1321D">
        <w:t>. Hodnocený záměr zahrnuje jen jednu variantu technického a technologického řešení. Tato varianta (M2) byla vybrána jako nejvhodnější ze zp</w:t>
      </w:r>
      <w:r w:rsidR="00671DE3">
        <w:t>racované Studie proveditelnosti</w:t>
      </w:r>
      <w:r w:rsidRPr="00B1321D">
        <w:t>. Jiná varianta technického a technologického řešení záměru než předkládaná varianta není investorem uvažována.</w:t>
      </w:r>
    </w:p>
    <w:p w:rsidR="00670D22" w:rsidRDefault="00670D22" w:rsidP="00A52AB0">
      <w:pPr>
        <w:pStyle w:val="xl25"/>
        <w:spacing w:before="0" w:after="120"/>
        <w:ind w:left="709"/>
        <w:jc w:val="both"/>
        <w:rPr>
          <w:rFonts w:eastAsia="SimSun" w:cs="Arial"/>
          <w:szCs w:val="24"/>
        </w:rPr>
      </w:pPr>
      <w:r>
        <w:rPr>
          <w:rFonts w:eastAsia="SimSun" w:cs="Arial"/>
          <w:szCs w:val="24"/>
        </w:rPr>
        <w:t>Jedná se o zdvoukolejnění trati a tím i zvýšení přepravní kapacity trati v souladu s koncepčními dokumenty státu – Dopravní politika ČR a Dopravní sektorové strategie, 2. fáze, dle kterých byl záměr vyhodnocen jako jeden z nejvíce potřebných k realizaci. Při realizaci záměru dojde k přeložení tělesa trati z důvodu celkového narovnání trati, včetně stavby tzv. Dřevnovického a Němčického tunelu. Trať představuje důležitou spojnici pro železniční spojení metropole jižní Moravy – Brna severovýchodním směrem na střední Moravu a především vytváří nejkratší a přímé železniční spojení s významným městem a železničním uzlem Přerov. Výhledová podoba trati bude sloužit pro dálkovou, regionální a příměstskou železniční dopravu i nákladní železniční dopravu. Současný technický stav trati i její stavebně-technické parametry nevyhovují současným a zejména budoucím nárokům na zajištění kvalitní a konkurenceschopné železniční dopravy, a to jak v potřebné frekvenci spojů, tak v jejich optimálním časovém uspořádání a zkracování jízdních dob.</w:t>
      </w:r>
    </w:p>
    <w:p w:rsidR="00BB67C0" w:rsidRDefault="00BB67C0" w:rsidP="00C410AB">
      <w:pPr>
        <w:pStyle w:val="Default"/>
        <w:numPr>
          <w:ilvl w:val="0"/>
          <w:numId w:val="3"/>
        </w:numPr>
        <w:spacing w:after="31"/>
        <w:ind w:hanging="294"/>
        <w:jc w:val="both"/>
        <w:rPr>
          <w:rFonts w:ascii="Arial" w:hAnsi="Arial" w:cs="Arial"/>
          <w:bCs/>
        </w:rPr>
      </w:pPr>
      <w:r w:rsidRPr="00BB67C0">
        <w:rPr>
          <w:rFonts w:ascii="Arial" w:hAnsi="Arial" w:cs="Arial"/>
          <w:bCs/>
        </w:rPr>
        <w:t>návrh obsahu aktu</w:t>
      </w:r>
      <w:r w:rsidR="00C410AB">
        <w:rPr>
          <w:rFonts w:ascii="Arial" w:hAnsi="Arial" w:cs="Arial"/>
          <w:bCs/>
        </w:rPr>
        <w:t>alizace zásad územního rozvoje:</w:t>
      </w:r>
    </w:p>
    <w:p w:rsidR="00C410AB" w:rsidRPr="00BB67C0" w:rsidRDefault="000D0425" w:rsidP="00A52AB0">
      <w:pPr>
        <w:pStyle w:val="Default"/>
        <w:spacing w:after="120"/>
        <w:ind w:left="720" w:hanging="11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viz Příloha č. </w:t>
      </w:r>
      <w:r w:rsidR="00A53298">
        <w:rPr>
          <w:rFonts w:ascii="Arial" w:hAnsi="Arial" w:cs="Arial"/>
        </w:rPr>
        <w:t>2</w:t>
      </w:r>
    </w:p>
    <w:p w:rsidR="00BB67C0" w:rsidRPr="00BB67C0" w:rsidRDefault="00B15908" w:rsidP="00EE7911">
      <w:pPr>
        <w:pStyle w:val="Default"/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d)</w:t>
      </w:r>
      <w:r>
        <w:rPr>
          <w:rFonts w:ascii="Arial" w:hAnsi="Arial" w:cs="Arial"/>
          <w:bCs/>
        </w:rPr>
        <w:tab/>
      </w:r>
      <w:r w:rsidR="00BB67C0" w:rsidRPr="00BB67C0">
        <w:rPr>
          <w:rFonts w:ascii="Arial" w:hAnsi="Arial" w:cs="Arial"/>
          <w:bCs/>
        </w:rPr>
        <w:t>stanovisko příslušného orgánu ochrany přírody podle zákona o ochraně přírody a krajiny k navrhovanému obsahu aktualizace zásad územního rozvoje, ve kterém uvede, zda je možné vyloučit významný vliv na evropsky významnou lokalitu nebo ptačí oblast či nik</w:t>
      </w:r>
      <w:r w:rsidR="001415A7">
        <w:rPr>
          <w:rFonts w:ascii="Arial" w:hAnsi="Arial" w:cs="Arial"/>
          <w:bCs/>
        </w:rPr>
        <w:t>oliv:</w:t>
      </w:r>
    </w:p>
    <w:p w:rsidR="007A7C33" w:rsidRDefault="0057225D" w:rsidP="007A7C33">
      <w:pPr>
        <w:pStyle w:val="Zkladntext"/>
        <w:ind w:left="709"/>
        <w:rPr>
          <w:rFonts w:cs="Arial"/>
          <w:szCs w:val="24"/>
        </w:rPr>
      </w:pPr>
      <w:r w:rsidRPr="00A72267">
        <w:rPr>
          <w:rFonts w:cs="Arial"/>
          <w:szCs w:val="24"/>
        </w:rPr>
        <w:t>Krajský úřad Olomouckého kraje, Odbor životního prostředí a zemědělství, jako orgán ochrany přírody, příslušný podle § 75 zákona č. 114/1992 Sb., o ochraně přírody a krajin</w:t>
      </w:r>
      <w:r w:rsidR="00F30303">
        <w:rPr>
          <w:rFonts w:cs="Arial"/>
          <w:szCs w:val="24"/>
        </w:rPr>
        <w:t>y, ve znění pozdějších předpisů</w:t>
      </w:r>
      <w:r w:rsidRPr="00A72267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vydal dne 3.</w:t>
      </w:r>
      <w:r w:rsidR="00670D22">
        <w:rPr>
          <w:rFonts w:cs="Arial"/>
          <w:szCs w:val="24"/>
        </w:rPr>
        <w:t> </w:t>
      </w:r>
      <w:r>
        <w:rPr>
          <w:rFonts w:cs="Arial"/>
          <w:szCs w:val="24"/>
        </w:rPr>
        <w:t>1.</w:t>
      </w:r>
      <w:r w:rsidR="00670D22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2018 </w:t>
      </w:r>
      <w:r w:rsidRPr="00A72267">
        <w:rPr>
          <w:rFonts w:cs="Arial"/>
          <w:szCs w:val="24"/>
        </w:rPr>
        <w:t xml:space="preserve">po posouzení </w:t>
      </w:r>
      <w:r w:rsidRPr="005B2A54">
        <w:rPr>
          <w:rFonts w:cs="Arial"/>
          <w:szCs w:val="24"/>
        </w:rPr>
        <w:t xml:space="preserve">záměru </w:t>
      </w:r>
      <w:r w:rsidRPr="005B2A54">
        <w:rPr>
          <w:rFonts w:cs="Arial"/>
        </w:rPr>
        <w:t>„</w:t>
      </w:r>
      <w:r>
        <w:rPr>
          <w:rFonts w:cs="Arial"/>
        </w:rPr>
        <w:t>Modernizace trati Brno - Přerov</w:t>
      </w:r>
      <w:r w:rsidRPr="005B2A54">
        <w:rPr>
          <w:rFonts w:cs="Arial"/>
        </w:rPr>
        <w:t>“,</w:t>
      </w:r>
      <w:r w:rsidRPr="00ED33D3">
        <w:rPr>
          <w:rFonts w:cs="Arial"/>
        </w:rPr>
        <w:t xml:space="preserve"> </w:t>
      </w:r>
      <w:r w:rsidRPr="005B2A54">
        <w:rPr>
          <w:rFonts w:cs="Arial"/>
          <w:szCs w:val="24"/>
        </w:rPr>
        <w:t>žadatele</w:t>
      </w:r>
      <w:r>
        <w:rPr>
          <w:rFonts w:cs="Arial"/>
          <w:szCs w:val="24"/>
        </w:rPr>
        <w:t xml:space="preserve"> </w:t>
      </w:r>
      <w:r>
        <w:rPr>
          <w:szCs w:val="24"/>
        </w:rPr>
        <w:t>Správa železniční dopravy cesty, státní organizace</w:t>
      </w:r>
      <w:r>
        <w:rPr>
          <w:rFonts w:cs="Arial"/>
          <w:szCs w:val="24"/>
        </w:rPr>
        <w:t xml:space="preserve">, IČ 70994234 se sídlem </w:t>
      </w:r>
      <w:r>
        <w:rPr>
          <w:szCs w:val="24"/>
        </w:rPr>
        <w:t>Dlážděná 1003/7, 110 00 P</w:t>
      </w:r>
      <w:r w:rsidR="00EE7911">
        <w:rPr>
          <w:szCs w:val="24"/>
        </w:rPr>
        <w:t>raha</w:t>
      </w:r>
      <w:r>
        <w:rPr>
          <w:szCs w:val="24"/>
        </w:rPr>
        <w:t xml:space="preserve"> 1</w:t>
      </w:r>
      <w:r>
        <w:rPr>
          <w:rFonts w:cs="Arial"/>
          <w:szCs w:val="24"/>
        </w:rPr>
        <w:t xml:space="preserve"> ze dne 22. 12</w:t>
      </w:r>
      <w:r w:rsidRPr="00A72267">
        <w:rPr>
          <w:rFonts w:cs="Arial"/>
          <w:szCs w:val="24"/>
        </w:rPr>
        <w:t>. 2017 v souladu s § 45i odst. 1 výše uvedeného zákona stanovisko</w:t>
      </w:r>
      <w:r>
        <w:rPr>
          <w:rFonts w:cs="Arial"/>
          <w:szCs w:val="24"/>
        </w:rPr>
        <w:t>, že u</w:t>
      </w:r>
      <w:r w:rsidRPr="00A72267">
        <w:rPr>
          <w:rFonts w:cs="Arial"/>
          <w:szCs w:val="24"/>
        </w:rPr>
        <w:t>vedený záměr nemůže mít samostatně nebo ve spojení s jinými záměry a koncepcemi významný vliv na příznivý stav předmětu ochrany nebo celistvost evropsky významné lokality nebo ptačí oblasti.</w:t>
      </w:r>
    </w:p>
    <w:p w:rsidR="00BB67C0" w:rsidRPr="007A7C33" w:rsidRDefault="00BB67C0" w:rsidP="007A7C33">
      <w:pPr>
        <w:pStyle w:val="Zkladntext"/>
        <w:numPr>
          <w:ilvl w:val="0"/>
          <w:numId w:val="6"/>
        </w:numPr>
        <w:rPr>
          <w:rFonts w:cs="Arial"/>
          <w:b/>
          <w:szCs w:val="24"/>
        </w:rPr>
      </w:pPr>
      <w:r w:rsidRPr="00BB67C0">
        <w:rPr>
          <w:rFonts w:cs="Arial"/>
        </w:rPr>
        <w:t>stanovisko Ministerstva životního prostředí k navrhovanému obsahu aktualizace zásad územního rozvoje, ve kterém i s přihlédnutím k stanovisku orgánu ochrany přírody podle písm. d) uvede, zda má být návrh aktualizace posuzován z hlediska vlivů na životní prostředí, případně stanoví podrobnější požadavky podle § 10i zákona o posuzov</w:t>
      </w:r>
      <w:r w:rsidR="0057225D">
        <w:rPr>
          <w:rFonts w:cs="Arial"/>
        </w:rPr>
        <w:t>ání vlivů na životní prostředí:</w:t>
      </w:r>
    </w:p>
    <w:p w:rsidR="00670D22" w:rsidRPr="00C51A87" w:rsidRDefault="00670D22" w:rsidP="00A52AB0">
      <w:pPr>
        <w:pStyle w:val="Default"/>
        <w:spacing w:after="120"/>
        <w:ind w:left="720"/>
        <w:jc w:val="both"/>
        <w:rPr>
          <w:rFonts w:ascii="Arial" w:hAnsi="Arial" w:cs="Arial"/>
          <w:bCs/>
          <w:color w:val="auto"/>
        </w:rPr>
      </w:pPr>
      <w:r>
        <w:rPr>
          <w:rFonts w:ascii="Arial" w:hAnsi="Arial" w:cs="Arial"/>
          <w:bCs/>
          <w:color w:val="auto"/>
        </w:rPr>
        <w:t>Ministerstvo životního prostředí dle § 42a odst. 2 písm. e) stavebního zákona a postupem podle ustanovení § 10i odst. 2 zákona č. 100/2001 Sb., o posuzová</w:t>
      </w:r>
      <w:r w:rsidR="00F30303">
        <w:rPr>
          <w:rFonts w:ascii="Arial" w:hAnsi="Arial" w:cs="Arial"/>
          <w:bCs/>
          <w:color w:val="auto"/>
        </w:rPr>
        <w:t>ní vlivů na životní prostředí, ve znění pozdějších předpisů (dále jen zákon o posuzování vlivů na životní prostředí) vydalo dne 13. 2. 2018 stanovisko, že na základě obdržených podkladů a s přihlédnutím ke kritériím přílohy č. 8 k zákonu o posuzování vlivů na životní prostředí, a to zejména k popisu záměru „Modernizace trati Brno – Přerov“ úsek Dřevnovice – Kojetín, charakteristice dotčeného území, proběhlých procesů EIA a jejich výsledků</w:t>
      </w:r>
      <w:r w:rsidR="00C51A87">
        <w:rPr>
          <w:rFonts w:ascii="Arial" w:hAnsi="Arial" w:cs="Arial"/>
          <w:bCs/>
          <w:color w:val="auto"/>
        </w:rPr>
        <w:t xml:space="preserve"> </w:t>
      </w:r>
      <w:r w:rsidR="00C51A87" w:rsidRPr="00C51A87">
        <w:rPr>
          <w:rFonts w:ascii="Arial" w:hAnsi="Arial" w:cs="Arial"/>
          <w:bCs/>
          <w:color w:val="auto"/>
        </w:rPr>
        <w:t>(</w:t>
      </w:r>
      <w:r w:rsidR="00C51A87" w:rsidRPr="00C51A87">
        <w:rPr>
          <w:rFonts w:ascii="Arial" w:hAnsi="Arial" w:cs="Arial"/>
        </w:rPr>
        <w:t>Modernizace trati Brno – Přerov, 4. stavba, Nezamyslice – Kojetín</w:t>
      </w:r>
      <w:r w:rsidR="00C51A87">
        <w:rPr>
          <w:rFonts w:ascii="Arial" w:hAnsi="Arial" w:cs="Arial"/>
        </w:rPr>
        <w:t xml:space="preserve"> a </w:t>
      </w:r>
      <w:r w:rsidR="00C51A87" w:rsidRPr="00C51A87">
        <w:rPr>
          <w:rFonts w:ascii="Arial" w:hAnsi="Arial" w:cs="Arial"/>
        </w:rPr>
        <w:t xml:space="preserve">Modernizace trati Brno – Přerov, </w:t>
      </w:r>
      <w:r w:rsidR="00C51A87">
        <w:rPr>
          <w:rFonts w:ascii="Arial" w:hAnsi="Arial" w:cs="Arial"/>
        </w:rPr>
        <w:t>I. etapa</w:t>
      </w:r>
      <w:r w:rsidR="00C51A87" w:rsidRPr="00C51A87">
        <w:rPr>
          <w:rFonts w:ascii="Arial" w:hAnsi="Arial" w:cs="Arial"/>
        </w:rPr>
        <w:t xml:space="preserve">, </w:t>
      </w:r>
      <w:r w:rsidR="00C51A87">
        <w:rPr>
          <w:rFonts w:ascii="Arial" w:hAnsi="Arial" w:cs="Arial"/>
        </w:rPr>
        <w:t>Blažovice</w:t>
      </w:r>
      <w:r w:rsidR="00C51A87" w:rsidRPr="00C51A87">
        <w:rPr>
          <w:rFonts w:ascii="Arial" w:hAnsi="Arial" w:cs="Arial"/>
        </w:rPr>
        <w:t xml:space="preserve"> – Nezamyslice</w:t>
      </w:r>
      <w:r w:rsidR="00C51A87">
        <w:rPr>
          <w:rFonts w:ascii="Arial" w:hAnsi="Arial" w:cs="Arial"/>
        </w:rPr>
        <w:t>)</w:t>
      </w:r>
      <w:r w:rsidR="00F30303" w:rsidRPr="00C51A87">
        <w:rPr>
          <w:rFonts w:ascii="Arial" w:hAnsi="Arial" w:cs="Arial"/>
          <w:bCs/>
          <w:color w:val="auto"/>
        </w:rPr>
        <w:t xml:space="preserve"> není nutné </w:t>
      </w:r>
      <w:r w:rsidR="006706E0">
        <w:rPr>
          <w:rFonts w:ascii="Arial" w:hAnsi="Arial" w:cs="Arial"/>
          <w:bCs/>
          <w:color w:val="auto"/>
        </w:rPr>
        <w:t>návrh obsahu Aktualizace č. 3 ZÚR OK posuzovat z hlediska jeho vlivů na životní prostředí, jelikož tento návrh aktualizace ZÚR OK nemůže mít významný vliv na životní prostředí.</w:t>
      </w:r>
    </w:p>
    <w:p w:rsidR="00BB67C0" w:rsidRDefault="00BB67C0" w:rsidP="007A7C33">
      <w:pPr>
        <w:pStyle w:val="Default"/>
        <w:numPr>
          <w:ilvl w:val="0"/>
          <w:numId w:val="6"/>
        </w:numPr>
        <w:jc w:val="both"/>
        <w:rPr>
          <w:rFonts w:ascii="Arial" w:hAnsi="Arial" w:cs="Arial"/>
          <w:bCs/>
          <w:color w:val="auto"/>
        </w:rPr>
      </w:pPr>
      <w:r w:rsidRPr="00BB67C0">
        <w:rPr>
          <w:rFonts w:ascii="Arial" w:hAnsi="Arial" w:cs="Arial"/>
          <w:bCs/>
          <w:color w:val="auto"/>
        </w:rPr>
        <w:t>návrh úhrady nákladů na zpracování aktualizace zásad územního rozvoje, vyhodnocení vlivů na udržitelný rozvoj území, pokud se zpracovává, vyhotovení úplného znění zásad územního rozvoje po jejich aktualizaci, náklady podle § 45 odst. 2, náklady na zpracování změn regulačních plánů touto aktualizací vyvolaných a vyhotovení úplného znění regulačních plánů po jejich změně, popříp</w:t>
      </w:r>
      <w:r w:rsidR="00EE7911">
        <w:rPr>
          <w:rFonts w:ascii="Arial" w:hAnsi="Arial" w:cs="Arial"/>
          <w:bCs/>
          <w:color w:val="auto"/>
        </w:rPr>
        <w:t>adě náklady podle § 71 odst. 7:</w:t>
      </w:r>
    </w:p>
    <w:p w:rsidR="00AA274D" w:rsidRDefault="00AA274D" w:rsidP="00AA274D">
      <w:pPr>
        <w:spacing w:after="180"/>
        <w:ind w:left="720"/>
        <w:jc w:val="both"/>
        <w:rPr>
          <w:color w:val="000000" w:themeColor="text1"/>
        </w:rPr>
      </w:pPr>
      <w:r w:rsidRPr="00AA274D">
        <w:rPr>
          <w:color w:val="000000" w:themeColor="text1"/>
        </w:rPr>
        <w:t xml:space="preserve">Správa železniční dopravní cesty, státní organizace, </w:t>
      </w:r>
      <w:r w:rsidR="00392D5F">
        <w:rPr>
          <w:color w:val="000000" w:themeColor="text1"/>
        </w:rPr>
        <w:t xml:space="preserve">sdělila </w:t>
      </w:r>
      <w:r>
        <w:rPr>
          <w:color w:val="000000" w:themeColor="text1"/>
        </w:rPr>
        <w:t>ve své žádosti ze dne 22.</w:t>
      </w:r>
      <w:r w:rsidR="00392D5F">
        <w:rPr>
          <w:color w:val="000000" w:themeColor="text1"/>
        </w:rPr>
        <w:t> </w:t>
      </w:r>
      <w:r>
        <w:rPr>
          <w:color w:val="000000" w:themeColor="text1"/>
        </w:rPr>
        <w:t>2.</w:t>
      </w:r>
      <w:r w:rsidR="00392D5F">
        <w:rPr>
          <w:color w:val="000000" w:themeColor="text1"/>
        </w:rPr>
        <w:t> </w:t>
      </w:r>
      <w:r>
        <w:rPr>
          <w:color w:val="000000" w:themeColor="text1"/>
        </w:rPr>
        <w:t xml:space="preserve">2018, že </w:t>
      </w:r>
      <w:r w:rsidRPr="00AA274D">
        <w:rPr>
          <w:color w:val="000000" w:themeColor="text1"/>
        </w:rPr>
        <w:t xml:space="preserve">plně uhradí vynaložené náklady na zpracování aktualizace ZÚR </w:t>
      </w:r>
      <w:r w:rsidR="00392D5F">
        <w:rPr>
          <w:color w:val="000000" w:themeColor="text1"/>
        </w:rPr>
        <w:t>O</w:t>
      </w:r>
      <w:r w:rsidR="007A7C33">
        <w:rPr>
          <w:color w:val="000000" w:themeColor="text1"/>
        </w:rPr>
        <w:t>K</w:t>
      </w:r>
      <w:r w:rsidRPr="00AA274D">
        <w:rPr>
          <w:color w:val="000000" w:themeColor="text1"/>
        </w:rPr>
        <w:t>, včetně vyhotovení úplného znění ZÚR O</w:t>
      </w:r>
      <w:r w:rsidR="007A7C33">
        <w:rPr>
          <w:color w:val="000000" w:themeColor="text1"/>
        </w:rPr>
        <w:t>K</w:t>
      </w:r>
      <w:r w:rsidRPr="00AA274D">
        <w:rPr>
          <w:color w:val="000000" w:themeColor="text1"/>
        </w:rPr>
        <w:t xml:space="preserve"> po jejich aktualizaci, případně náklady dle ust. §</w:t>
      </w:r>
      <w:r w:rsidR="00392D5F">
        <w:rPr>
          <w:color w:val="000000" w:themeColor="text1"/>
        </w:rPr>
        <w:t xml:space="preserve"> </w:t>
      </w:r>
      <w:r w:rsidRPr="00AA274D">
        <w:rPr>
          <w:color w:val="000000" w:themeColor="text1"/>
        </w:rPr>
        <w:t>45 odst. 2 a § 71 odst. 7 stavebního zákona, a to pouze pro výše uvedený záměr.</w:t>
      </w:r>
    </w:p>
    <w:p w:rsidR="00500923" w:rsidRPr="00F54962" w:rsidRDefault="00A24A4F" w:rsidP="00500923">
      <w:pPr>
        <w:jc w:val="both"/>
        <w:rPr>
          <w:b/>
        </w:rPr>
      </w:pPr>
      <w:r w:rsidRPr="00F54962">
        <w:rPr>
          <w:rFonts w:cs="Arial"/>
          <w:b/>
        </w:rPr>
        <w:t xml:space="preserve">Rada Olomouckého kraje doporučuje Zastupitelstvu Olomouckého kraje </w:t>
      </w:r>
      <w:r w:rsidR="00F54962" w:rsidRPr="00F54962">
        <w:rPr>
          <w:rFonts w:cs="Arial"/>
          <w:b/>
        </w:rPr>
        <w:t xml:space="preserve">rozhodnout o </w:t>
      </w:r>
      <w:r w:rsidR="00500923" w:rsidRPr="00F54962">
        <w:rPr>
          <w:b/>
        </w:rPr>
        <w:t>pořízení Aktualizace č. 3 ZÚR OK</w:t>
      </w:r>
      <w:r w:rsidR="00500923" w:rsidRPr="00F54962">
        <w:rPr>
          <w:rFonts w:cs="Arial"/>
          <w:b/>
        </w:rPr>
        <w:t xml:space="preserve"> zkráceným postupem </w:t>
      </w:r>
      <w:r w:rsidR="00F54962" w:rsidRPr="00F54962">
        <w:rPr>
          <w:rFonts w:cs="Arial"/>
          <w:b/>
        </w:rPr>
        <w:t xml:space="preserve">dle ustanovení § 42a – 42c zákona č. 183/2006 Sb., o územním plánování a stavebním </w:t>
      </w:r>
      <w:r w:rsidR="00F54962" w:rsidRPr="00F54962">
        <w:rPr>
          <w:rFonts w:cs="Arial"/>
          <w:b/>
        </w:rPr>
        <w:lastRenderedPageBreak/>
        <w:t>řádu (stavební zákon), ve znění pozdějších předpisů, a o Obsahu Aktualizace č.</w:t>
      </w:r>
      <w:r w:rsidR="00D40603">
        <w:rPr>
          <w:rFonts w:cs="Arial"/>
          <w:b/>
        </w:rPr>
        <w:t> </w:t>
      </w:r>
      <w:bookmarkStart w:id="0" w:name="_GoBack"/>
      <w:bookmarkEnd w:id="0"/>
      <w:r w:rsidR="00F54962" w:rsidRPr="00F54962">
        <w:rPr>
          <w:rFonts w:cs="Arial"/>
          <w:b/>
        </w:rPr>
        <w:t>3 Zásad územního rozvoje Olomouckého kraje</w:t>
      </w:r>
      <w:r w:rsidR="00500923" w:rsidRPr="00F54962">
        <w:rPr>
          <w:rFonts w:cs="Arial"/>
          <w:b/>
        </w:rPr>
        <w:t>.</w:t>
      </w:r>
    </w:p>
    <w:p w:rsidR="00757E5C" w:rsidRDefault="00757E5C" w:rsidP="00757E5C">
      <w:pPr>
        <w:rPr>
          <w:b/>
        </w:rPr>
      </w:pPr>
    </w:p>
    <w:p w:rsidR="000F1C53" w:rsidRDefault="000F1C53" w:rsidP="00757E5C">
      <w:pPr>
        <w:rPr>
          <w:b/>
        </w:rPr>
      </w:pPr>
    </w:p>
    <w:p w:rsidR="00633EA4" w:rsidRPr="00FB2ABF" w:rsidRDefault="00633EA4" w:rsidP="00633EA4">
      <w:pPr>
        <w:jc w:val="both"/>
        <w:rPr>
          <w:u w:val="single"/>
        </w:rPr>
      </w:pPr>
      <w:r w:rsidRPr="00FB2ABF">
        <w:rPr>
          <w:u w:val="single"/>
        </w:rPr>
        <w:t>Přílohy:</w:t>
      </w:r>
    </w:p>
    <w:p w:rsidR="00633EA4" w:rsidRPr="00FB2ABF" w:rsidRDefault="00633EA4" w:rsidP="00633EA4">
      <w:pPr>
        <w:numPr>
          <w:ilvl w:val="0"/>
          <w:numId w:val="7"/>
        </w:numPr>
        <w:jc w:val="both"/>
      </w:pPr>
      <w:r w:rsidRPr="00FB2ABF">
        <w:rPr>
          <w:u w:val="single"/>
        </w:rPr>
        <w:t xml:space="preserve">Příloha č. </w:t>
      </w:r>
      <w:r>
        <w:rPr>
          <w:u w:val="single"/>
        </w:rPr>
        <w:t>1</w:t>
      </w:r>
    </w:p>
    <w:p w:rsidR="00633EA4" w:rsidRDefault="00633EA4" w:rsidP="00633EA4">
      <w:pPr>
        <w:ind w:left="284"/>
        <w:jc w:val="both"/>
      </w:pPr>
      <w:r>
        <w:t>Žádost oprávněného investora, Správy železniční dopravní cesty, státní organizace o pořízení aktualizace Zásad územního rozvoje Olomouckého kraje zkráceným postupem (s</w:t>
      </w:r>
      <w:r w:rsidR="00D92E4D">
        <w:t>trana 5 - 6</w:t>
      </w:r>
      <w:r>
        <w:t>)</w:t>
      </w:r>
      <w:r>
        <w:tab/>
      </w:r>
    </w:p>
    <w:p w:rsidR="00633EA4" w:rsidRDefault="00633EA4" w:rsidP="00633EA4">
      <w:pPr>
        <w:numPr>
          <w:ilvl w:val="0"/>
          <w:numId w:val="7"/>
        </w:numPr>
        <w:jc w:val="both"/>
        <w:rPr>
          <w:u w:val="single"/>
        </w:rPr>
      </w:pPr>
      <w:r w:rsidRPr="00FB2ABF">
        <w:rPr>
          <w:u w:val="single"/>
        </w:rPr>
        <w:t xml:space="preserve">Příloha č. </w:t>
      </w:r>
      <w:r>
        <w:rPr>
          <w:u w:val="single"/>
        </w:rPr>
        <w:t>2</w:t>
      </w:r>
    </w:p>
    <w:p w:rsidR="00633EA4" w:rsidRDefault="00633EA4" w:rsidP="00633EA4">
      <w:pPr>
        <w:ind w:left="284"/>
        <w:jc w:val="both"/>
      </w:pPr>
      <w:r>
        <w:t>Obsah Aktualizace č. 3 Zásad územního rozvoje Olomouckého kraje (s</w:t>
      </w:r>
      <w:r w:rsidR="00D92E4D">
        <w:t>trana 7 - 10</w:t>
      </w:r>
      <w:r>
        <w:t>)</w:t>
      </w:r>
    </w:p>
    <w:p w:rsidR="00633EA4" w:rsidRDefault="00633EA4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072F70" w:rsidRDefault="00072F70" w:rsidP="00757E5C">
      <w:pPr>
        <w:rPr>
          <w:b/>
        </w:rPr>
      </w:pPr>
    </w:p>
    <w:p w:rsidR="00072F70" w:rsidRDefault="00072F70" w:rsidP="00757E5C">
      <w:pPr>
        <w:rPr>
          <w:b/>
        </w:rPr>
      </w:pPr>
    </w:p>
    <w:p w:rsidR="00072F70" w:rsidRDefault="00072F70" w:rsidP="00757E5C">
      <w:pPr>
        <w:rPr>
          <w:b/>
        </w:rPr>
      </w:pPr>
    </w:p>
    <w:p w:rsidR="00072F70" w:rsidRDefault="00072F70" w:rsidP="00757E5C">
      <w:pPr>
        <w:rPr>
          <w:b/>
        </w:rPr>
      </w:pPr>
    </w:p>
    <w:p w:rsidR="00072F70" w:rsidRDefault="00072F70" w:rsidP="00757E5C">
      <w:pPr>
        <w:rPr>
          <w:b/>
        </w:rPr>
      </w:pPr>
    </w:p>
    <w:p w:rsidR="00072F70" w:rsidRDefault="00072F70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072F70" w:rsidRDefault="00072F70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</w:pPr>
    </w:p>
    <w:p w:rsidR="0015163B" w:rsidRDefault="0015163B" w:rsidP="00757E5C">
      <w:pPr>
        <w:rPr>
          <w:b/>
        </w:rPr>
        <w:sectPr w:rsidR="0015163B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64D21" w:rsidRDefault="00E64D21" w:rsidP="00E64D21">
      <w:r>
        <w:rPr>
          <w:noProof/>
        </w:rPr>
        <w:drawing>
          <wp:anchor distT="0" distB="0" distL="114300" distR="114300" simplePos="0" relativeHeight="251659264" behindDoc="0" locked="0" layoutInCell="1" allowOverlap="1" wp14:anchorId="13276BA0" wp14:editId="6A588CFA">
            <wp:simplePos x="0" y="0"/>
            <wp:positionH relativeFrom="page">
              <wp:posOffset>-313</wp:posOffset>
            </wp:positionH>
            <wp:positionV relativeFrom="paragraph">
              <wp:posOffset>-899795</wp:posOffset>
            </wp:positionV>
            <wp:extent cx="7560000" cy="9550800"/>
            <wp:effectExtent l="0" t="0" r="317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2"/>
                    <a:stretch/>
                  </pic:blipFill>
                  <pic:spPr bwMode="auto">
                    <a:xfrm>
                      <a:off x="0" y="0"/>
                      <a:ext cx="7560000" cy="955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D21" w:rsidRDefault="00E64D21" w:rsidP="00E64D21">
      <w:r>
        <w:br w:type="page"/>
      </w:r>
    </w:p>
    <w:p w:rsidR="00E64D21" w:rsidRDefault="00E64D21" w:rsidP="00E64D2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2537F9" wp14:editId="48E12D8A">
            <wp:simplePos x="0" y="0"/>
            <wp:positionH relativeFrom="page">
              <wp:align>left</wp:align>
            </wp:positionH>
            <wp:positionV relativeFrom="paragraph">
              <wp:posOffset>-899160</wp:posOffset>
            </wp:positionV>
            <wp:extent cx="7559040" cy="9389660"/>
            <wp:effectExtent l="0" t="0" r="3810" b="254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9"/>
                    <a:stretch/>
                  </pic:blipFill>
                  <pic:spPr bwMode="auto">
                    <a:xfrm>
                      <a:off x="0" y="0"/>
                      <a:ext cx="7559040" cy="93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/>
    <w:p w:rsidR="00E64D21" w:rsidRDefault="00E64D21" w:rsidP="00E64D21">
      <w:pPr>
        <w:rPr>
          <w:b/>
        </w:rPr>
      </w:pPr>
    </w:p>
    <w:p w:rsidR="00E64D21" w:rsidRDefault="00E64D21" w:rsidP="00E64D21">
      <w:pPr>
        <w:rPr>
          <w:b/>
        </w:rPr>
        <w:sectPr w:rsidR="00E64D21" w:rsidSect="00E64D21">
          <w:footerReference w:type="default" r:id="rId11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64D21" w:rsidRPr="008D7842" w:rsidRDefault="00E64D21" w:rsidP="00E64D21">
      <w:pPr>
        <w:pStyle w:val="xl25"/>
        <w:spacing w:before="0" w:after="0"/>
        <w:ind w:left="360"/>
        <w:rPr>
          <w:rFonts w:cs="Arial"/>
          <w:b/>
          <w:szCs w:val="24"/>
        </w:rPr>
      </w:pPr>
    </w:p>
    <w:p w:rsidR="00E64D21" w:rsidRPr="008D7842" w:rsidRDefault="00E64D21" w:rsidP="00E64D21">
      <w:pPr>
        <w:pStyle w:val="xl25"/>
        <w:spacing w:before="0" w:after="0"/>
        <w:jc w:val="center"/>
        <w:rPr>
          <w:rFonts w:cs="Arial"/>
          <w:sz w:val="28"/>
          <w:szCs w:val="28"/>
        </w:rPr>
      </w:pPr>
      <w:r w:rsidRPr="008D7842">
        <w:rPr>
          <w:rFonts w:cs="Arial"/>
          <w:sz w:val="28"/>
          <w:szCs w:val="28"/>
        </w:rPr>
        <w:t xml:space="preserve">K R A J S K Ý   Ú Ř A D </w:t>
      </w:r>
      <w:r>
        <w:rPr>
          <w:rFonts w:cs="Arial"/>
          <w:sz w:val="28"/>
          <w:szCs w:val="28"/>
        </w:rPr>
        <w:t xml:space="preserve"> </w:t>
      </w:r>
      <w:r w:rsidRPr="008D7842">
        <w:rPr>
          <w:rFonts w:cs="Arial"/>
          <w:sz w:val="28"/>
          <w:szCs w:val="28"/>
        </w:rPr>
        <w:t xml:space="preserve"> O L O M O U C K É H O   K R A J E</w:t>
      </w:r>
    </w:p>
    <w:p w:rsidR="00E64D21" w:rsidRPr="008D7842" w:rsidRDefault="00E64D21" w:rsidP="00E64D21">
      <w:pPr>
        <w:pStyle w:val="xl25"/>
        <w:spacing w:before="0" w:after="0"/>
        <w:jc w:val="center"/>
        <w:rPr>
          <w:rFonts w:cs="Arial"/>
          <w:sz w:val="22"/>
          <w:szCs w:val="22"/>
        </w:rPr>
      </w:pPr>
      <w:r w:rsidRPr="008D7842">
        <w:rPr>
          <w:rFonts w:cs="Arial"/>
          <w:sz w:val="22"/>
          <w:szCs w:val="22"/>
        </w:rPr>
        <w:t xml:space="preserve">ODBOR STRATEGICKÉHO ROZVOJE KRAJE, </w:t>
      </w:r>
    </w:p>
    <w:p w:rsidR="00E64D21" w:rsidRPr="008D7842" w:rsidRDefault="00E64D21" w:rsidP="00E64D21">
      <w:pPr>
        <w:pStyle w:val="xl25"/>
        <w:spacing w:before="0" w:after="0"/>
        <w:jc w:val="center"/>
        <w:rPr>
          <w:rFonts w:cs="Arial"/>
          <w:sz w:val="22"/>
          <w:szCs w:val="22"/>
        </w:rPr>
      </w:pPr>
      <w:r w:rsidRPr="008D7842">
        <w:rPr>
          <w:rFonts w:cs="Arial"/>
          <w:sz w:val="22"/>
          <w:szCs w:val="22"/>
        </w:rPr>
        <w:t xml:space="preserve">ODDĚLENÍ ÚZEMNÍHO PLÁNOVÁNÍ </w:t>
      </w:r>
    </w:p>
    <w:p w:rsidR="00E64D21" w:rsidRPr="008D7842" w:rsidRDefault="00E64D21" w:rsidP="00E64D21">
      <w:pPr>
        <w:pStyle w:val="xl25"/>
        <w:spacing w:before="0" w:after="0"/>
        <w:jc w:val="center"/>
        <w:rPr>
          <w:rFonts w:cs="Arial"/>
          <w:b/>
          <w:sz w:val="28"/>
          <w:szCs w:val="28"/>
        </w:rPr>
      </w:pPr>
    </w:p>
    <w:p w:rsidR="00E64D21" w:rsidRPr="008D7842" w:rsidRDefault="00E64D21" w:rsidP="00E64D21">
      <w:pPr>
        <w:pStyle w:val="xl25"/>
        <w:spacing w:before="0" w:after="0"/>
        <w:rPr>
          <w:rFonts w:cs="Arial"/>
          <w:b/>
          <w:sz w:val="28"/>
          <w:szCs w:val="28"/>
        </w:rPr>
      </w:pPr>
    </w:p>
    <w:p w:rsidR="00E64D21" w:rsidRPr="008D7842" w:rsidRDefault="00E64D21" w:rsidP="00E64D21">
      <w:pPr>
        <w:pStyle w:val="xl25"/>
        <w:spacing w:before="0" w:after="0"/>
        <w:rPr>
          <w:rFonts w:cs="Arial"/>
          <w:b/>
          <w:sz w:val="28"/>
          <w:szCs w:val="28"/>
        </w:rPr>
      </w:pPr>
    </w:p>
    <w:p w:rsidR="00E64D21" w:rsidRPr="008D7842" w:rsidRDefault="00E64D21" w:rsidP="00E64D21">
      <w:pPr>
        <w:pStyle w:val="xl25"/>
        <w:spacing w:before="0" w:after="0"/>
        <w:rPr>
          <w:rFonts w:cs="Arial"/>
          <w:b/>
          <w:sz w:val="28"/>
          <w:szCs w:val="28"/>
        </w:rPr>
      </w:pPr>
    </w:p>
    <w:p w:rsidR="00E64D21" w:rsidRPr="008D7842" w:rsidRDefault="00E64D21" w:rsidP="00E64D21">
      <w:pPr>
        <w:pStyle w:val="xl25"/>
        <w:spacing w:before="0" w:after="0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O B S A H</w:t>
      </w:r>
    </w:p>
    <w:p w:rsidR="00E64D21" w:rsidRPr="00B05D16" w:rsidRDefault="00E64D21" w:rsidP="00E64D21">
      <w:pPr>
        <w:pStyle w:val="xl25"/>
        <w:spacing w:before="0" w:after="0"/>
        <w:jc w:val="center"/>
        <w:rPr>
          <w:rFonts w:cs="Arial"/>
          <w:b/>
          <w:sz w:val="44"/>
          <w:szCs w:val="44"/>
        </w:rPr>
      </w:pPr>
      <w:r w:rsidRPr="00B05D16">
        <w:rPr>
          <w:rFonts w:cs="Arial"/>
          <w:b/>
          <w:sz w:val="44"/>
          <w:szCs w:val="44"/>
        </w:rPr>
        <w:t xml:space="preserve">A K T U A L I Z A C E </w:t>
      </w:r>
      <w:r>
        <w:rPr>
          <w:rFonts w:cs="Arial"/>
          <w:b/>
          <w:sz w:val="44"/>
          <w:szCs w:val="44"/>
        </w:rPr>
        <w:t xml:space="preserve">  </w:t>
      </w:r>
      <w:r w:rsidRPr="00B05D16">
        <w:rPr>
          <w:rFonts w:cs="Arial"/>
          <w:b/>
          <w:sz w:val="44"/>
          <w:szCs w:val="44"/>
        </w:rPr>
        <w:t>č. 3</w:t>
      </w:r>
    </w:p>
    <w:p w:rsidR="00E64D21" w:rsidRPr="00B05D16" w:rsidRDefault="00E64D21" w:rsidP="00E64D21">
      <w:pPr>
        <w:pStyle w:val="xl25"/>
        <w:spacing w:before="0" w:after="0"/>
        <w:jc w:val="center"/>
        <w:rPr>
          <w:rFonts w:cs="Arial"/>
          <w:b/>
          <w:sz w:val="44"/>
          <w:szCs w:val="44"/>
        </w:rPr>
      </w:pPr>
    </w:p>
    <w:p w:rsidR="00E64D21" w:rsidRPr="00B05D16" w:rsidRDefault="00E64D21" w:rsidP="00E64D21">
      <w:pPr>
        <w:pStyle w:val="xl25"/>
        <w:spacing w:before="0" w:after="0"/>
        <w:jc w:val="center"/>
        <w:rPr>
          <w:rFonts w:cs="Arial"/>
          <w:b/>
          <w:sz w:val="44"/>
          <w:szCs w:val="44"/>
        </w:rPr>
      </w:pPr>
      <w:r w:rsidRPr="00B05D16">
        <w:rPr>
          <w:rFonts w:cs="Arial"/>
          <w:b/>
          <w:sz w:val="44"/>
          <w:szCs w:val="44"/>
        </w:rPr>
        <w:t xml:space="preserve">Z Á S A D  </w:t>
      </w:r>
      <w:r>
        <w:rPr>
          <w:rFonts w:cs="Arial"/>
          <w:b/>
          <w:sz w:val="44"/>
          <w:szCs w:val="44"/>
        </w:rPr>
        <w:t xml:space="preserve"> </w:t>
      </w:r>
      <w:r w:rsidRPr="00B05D16">
        <w:rPr>
          <w:rFonts w:cs="Arial"/>
          <w:b/>
          <w:sz w:val="44"/>
          <w:szCs w:val="44"/>
        </w:rPr>
        <w:t>Ú Z E M N Í H O</w:t>
      </w:r>
      <w:r>
        <w:rPr>
          <w:rFonts w:cs="Arial"/>
          <w:b/>
          <w:sz w:val="44"/>
          <w:szCs w:val="44"/>
        </w:rPr>
        <w:t xml:space="preserve"> </w:t>
      </w:r>
      <w:r w:rsidRPr="00B05D16">
        <w:rPr>
          <w:rFonts w:cs="Arial"/>
          <w:b/>
          <w:sz w:val="44"/>
          <w:szCs w:val="44"/>
        </w:rPr>
        <w:t xml:space="preserve">  R O Z V O J E</w:t>
      </w:r>
    </w:p>
    <w:p w:rsidR="00E64D21" w:rsidRPr="00B05D16" w:rsidRDefault="00E64D21" w:rsidP="00E64D21">
      <w:pPr>
        <w:pStyle w:val="xl25"/>
        <w:spacing w:before="0" w:after="0"/>
        <w:jc w:val="center"/>
        <w:rPr>
          <w:rFonts w:cs="Arial"/>
          <w:b/>
          <w:sz w:val="44"/>
          <w:szCs w:val="44"/>
        </w:rPr>
      </w:pPr>
      <w:r w:rsidRPr="00B05D16">
        <w:rPr>
          <w:rFonts w:cs="Arial"/>
          <w:b/>
          <w:sz w:val="44"/>
          <w:szCs w:val="44"/>
        </w:rPr>
        <w:t xml:space="preserve">O L O M O U C K É H O </w:t>
      </w:r>
      <w:r>
        <w:rPr>
          <w:rFonts w:cs="Arial"/>
          <w:b/>
          <w:sz w:val="44"/>
          <w:szCs w:val="44"/>
        </w:rPr>
        <w:t xml:space="preserve"> </w:t>
      </w:r>
      <w:r w:rsidRPr="00B05D16">
        <w:rPr>
          <w:rFonts w:cs="Arial"/>
          <w:b/>
          <w:sz w:val="44"/>
          <w:szCs w:val="44"/>
        </w:rPr>
        <w:t xml:space="preserve"> K R A J E</w:t>
      </w:r>
    </w:p>
    <w:p w:rsidR="00E64D21" w:rsidRPr="00B05D16" w:rsidRDefault="00E64D21" w:rsidP="00E64D21">
      <w:pPr>
        <w:pStyle w:val="xl25"/>
        <w:spacing w:before="0" w:after="0"/>
        <w:rPr>
          <w:rFonts w:cs="Arial"/>
          <w:b/>
          <w:sz w:val="28"/>
          <w:szCs w:val="28"/>
        </w:rPr>
      </w:pPr>
    </w:p>
    <w:p w:rsidR="00E64D21" w:rsidRPr="008D7842" w:rsidRDefault="00E64D21" w:rsidP="00E64D21">
      <w:pPr>
        <w:pStyle w:val="xl25"/>
        <w:spacing w:before="0" w:after="0"/>
        <w:rPr>
          <w:rFonts w:cs="Arial"/>
          <w:b/>
          <w:sz w:val="28"/>
          <w:szCs w:val="28"/>
        </w:rPr>
      </w:pPr>
    </w:p>
    <w:p w:rsidR="00E64D21" w:rsidRPr="008D7842" w:rsidRDefault="00E64D21" w:rsidP="00E64D21">
      <w:pPr>
        <w:pStyle w:val="xl25"/>
        <w:spacing w:before="0" w:after="0"/>
        <w:rPr>
          <w:rFonts w:cs="Arial"/>
          <w:b/>
          <w:sz w:val="28"/>
          <w:szCs w:val="28"/>
        </w:rPr>
      </w:pPr>
    </w:p>
    <w:p w:rsidR="00E64D21" w:rsidRPr="008D7842" w:rsidRDefault="00E64D21" w:rsidP="00E64D21">
      <w:pPr>
        <w:pStyle w:val="xl25"/>
        <w:spacing w:before="0" w:after="0"/>
        <w:rPr>
          <w:rFonts w:cs="Arial"/>
          <w:b/>
          <w:sz w:val="28"/>
          <w:szCs w:val="28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szCs w:val="24"/>
        </w:rPr>
      </w:pPr>
    </w:p>
    <w:p w:rsidR="00E64D21" w:rsidRPr="008D7842" w:rsidRDefault="00E64D21" w:rsidP="00E64D21">
      <w:pPr>
        <w:pStyle w:val="xl25"/>
        <w:spacing w:before="0"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Aktualizace č. 3 Zásad územního rozvoje Olomouckého kraje je pořizována zkráceným postupem dle ust. § 42a - 42c </w:t>
      </w:r>
      <w:r w:rsidRPr="005B61CC">
        <w:rPr>
          <w:rFonts w:cs="Arial"/>
          <w:color w:val="000000"/>
        </w:rPr>
        <w:t>zákona</w:t>
      </w:r>
      <w:r w:rsidRPr="005B61CC">
        <w:rPr>
          <w:rFonts w:cs="Arial"/>
        </w:rPr>
        <w:t xml:space="preserve"> č. 183/2006 Sb., o územním plánování a stavebním řádu</w:t>
      </w:r>
      <w:r>
        <w:rPr>
          <w:rFonts w:cs="Arial"/>
        </w:rPr>
        <w:t xml:space="preserve"> (stavební zákon), </w:t>
      </w:r>
      <w:r w:rsidRPr="005B61CC">
        <w:rPr>
          <w:rFonts w:cs="Arial"/>
        </w:rPr>
        <w:t>ve</w:t>
      </w:r>
      <w:r>
        <w:rPr>
          <w:rFonts w:cs="Arial"/>
        </w:rPr>
        <w:t> </w:t>
      </w:r>
      <w:r w:rsidRPr="005B61CC">
        <w:rPr>
          <w:rFonts w:cs="Arial"/>
        </w:rPr>
        <w:t xml:space="preserve">znění pozdějších </w:t>
      </w:r>
      <w:r>
        <w:rPr>
          <w:rFonts w:cs="Arial"/>
        </w:rPr>
        <w:t>předpisů (dále jen stavební zákon)</w:t>
      </w:r>
      <w:r>
        <w:rPr>
          <w:rFonts w:cs="Arial"/>
          <w:szCs w:val="24"/>
        </w:rPr>
        <w:t>.</w:t>
      </w:r>
    </w:p>
    <w:p w:rsidR="00E64D21" w:rsidRDefault="00E64D21" w:rsidP="00E64D21">
      <w:pPr>
        <w:pStyle w:val="xl25"/>
        <w:spacing w:before="0" w:after="0"/>
        <w:rPr>
          <w:rFonts w:cs="Arial"/>
          <w:b/>
          <w:sz w:val="28"/>
          <w:szCs w:val="28"/>
        </w:rPr>
      </w:pPr>
    </w:p>
    <w:p w:rsidR="00E64D21" w:rsidRDefault="00E64D21" w:rsidP="00E64D21">
      <w:pPr>
        <w:pStyle w:val="xl25"/>
        <w:spacing w:before="0" w:after="0"/>
        <w:rPr>
          <w:rFonts w:cs="Arial"/>
          <w:b/>
          <w:sz w:val="28"/>
          <w:szCs w:val="28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p w:rsidR="00E64D21" w:rsidRPr="00422091" w:rsidRDefault="00E64D21" w:rsidP="00E64D21">
      <w:pPr>
        <w:pStyle w:val="xl25"/>
        <w:spacing w:before="0" w:after="0"/>
        <w:jc w:val="right"/>
        <w:rPr>
          <w:rFonts w:cs="Arial"/>
          <w:szCs w:val="24"/>
        </w:rPr>
      </w:pPr>
      <w:r>
        <w:rPr>
          <w:rFonts w:cs="Arial"/>
          <w:szCs w:val="24"/>
        </w:rPr>
        <w:t>Olomouc, březen</w:t>
      </w:r>
      <w:r w:rsidRPr="00422091">
        <w:rPr>
          <w:rFonts w:cs="Arial"/>
          <w:szCs w:val="24"/>
        </w:rPr>
        <w:t xml:space="preserve"> 2018</w:t>
      </w:r>
    </w:p>
    <w:p w:rsidR="00E64D21" w:rsidRPr="008D7842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1) Důvody,</w:t>
      </w:r>
      <w:r w:rsidRPr="008D7842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cíle</w:t>
      </w:r>
      <w:r w:rsidRPr="008D7842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 xml:space="preserve">a </w:t>
      </w:r>
      <w:r w:rsidRPr="008D7842">
        <w:rPr>
          <w:rFonts w:cs="Arial"/>
          <w:b/>
          <w:szCs w:val="24"/>
        </w:rPr>
        <w:t xml:space="preserve">účel pořízení </w:t>
      </w:r>
      <w:r>
        <w:rPr>
          <w:rFonts w:cs="Arial"/>
          <w:b/>
          <w:szCs w:val="24"/>
        </w:rPr>
        <w:t>Aktualizace č. 3 Zásad územního rozvoje Olomouckého kraje, ve znění pozdějších aktualizací (dále jen ZÚR OK)</w:t>
      </w:r>
    </w:p>
    <w:p w:rsidR="00E64D21" w:rsidRDefault="00E64D21" w:rsidP="00E64D21">
      <w:pPr>
        <w:pStyle w:val="xl25"/>
        <w:spacing w:before="0" w:after="0"/>
        <w:rPr>
          <w:rFonts w:cs="Arial"/>
          <w:b/>
          <w:szCs w:val="24"/>
        </w:rPr>
      </w:pPr>
    </w:p>
    <w:p w:rsidR="00E64D21" w:rsidRPr="00CD782B" w:rsidRDefault="00E64D21" w:rsidP="00E64D21">
      <w:pPr>
        <w:spacing w:after="120"/>
        <w:jc w:val="both"/>
        <w:rPr>
          <w:rFonts w:cs="Arial"/>
        </w:rPr>
      </w:pPr>
      <w:r w:rsidRPr="00CD782B">
        <w:rPr>
          <w:rFonts w:cs="Arial"/>
        </w:rPr>
        <w:t xml:space="preserve">Pro území Olomouckého kraje v současné době platí Zásady územního rozvoje Olomouckého kraje, ve znění pozdějších aktualizací (dále jen ZÚR OK). </w:t>
      </w:r>
    </w:p>
    <w:p w:rsidR="00E64D21" w:rsidRDefault="00E64D21" w:rsidP="00E64D21">
      <w:pPr>
        <w:spacing w:after="120"/>
        <w:jc w:val="both"/>
        <w:rPr>
          <w:rFonts w:cs="Arial"/>
        </w:rPr>
      </w:pPr>
      <w:r w:rsidRPr="00CD782B">
        <w:rPr>
          <w:rFonts w:cs="Arial"/>
        </w:rPr>
        <w:t xml:space="preserve">Dne </w:t>
      </w:r>
      <w:r>
        <w:rPr>
          <w:rFonts w:cs="Arial"/>
        </w:rPr>
        <w:t xml:space="preserve">22. 2. 2018 </w:t>
      </w:r>
      <w:r w:rsidRPr="00CD782B">
        <w:rPr>
          <w:rFonts w:cs="Arial"/>
        </w:rPr>
        <w:t xml:space="preserve">obdržel Krajský úřad Olomouckého kraje Odbor strategického rozvoje kraje návrh oprávněného investora – Správy železniční dopravní cesty, státní organizace, na pořízení aktualizace ZÚR OK pro modernizaci trati Brno – Přerov </w:t>
      </w:r>
      <w:r>
        <w:rPr>
          <w:rFonts w:cs="Arial"/>
        </w:rPr>
        <w:t xml:space="preserve">ve variantě M2 </w:t>
      </w:r>
      <w:r w:rsidRPr="00CD782B">
        <w:rPr>
          <w:rFonts w:cs="Arial"/>
        </w:rPr>
        <w:t xml:space="preserve">podaný v souladu s ust. § 42a odst. 2 </w:t>
      </w:r>
      <w:r>
        <w:rPr>
          <w:rFonts w:cs="Arial"/>
        </w:rPr>
        <w:t>stavebního zákona.</w:t>
      </w:r>
    </w:p>
    <w:p w:rsidR="00E64D21" w:rsidRDefault="00E64D21" w:rsidP="00E64D21">
      <w:pPr>
        <w:spacing w:after="120"/>
        <w:jc w:val="both"/>
        <w:rPr>
          <w:rFonts w:cs="Arial"/>
        </w:rPr>
      </w:pPr>
      <w:r w:rsidRPr="00CD782B">
        <w:rPr>
          <w:rFonts w:cs="Arial"/>
        </w:rPr>
        <w:t>V platných ZÚR OK je stanoveno územně hájit návrh na modernizaci trati č. 300 Přerov – Brno v parametrech koridorové trati s dvoukolejným uspořádáním včetně elektrifikace. Pro vymezení koridoru je stanoven šířkový parametr 100 m od osy na obě strany (o celkové šířce 200 m).</w:t>
      </w:r>
    </w:p>
    <w:p w:rsidR="00E64D21" w:rsidRDefault="00E64D21" w:rsidP="00E64D21">
      <w:pPr>
        <w:spacing w:after="120"/>
        <w:jc w:val="both"/>
        <w:rPr>
          <w:rFonts w:cs="Arial"/>
        </w:rPr>
      </w:pPr>
      <w:r w:rsidRPr="00E83BD6">
        <w:rPr>
          <w:rFonts w:cs="Arial"/>
        </w:rPr>
        <w:t xml:space="preserve">Trasa modernizace trati Brno – Přerov </w:t>
      </w:r>
      <w:r>
        <w:rPr>
          <w:rFonts w:cs="Arial"/>
        </w:rPr>
        <w:t>dle v</w:t>
      </w:r>
      <w:r w:rsidRPr="00E83BD6">
        <w:rPr>
          <w:rFonts w:cs="Arial"/>
        </w:rPr>
        <w:t>ariant</w:t>
      </w:r>
      <w:r>
        <w:rPr>
          <w:rFonts w:cs="Arial"/>
        </w:rPr>
        <w:t>y</w:t>
      </w:r>
      <w:r w:rsidRPr="00E83BD6">
        <w:rPr>
          <w:rFonts w:cs="Arial"/>
        </w:rPr>
        <w:t xml:space="preserve"> M2 na území Olomouckého kraje</w:t>
      </w:r>
      <w:r>
        <w:rPr>
          <w:rFonts w:cs="Arial"/>
        </w:rPr>
        <w:t xml:space="preserve"> v několika částech není v koridoru vymezeném v ZÚR OK, ani v koridorech vymezených v jednotlivých územních plánech dotčených obcí.</w:t>
      </w:r>
    </w:p>
    <w:p w:rsidR="00E64D21" w:rsidRPr="00CD782B" w:rsidRDefault="00E64D21" w:rsidP="00E64D21">
      <w:pPr>
        <w:spacing w:after="120"/>
        <w:jc w:val="both"/>
        <w:rPr>
          <w:rFonts w:cs="Arial"/>
        </w:rPr>
      </w:pPr>
      <w:r>
        <w:rPr>
          <w:rFonts w:cs="Arial"/>
        </w:rPr>
        <w:t>Novelou</w:t>
      </w:r>
      <w:r w:rsidRPr="00CD782B">
        <w:rPr>
          <w:rFonts w:cs="Arial"/>
        </w:rPr>
        <w:t xml:space="preserve"> stavebního zákona</w:t>
      </w:r>
      <w:r>
        <w:rPr>
          <w:rFonts w:cs="Arial"/>
        </w:rPr>
        <w:t>, která je účinná od 1. 1. 2018,</w:t>
      </w:r>
      <w:r w:rsidRPr="00CD782B">
        <w:rPr>
          <w:rFonts w:cs="Arial"/>
        </w:rPr>
        <w:t xml:space="preserve"> je umožněna samostatná aktualizace ZÚR OK s využitím ust. § 42a</w:t>
      </w:r>
      <w:r>
        <w:rPr>
          <w:rFonts w:cs="Arial"/>
        </w:rPr>
        <w:t xml:space="preserve"> - 42c</w:t>
      </w:r>
      <w:r w:rsidRPr="00CD782B">
        <w:rPr>
          <w:rFonts w:cs="Arial"/>
        </w:rPr>
        <w:t xml:space="preserve"> Zkrácený postup pořizování aktualizace zásad územního rozvoje</w:t>
      </w:r>
      <w:r w:rsidRPr="0003087F">
        <w:rPr>
          <w:rFonts w:cs="Arial"/>
        </w:rPr>
        <w:t xml:space="preserve"> </w:t>
      </w:r>
      <w:r w:rsidRPr="00CD782B">
        <w:rPr>
          <w:rFonts w:cs="Arial"/>
        </w:rPr>
        <w:t>jen pro výše uvedený záměr. Tento postup, který je možný pouze u případů n</w:t>
      </w:r>
      <w:r>
        <w:rPr>
          <w:rFonts w:cs="Arial"/>
        </w:rPr>
        <w:t>evyžadující</w:t>
      </w:r>
      <w:r w:rsidRPr="00CD782B">
        <w:rPr>
          <w:rFonts w:cs="Arial"/>
        </w:rPr>
        <w:t xml:space="preserve"> varianty řešení, nezahrnuje zpracování a projednání zprávy </w:t>
      </w:r>
      <w:r w:rsidRPr="00FF6B60">
        <w:rPr>
          <w:rFonts w:cs="Arial"/>
        </w:rPr>
        <w:t>o uplatňování zásad územního rozvoje v uplynulém období a slučuje společné jednání</w:t>
      </w:r>
      <w:r>
        <w:rPr>
          <w:rFonts w:cs="Arial"/>
        </w:rPr>
        <w:t xml:space="preserve"> </w:t>
      </w:r>
      <w:r w:rsidRPr="00CD782B">
        <w:rPr>
          <w:rFonts w:cs="Arial"/>
        </w:rPr>
        <w:t xml:space="preserve">s veřejným projednáním, čímž je možné proces pořízení aktualizace zásad územního rozvoje zkrátit o 6 </w:t>
      </w:r>
      <w:r>
        <w:rPr>
          <w:rFonts w:cs="Arial"/>
        </w:rPr>
        <w:t>až</w:t>
      </w:r>
      <w:r w:rsidRPr="00CD782B">
        <w:rPr>
          <w:rFonts w:cs="Arial"/>
        </w:rPr>
        <w:t xml:space="preserve"> 12 měsíců.</w:t>
      </w:r>
    </w:p>
    <w:p w:rsidR="00E64D21" w:rsidRDefault="00E64D21" w:rsidP="00E64D21">
      <w:pPr>
        <w:spacing w:after="120"/>
        <w:jc w:val="both"/>
        <w:rPr>
          <w:rFonts w:cs="Arial"/>
        </w:rPr>
      </w:pPr>
      <w:r>
        <w:rPr>
          <w:rFonts w:cs="Arial"/>
        </w:rPr>
        <w:t xml:space="preserve">Předmětem řešení Aktualizace č. 3 ZÚR OK bude návrh koridoru o šířce 100m od osy navrhované trasy na obě strany (celková šířka 200m), který bude vycházet ze zpracované dokumentace pro územní rozhodnutí staveb „Modernizace trati Brno – Přerov, 3. stavba, Vyškov – Nezamyslice“ a „Modernizace trati Brno – Přerov, 4. stavba, Nezamyslice – Kojetín“, včetně všech vazeb na stávající i navrhovanou dopravní a technickou infrastrukturou, zohlednění vyhlášených záplavových území Q100 a </w:t>
      </w:r>
      <w:r w:rsidRPr="003B69C4">
        <w:rPr>
          <w:rFonts w:cs="Arial"/>
          <w:color w:val="000000"/>
        </w:rPr>
        <w:t>vyznačení případných střetů s přírodními prvky</w:t>
      </w:r>
      <w:r>
        <w:rPr>
          <w:rFonts w:cs="Arial"/>
        </w:rPr>
        <w:t xml:space="preserve">. Nad rámec vyhlášky </w:t>
      </w:r>
      <w:r>
        <w:rPr>
          <w:rFonts w:eastAsia="Calibri" w:cs="Arial"/>
          <w:lang w:eastAsia="en-US"/>
        </w:rPr>
        <w:t xml:space="preserve">č. 500/2006 Sb., o územně analytických podkladech, územně plánovací dokumentaci a způsobu evidence územně plánovacích činností, ve znění pozdějších předpisů (dále jen vyhláška), bude vypracován výkres </w:t>
      </w:r>
      <w:r w:rsidRPr="00A9031C">
        <w:rPr>
          <w:rFonts w:eastAsia="Calibri" w:cs="Arial"/>
          <w:lang w:eastAsia="en-US"/>
        </w:rPr>
        <w:t>Vyhodnocení předpokládaných důsledků navrhovaného řešení na pozemky ZPF a pozemky určené k plnění funkce lesa</w:t>
      </w:r>
      <w:r>
        <w:rPr>
          <w:rFonts w:eastAsia="Calibri" w:cs="Arial"/>
          <w:lang w:eastAsia="en-US"/>
        </w:rPr>
        <w:t>.</w:t>
      </w:r>
    </w:p>
    <w:p w:rsidR="00E64D21" w:rsidRDefault="00E64D21" w:rsidP="00E64D21">
      <w:pPr>
        <w:pStyle w:val="xl25"/>
        <w:spacing w:before="0" w:after="0"/>
        <w:rPr>
          <w:rFonts w:cs="Arial"/>
          <w:b/>
          <w:szCs w:val="24"/>
        </w:rPr>
      </w:pPr>
    </w:p>
    <w:p w:rsidR="00E64D21" w:rsidRPr="008D7842" w:rsidRDefault="00E64D21" w:rsidP="00E64D21">
      <w:pPr>
        <w:pStyle w:val="xl25"/>
        <w:spacing w:before="0" w:after="0"/>
        <w:rPr>
          <w:rFonts w:cs="Arial"/>
          <w:b/>
          <w:szCs w:val="24"/>
        </w:rPr>
      </w:pPr>
      <w:r w:rsidRPr="008D7842">
        <w:rPr>
          <w:rFonts w:cs="Arial"/>
          <w:b/>
          <w:szCs w:val="24"/>
        </w:rPr>
        <w:t xml:space="preserve">2) vymezení řešeného území </w:t>
      </w:r>
    </w:p>
    <w:p w:rsidR="00E64D21" w:rsidRPr="00C82E8C" w:rsidRDefault="00E64D21" w:rsidP="00E64D21">
      <w:pPr>
        <w:pStyle w:val="xl25"/>
        <w:spacing w:before="0" w:after="0"/>
        <w:rPr>
          <w:rFonts w:cs="Arial"/>
          <w:b/>
          <w:szCs w:val="24"/>
        </w:rPr>
      </w:pPr>
    </w:p>
    <w:p w:rsidR="00E64D21" w:rsidRPr="00C82E8C" w:rsidRDefault="00E64D21" w:rsidP="00E64D21">
      <w:pPr>
        <w:pStyle w:val="xl25"/>
        <w:spacing w:before="0" w:after="0"/>
        <w:jc w:val="both"/>
        <w:rPr>
          <w:rFonts w:eastAsia="SimSun" w:cs="Arial"/>
          <w:b/>
          <w:szCs w:val="24"/>
        </w:rPr>
      </w:pPr>
      <w:r w:rsidRPr="002719D7">
        <w:rPr>
          <w:rFonts w:eastAsia="SimSun" w:cs="Arial"/>
          <w:szCs w:val="24"/>
        </w:rPr>
        <w:t>Rozsah řešeného území tvoří katastrální území Dřevnovice, Nezamyslice nad Hanou, Víceměřice, Němčice nad Hanou, Hruška, Měrovice nad Hanou a Kojetín</w:t>
      </w:r>
      <w:r w:rsidRPr="00C82E8C">
        <w:rPr>
          <w:rFonts w:eastAsia="SimSun" w:cs="Arial"/>
          <w:szCs w:val="24"/>
        </w:rPr>
        <w:t>.</w:t>
      </w:r>
    </w:p>
    <w:p w:rsidR="00E64D21" w:rsidRPr="00CD782B" w:rsidRDefault="00E64D21" w:rsidP="00E64D21">
      <w:pPr>
        <w:pStyle w:val="xl25"/>
        <w:spacing w:before="0" w:after="0"/>
        <w:jc w:val="both"/>
        <w:rPr>
          <w:rFonts w:eastAsia="SimSun"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eastAsia="SimSun" w:cs="Arial"/>
          <w:b/>
          <w:szCs w:val="24"/>
        </w:rPr>
      </w:pPr>
      <w:r w:rsidRPr="008D7842">
        <w:rPr>
          <w:rFonts w:eastAsia="SimSun" w:cs="Arial"/>
          <w:b/>
          <w:szCs w:val="24"/>
        </w:rPr>
        <w:t>3) hlavní východiska řešení</w:t>
      </w:r>
    </w:p>
    <w:p w:rsidR="00E64D21" w:rsidRPr="008D7842" w:rsidRDefault="00E64D21" w:rsidP="00E64D21">
      <w:pPr>
        <w:pStyle w:val="xl25"/>
        <w:spacing w:before="0" w:after="0"/>
        <w:jc w:val="both"/>
        <w:rPr>
          <w:rFonts w:eastAsia="SimSun" w:cs="Arial"/>
          <w:b/>
          <w:szCs w:val="24"/>
        </w:rPr>
      </w:pPr>
    </w:p>
    <w:p w:rsidR="00E64D21" w:rsidRDefault="00E64D21" w:rsidP="00E64D21">
      <w:pPr>
        <w:pStyle w:val="xl25"/>
        <w:spacing w:before="0" w:after="0"/>
        <w:jc w:val="both"/>
        <w:rPr>
          <w:rFonts w:eastAsia="SimSun" w:cs="Arial"/>
          <w:b/>
          <w:szCs w:val="24"/>
        </w:rPr>
      </w:pPr>
      <w:r w:rsidRPr="00843E9E">
        <w:rPr>
          <w:rFonts w:eastAsia="SimSun" w:cs="Arial"/>
          <w:b/>
          <w:szCs w:val="24"/>
        </w:rPr>
        <w:t xml:space="preserve">Při zpracovávání </w:t>
      </w:r>
      <w:r>
        <w:rPr>
          <w:rFonts w:eastAsia="SimSun" w:cs="Arial"/>
          <w:b/>
          <w:szCs w:val="24"/>
        </w:rPr>
        <w:t xml:space="preserve">Aktualizace č. 3 </w:t>
      </w:r>
      <w:r w:rsidRPr="00843E9E">
        <w:rPr>
          <w:rFonts w:cs="Arial"/>
          <w:b/>
          <w:szCs w:val="24"/>
        </w:rPr>
        <w:t xml:space="preserve">je </w:t>
      </w:r>
      <w:r w:rsidRPr="00843E9E">
        <w:rPr>
          <w:rFonts w:eastAsia="SimSun" w:cs="Arial"/>
          <w:b/>
          <w:szCs w:val="24"/>
        </w:rPr>
        <w:t>třeba respektovat požadavky:</w:t>
      </w:r>
    </w:p>
    <w:p w:rsidR="00E64D21" w:rsidRPr="00843E9E" w:rsidRDefault="00E64D21" w:rsidP="00E64D21">
      <w:pPr>
        <w:pStyle w:val="xl25"/>
        <w:spacing w:before="0" w:after="0"/>
        <w:jc w:val="both"/>
        <w:rPr>
          <w:rFonts w:eastAsia="SimSun" w:cs="Arial"/>
          <w:b/>
          <w:szCs w:val="24"/>
        </w:rPr>
      </w:pPr>
    </w:p>
    <w:p w:rsidR="00E64D21" w:rsidRPr="008D7842" w:rsidRDefault="00E64D21" w:rsidP="00E64D21">
      <w:pPr>
        <w:pStyle w:val="xl25"/>
        <w:numPr>
          <w:ilvl w:val="0"/>
          <w:numId w:val="10"/>
        </w:numPr>
        <w:spacing w:before="0" w:after="0"/>
        <w:jc w:val="both"/>
        <w:rPr>
          <w:rFonts w:eastAsia="SimSun" w:cs="Arial"/>
          <w:b/>
          <w:szCs w:val="24"/>
        </w:rPr>
      </w:pPr>
      <w:r w:rsidRPr="008D7842">
        <w:rPr>
          <w:rFonts w:eastAsia="SimSun" w:cs="Arial"/>
          <w:b/>
          <w:szCs w:val="24"/>
        </w:rPr>
        <w:t>vyplývající z</w:t>
      </w:r>
      <w:r>
        <w:rPr>
          <w:rFonts w:eastAsia="SimSun" w:cs="Arial"/>
          <w:b/>
          <w:szCs w:val="24"/>
        </w:rPr>
        <w:t xml:space="preserve"> </w:t>
      </w:r>
      <w:r w:rsidRPr="008D7842">
        <w:rPr>
          <w:rFonts w:eastAsia="SimSun" w:cs="Arial"/>
          <w:b/>
          <w:szCs w:val="24"/>
        </w:rPr>
        <w:t>legislativy</w:t>
      </w:r>
    </w:p>
    <w:p w:rsidR="00E64D21" w:rsidRPr="008D7842" w:rsidRDefault="00E64D21" w:rsidP="00E64D21">
      <w:pPr>
        <w:pStyle w:val="xl25"/>
        <w:spacing w:before="0" w:after="0"/>
        <w:ind w:left="720" w:hanging="360"/>
        <w:jc w:val="both"/>
        <w:rPr>
          <w:rFonts w:eastAsia="SimSun" w:cs="Arial"/>
          <w:b/>
          <w:szCs w:val="24"/>
        </w:rPr>
      </w:pPr>
    </w:p>
    <w:p w:rsidR="00E64D21" w:rsidRPr="008D7842" w:rsidRDefault="00E64D21" w:rsidP="00E64D21">
      <w:pPr>
        <w:pStyle w:val="xl25"/>
        <w:numPr>
          <w:ilvl w:val="0"/>
          <w:numId w:val="10"/>
        </w:numPr>
        <w:spacing w:before="0" w:after="0"/>
        <w:jc w:val="both"/>
        <w:rPr>
          <w:rFonts w:eastAsia="SimSun" w:cs="Arial"/>
          <w:b/>
          <w:szCs w:val="24"/>
        </w:rPr>
      </w:pPr>
      <w:r w:rsidRPr="008D7842">
        <w:rPr>
          <w:rFonts w:eastAsia="SimSun" w:cs="Arial"/>
          <w:b/>
          <w:szCs w:val="24"/>
        </w:rPr>
        <w:t xml:space="preserve">vyplývající z Politiky územního rozvoje ČR, ve znění </w:t>
      </w:r>
      <w:r>
        <w:rPr>
          <w:rFonts w:eastAsia="SimSun" w:cs="Arial"/>
          <w:b/>
          <w:szCs w:val="24"/>
        </w:rPr>
        <w:t>A</w:t>
      </w:r>
      <w:r w:rsidRPr="008D7842">
        <w:rPr>
          <w:rFonts w:eastAsia="SimSun" w:cs="Arial"/>
          <w:b/>
          <w:szCs w:val="24"/>
        </w:rPr>
        <w:t>ktualizace č.</w:t>
      </w:r>
      <w:r>
        <w:rPr>
          <w:rFonts w:eastAsia="SimSun" w:cs="Arial"/>
          <w:b/>
          <w:szCs w:val="24"/>
        </w:rPr>
        <w:t> </w:t>
      </w:r>
      <w:r w:rsidRPr="008D7842">
        <w:rPr>
          <w:rFonts w:eastAsia="SimSun" w:cs="Arial"/>
          <w:b/>
          <w:szCs w:val="24"/>
        </w:rPr>
        <w:t>1 (PÚR) schválené vládou ČR dne 15. 4. 2015</w:t>
      </w:r>
    </w:p>
    <w:p w:rsidR="00E64D21" w:rsidRPr="008D7842" w:rsidRDefault="00E64D21" w:rsidP="00E64D21">
      <w:pPr>
        <w:pStyle w:val="xl25"/>
        <w:spacing w:before="0" w:after="0"/>
        <w:ind w:left="360" w:hanging="360"/>
        <w:jc w:val="both"/>
        <w:rPr>
          <w:rFonts w:eastAsia="SimSun" w:cs="Arial"/>
          <w:b/>
          <w:szCs w:val="24"/>
        </w:rPr>
      </w:pPr>
    </w:p>
    <w:p w:rsidR="00E64D21" w:rsidRDefault="00E64D21" w:rsidP="00E64D21">
      <w:pPr>
        <w:pStyle w:val="xl25"/>
        <w:numPr>
          <w:ilvl w:val="0"/>
          <w:numId w:val="10"/>
        </w:numPr>
        <w:spacing w:before="0" w:after="0"/>
        <w:jc w:val="both"/>
        <w:rPr>
          <w:rFonts w:eastAsia="SimSun" w:cs="Arial"/>
          <w:b/>
          <w:szCs w:val="24"/>
        </w:rPr>
      </w:pPr>
      <w:r w:rsidRPr="008D7842">
        <w:rPr>
          <w:rFonts w:eastAsia="SimSun" w:cs="Arial"/>
          <w:b/>
          <w:szCs w:val="24"/>
        </w:rPr>
        <w:t>vyplývající ze Z</w:t>
      </w:r>
      <w:r>
        <w:rPr>
          <w:rFonts w:eastAsia="SimSun" w:cs="Arial"/>
          <w:b/>
          <w:szCs w:val="24"/>
        </w:rPr>
        <w:t>ÚR OK</w:t>
      </w:r>
      <w:r w:rsidRPr="008D7842">
        <w:rPr>
          <w:rFonts w:eastAsia="SimSun" w:cs="Arial"/>
          <w:b/>
          <w:szCs w:val="24"/>
        </w:rPr>
        <w:t xml:space="preserve">, ve znění </w:t>
      </w:r>
      <w:r>
        <w:rPr>
          <w:rFonts w:eastAsia="SimSun" w:cs="Arial"/>
          <w:b/>
          <w:szCs w:val="24"/>
        </w:rPr>
        <w:t xml:space="preserve">pozdějších </w:t>
      </w:r>
      <w:r w:rsidRPr="008D7842">
        <w:rPr>
          <w:rFonts w:eastAsia="SimSun" w:cs="Arial"/>
          <w:b/>
          <w:szCs w:val="24"/>
        </w:rPr>
        <w:t>aktualizac</w:t>
      </w:r>
      <w:r>
        <w:rPr>
          <w:rFonts w:eastAsia="SimSun" w:cs="Arial"/>
          <w:b/>
          <w:szCs w:val="24"/>
        </w:rPr>
        <w:t>í</w:t>
      </w:r>
    </w:p>
    <w:p w:rsidR="00E64D21" w:rsidRDefault="00E64D21" w:rsidP="00E64D21">
      <w:pPr>
        <w:pStyle w:val="xl25"/>
        <w:spacing w:before="0" w:after="0"/>
        <w:ind w:left="720"/>
        <w:jc w:val="both"/>
        <w:rPr>
          <w:rFonts w:eastAsia="SimSun" w:cs="Arial"/>
          <w:szCs w:val="24"/>
        </w:rPr>
      </w:pPr>
    </w:p>
    <w:p w:rsidR="00E64D21" w:rsidRPr="00843E9E" w:rsidRDefault="00E64D21" w:rsidP="00E64D21">
      <w:pPr>
        <w:pStyle w:val="xl25"/>
        <w:numPr>
          <w:ilvl w:val="0"/>
          <w:numId w:val="10"/>
        </w:numPr>
        <w:spacing w:before="0" w:after="0"/>
        <w:jc w:val="both"/>
        <w:rPr>
          <w:rFonts w:eastAsia="SimSun" w:cs="Arial"/>
          <w:b/>
          <w:szCs w:val="24"/>
        </w:rPr>
      </w:pPr>
      <w:r>
        <w:rPr>
          <w:rFonts w:eastAsia="SimSun" w:cs="Arial"/>
          <w:b/>
          <w:szCs w:val="24"/>
        </w:rPr>
        <w:t>d</w:t>
      </w:r>
      <w:r w:rsidRPr="00843E9E">
        <w:rPr>
          <w:rFonts w:eastAsia="SimSun" w:cs="Arial"/>
          <w:b/>
          <w:szCs w:val="24"/>
        </w:rPr>
        <w:t xml:space="preserve">ále při zpracovávání </w:t>
      </w:r>
      <w:r>
        <w:rPr>
          <w:rFonts w:eastAsia="SimSun" w:cs="Arial"/>
          <w:b/>
          <w:szCs w:val="24"/>
        </w:rPr>
        <w:t xml:space="preserve">Aktualizace č. 3 </w:t>
      </w:r>
      <w:r w:rsidRPr="00843E9E">
        <w:rPr>
          <w:rFonts w:cs="Arial"/>
          <w:b/>
          <w:szCs w:val="24"/>
        </w:rPr>
        <w:t xml:space="preserve">je </w:t>
      </w:r>
      <w:r w:rsidRPr="00843E9E">
        <w:rPr>
          <w:rFonts w:eastAsia="SimSun" w:cs="Arial"/>
          <w:b/>
          <w:szCs w:val="24"/>
        </w:rPr>
        <w:t xml:space="preserve">třeba </w:t>
      </w:r>
      <w:r>
        <w:rPr>
          <w:rFonts w:eastAsia="SimSun" w:cs="Arial"/>
          <w:b/>
          <w:szCs w:val="24"/>
        </w:rPr>
        <w:t>vycházet zejména z:</w:t>
      </w:r>
    </w:p>
    <w:p w:rsidR="00E64D21" w:rsidRDefault="00E64D21" w:rsidP="00E64D21">
      <w:pPr>
        <w:pStyle w:val="TXT-viceurovcis"/>
        <w:numPr>
          <w:ilvl w:val="0"/>
          <w:numId w:val="9"/>
        </w:numPr>
        <w:tabs>
          <w:tab w:val="num" w:pos="1260"/>
        </w:tabs>
        <w:rPr>
          <w:rFonts w:cs="Arial"/>
          <w:sz w:val="24"/>
        </w:rPr>
      </w:pPr>
      <w:r>
        <w:rPr>
          <w:rFonts w:cs="Arial"/>
          <w:sz w:val="24"/>
        </w:rPr>
        <w:t>územně analytických podkladů (dále jen ÚAP) Olomouckého kraje,</w:t>
      </w:r>
    </w:p>
    <w:p w:rsidR="00E64D21" w:rsidRDefault="00E64D21" w:rsidP="00E64D21">
      <w:pPr>
        <w:pStyle w:val="TXT-viceurovcis"/>
        <w:numPr>
          <w:ilvl w:val="0"/>
          <w:numId w:val="9"/>
        </w:numPr>
        <w:rPr>
          <w:rFonts w:cs="Arial"/>
          <w:sz w:val="24"/>
        </w:rPr>
      </w:pPr>
      <w:r>
        <w:rPr>
          <w:rFonts w:cs="Arial"/>
          <w:sz w:val="24"/>
        </w:rPr>
        <w:t>při řešení rovněž přihlédnout k platným územním plánům na území Olomouckého kraje – viz Portál územního plánování na webu Olomouckého kraje.</w:t>
      </w:r>
    </w:p>
    <w:p w:rsidR="00E64D21" w:rsidRPr="00766DBA" w:rsidRDefault="00E64D21" w:rsidP="00E64D21">
      <w:pPr>
        <w:pStyle w:val="TXT-viceurovcis"/>
        <w:numPr>
          <w:ilvl w:val="0"/>
          <w:numId w:val="0"/>
        </w:numPr>
        <w:tabs>
          <w:tab w:val="num" w:pos="1260"/>
        </w:tabs>
        <w:ind w:left="360"/>
        <w:rPr>
          <w:rFonts w:cs="Arial"/>
          <w:sz w:val="24"/>
        </w:rPr>
      </w:pPr>
    </w:p>
    <w:p w:rsidR="00E64D21" w:rsidRDefault="00FD22EB" w:rsidP="00E64D21">
      <w:pPr>
        <w:pStyle w:val="xl25"/>
        <w:spacing w:before="0" w:after="0"/>
        <w:rPr>
          <w:rFonts w:cs="Arial"/>
          <w:b/>
          <w:szCs w:val="24"/>
        </w:rPr>
      </w:pPr>
      <w:r>
        <w:rPr>
          <w:rFonts w:cs="Arial"/>
          <w:b/>
          <w:szCs w:val="24"/>
        </w:rPr>
        <w:t>4</w:t>
      </w:r>
      <w:r w:rsidR="00E64D21" w:rsidRPr="00470E45">
        <w:rPr>
          <w:rFonts w:cs="Arial"/>
          <w:b/>
          <w:szCs w:val="24"/>
        </w:rPr>
        <w:t xml:space="preserve">) požadavky na formální obsah </w:t>
      </w:r>
      <w:r w:rsidR="00E64D21">
        <w:rPr>
          <w:rFonts w:cs="Arial"/>
          <w:b/>
          <w:szCs w:val="24"/>
        </w:rPr>
        <w:t>a strukturu Aktualizace č. 3 ZÚR OK</w:t>
      </w:r>
    </w:p>
    <w:p w:rsidR="00E64D21" w:rsidRPr="00470E45" w:rsidRDefault="00E64D21" w:rsidP="00E64D21">
      <w:pPr>
        <w:pStyle w:val="xl25"/>
        <w:spacing w:before="0" w:after="0"/>
        <w:rPr>
          <w:rFonts w:cs="Arial"/>
          <w:b/>
          <w:szCs w:val="24"/>
        </w:rPr>
      </w:pPr>
    </w:p>
    <w:p w:rsidR="00E64D21" w:rsidRPr="00A9031C" w:rsidRDefault="00E64D21" w:rsidP="00E64D21">
      <w:pPr>
        <w:spacing w:after="200"/>
        <w:jc w:val="both"/>
        <w:rPr>
          <w:rFonts w:eastAsia="Calibri" w:cs="Arial"/>
          <w:lang w:eastAsia="en-US"/>
        </w:rPr>
      </w:pPr>
      <w:r w:rsidRPr="00A9031C">
        <w:rPr>
          <w:rFonts w:eastAsia="Calibri" w:cs="Arial"/>
          <w:b/>
          <w:lang w:eastAsia="en-US"/>
        </w:rPr>
        <w:t>Výroková část opatření obecné povahy (</w:t>
      </w:r>
      <w:r>
        <w:rPr>
          <w:rFonts w:eastAsia="Calibri" w:cs="Arial"/>
          <w:b/>
          <w:lang w:eastAsia="en-US"/>
        </w:rPr>
        <w:t xml:space="preserve">dále jen </w:t>
      </w:r>
      <w:r w:rsidRPr="00A9031C">
        <w:rPr>
          <w:rFonts w:eastAsia="Calibri" w:cs="Arial"/>
          <w:b/>
          <w:lang w:eastAsia="en-US"/>
        </w:rPr>
        <w:t>OOP)</w:t>
      </w:r>
      <w:r>
        <w:rPr>
          <w:rFonts w:eastAsia="Calibri" w:cs="Arial"/>
          <w:lang w:eastAsia="en-US"/>
        </w:rPr>
        <w:t xml:space="preserve">, kterým bude </w:t>
      </w:r>
      <w:r w:rsidRPr="00A9031C">
        <w:rPr>
          <w:rFonts w:eastAsia="Calibri" w:cs="Arial"/>
          <w:lang w:eastAsia="en-US"/>
        </w:rPr>
        <w:t xml:space="preserve">vydávána </w:t>
      </w:r>
      <w:r>
        <w:rPr>
          <w:rFonts w:eastAsia="Calibri" w:cs="Arial"/>
          <w:lang w:eastAsia="en-US"/>
        </w:rPr>
        <w:t>A</w:t>
      </w:r>
      <w:r w:rsidRPr="00A9031C">
        <w:rPr>
          <w:rFonts w:eastAsia="Calibri" w:cs="Arial"/>
          <w:lang w:eastAsia="en-US"/>
        </w:rPr>
        <w:t xml:space="preserve">ktualizace č. </w:t>
      </w:r>
      <w:r>
        <w:rPr>
          <w:rFonts w:eastAsia="Calibri" w:cs="Arial"/>
          <w:lang w:eastAsia="en-US"/>
        </w:rPr>
        <w:t>3</w:t>
      </w:r>
      <w:r w:rsidRPr="00A9031C">
        <w:rPr>
          <w:rFonts w:eastAsia="Calibri" w:cs="Arial"/>
          <w:lang w:eastAsia="en-US"/>
        </w:rPr>
        <w:t xml:space="preserve"> ZÚR OK, bude v souladu s vyhláškou obsahovat:</w:t>
      </w:r>
    </w:p>
    <w:p w:rsidR="00E64D21" w:rsidRPr="00A9031C" w:rsidRDefault="00E64D21" w:rsidP="00E64D21">
      <w:pPr>
        <w:spacing w:after="200"/>
        <w:ind w:left="705" w:hanging="705"/>
        <w:jc w:val="both"/>
        <w:rPr>
          <w:rFonts w:eastAsia="Calibri" w:cs="Arial"/>
          <w:b/>
          <w:lang w:eastAsia="en-US"/>
        </w:rPr>
      </w:pPr>
      <w:r w:rsidRPr="00A9031C">
        <w:rPr>
          <w:rFonts w:eastAsia="Calibri" w:cs="Arial"/>
          <w:b/>
          <w:lang w:eastAsia="en-US"/>
        </w:rPr>
        <w:t>Textov</w:t>
      </w:r>
      <w:r>
        <w:rPr>
          <w:rFonts w:eastAsia="Calibri" w:cs="Arial"/>
          <w:b/>
          <w:lang w:eastAsia="en-US"/>
        </w:rPr>
        <w:t>ou</w:t>
      </w:r>
      <w:r w:rsidRPr="00A9031C">
        <w:rPr>
          <w:rFonts w:eastAsia="Calibri" w:cs="Arial"/>
          <w:b/>
          <w:lang w:eastAsia="en-US"/>
        </w:rPr>
        <w:t xml:space="preserve"> část: </w:t>
      </w:r>
    </w:p>
    <w:p w:rsidR="00E64D21" w:rsidRPr="00A9031C" w:rsidRDefault="00E64D21" w:rsidP="00E64D21">
      <w:pPr>
        <w:numPr>
          <w:ilvl w:val="0"/>
          <w:numId w:val="9"/>
        </w:numPr>
        <w:spacing w:after="200"/>
        <w:jc w:val="both"/>
        <w:rPr>
          <w:rFonts w:eastAsia="Calibri" w:cs="Arial"/>
          <w:lang w:eastAsia="en-US"/>
        </w:rPr>
      </w:pPr>
      <w:r>
        <w:rPr>
          <w:rFonts w:eastAsia="Calibri" w:cs="Arial"/>
          <w:lang w:eastAsia="en-US"/>
        </w:rPr>
        <w:t xml:space="preserve">obsah dle Přílohy č. 4 k vyhlášce </w:t>
      </w:r>
    </w:p>
    <w:p w:rsidR="00E64D21" w:rsidRPr="00A9031C" w:rsidRDefault="00E64D21" w:rsidP="00E64D21">
      <w:pPr>
        <w:spacing w:after="200"/>
        <w:jc w:val="both"/>
        <w:rPr>
          <w:rFonts w:eastAsia="Calibri" w:cs="Arial"/>
          <w:lang w:eastAsia="en-US"/>
        </w:rPr>
      </w:pPr>
      <w:r w:rsidRPr="00A9031C">
        <w:rPr>
          <w:rFonts w:eastAsia="Calibri" w:cs="Arial"/>
          <w:b/>
          <w:lang w:eastAsia="en-US"/>
        </w:rPr>
        <w:t>Grafick</w:t>
      </w:r>
      <w:r>
        <w:rPr>
          <w:rFonts w:eastAsia="Calibri" w:cs="Arial"/>
          <w:b/>
          <w:lang w:eastAsia="en-US"/>
        </w:rPr>
        <w:t>ou</w:t>
      </w:r>
      <w:r w:rsidRPr="00A9031C">
        <w:rPr>
          <w:rFonts w:eastAsia="Calibri" w:cs="Arial"/>
          <w:b/>
          <w:lang w:eastAsia="en-US"/>
        </w:rPr>
        <w:t xml:space="preserve"> část</w:t>
      </w:r>
      <w:r>
        <w:rPr>
          <w:rFonts w:eastAsia="Calibri" w:cs="Arial"/>
          <w:b/>
          <w:lang w:eastAsia="en-US"/>
        </w:rPr>
        <w:t>:</w:t>
      </w:r>
    </w:p>
    <w:p w:rsidR="00E64D21" w:rsidRPr="00267D53" w:rsidRDefault="00E64D21" w:rsidP="00E64D21">
      <w:pPr>
        <w:spacing w:after="200"/>
        <w:jc w:val="both"/>
        <w:rPr>
          <w:rFonts w:eastAsia="Calibri" w:cs="Arial"/>
          <w:lang w:eastAsia="en-US"/>
        </w:rPr>
      </w:pPr>
      <w:r w:rsidRPr="00267D53">
        <w:rPr>
          <w:rFonts w:eastAsia="Calibri" w:cs="Arial"/>
          <w:lang w:eastAsia="en-US"/>
        </w:rPr>
        <w:t>B.3.</w:t>
      </w:r>
      <w:r w:rsidRPr="00267D53">
        <w:rPr>
          <w:rFonts w:eastAsia="Calibri" w:cs="Arial"/>
          <w:lang w:eastAsia="en-US"/>
        </w:rPr>
        <w:tab/>
        <w:t>Schéma dopravy  1 : 200</w:t>
      </w:r>
      <w:r>
        <w:rPr>
          <w:rFonts w:eastAsia="Calibri" w:cs="Arial"/>
          <w:lang w:eastAsia="en-US"/>
        </w:rPr>
        <w:t> </w:t>
      </w:r>
      <w:r w:rsidRPr="00267D53">
        <w:rPr>
          <w:rFonts w:eastAsia="Calibri" w:cs="Arial"/>
          <w:lang w:eastAsia="en-US"/>
        </w:rPr>
        <w:t>000</w:t>
      </w:r>
      <w:r>
        <w:rPr>
          <w:rFonts w:eastAsia="Calibri" w:cs="Arial"/>
          <w:lang w:eastAsia="en-US"/>
        </w:rPr>
        <w:t>,</w:t>
      </w:r>
    </w:p>
    <w:p w:rsidR="00E64D21" w:rsidRPr="00267D53" w:rsidRDefault="00E64D21" w:rsidP="00E64D21">
      <w:pPr>
        <w:spacing w:after="200"/>
        <w:jc w:val="both"/>
        <w:rPr>
          <w:rFonts w:eastAsia="Calibri" w:cs="Arial"/>
          <w:lang w:eastAsia="en-US"/>
        </w:rPr>
      </w:pPr>
      <w:r w:rsidRPr="00267D53">
        <w:rPr>
          <w:rFonts w:eastAsia="Calibri" w:cs="Arial"/>
          <w:lang w:eastAsia="en-US"/>
        </w:rPr>
        <w:t>B.6.</w:t>
      </w:r>
      <w:r w:rsidRPr="00267D53">
        <w:rPr>
          <w:rFonts w:eastAsia="Calibri" w:cs="Arial"/>
          <w:lang w:eastAsia="en-US"/>
        </w:rPr>
        <w:tab/>
        <w:t>Výkres ploch a koridorů nadmístního významu  1 : 100</w:t>
      </w:r>
      <w:r>
        <w:rPr>
          <w:rFonts w:eastAsia="Calibri" w:cs="Arial"/>
          <w:lang w:eastAsia="en-US"/>
        </w:rPr>
        <w:t> </w:t>
      </w:r>
      <w:r w:rsidRPr="00267D53">
        <w:rPr>
          <w:rFonts w:eastAsia="Calibri" w:cs="Arial"/>
          <w:lang w:eastAsia="en-US"/>
        </w:rPr>
        <w:t>000</w:t>
      </w:r>
      <w:r>
        <w:rPr>
          <w:rFonts w:eastAsia="Calibri" w:cs="Arial"/>
          <w:lang w:eastAsia="en-US"/>
        </w:rPr>
        <w:t>,</w:t>
      </w:r>
    </w:p>
    <w:p w:rsidR="00E64D21" w:rsidRPr="00A9031C" w:rsidRDefault="00E64D21" w:rsidP="00E64D21">
      <w:pPr>
        <w:spacing w:after="200"/>
        <w:jc w:val="both"/>
        <w:rPr>
          <w:rFonts w:eastAsia="Calibri" w:cs="Arial"/>
          <w:lang w:eastAsia="en-US"/>
        </w:rPr>
      </w:pPr>
      <w:r w:rsidRPr="00A9031C">
        <w:rPr>
          <w:rFonts w:eastAsia="Calibri" w:cs="Arial"/>
          <w:lang w:eastAsia="en-US"/>
        </w:rPr>
        <w:t>B.8.</w:t>
      </w:r>
      <w:r w:rsidRPr="00A9031C">
        <w:rPr>
          <w:rFonts w:eastAsia="Calibri" w:cs="Arial"/>
          <w:lang w:eastAsia="en-US"/>
        </w:rPr>
        <w:tab/>
        <w:t>Výkres VPS, opatření a asanací nadmístního významu  1 : 100</w:t>
      </w:r>
      <w:r>
        <w:rPr>
          <w:rFonts w:eastAsia="Calibri" w:cs="Arial"/>
          <w:lang w:eastAsia="en-US"/>
        </w:rPr>
        <w:t> </w:t>
      </w:r>
      <w:r w:rsidRPr="00A9031C">
        <w:rPr>
          <w:rFonts w:eastAsia="Calibri" w:cs="Arial"/>
          <w:lang w:eastAsia="en-US"/>
        </w:rPr>
        <w:t>000</w:t>
      </w:r>
      <w:r>
        <w:rPr>
          <w:rFonts w:eastAsia="Calibri" w:cs="Arial"/>
          <w:lang w:eastAsia="en-US"/>
        </w:rPr>
        <w:t>.</w:t>
      </w:r>
    </w:p>
    <w:p w:rsidR="00E64D21" w:rsidRDefault="00E64D21" w:rsidP="00E64D21">
      <w:pPr>
        <w:jc w:val="both"/>
        <w:rPr>
          <w:rFonts w:eastAsia="Calibri" w:cs="Arial"/>
          <w:b/>
          <w:lang w:eastAsia="en-US"/>
        </w:rPr>
      </w:pPr>
    </w:p>
    <w:p w:rsidR="00E64D21" w:rsidRPr="00A9031C" w:rsidRDefault="00E64D21" w:rsidP="00E64D21">
      <w:pPr>
        <w:spacing w:after="200"/>
        <w:jc w:val="both"/>
        <w:rPr>
          <w:rFonts w:eastAsia="Calibri" w:cs="Arial"/>
          <w:lang w:eastAsia="en-US"/>
        </w:rPr>
      </w:pPr>
      <w:r w:rsidRPr="00A9031C">
        <w:rPr>
          <w:rFonts w:eastAsia="Calibri" w:cs="Arial"/>
          <w:b/>
          <w:lang w:eastAsia="en-US"/>
        </w:rPr>
        <w:t>Odůvodnění OOP</w:t>
      </w:r>
      <w:r w:rsidRPr="00A9031C">
        <w:rPr>
          <w:rFonts w:eastAsia="Calibri" w:cs="Arial"/>
          <w:lang w:eastAsia="en-US"/>
        </w:rPr>
        <w:t xml:space="preserve"> bude v souladu s vyhláškou obsahovat:</w:t>
      </w:r>
    </w:p>
    <w:p w:rsidR="00E64D21" w:rsidRDefault="00E64D21" w:rsidP="00E64D21">
      <w:pPr>
        <w:spacing w:after="200"/>
        <w:jc w:val="both"/>
        <w:rPr>
          <w:rFonts w:eastAsia="Calibri" w:cs="Arial"/>
          <w:b/>
          <w:lang w:eastAsia="en-US"/>
        </w:rPr>
      </w:pPr>
      <w:r w:rsidRPr="00A9031C">
        <w:rPr>
          <w:rFonts w:eastAsia="Calibri" w:cs="Arial"/>
          <w:b/>
          <w:lang w:eastAsia="en-US"/>
        </w:rPr>
        <w:t>Textov</w:t>
      </w:r>
      <w:r>
        <w:rPr>
          <w:rFonts w:eastAsia="Calibri" w:cs="Arial"/>
          <w:b/>
          <w:lang w:eastAsia="en-US"/>
        </w:rPr>
        <w:t>ou</w:t>
      </w:r>
      <w:r w:rsidRPr="00A9031C">
        <w:rPr>
          <w:rFonts w:eastAsia="Calibri" w:cs="Arial"/>
          <w:b/>
          <w:lang w:eastAsia="en-US"/>
        </w:rPr>
        <w:t xml:space="preserve"> část:</w:t>
      </w:r>
    </w:p>
    <w:p w:rsidR="00E64D21" w:rsidRPr="00A9031C" w:rsidRDefault="00E64D21" w:rsidP="00E64D21">
      <w:pPr>
        <w:numPr>
          <w:ilvl w:val="0"/>
          <w:numId w:val="9"/>
        </w:numPr>
        <w:spacing w:after="200"/>
        <w:jc w:val="both"/>
        <w:rPr>
          <w:rFonts w:eastAsia="Calibri" w:cs="Arial"/>
          <w:lang w:eastAsia="en-US"/>
        </w:rPr>
      </w:pPr>
      <w:r>
        <w:rPr>
          <w:rFonts w:eastAsia="Calibri" w:cs="Arial"/>
          <w:lang w:eastAsia="en-US"/>
        </w:rPr>
        <w:t>obsah dle Přílohy č. 4 k vyhlášce</w:t>
      </w:r>
    </w:p>
    <w:p w:rsidR="00E64D21" w:rsidRPr="00A9031C" w:rsidRDefault="00E64D21" w:rsidP="00E64D21">
      <w:pPr>
        <w:spacing w:after="200"/>
        <w:jc w:val="both"/>
        <w:rPr>
          <w:rFonts w:eastAsia="Calibri" w:cs="Arial"/>
          <w:b/>
          <w:lang w:eastAsia="en-US"/>
        </w:rPr>
      </w:pPr>
      <w:r w:rsidRPr="00A9031C">
        <w:rPr>
          <w:rFonts w:eastAsia="Calibri" w:cs="Arial"/>
          <w:b/>
          <w:lang w:eastAsia="en-US"/>
        </w:rPr>
        <w:t>Grafick</w:t>
      </w:r>
      <w:r>
        <w:rPr>
          <w:rFonts w:eastAsia="Calibri" w:cs="Arial"/>
          <w:b/>
          <w:lang w:eastAsia="en-US"/>
        </w:rPr>
        <w:t>ou</w:t>
      </w:r>
      <w:r w:rsidRPr="00A9031C">
        <w:rPr>
          <w:rFonts w:eastAsia="Calibri" w:cs="Arial"/>
          <w:b/>
          <w:lang w:eastAsia="en-US"/>
        </w:rPr>
        <w:t xml:space="preserve"> část:</w:t>
      </w:r>
    </w:p>
    <w:p w:rsidR="006B21DB" w:rsidRDefault="00E64D21" w:rsidP="00C90FE2">
      <w:pPr>
        <w:jc w:val="both"/>
        <w:rPr>
          <w:rFonts w:eastAsia="Calibri" w:cs="Arial"/>
          <w:lang w:eastAsia="en-US"/>
        </w:rPr>
      </w:pPr>
      <w:r w:rsidRPr="00A9031C">
        <w:rPr>
          <w:rFonts w:eastAsia="Calibri" w:cs="Arial"/>
          <w:lang w:eastAsia="en-US"/>
        </w:rPr>
        <w:t>D.1.</w:t>
      </w:r>
      <w:r>
        <w:rPr>
          <w:rFonts w:eastAsia="Calibri" w:cs="Arial"/>
          <w:lang w:eastAsia="en-US"/>
        </w:rPr>
        <w:tab/>
        <w:t>Koordinační výkres  1 : 50 000 - sekce č. 23,</w:t>
      </w:r>
      <w:r w:rsidR="006B21DB">
        <w:rPr>
          <w:rFonts w:eastAsia="Calibri" w:cs="Arial"/>
          <w:lang w:eastAsia="en-US"/>
        </w:rPr>
        <w:t xml:space="preserve"> </w:t>
      </w:r>
    </w:p>
    <w:p w:rsidR="00E64D21" w:rsidRPr="003D5435" w:rsidRDefault="00E64D21" w:rsidP="00C90FE2">
      <w:pPr>
        <w:jc w:val="both"/>
        <w:rPr>
          <w:rFonts w:cs="Arial"/>
        </w:rPr>
      </w:pPr>
      <w:r w:rsidRPr="003D5435">
        <w:rPr>
          <w:rFonts w:eastAsia="Calibri" w:cs="Arial"/>
          <w:lang w:eastAsia="en-US"/>
        </w:rPr>
        <w:t>D.3.</w:t>
      </w:r>
      <w:r w:rsidRPr="003D5435">
        <w:rPr>
          <w:rFonts w:eastAsia="Calibri" w:cs="Arial"/>
          <w:lang w:eastAsia="en-US"/>
        </w:rPr>
        <w:tab/>
        <w:t xml:space="preserve">Vyhodnocení předpokládaných důsledků navrhovaného řešení na pozemky ZPF a pozemky určené k plnění funkce lesa; </w:t>
      </w:r>
    </w:p>
    <w:p w:rsidR="00E64D21" w:rsidRPr="003D5435" w:rsidRDefault="00E64D21" w:rsidP="00E64D21">
      <w:pPr>
        <w:keepNext/>
        <w:jc w:val="both"/>
        <w:rPr>
          <w:rFonts w:cs="Arial"/>
          <w:bCs/>
          <w:lang w:eastAsia="en-US"/>
        </w:rPr>
      </w:pPr>
      <w:r>
        <w:rPr>
          <w:rFonts w:cs="Arial"/>
          <w:bCs/>
          <w:lang w:eastAsia="en-US"/>
        </w:rPr>
        <w:t>P</w:t>
      </w:r>
      <w:r w:rsidRPr="003D5435">
        <w:rPr>
          <w:rFonts w:cs="Arial"/>
          <w:bCs/>
          <w:lang w:eastAsia="en-US"/>
        </w:rPr>
        <w:t xml:space="preserve">o vydání Aktualizace č. 3 ZÚR OK zpracuje projektant v souladu s ust. § 42b odst. 8 stavebního zákona úplné znění ZÚR OK po </w:t>
      </w:r>
      <w:r>
        <w:rPr>
          <w:rFonts w:cs="Arial"/>
          <w:bCs/>
          <w:lang w:eastAsia="en-US"/>
        </w:rPr>
        <w:t>A</w:t>
      </w:r>
      <w:r w:rsidRPr="003D5435">
        <w:rPr>
          <w:rFonts w:cs="Arial"/>
          <w:bCs/>
          <w:lang w:eastAsia="en-US"/>
        </w:rPr>
        <w:t>ktualizaci č. 3</w:t>
      </w:r>
      <w:r>
        <w:rPr>
          <w:rFonts w:cs="Arial"/>
          <w:bCs/>
          <w:lang w:eastAsia="en-US"/>
        </w:rPr>
        <w:t>.</w:t>
      </w:r>
    </w:p>
    <w:p w:rsidR="00E64D21" w:rsidRPr="003D5435" w:rsidRDefault="00E64D21" w:rsidP="00E64D21">
      <w:pPr>
        <w:pStyle w:val="TXT-viceurovcis"/>
        <w:keepNext/>
        <w:numPr>
          <w:ilvl w:val="0"/>
          <w:numId w:val="0"/>
        </w:numPr>
        <w:adjustRightInd w:val="0"/>
        <w:spacing w:before="120" w:after="120"/>
        <w:textAlignment w:val="baseline"/>
        <w:rPr>
          <w:rFonts w:cs="Arial"/>
          <w:sz w:val="24"/>
        </w:rPr>
      </w:pPr>
      <w:r w:rsidRPr="003D5435">
        <w:rPr>
          <w:rFonts w:cs="Arial"/>
          <w:sz w:val="24"/>
        </w:rPr>
        <w:t>Požadovaný počet vyhotovení jednotlivých fází:</w:t>
      </w:r>
    </w:p>
    <w:p w:rsidR="00E64D21" w:rsidRDefault="00E64D21" w:rsidP="00E64D21">
      <w:pPr>
        <w:pStyle w:val="Zkladntext"/>
        <w:keepNext/>
        <w:numPr>
          <w:ilvl w:val="0"/>
          <w:numId w:val="11"/>
        </w:numPr>
        <w:tabs>
          <w:tab w:val="left" w:pos="-1701"/>
          <w:tab w:val="left" w:pos="567"/>
        </w:tabs>
        <w:spacing w:after="0"/>
        <w:ind w:left="1134" w:hanging="425"/>
        <w:rPr>
          <w:rFonts w:cs="Arial"/>
        </w:rPr>
      </w:pPr>
      <w:r w:rsidRPr="003D5435">
        <w:rPr>
          <w:rFonts w:cs="Arial"/>
        </w:rPr>
        <w:t>dokumentace k veřejnému projednání</w:t>
      </w:r>
      <w:r w:rsidRPr="003D5435">
        <w:rPr>
          <w:rFonts w:cs="Arial"/>
        </w:rPr>
        <w:tab/>
        <w:t>3 vyhotovení tištěná, 1 CD,</w:t>
      </w:r>
    </w:p>
    <w:p w:rsidR="00E64D21" w:rsidRPr="003D5435" w:rsidRDefault="00E64D21" w:rsidP="00E64D21">
      <w:pPr>
        <w:pStyle w:val="Zkladntext"/>
        <w:keepNext/>
        <w:numPr>
          <w:ilvl w:val="0"/>
          <w:numId w:val="11"/>
        </w:numPr>
        <w:tabs>
          <w:tab w:val="left" w:pos="-1701"/>
          <w:tab w:val="left" w:pos="567"/>
        </w:tabs>
        <w:ind w:left="1134" w:hanging="425"/>
        <w:rPr>
          <w:rFonts w:cs="Arial"/>
        </w:rPr>
      </w:pPr>
      <w:r w:rsidRPr="003D5435">
        <w:rPr>
          <w:rFonts w:cs="Arial"/>
        </w:rPr>
        <w:t>dokumentace úplného znění ZÚR OK</w:t>
      </w:r>
      <w:r w:rsidRPr="003D5435">
        <w:rPr>
          <w:rFonts w:cs="Arial"/>
        </w:rPr>
        <w:tab/>
      </w:r>
      <w:r>
        <w:rPr>
          <w:rFonts w:cs="Arial"/>
        </w:rPr>
        <w:t>2</w:t>
      </w:r>
      <w:r w:rsidRPr="003D5435">
        <w:rPr>
          <w:rFonts w:cs="Arial"/>
        </w:rPr>
        <w:t xml:space="preserve"> vyhotovení tištěná, 2</w:t>
      </w:r>
      <w:r>
        <w:rPr>
          <w:rFonts w:cs="Arial"/>
        </w:rPr>
        <w:t>0</w:t>
      </w:r>
      <w:r w:rsidRPr="003D5435">
        <w:rPr>
          <w:rFonts w:cs="Arial"/>
        </w:rPr>
        <w:t xml:space="preserve"> CD</w:t>
      </w:r>
      <w:r>
        <w:rPr>
          <w:rFonts w:cs="Arial"/>
        </w:rPr>
        <w:t>.</w:t>
      </w:r>
    </w:p>
    <w:p w:rsidR="00F81999" w:rsidRDefault="00F81999" w:rsidP="00E64D21">
      <w:pPr>
        <w:pStyle w:val="Zkladntext"/>
        <w:keepNext/>
        <w:tabs>
          <w:tab w:val="left" w:pos="-1701"/>
          <w:tab w:val="left" w:pos="426"/>
        </w:tabs>
        <w:rPr>
          <w:rFonts w:cs="Arial"/>
          <w:bCs w:val="0"/>
        </w:rPr>
      </w:pPr>
    </w:p>
    <w:p w:rsidR="00E64D21" w:rsidRPr="005533A5" w:rsidRDefault="00E64D21" w:rsidP="00E64D21">
      <w:pPr>
        <w:pStyle w:val="Zkladntext"/>
        <w:keepNext/>
        <w:tabs>
          <w:tab w:val="left" w:pos="-1701"/>
          <w:tab w:val="left" w:pos="426"/>
        </w:tabs>
        <w:rPr>
          <w:rFonts w:cs="Arial"/>
        </w:rPr>
      </w:pPr>
      <w:r w:rsidRPr="005533A5">
        <w:rPr>
          <w:rFonts w:cs="Arial"/>
          <w:bCs w:val="0"/>
        </w:rPr>
        <w:t xml:space="preserve">Požadovaný způsob odevzdání digitálního zpracování </w:t>
      </w:r>
      <w:r w:rsidRPr="005533A5">
        <w:rPr>
          <w:rFonts w:cs="Arial"/>
        </w:rPr>
        <w:t xml:space="preserve">dokumentace pro veřejné projednání i úplného znění </w:t>
      </w:r>
      <w:r w:rsidRPr="005533A5">
        <w:rPr>
          <w:rFonts w:cs="Arial"/>
          <w:bCs w:val="0"/>
        </w:rPr>
        <w:t>na CD</w:t>
      </w:r>
      <w:r>
        <w:rPr>
          <w:rFonts w:cs="Arial"/>
        </w:rPr>
        <w:t>:</w:t>
      </w:r>
    </w:p>
    <w:p w:rsidR="00E64D21" w:rsidRPr="003D5435" w:rsidRDefault="00E64D21" w:rsidP="00E64D21">
      <w:pPr>
        <w:pStyle w:val="Odstavecseseznamem"/>
        <w:keepNext/>
        <w:numPr>
          <w:ilvl w:val="0"/>
          <w:numId w:val="13"/>
        </w:numPr>
        <w:tabs>
          <w:tab w:val="left" w:pos="1134"/>
        </w:tabs>
        <w:ind w:left="1134" w:hanging="425"/>
        <w:contextualSpacing w:val="0"/>
        <w:rPr>
          <w:rFonts w:cs="Arial"/>
        </w:rPr>
      </w:pPr>
      <w:r w:rsidRPr="003D5435">
        <w:rPr>
          <w:rFonts w:cs="Arial"/>
        </w:rPr>
        <w:t xml:space="preserve">textová část a grafická část ve formátu pdf (maximální velikost 1 pdf - </w:t>
      </w:r>
      <w:r>
        <w:rPr>
          <w:rFonts w:cs="Arial"/>
        </w:rPr>
        <w:t>15</w:t>
      </w:r>
      <w:r w:rsidRPr="003D5435">
        <w:rPr>
          <w:rFonts w:cs="Arial"/>
        </w:rPr>
        <w:t xml:space="preserve"> MB)</w:t>
      </w:r>
    </w:p>
    <w:p w:rsidR="00E64D21" w:rsidRPr="003D5435" w:rsidRDefault="00E64D21" w:rsidP="00E64D21">
      <w:pPr>
        <w:pStyle w:val="Odstavecseseznamem"/>
        <w:keepNext/>
        <w:numPr>
          <w:ilvl w:val="0"/>
          <w:numId w:val="13"/>
        </w:numPr>
        <w:tabs>
          <w:tab w:val="left" w:pos="1134"/>
        </w:tabs>
        <w:ind w:left="1134" w:hanging="425"/>
        <w:contextualSpacing w:val="0"/>
        <w:rPr>
          <w:rFonts w:cs="Arial"/>
        </w:rPr>
      </w:pPr>
      <w:r w:rsidRPr="003D5435">
        <w:rPr>
          <w:rFonts w:cs="Arial"/>
        </w:rPr>
        <w:t>textová část v editovatelném formátu (doc)</w:t>
      </w:r>
    </w:p>
    <w:p w:rsidR="00E64D21" w:rsidRPr="003D5435" w:rsidRDefault="00E64D21" w:rsidP="00E64D21">
      <w:pPr>
        <w:pStyle w:val="Odstavecseseznamem"/>
        <w:keepNext/>
        <w:numPr>
          <w:ilvl w:val="0"/>
          <w:numId w:val="13"/>
        </w:numPr>
        <w:tabs>
          <w:tab w:val="left" w:pos="1134"/>
        </w:tabs>
        <w:ind w:left="1134" w:hanging="425"/>
        <w:contextualSpacing w:val="0"/>
        <w:rPr>
          <w:rFonts w:cs="Arial"/>
        </w:rPr>
      </w:pPr>
      <w:r w:rsidRPr="003D5435">
        <w:rPr>
          <w:rFonts w:cs="Arial"/>
        </w:rPr>
        <w:t xml:space="preserve">grafická část ve formátu TIFF s georeferencí (případně Geotif) v SJTSK (maximální velikost 1 souboru TIFF – </w:t>
      </w:r>
      <w:r>
        <w:rPr>
          <w:rFonts w:cs="Arial"/>
        </w:rPr>
        <w:t>20</w:t>
      </w:r>
      <w:r w:rsidRPr="003D5435">
        <w:rPr>
          <w:rFonts w:cs="Arial"/>
        </w:rPr>
        <w:t xml:space="preserve"> MB, 1 výkres bude odpovídat 1 souboru TIFF)</w:t>
      </w:r>
    </w:p>
    <w:p w:rsidR="00E64D21" w:rsidRPr="00834B54" w:rsidRDefault="00E64D21" w:rsidP="00E64D21">
      <w:pPr>
        <w:pStyle w:val="Odstavecseseznamem"/>
        <w:keepNext/>
        <w:numPr>
          <w:ilvl w:val="0"/>
          <w:numId w:val="13"/>
        </w:numPr>
        <w:tabs>
          <w:tab w:val="left" w:pos="1134"/>
        </w:tabs>
        <w:ind w:left="1134" w:hanging="425"/>
        <w:contextualSpacing w:val="0"/>
        <w:jc w:val="both"/>
        <w:rPr>
          <w:rFonts w:cs="Arial"/>
        </w:rPr>
      </w:pPr>
      <w:r w:rsidRPr="00834B54">
        <w:rPr>
          <w:rFonts w:cs="Arial"/>
        </w:rPr>
        <w:t>živá vektorová data ve formátu ESRI shapefile, spolu s metadaty (popisem vrstev a jednotlivých atributů, souřadnicový systém S-JTSK</w:t>
      </w:r>
      <w:r>
        <w:rPr>
          <w:rFonts w:cs="Arial"/>
        </w:rPr>
        <w:t>).</w:t>
      </w:r>
    </w:p>
    <w:p w:rsidR="00E64D21" w:rsidRDefault="00E64D21" w:rsidP="00E64D21">
      <w:pPr>
        <w:keepNext/>
        <w:tabs>
          <w:tab w:val="left" w:pos="993"/>
        </w:tabs>
        <w:ind w:left="425"/>
        <w:jc w:val="both"/>
        <w:rPr>
          <w:rFonts w:cs="Arial"/>
          <w:bCs/>
          <w:lang w:eastAsia="en-US"/>
        </w:rPr>
      </w:pPr>
    </w:p>
    <w:p w:rsidR="00E64D21" w:rsidRPr="003D5435" w:rsidRDefault="00E64D21" w:rsidP="00E64D21">
      <w:pPr>
        <w:keepNext/>
        <w:tabs>
          <w:tab w:val="left" w:pos="993"/>
        </w:tabs>
        <w:spacing w:after="120"/>
        <w:jc w:val="both"/>
        <w:rPr>
          <w:rFonts w:cs="Arial"/>
          <w:bCs/>
          <w:lang w:eastAsia="en-US"/>
        </w:rPr>
      </w:pPr>
      <w:r w:rsidRPr="003D5435">
        <w:rPr>
          <w:rFonts w:cs="Arial"/>
          <w:bCs/>
          <w:lang w:eastAsia="en-US"/>
        </w:rPr>
        <w:t>Požadavky na způsob vyhotovení</w:t>
      </w:r>
      <w:r>
        <w:rPr>
          <w:rFonts w:cs="Arial"/>
          <w:bCs/>
          <w:lang w:eastAsia="en-US"/>
        </w:rPr>
        <w:t>:</w:t>
      </w:r>
    </w:p>
    <w:p w:rsidR="00E64D21" w:rsidRPr="003D5435" w:rsidRDefault="00E64D21" w:rsidP="00E64D21">
      <w:pPr>
        <w:keepNext/>
        <w:ind w:left="993" w:hanging="1"/>
        <w:jc w:val="both"/>
        <w:rPr>
          <w:rFonts w:cs="Arial"/>
          <w:bCs/>
          <w:lang w:eastAsia="en-US"/>
        </w:rPr>
      </w:pPr>
      <w:r>
        <w:rPr>
          <w:rFonts w:cs="Arial"/>
          <w:bCs/>
          <w:lang w:eastAsia="en-US"/>
        </w:rPr>
        <w:t>Úplné znění</w:t>
      </w:r>
      <w:r w:rsidRPr="003D5435">
        <w:rPr>
          <w:rFonts w:cs="Arial"/>
          <w:bCs/>
          <w:lang w:eastAsia="en-US"/>
        </w:rPr>
        <w:t xml:space="preserve"> po Aktualizaci č. </w:t>
      </w:r>
      <w:r>
        <w:rPr>
          <w:rFonts w:cs="Arial"/>
          <w:bCs/>
          <w:lang w:eastAsia="en-US"/>
        </w:rPr>
        <w:t>3</w:t>
      </w:r>
      <w:r w:rsidRPr="003D5435">
        <w:rPr>
          <w:rFonts w:cs="Arial"/>
          <w:bCs/>
          <w:lang w:eastAsia="en-US"/>
        </w:rPr>
        <w:t xml:space="preserve"> ZÚR OK bude ve výrokové části obsahovat textovou a grafickou část tak, že </w:t>
      </w:r>
    </w:p>
    <w:p w:rsidR="00E64D21" w:rsidRPr="003D5435" w:rsidRDefault="00E64D21" w:rsidP="00E64D21">
      <w:pPr>
        <w:pStyle w:val="Zkladntext"/>
        <w:keepNext/>
        <w:numPr>
          <w:ilvl w:val="0"/>
          <w:numId w:val="12"/>
        </w:numPr>
        <w:tabs>
          <w:tab w:val="left" w:pos="-1701"/>
          <w:tab w:val="left" w:pos="1701"/>
        </w:tabs>
        <w:spacing w:after="0"/>
        <w:ind w:left="1701" w:hanging="284"/>
        <w:rPr>
          <w:rFonts w:cs="Arial"/>
        </w:rPr>
      </w:pPr>
      <w:r w:rsidRPr="003D5435">
        <w:rPr>
          <w:rFonts w:cs="Arial"/>
        </w:rPr>
        <w:t>textová část bude obsahovat úplné znění kapitol A.1. až A.13. ZÚR OK,</w:t>
      </w:r>
    </w:p>
    <w:p w:rsidR="00E64D21" w:rsidRPr="00834B54" w:rsidRDefault="00E64D21" w:rsidP="00E64D21">
      <w:pPr>
        <w:pStyle w:val="Zkladntext"/>
        <w:keepNext/>
        <w:numPr>
          <w:ilvl w:val="0"/>
          <w:numId w:val="12"/>
        </w:numPr>
        <w:tabs>
          <w:tab w:val="left" w:pos="-1701"/>
          <w:tab w:val="left" w:pos="1701"/>
        </w:tabs>
        <w:spacing w:after="0"/>
        <w:ind w:left="1701" w:hanging="283"/>
        <w:rPr>
          <w:rFonts w:cs="Arial"/>
          <w:bCs w:val="0"/>
        </w:rPr>
      </w:pPr>
      <w:r w:rsidRPr="003D5435">
        <w:rPr>
          <w:rFonts w:cs="Arial"/>
        </w:rPr>
        <w:t>grafická část bude obsahovat úplné vyhotovení výkresů B.</w:t>
      </w:r>
      <w:r>
        <w:rPr>
          <w:rFonts w:cs="Arial"/>
        </w:rPr>
        <w:t>3</w:t>
      </w:r>
      <w:r w:rsidRPr="003D5435">
        <w:rPr>
          <w:rFonts w:cs="Arial"/>
        </w:rPr>
        <w:t>.</w:t>
      </w:r>
      <w:r>
        <w:rPr>
          <w:rFonts w:cs="Arial"/>
        </w:rPr>
        <w:t>, B.6. a B.8., výkres D.1 – jen sekce č. 23. a výkres D.3.</w:t>
      </w:r>
      <w:r w:rsidRPr="003D5435">
        <w:rPr>
          <w:rFonts w:cs="Arial"/>
        </w:rPr>
        <w:t xml:space="preserve"> </w:t>
      </w:r>
    </w:p>
    <w:p w:rsidR="00E64D21" w:rsidRDefault="00E64D21" w:rsidP="00E64D21">
      <w:pPr>
        <w:pStyle w:val="TXT-viceurovcis"/>
        <w:numPr>
          <w:ilvl w:val="0"/>
          <w:numId w:val="0"/>
        </w:numPr>
        <w:tabs>
          <w:tab w:val="left" w:pos="993"/>
        </w:tabs>
        <w:ind w:left="993" w:hanging="567"/>
        <w:rPr>
          <w:rFonts w:cs="Arial"/>
          <w:sz w:val="24"/>
        </w:rPr>
      </w:pPr>
    </w:p>
    <w:p w:rsidR="00E64D21" w:rsidRDefault="00E64D21" w:rsidP="00E64D21">
      <w:pPr>
        <w:pStyle w:val="TXT-viceurovcis"/>
        <w:numPr>
          <w:ilvl w:val="0"/>
          <w:numId w:val="0"/>
        </w:numPr>
        <w:rPr>
          <w:rFonts w:cs="Arial"/>
          <w:sz w:val="24"/>
        </w:rPr>
      </w:pPr>
      <w:r>
        <w:rPr>
          <w:rFonts w:cs="Arial"/>
          <w:sz w:val="24"/>
        </w:rPr>
        <w:t>Projektant</w:t>
      </w:r>
      <w:r w:rsidRPr="004732B6">
        <w:rPr>
          <w:rFonts w:cs="Arial"/>
          <w:sz w:val="24"/>
        </w:rPr>
        <w:t xml:space="preserve"> obdrží od </w:t>
      </w:r>
      <w:r>
        <w:rPr>
          <w:rFonts w:cs="Arial"/>
          <w:sz w:val="24"/>
        </w:rPr>
        <w:t>pořizovatele</w:t>
      </w:r>
      <w:r w:rsidRPr="004732B6">
        <w:rPr>
          <w:rFonts w:cs="Arial"/>
          <w:sz w:val="24"/>
        </w:rPr>
        <w:t xml:space="preserve"> </w:t>
      </w:r>
      <w:r w:rsidRPr="003B69C4">
        <w:rPr>
          <w:rFonts w:cs="Arial"/>
          <w:color w:val="000000"/>
          <w:sz w:val="24"/>
        </w:rPr>
        <w:t>do 3 dnů</w:t>
      </w:r>
      <w:r w:rsidRPr="004732B6">
        <w:rPr>
          <w:rFonts w:cs="Arial"/>
          <w:sz w:val="24"/>
        </w:rPr>
        <w:t xml:space="preserve"> od podpisu </w:t>
      </w:r>
      <w:r>
        <w:rPr>
          <w:rFonts w:cs="Arial"/>
          <w:sz w:val="24"/>
        </w:rPr>
        <w:t>objednávky</w:t>
      </w:r>
      <w:r w:rsidRPr="004732B6">
        <w:rPr>
          <w:rFonts w:cs="Arial"/>
          <w:sz w:val="24"/>
        </w:rPr>
        <w:t xml:space="preserve"> následující podklady na digitálním nosiči:</w:t>
      </w:r>
    </w:p>
    <w:p w:rsidR="00E64D21" w:rsidRDefault="00E64D21" w:rsidP="00E64D21">
      <w:pPr>
        <w:pStyle w:val="Odstavecseseznamem"/>
        <w:keepNext/>
        <w:numPr>
          <w:ilvl w:val="4"/>
          <w:numId w:val="14"/>
        </w:numPr>
        <w:ind w:left="1418" w:hanging="425"/>
        <w:contextualSpacing w:val="0"/>
        <w:rPr>
          <w:rFonts w:cs="Arial"/>
        </w:rPr>
      </w:pPr>
      <w:r w:rsidRPr="004732B6">
        <w:rPr>
          <w:rFonts w:cs="Arial"/>
        </w:rPr>
        <w:t>dokumentaci ZÚR OK</w:t>
      </w:r>
      <w:r>
        <w:rPr>
          <w:rFonts w:cs="Arial"/>
        </w:rPr>
        <w:t xml:space="preserve"> -</w:t>
      </w:r>
      <w:r w:rsidRPr="004732B6">
        <w:rPr>
          <w:rFonts w:cs="Arial"/>
        </w:rPr>
        <w:t xml:space="preserve"> právní stav ZÚR OK po </w:t>
      </w:r>
      <w:r>
        <w:rPr>
          <w:rFonts w:cs="Arial"/>
        </w:rPr>
        <w:t>A</w:t>
      </w:r>
      <w:r w:rsidRPr="004732B6">
        <w:rPr>
          <w:rFonts w:cs="Arial"/>
        </w:rPr>
        <w:t xml:space="preserve">ktualizaci č. </w:t>
      </w:r>
      <w:r>
        <w:rPr>
          <w:rFonts w:cs="Arial"/>
        </w:rPr>
        <w:t xml:space="preserve">2b </w:t>
      </w:r>
      <w:r w:rsidRPr="004732B6">
        <w:rPr>
          <w:rFonts w:cs="Arial"/>
        </w:rPr>
        <w:t>– ve formát</w:t>
      </w:r>
      <w:r>
        <w:rPr>
          <w:rFonts w:cs="Arial"/>
        </w:rPr>
        <w:t>u</w:t>
      </w:r>
      <w:r w:rsidRPr="004732B6">
        <w:rPr>
          <w:rFonts w:cs="Arial"/>
        </w:rPr>
        <w:t xml:space="preserve"> pdf</w:t>
      </w:r>
      <w:r>
        <w:rPr>
          <w:rFonts w:cs="Arial"/>
        </w:rPr>
        <w:t>,</w:t>
      </w:r>
    </w:p>
    <w:p w:rsidR="00E64D21" w:rsidRPr="004732B6" w:rsidRDefault="00E64D21" w:rsidP="00E64D21">
      <w:pPr>
        <w:pStyle w:val="Odstavecseseznamem"/>
        <w:keepNext/>
        <w:numPr>
          <w:ilvl w:val="4"/>
          <w:numId w:val="14"/>
        </w:numPr>
        <w:ind w:left="1418" w:hanging="425"/>
        <w:contextualSpacing w:val="0"/>
        <w:jc w:val="both"/>
        <w:rPr>
          <w:rFonts w:cs="Arial"/>
        </w:rPr>
      </w:pPr>
      <w:r>
        <w:rPr>
          <w:rFonts w:cs="Arial"/>
        </w:rPr>
        <w:t xml:space="preserve">textovou část </w:t>
      </w:r>
      <w:r w:rsidRPr="004732B6">
        <w:rPr>
          <w:rFonts w:cs="Arial"/>
        </w:rPr>
        <w:t>dokumentac</w:t>
      </w:r>
      <w:r>
        <w:rPr>
          <w:rFonts w:cs="Arial"/>
        </w:rPr>
        <w:t>e</w:t>
      </w:r>
      <w:r w:rsidRPr="004732B6">
        <w:rPr>
          <w:rFonts w:cs="Arial"/>
        </w:rPr>
        <w:t xml:space="preserve"> ZÚR OK</w:t>
      </w:r>
      <w:r>
        <w:rPr>
          <w:rFonts w:cs="Arial"/>
        </w:rPr>
        <w:t xml:space="preserve"> -</w:t>
      </w:r>
      <w:r w:rsidRPr="004732B6">
        <w:rPr>
          <w:rFonts w:cs="Arial"/>
        </w:rPr>
        <w:t xml:space="preserve"> právní stav ZÚR OK po </w:t>
      </w:r>
      <w:r>
        <w:rPr>
          <w:rFonts w:cs="Arial"/>
        </w:rPr>
        <w:t>A</w:t>
      </w:r>
      <w:r w:rsidRPr="004732B6">
        <w:rPr>
          <w:rFonts w:cs="Arial"/>
        </w:rPr>
        <w:t xml:space="preserve">ktualizaci č. </w:t>
      </w:r>
      <w:r>
        <w:rPr>
          <w:rFonts w:cs="Arial"/>
        </w:rPr>
        <w:t xml:space="preserve">2b </w:t>
      </w:r>
      <w:r w:rsidRPr="004732B6">
        <w:rPr>
          <w:rFonts w:cs="Arial"/>
        </w:rPr>
        <w:t>– ve formát</w:t>
      </w:r>
      <w:r>
        <w:rPr>
          <w:rFonts w:cs="Arial"/>
        </w:rPr>
        <w:t>u</w:t>
      </w:r>
      <w:r w:rsidRPr="004732B6">
        <w:rPr>
          <w:rFonts w:cs="Arial"/>
        </w:rPr>
        <w:t xml:space="preserve"> </w:t>
      </w:r>
      <w:r>
        <w:rPr>
          <w:rFonts w:cs="Arial"/>
        </w:rPr>
        <w:t>doc,</w:t>
      </w:r>
    </w:p>
    <w:p w:rsidR="00E64D21" w:rsidRPr="002634F2" w:rsidRDefault="00E64D21" w:rsidP="00E64D21">
      <w:pPr>
        <w:pStyle w:val="Odstavecseseznamem"/>
        <w:keepNext/>
        <w:numPr>
          <w:ilvl w:val="4"/>
          <w:numId w:val="14"/>
        </w:numPr>
        <w:ind w:left="1418" w:hanging="425"/>
        <w:contextualSpacing w:val="0"/>
        <w:jc w:val="both"/>
        <w:rPr>
          <w:rFonts w:cs="Arial"/>
          <w:color w:val="000000"/>
        </w:rPr>
      </w:pPr>
      <w:r w:rsidRPr="004732B6">
        <w:rPr>
          <w:rFonts w:cs="Arial"/>
        </w:rPr>
        <w:t xml:space="preserve">datovou část – údaje o území z ÚAP Olomouckého kraje (včetně řešení ZÚR OK, územních studií, </w:t>
      </w:r>
      <w:r w:rsidRPr="002634F2">
        <w:rPr>
          <w:rFonts w:cs="Arial"/>
          <w:color w:val="000000"/>
        </w:rPr>
        <w:t>posouzení, záměrů ÚAP) – ve formátu shp, dále data právního stavu</w:t>
      </w:r>
      <w:r w:rsidRPr="002634F2">
        <w:rPr>
          <w:rFonts w:cs="Arial"/>
          <w:i/>
          <w:color w:val="000000"/>
        </w:rPr>
        <w:t xml:space="preserve"> </w:t>
      </w:r>
      <w:r w:rsidRPr="002634F2">
        <w:rPr>
          <w:rFonts w:cs="Arial"/>
          <w:color w:val="000000"/>
        </w:rPr>
        <w:t xml:space="preserve">ZÚR OK po </w:t>
      </w:r>
      <w:r>
        <w:rPr>
          <w:rFonts w:cs="Arial"/>
          <w:color w:val="000000"/>
        </w:rPr>
        <w:t>A</w:t>
      </w:r>
      <w:r w:rsidRPr="002634F2">
        <w:rPr>
          <w:rFonts w:cs="Arial"/>
          <w:color w:val="000000"/>
        </w:rPr>
        <w:t>ktualizaci č. 1 (ve formátech dodaných zhotovitelem Aktualizace č. 1 ZÚR OK a jejich právního stavu – ve formátech CAD), data Aktualizace č. 2b</w:t>
      </w:r>
      <w:r w:rsidRPr="002634F2">
        <w:rPr>
          <w:rFonts w:cs="Arial"/>
          <w:i/>
          <w:color w:val="000000"/>
        </w:rPr>
        <w:t xml:space="preserve"> </w:t>
      </w:r>
      <w:r w:rsidRPr="002634F2">
        <w:rPr>
          <w:rFonts w:cs="Arial"/>
          <w:color w:val="000000"/>
        </w:rPr>
        <w:t>ZÚR OK (ve formátu dgn),</w:t>
      </w:r>
    </w:p>
    <w:p w:rsidR="00E64D21" w:rsidRPr="004732B6" w:rsidRDefault="00E64D21" w:rsidP="00E64D21">
      <w:pPr>
        <w:pStyle w:val="Odstavecseseznamem"/>
        <w:keepNext/>
        <w:numPr>
          <w:ilvl w:val="4"/>
          <w:numId w:val="14"/>
        </w:numPr>
        <w:ind w:left="1418" w:hanging="425"/>
        <w:contextualSpacing w:val="0"/>
        <w:rPr>
          <w:rFonts w:cs="Arial"/>
        </w:rPr>
      </w:pPr>
      <w:r w:rsidRPr="004732B6">
        <w:rPr>
          <w:rFonts w:cs="Arial"/>
        </w:rPr>
        <w:t xml:space="preserve">dle požadavků </w:t>
      </w:r>
      <w:r>
        <w:rPr>
          <w:rFonts w:cs="Arial"/>
        </w:rPr>
        <w:t>projektanta</w:t>
      </w:r>
      <w:r w:rsidRPr="004732B6">
        <w:rPr>
          <w:rFonts w:cs="Arial"/>
        </w:rPr>
        <w:t xml:space="preserve"> pak případně další relevantní</w:t>
      </w:r>
      <w:r w:rsidRPr="004732B6">
        <w:rPr>
          <w:rFonts w:cs="Arial"/>
          <w:color w:val="00B050"/>
        </w:rPr>
        <w:t xml:space="preserve"> </w:t>
      </w:r>
      <w:r w:rsidRPr="004732B6">
        <w:rPr>
          <w:rFonts w:cs="Arial"/>
        </w:rPr>
        <w:t>dostupná data.</w:t>
      </w:r>
    </w:p>
    <w:p w:rsidR="00E64D21" w:rsidRDefault="00E64D21" w:rsidP="00E64D21">
      <w:pPr>
        <w:pStyle w:val="xl25"/>
        <w:spacing w:before="0" w:after="0"/>
        <w:jc w:val="both"/>
        <w:rPr>
          <w:rFonts w:cs="Arial"/>
          <w:b/>
          <w:szCs w:val="24"/>
        </w:rPr>
      </w:pPr>
    </w:p>
    <w:sectPr w:rsidR="00E64D21" w:rsidSect="00C90FE2">
      <w:footerReference w:type="default" r:id="rId12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F25" w:rsidRDefault="00B67F25" w:rsidP="00FE2E5F">
      <w:r>
        <w:separator/>
      </w:r>
    </w:p>
  </w:endnote>
  <w:endnote w:type="continuationSeparator" w:id="0">
    <w:p w:rsidR="00B67F25" w:rsidRDefault="00B67F25" w:rsidP="00FE2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E5F" w:rsidRPr="00FE2E5F" w:rsidRDefault="009317DC" w:rsidP="00FE2E5F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="00FE2E5F" w:rsidRPr="00FE2E5F">
      <w:rPr>
        <w:i/>
        <w:sz w:val="20"/>
        <w:szCs w:val="20"/>
      </w:rPr>
      <w:t xml:space="preserve"> Olomouckého kraje </w:t>
    </w:r>
    <w:r w:rsidR="00FE2E5F">
      <w:rPr>
        <w:i/>
        <w:sz w:val="20"/>
        <w:szCs w:val="20"/>
      </w:rPr>
      <w:t>2</w:t>
    </w:r>
    <w:r>
      <w:rPr>
        <w:i/>
        <w:sz w:val="20"/>
        <w:szCs w:val="20"/>
      </w:rPr>
      <w:t>3</w:t>
    </w:r>
    <w:r w:rsidR="00FE2E5F" w:rsidRPr="00FE2E5F">
      <w:rPr>
        <w:i/>
        <w:sz w:val="20"/>
        <w:szCs w:val="20"/>
      </w:rPr>
      <w:t xml:space="preserve">. </w:t>
    </w:r>
    <w:r>
      <w:rPr>
        <w:i/>
        <w:sz w:val="20"/>
        <w:szCs w:val="20"/>
      </w:rPr>
      <w:t>4</w:t>
    </w:r>
    <w:r w:rsidR="00FE2E5F" w:rsidRPr="00FE2E5F">
      <w:rPr>
        <w:i/>
        <w:sz w:val="20"/>
        <w:szCs w:val="20"/>
      </w:rPr>
      <w:t>. 201</w:t>
    </w:r>
    <w:r w:rsidR="00FE2E5F">
      <w:rPr>
        <w:i/>
        <w:sz w:val="20"/>
        <w:szCs w:val="20"/>
      </w:rPr>
      <w:t>8</w:t>
    </w:r>
    <w:r w:rsidR="00FE2E5F" w:rsidRPr="00FE2E5F">
      <w:rPr>
        <w:i/>
        <w:sz w:val="20"/>
        <w:szCs w:val="20"/>
      </w:rPr>
      <w:t xml:space="preserve">                                                                      Strana </w:t>
    </w:r>
    <w:r w:rsidR="00FE2E5F" w:rsidRPr="00FE2E5F">
      <w:rPr>
        <w:i/>
        <w:sz w:val="20"/>
        <w:szCs w:val="20"/>
      </w:rPr>
      <w:fldChar w:fldCharType="begin"/>
    </w:r>
    <w:r w:rsidR="00FE2E5F" w:rsidRPr="00FE2E5F">
      <w:rPr>
        <w:i/>
        <w:sz w:val="20"/>
        <w:szCs w:val="20"/>
      </w:rPr>
      <w:instrText xml:space="preserve"> PAGE </w:instrText>
    </w:r>
    <w:r w:rsidR="00FE2E5F" w:rsidRPr="00FE2E5F">
      <w:rPr>
        <w:i/>
        <w:sz w:val="20"/>
        <w:szCs w:val="20"/>
      </w:rPr>
      <w:fldChar w:fldCharType="separate"/>
    </w:r>
    <w:r w:rsidR="00D40603">
      <w:rPr>
        <w:i/>
        <w:noProof/>
        <w:sz w:val="20"/>
        <w:szCs w:val="20"/>
      </w:rPr>
      <w:t>1</w:t>
    </w:r>
    <w:r w:rsidR="00FE2E5F" w:rsidRPr="00FE2E5F">
      <w:rPr>
        <w:i/>
        <w:sz w:val="20"/>
        <w:szCs w:val="20"/>
      </w:rPr>
      <w:fldChar w:fldCharType="end"/>
    </w:r>
    <w:r w:rsidR="00FE2E5F" w:rsidRPr="00FE2E5F">
      <w:rPr>
        <w:i/>
        <w:sz w:val="20"/>
        <w:szCs w:val="20"/>
      </w:rPr>
      <w:t xml:space="preserve"> (celkem </w:t>
    </w:r>
    <w:r w:rsidR="009D0664">
      <w:rPr>
        <w:i/>
        <w:sz w:val="20"/>
        <w:szCs w:val="20"/>
      </w:rPr>
      <w:t>10</w:t>
    </w:r>
    <w:r w:rsidR="00FE2E5F" w:rsidRPr="00FE2E5F">
      <w:rPr>
        <w:i/>
        <w:sz w:val="20"/>
        <w:szCs w:val="20"/>
      </w:rPr>
      <w:t>)</w:t>
    </w:r>
  </w:p>
  <w:p w:rsidR="00FE2E5F" w:rsidRPr="00FE2E5F" w:rsidRDefault="009317DC" w:rsidP="00FE2E5F">
    <w:pPr>
      <w:pStyle w:val="Zpat"/>
      <w:rPr>
        <w:i/>
        <w:sz w:val="20"/>
        <w:szCs w:val="20"/>
      </w:rPr>
    </w:pPr>
    <w:r>
      <w:rPr>
        <w:i/>
        <w:sz w:val="20"/>
        <w:szCs w:val="20"/>
      </w:rPr>
      <w:t>26</w:t>
    </w:r>
    <w:r w:rsidR="00132CE0">
      <w:rPr>
        <w:i/>
        <w:sz w:val="20"/>
        <w:szCs w:val="20"/>
      </w:rPr>
      <w:t>.</w:t>
    </w:r>
    <w:r w:rsidR="00FE2E5F" w:rsidRPr="00FE2E5F">
      <w:rPr>
        <w:i/>
        <w:sz w:val="20"/>
        <w:szCs w:val="20"/>
      </w:rPr>
      <w:t xml:space="preserve"> – </w:t>
    </w:r>
    <w:r w:rsidR="00FE2E5F" w:rsidRPr="0076685F">
      <w:rPr>
        <w:rFonts w:cs="Arial"/>
        <w:bCs/>
        <w:i/>
        <w:sz w:val="20"/>
        <w:szCs w:val="20"/>
      </w:rPr>
      <w:t>Pořízení Aktualizace č. 3 Zásad územního rozvoje Olomouckého kraje zkráceným postupem</w:t>
    </w:r>
  </w:p>
  <w:p w:rsidR="00FE2E5F" w:rsidRDefault="00FE2E5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D21" w:rsidRPr="00FE2E5F" w:rsidRDefault="009317DC" w:rsidP="00FE2E5F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="00E64D21" w:rsidRPr="00FE2E5F">
      <w:rPr>
        <w:i/>
        <w:sz w:val="20"/>
        <w:szCs w:val="20"/>
      </w:rPr>
      <w:t xml:space="preserve"> Olomouckého kraje </w:t>
    </w:r>
    <w:r w:rsidR="00E64D21">
      <w:rPr>
        <w:i/>
        <w:sz w:val="20"/>
        <w:szCs w:val="20"/>
      </w:rPr>
      <w:t>2</w:t>
    </w:r>
    <w:r>
      <w:rPr>
        <w:i/>
        <w:sz w:val="20"/>
        <w:szCs w:val="20"/>
      </w:rPr>
      <w:t>3</w:t>
    </w:r>
    <w:r w:rsidR="00E64D21" w:rsidRPr="00FE2E5F">
      <w:rPr>
        <w:i/>
        <w:sz w:val="20"/>
        <w:szCs w:val="20"/>
      </w:rPr>
      <w:t xml:space="preserve">. </w:t>
    </w:r>
    <w:r>
      <w:rPr>
        <w:i/>
        <w:sz w:val="20"/>
        <w:szCs w:val="20"/>
      </w:rPr>
      <w:t>4</w:t>
    </w:r>
    <w:r w:rsidR="00E64D21" w:rsidRPr="00FE2E5F">
      <w:rPr>
        <w:i/>
        <w:sz w:val="20"/>
        <w:szCs w:val="20"/>
      </w:rPr>
      <w:t>. 201</w:t>
    </w:r>
    <w:r w:rsidR="00E64D21">
      <w:rPr>
        <w:i/>
        <w:sz w:val="20"/>
        <w:szCs w:val="20"/>
      </w:rPr>
      <w:t>8</w:t>
    </w:r>
    <w:r w:rsidR="00E64D21" w:rsidRPr="00FE2E5F">
      <w:rPr>
        <w:i/>
        <w:sz w:val="20"/>
        <w:szCs w:val="20"/>
      </w:rPr>
      <w:t xml:space="preserve">                                                                    Strana </w:t>
    </w:r>
    <w:r w:rsidR="00E64D21" w:rsidRPr="00FE2E5F">
      <w:rPr>
        <w:i/>
        <w:sz w:val="20"/>
        <w:szCs w:val="20"/>
      </w:rPr>
      <w:fldChar w:fldCharType="begin"/>
    </w:r>
    <w:r w:rsidR="00E64D21" w:rsidRPr="00FE2E5F">
      <w:rPr>
        <w:i/>
        <w:sz w:val="20"/>
        <w:szCs w:val="20"/>
      </w:rPr>
      <w:instrText xml:space="preserve"> PAGE </w:instrText>
    </w:r>
    <w:r w:rsidR="00E64D21" w:rsidRPr="00FE2E5F">
      <w:rPr>
        <w:i/>
        <w:sz w:val="20"/>
        <w:szCs w:val="20"/>
      </w:rPr>
      <w:fldChar w:fldCharType="separate"/>
    </w:r>
    <w:r w:rsidR="00BD13A6">
      <w:rPr>
        <w:i/>
        <w:noProof/>
        <w:sz w:val="20"/>
        <w:szCs w:val="20"/>
      </w:rPr>
      <w:t>6</w:t>
    </w:r>
    <w:r w:rsidR="00E64D21" w:rsidRPr="00FE2E5F">
      <w:rPr>
        <w:i/>
        <w:sz w:val="20"/>
        <w:szCs w:val="20"/>
      </w:rPr>
      <w:fldChar w:fldCharType="end"/>
    </w:r>
    <w:r w:rsidR="00E64D21" w:rsidRPr="00FE2E5F">
      <w:rPr>
        <w:i/>
        <w:sz w:val="20"/>
        <w:szCs w:val="20"/>
      </w:rPr>
      <w:t xml:space="preserve"> (celkem </w:t>
    </w:r>
    <w:r w:rsidR="00E64D21">
      <w:rPr>
        <w:i/>
        <w:sz w:val="20"/>
        <w:szCs w:val="20"/>
      </w:rPr>
      <w:t>10</w:t>
    </w:r>
    <w:r w:rsidR="00E64D21" w:rsidRPr="00FE2E5F">
      <w:rPr>
        <w:i/>
        <w:sz w:val="20"/>
        <w:szCs w:val="20"/>
      </w:rPr>
      <w:t>)</w:t>
    </w:r>
  </w:p>
  <w:p w:rsidR="00E64D21" w:rsidRPr="00FE2E5F" w:rsidRDefault="009317DC" w:rsidP="00FE2E5F">
    <w:pPr>
      <w:pStyle w:val="Zpat"/>
      <w:rPr>
        <w:i/>
        <w:sz w:val="20"/>
        <w:szCs w:val="20"/>
      </w:rPr>
    </w:pPr>
    <w:r>
      <w:rPr>
        <w:i/>
        <w:sz w:val="20"/>
        <w:szCs w:val="20"/>
      </w:rPr>
      <w:t>26</w:t>
    </w:r>
    <w:r w:rsidR="00132CE0">
      <w:rPr>
        <w:i/>
        <w:sz w:val="20"/>
        <w:szCs w:val="20"/>
      </w:rPr>
      <w:t>.</w:t>
    </w:r>
    <w:r w:rsidR="00E64D21" w:rsidRPr="00FE2E5F">
      <w:rPr>
        <w:i/>
        <w:sz w:val="20"/>
        <w:szCs w:val="20"/>
      </w:rPr>
      <w:t xml:space="preserve"> – </w:t>
    </w:r>
    <w:r w:rsidR="00E64D21" w:rsidRPr="0076685F">
      <w:rPr>
        <w:rFonts w:cs="Arial"/>
        <w:bCs/>
        <w:i/>
        <w:sz w:val="20"/>
        <w:szCs w:val="20"/>
      </w:rPr>
      <w:t>Pořízení Aktualizace č. 3 Zásad územního rozvoje Olomouckého kraje zkráceným postupem</w:t>
    </w:r>
    <w:r w:rsidR="00476367" w:rsidRPr="00476367">
      <w:t xml:space="preserve"> </w:t>
    </w:r>
    <w:r w:rsidR="00476367" w:rsidRPr="00A07D95">
      <w:rPr>
        <w:i/>
        <w:sz w:val="20"/>
        <w:szCs w:val="20"/>
      </w:rPr>
      <w:t>Příloha č. 1 - Žádost oprávněného investora, Správy železniční dopravní cesty, státní organizace o pořízení aktualizace Zásad územního rozvoje Olomouckého kraje zkráceným postupem</w:t>
    </w:r>
    <w:r w:rsidR="00476367">
      <w:rPr>
        <w:i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367" w:rsidRPr="00FE2E5F" w:rsidRDefault="009317DC" w:rsidP="00FE2E5F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 xml:space="preserve">Zastupitelstvo </w:t>
    </w:r>
    <w:r w:rsidR="00476367" w:rsidRPr="00FE2E5F">
      <w:rPr>
        <w:i/>
        <w:sz w:val="20"/>
        <w:szCs w:val="20"/>
      </w:rPr>
      <w:t xml:space="preserve">Olomouckého kraje </w:t>
    </w:r>
    <w:r w:rsidR="00476367">
      <w:rPr>
        <w:i/>
        <w:sz w:val="20"/>
        <w:szCs w:val="20"/>
      </w:rPr>
      <w:t>2</w:t>
    </w:r>
    <w:r>
      <w:rPr>
        <w:i/>
        <w:sz w:val="20"/>
        <w:szCs w:val="20"/>
      </w:rPr>
      <w:t>3</w:t>
    </w:r>
    <w:r w:rsidR="00476367" w:rsidRPr="00FE2E5F">
      <w:rPr>
        <w:i/>
        <w:sz w:val="20"/>
        <w:szCs w:val="20"/>
      </w:rPr>
      <w:t xml:space="preserve">. </w:t>
    </w:r>
    <w:r>
      <w:rPr>
        <w:i/>
        <w:sz w:val="20"/>
        <w:szCs w:val="20"/>
      </w:rPr>
      <w:t>4</w:t>
    </w:r>
    <w:r w:rsidR="00476367" w:rsidRPr="00FE2E5F">
      <w:rPr>
        <w:i/>
        <w:sz w:val="20"/>
        <w:szCs w:val="20"/>
      </w:rPr>
      <w:t>. 201</w:t>
    </w:r>
    <w:r w:rsidR="00476367">
      <w:rPr>
        <w:i/>
        <w:sz w:val="20"/>
        <w:szCs w:val="20"/>
      </w:rPr>
      <w:t>8</w:t>
    </w:r>
    <w:r w:rsidR="00476367" w:rsidRPr="00FE2E5F">
      <w:rPr>
        <w:i/>
        <w:sz w:val="20"/>
        <w:szCs w:val="20"/>
      </w:rPr>
      <w:t xml:space="preserve">                                                                    Strana </w:t>
    </w:r>
    <w:r w:rsidR="00476367" w:rsidRPr="00FE2E5F">
      <w:rPr>
        <w:i/>
        <w:sz w:val="20"/>
        <w:szCs w:val="20"/>
      </w:rPr>
      <w:fldChar w:fldCharType="begin"/>
    </w:r>
    <w:r w:rsidR="00476367" w:rsidRPr="00FE2E5F">
      <w:rPr>
        <w:i/>
        <w:sz w:val="20"/>
        <w:szCs w:val="20"/>
      </w:rPr>
      <w:instrText xml:space="preserve"> PAGE </w:instrText>
    </w:r>
    <w:r w:rsidR="00476367" w:rsidRPr="00FE2E5F">
      <w:rPr>
        <w:i/>
        <w:sz w:val="20"/>
        <w:szCs w:val="20"/>
      </w:rPr>
      <w:fldChar w:fldCharType="separate"/>
    </w:r>
    <w:r w:rsidR="00BD13A6">
      <w:rPr>
        <w:i/>
        <w:noProof/>
        <w:sz w:val="20"/>
        <w:szCs w:val="20"/>
      </w:rPr>
      <w:t>10</w:t>
    </w:r>
    <w:r w:rsidR="00476367" w:rsidRPr="00FE2E5F">
      <w:rPr>
        <w:i/>
        <w:sz w:val="20"/>
        <w:szCs w:val="20"/>
      </w:rPr>
      <w:fldChar w:fldCharType="end"/>
    </w:r>
    <w:r w:rsidR="00476367" w:rsidRPr="00FE2E5F">
      <w:rPr>
        <w:i/>
        <w:sz w:val="20"/>
        <w:szCs w:val="20"/>
      </w:rPr>
      <w:t xml:space="preserve"> (celkem </w:t>
    </w:r>
    <w:r w:rsidR="00476367">
      <w:rPr>
        <w:i/>
        <w:sz w:val="20"/>
        <w:szCs w:val="20"/>
      </w:rPr>
      <w:t>10</w:t>
    </w:r>
    <w:r w:rsidR="00476367" w:rsidRPr="00FE2E5F">
      <w:rPr>
        <w:i/>
        <w:sz w:val="20"/>
        <w:szCs w:val="20"/>
      </w:rPr>
      <w:t>)</w:t>
    </w:r>
  </w:p>
  <w:p w:rsidR="00476367" w:rsidRPr="004F3BDF" w:rsidRDefault="009317DC" w:rsidP="00476367">
    <w:pPr>
      <w:pStyle w:val="Zpat"/>
      <w:rPr>
        <w:rFonts w:ascii="Times New Roman" w:hAnsi="Times New Roman"/>
        <w:i/>
        <w:sz w:val="20"/>
        <w:szCs w:val="20"/>
      </w:rPr>
    </w:pPr>
    <w:r>
      <w:rPr>
        <w:i/>
        <w:sz w:val="20"/>
        <w:szCs w:val="20"/>
      </w:rPr>
      <w:t>26</w:t>
    </w:r>
    <w:r w:rsidR="00132CE0">
      <w:rPr>
        <w:i/>
        <w:sz w:val="20"/>
        <w:szCs w:val="20"/>
      </w:rPr>
      <w:t>.</w:t>
    </w:r>
    <w:r w:rsidR="00476367" w:rsidRPr="00FE2E5F">
      <w:rPr>
        <w:i/>
        <w:sz w:val="20"/>
        <w:szCs w:val="20"/>
      </w:rPr>
      <w:t xml:space="preserve"> – </w:t>
    </w:r>
    <w:r w:rsidR="00476367" w:rsidRPr="0076685F">
      <w:rPr>
        <w:rFonts w:cs="Arial"/>
        <w:bCs/>
        <w:i/>
        <w:sz w:val="20"/>
        <w:szCs w:val="20"/>
      </w:rPr>
      <w:t>Pořízení Aktualizace č. 3 Zásad územního rozvoje Olomouckého kraje zkráceným postupem</w:t>
    </w:r>
    <w:r w:rsidR="00476367" w:rsidRPr="00476367">
      <w:t xml:space="preserve"> </w:t>
    </w:r>
    <w:r w:rsidR="00476367" w:rsidRPr="00C90FE2">
      <w:rPr>
        <w:rFonts w:cs="Arial"/>
        <w:bCs/>
        <w:i/>
        <w:sz w:val="20"/>
        <w:szCs w:val="20"/>
      </w:rPr>
      <w:t>Příloha č. 2 - Obsah Aktualizace č. 3 Zásad územního rozvoje Olomouckého kraje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F25" w:rsidRDefault="00B67F25" w:rsidP="00FE2E5F">
      <w:r>
        <w:separator/>
      </w:r>
    </w:p>
  </w:footnote>
  <w:footnote w:type="continuationSeparator" w:id="0">
    <w:p w:rsidR="00B67F25" w:rsidRDefault="00B67F25" w:rsidP="00FE2E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C41136"/>
    <w:multiLevelType w:val="hybridMultilevel"/>
    <w:tmpl w:val="40A6A7C8"/>
    <w:lvl w:ilvl="0" w:tplc="09569FF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7">
      <w:start w:val="1"/>
      <w:numFmt w:val="lowerLetter"/>
      <w:lvlText w:val="%5)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224150"/>
    <w:multiLevelType w:val="hybridMultilevel"/>
    <w:tmpl w:val="4D9483B8"/>
    <w:lvl w:ilvl="0" w:tplc="E71A90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26604"/>
    <w:multiLevelType w:val="hybridMultilevel"/>
    <w:tmpl w:val="501CA48E"/>
    <w:lvl w:ilvl="0" w:tplc="79227FF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07071"/>
    <w:multiLevelType w:val="hybridMultilevel"/>
    <w:tmpl w:val="71A065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072A5"/>
    <w:multiLevelType w:val="hybridMultilevel"/>
    <w:tmpl w:val="51EAFE70"/>
    <w:lvl w:ilvl="0" w:tplc="FD2ACEAC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4F7801F6"/>
    <w:multiLevelType w:val="hybridMultilevel"/>
    <w:tmpl w:val="861679CE"/>
    <w:lvl w:ilvl="0" w:tplc="6A48B666">
      <w:start w:val="1"/>
      <w:numFmt w:val="lowerLetter"/>
      <w:lvlText w:val="%1)"/>
      <w:lvlJc w:val="left"/>
      <w:pPr>
        <w:ind w:left="1800" w:hanging="360"/>
      </w:pPr>
      <w:rPr>
        <w:rFonts w:ascii="Arial" w:eastAsia="Calibri" w:hAnsi="Arial" w:cs="Arial"/>
      </w:rPr>
    </w:lvl>
    <w:lvl w:ilvl="1" w:tplc="04050019">
      <w:start w:val="1"/>
      <w:numFmt w:val="lowerLetter"/>
      <w:lvlText w:val="%2."/>
      <w:lvlJc w:val="left"/>
      <w:pPr>
        <w:ind w:left="2520" w:hanging="360"/>
      </w:pPr>
    </w:lvl>
    <w:lvl w:ilvl="2" w:tplc="0405001B">
      <w:start w:val="1"/>
      <w:numFmt w:val="lowerRoman"/>
      <w:lvlText w:val="%3."/>
      <w:lvlJc w:val="right"/>
      <w:pPr>
        <w:ind w:left="3240" w:hanging="180"/>
      </w:pPr>
    </w:lvl>
    <w:lvl w:ilvl="3" w:tplc="0405000F">
      <w:start w:val="1"/>
      <w:numFmt w:val="decimal"/>
      <w:lvlText w:val="%4."/>
      <w:lvlJc w:val="left"/>
      <w:pPr>
        <w:ind w:left="3960" w:hanging="360"/>
      </w:pPr>
    </w:lvl>
    <w:lvl w:ilvl="4" w:tplc="04050019">
      <w:start w:val="1"/>
      <w:numFmt w:val="lowerLetter"/>
      <w:lvlText w:val="%5."/>
      <w:lvlJc w:val="left"/>
      <w:pPr>
        <w:ind w:left="4680" w:hanging="360"/>
      </w:pPr>
    </w:lvl>
    <w:lvl w:ilvl="5" w:tplc="0405001B">
      <w:start w:val="1"/>
      <w:numFmt w:val="lowerRoman"/>
      <w:lvlText w:val="%6."/>
      <w:lvlJc w:val="right"/>
      <w:pPr>
        <w:ind w:left="5400" w:hanging="180"/>
      </w:pPr>
    </w:lvl>
    <w:lvl w:ilvl="6" w:tplc="0405000F">
      <w:start w:val="1"/>
      <w:numFmt w:val="decimal"/>
      <w:lvlText w:val="%7."/>
      <w:lvlJc w:val="left"/>
      <w:pPr>
        <w:ind w:left="6120" w:hanging="360"/>
      </w:pPr>
    </w:lvl>
    <w:lvl w:ilvl="7" w:tplc="04050019">
      <w:start w:val="1"/>
      <w:numFmt w:val="lowerLetter"/>
      <w:lvlText w:val="%8."/>
      <w:lvlJc w:val="left"/>
      <w:pPr>
        <w:ind w:left="6840" w:hanging="360"/>
      </w:pPr>
    </w:lvl>
    <w:lvl w:ilvl="8" w:tplc="0405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39C53E5"/>
    <w:multiLevelType w:val="hybridMultilevel"/>
    <w:tmpl w:val="EBC0C90A"/>
    <w:lvl w:ilvl="0" w:tplc="66EE1B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B13A91"/>
    <w:multiLevelType w:val="hybridMultilevel"/>
    <w:tmpl w:val="0978A0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7308A"/>
    <w:multiLevelType w:val="hybridMultilevel"/>
    <w:tmpl w:val="5FEC5ADC"/>
    <w:lvl w:ilvl="0" w:tplc="89E6D8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43463"/>
    <w:multiLevelType w:val="hybridMultilevel"/>
    <w:tmpl w:val="CCA0C93C"/>
    <w:lvl w:ilvl="0" w:tplc="6AFA8F6E">
      <w:start w:val="1"/>
      <w:numFmt w:val="lowerLetter"/>
      <w:lvlText w:val="%1)"/>
      <w:lvlJc w:val="left"/>
      <w:pPr>
        <w:ind w:left="927" w:hanging="360"/>
      </w:pPr>
      <w:rPr>
        <w:rFonts w:ascii="Arial" w:eastAsia="Times New Roman" w:hAnsi="Arial" w:cs="Times New Roman"/>
      </w:rPr>
    </w:lvl>
    <w:lvl w:ilvl="1" w:tplc="040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6A505764"/>
    <w:multiLevelType w:val="hybridMultilevel"/>
    <w:tmpl w:val="CE00898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93150E"/>
    <w:multiLevelType w:val="multilevel"/>
    <w:tmpl w:val="F4C01F6E"/>
    <w:lvl w:ilvl="0">
      <w:start w:val="1"/>
      <w:numFmt w:val="decimal"/>
      <w:pStyle w:val="TXT-viceurovci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sz w:val="22"/>
        <w:szCs w:val="24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681"/>
      </w:pPr>
      <w:rPr>
        <w:rFonts w:ascii="Arial" w:hAnsi="Arial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22"/>
        </w:tabs>
        <w:ind w:left="2722" w:hanging="1021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3062"/>
        </w:tabs>
        <w:ind w:left="3062" w:hanging="284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4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3175"/>
        </w:tabs>
        <w:ind w:left="3175" w:hanging="227"/>
      </w:pPr>
      <w:rPr>
        <w:rFonts w:ascii="Arial" w:hAnsi="Arial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4054"/>
        </w:tabs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74"/>
        </w:tabs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94"/>
        </w:tabs>
        <w:ind w:left="4774" w:hanging="1440"/>
      </w:pPr>
      <w:rPr>
        <w:rFonts w:hint="default"/>
      </w:rPr>
    </w:lvl>
  </w:abstractNum>
  <w:abstractNum w:abstractNumId="12" w15:restartNumberingAfterBreak="0">
    <w:nsid w:val="718E1507"/>
    <w:multiLevelType w:val="hybridMultilevel"/>
    <w:tmpl w:val="145C5566"/>
    <w:lvl w:ilvl="0" w:tplc="ACBAECCE">
      <w:start w:val="5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790E89"/>
    <w:multiLevelType w:val="hybridMultilevel"/>
    <w:tmpl w:val="FA8EBD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12"/>
  </w:num>
  <w:num w:numId="7">
    <w:abstractNumId w:val="8"/>
  </w:num>
  <w:num w:numId="8">
    <w:abstractNumId w:val="11"/>
  </w:num>
  <w:num w:numId="9">
    <w:abstractNumId w:val="1"/>
  </w:num>
  <w:num w:numId="10">
    <w:abstractNumId w:val="10"/>
  </w:num>
  <w:num w:numId="11">
    <w:abstractNumId w:val="9"/>
  </w:num>
  <w:num w:numId="12">
    <w:abstractNumId w:val="2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F57"/>
    <w:rsid w:val="00001A7A"/>
    <w:rsid w:val="000163C3"/>
    <w:rsid w:val="00054EBA"/>
    <w:rsid w:val="00055C48"/>
    <w:rsid w:val="00072F70"/>
    <w:rsid w:val="000A381D"/>
    <w:rsid w:val="000D0425"/>
    <w:rsid w:val="000E7014"/>
    <w:rsid w:val="000F1C53"/>
    <w:rsid w:val="000F1CDB"/>
    <w:rsid w:val="00130EE0"/>
    <w:rsid w:val="00132CE0"/>
    <w:rsid w:val="001415A7"/>
    <w:rsid w:val="0015163B"/>
    <w:rsid w:val="001B1F36"/>
    <w:rsid w:val="001F2925"/>
    <w:rsid w:val="0022645D"/>
    <w:rsid w:val="002A6E68"/>
    <w:rsid w:val="002F723C"/>
    <w:rsid w:val="00392D5F"/>
    <w:rsid w:val="00470401"/>
    <w:rsid w:val="00476367"/>
    <w:rsid w:val="004B1767"/>
    <w:rsid w:val="004D1A2B"/>
    <w:rsid w:val="00500923"/>
    <w:rsid w:val="00553525"/>
    <w:rsid w:val="0057225D"/>
    <w:rsid w:val="00586963"/>
    <w:rsid w:val="005A4EA4"/>
    <w:rsid w:val="005D33C8"/>
    <w:rsid w:val="005D4CF1"/>
    <w:rsid w:val="00600AD1"/>
    <w:rsid w:val="00623634"/>
    <w:rsid w:val="00633EA4"/>
    <w:rsid w:val="006706E0"/>
    <w:rsid w:val="00670D22"/>
    <w:rsid w:val="00671DE3"/>
    <w:rsid w:val="006765A4"/>
    <w:rsid w:val="00692711"/>
    <w:rsid w:val="006B21DB"/>
    <w:rsid w:val="006B5228"/>
    <w:rsid w:val="006C5DE1"/>
    <w:rsid w:val="007017C5"/>
    <w:rsid w:val="007122FC"/>
    <w:rsid w:val="00742843"/>
    <w:rsid w:val="00757E5C"/>
    <w:rsid w:val="00760E3E"/>
    <w:rsid w:val="00786616"/>
    <w:rsid w:val="007A702C"/>
    <w:rsid w:val="007A7C33"/>
    <w:rsid w:val="007B79EC"/>
    <w:rsid w:val="007F4922"/>
    <w:rsid w:val="008008EF"/>
    <w:rsid w:val="00804D91"/>
    <w:rsid w:val="008052DF"/>
    <w:rsid w:val="00883DFE"/>
    <w:rsid w:val="008B3384"/>
    <w:rsid w:val="008C2F57"/>
    <w:rsid w:val="008F2865"/>
    <w:rsid w:val="0091422A"/>
    <w:rsid w:val="009317DC"/>
    <w:rsid w:val="009445DC"/>
    <w:rsid w:val="00983E0D"/>
    <w:rsid w:val="009D0664"/>
    <w:rsid w:val="009F03EF"/>
    <w:rsid w:val="00A06063"/>
    <w:rsid w:val="00A24A4F"/>
    <w:rsid w:val="00A52AB0"/>
    <w:rsid w:val="00A53298"/>
    <w:rsid w:val="00A62462"/>
    <w:rsid w:val="00AA274D"/>
    <w:rsid w:val="00AA4A66"/>
    <w:rsid w:val="00AC36D4"/>
    <w:rsid w:val="00AD36D5"/>
    <w:rsid w:val="00B04864"/>
    <w:rsid w:val="00B15908"/>
    <w:rsid w:val="00B17E7F"/>
    <w:rsid w:val="00B3396C"/>
    <w:rsid w:val="00B67F25"/>
    <w:rsid w:val="00BB21E6"/>
    <w:rsid w:val="00BB67C0"/>
    <w:rsid w:val="00BC56BD"/>
    <w:rsid w:val="00BD13A6"/>
    <w:rsid w:val="00C163A4"/>
    <w:rsid w:val="00C410AB"/>
    <w:rsid w:val="00C51A87"/>
    <w:rsid w:val="00C81940"/>
    <w:rsid w:val="00C90FE2"/>
    <w:rsid w:val="00D207CB"/>
    <w:rsid w:val="00D26B4E"/>
    <w:rsid w:val="00D359B7"/>
    <w:rsid w:val="00D40603"/>
    <w:rsid w:val="00D92E4D"/>
    <w:rsid w:val="00DB607E"/>
    <w:rsid w:val="00E61485"/>
    <w:rsid w:val="00E64D21"/>
    <w:rsid w:val="00EB43D1"/>
    <w:rsid w:val="00EE7911"/>
    <w:rsid w:val="00F30303"/>
    <w:rsid w:val="00F30506"/>
    <w:rsid w:val="00F54962"/>
    <w:rsid w:val="00F551B6"/>
    <w:rsid w:val="00F81707"/>
    <w:rsid w:val="00F81999"/>
    <w:rsid w:val="00FD22EB"/>
    <w:rsid w:val="00FE252E"/>
    <w:rsid w:val="00FE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B0F84F"/>
  <w15:docId w15:val="{D138B446-6B24-4AAD-894D-417380717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C2F57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8C2F57"/>
    <w:rPr>
      <w:color w:val="0000FF"/>
      <w:u w:val="single"/>
    </w:rPr>
  </w:style>
  <w:style w:type="paragraph" w:customStyle="1" w:styleId="xl25">
    <w:name w:val="xl25"/>
    <w:basedOn w:val="Normln"/>
    <w:rsid w:val="00553525"/>
    <w:pPr>
      <w:spacing w:before="100" w:after="100"/>
    </w:pPr>
    <w:rPr>
      <w:szCs w:val="20"/>
    </w:rPr>
  </w:style>
  <w:style w:type="paragraph" w:customStyle="1" w:styleId="Default">
    <w:name w:val="Default"/>
    <w:rsid w:val="00BB67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590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5908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B15908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cs-CZ"/>
    </w:rPr>
  </w:style>
  <w:style w:type="paragraph" w:styleId="Zkladntext">
    <w:name w:val="Body Text"/>
    <w:aliases w:val=" Char Char Char Char, Char Char Char Char Char Char, Char Char Char Char Char Char Char Char Char Char, Char"/>
    <w:basedOn w:val="Normln"/>
    <w:link w:val="ZkladntextChar"/>
    <w:rsid w:val="0057225D"/>
    <w:pPr>
      <w:widowControl w:val="0"/>
      <w:spacing w:after="120"/>
      <w:jc w:val="both"/>
    </w:pPr>
    <w:rPr>
      <w:bCs/>
      <w:szCs w:val="20"/>
      <w:lang w:eastAsia="en-US"/>
    </w:rPr>
  </w:style>
  <w:style w:type="character" w:customStyle="1" w:styleId="ZkladntextChar">
    <w:name w:val="Základní text Char"/>
    <w:aliases w:val=" Char Char Char Char Char, Char Char Char Char Char Char Char, Char Char Char Char Char Char Char Char Char Char Char, Char Char"/>
    <w:basedOn w:val="Standardnpsmoodstavce"/>
    <w:link w:val="Zkladntext"/>
    <w:rsid w:val="0057225D"/>
    <w:rPr>
      <w:rFonts w:ascii="Arial" w:eastAsia="Times New Roman" w:hAnsi="Arial" w:cs="Times New Roman"/>
      <w:bCs/>
      <w:sz w:val="24"/>
      <w:szCs w:val="20"/>
    </w:rPr>
  </w:style>
  <w:style w:type="paragraph" w:customStyle="1" w:styleId="Dopisnadpissdlen">
    <w:name w:val="Dopis nadpis sdělení"/>
    <w:basedOn w:val="Normln"/>
    <w:rsid w:val="0057225D"/>
    <w:pPr>
      <w:widowControl w:val="0"/>
      <w:spacing w:before="360" w:after="240"/>
      <w:jc w:val="both"/>
    </w:pPr>
    <w:rPr>
      <w:b/>
      <w:szCs w:val="20"/>
    </w:rPr>
  </w:style>
  <w:style w:type="paragraph" w:styleId="Odstavecseseznamem">
    <w:name w:val="List Paragraph"/>
    <w:basedOn w:val="Normln"/>
    <w:uiPriority w:val="34"/>
    <w:qFormat/>
    <w:rsid w:val="0062363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E2E5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E2E5F"/>
    <w:rPr>
      <w:rFonts w:ascii="Arial" w:eastAsia="Times New Roman" w:hAnsi="Arial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FE2E5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E2E5F"/>
    <w:rPr>
      <w:rFonts w:ascii="Arial" w:eastAsia="Times New Roman" w:hAnsi="Arial" w:cs="Times New Roman"/>
      <w:sz w:val="24"/>
      <w:szCs w:val="24"/>
      <w:lang w:eastAsia="cs-CZ"/>
    </w:rPr>
  </w:style>
  <w:style w:type="paragraph" w:customStyle="1" w:styleId="TXT-viceurovcis">
    <w:name w:val="TXT-viceurovcis"/>
    <w:basedOn w:val="Normln"/>
    <w:link w:val="TXT-viceurovcisChar"/>
    <w:qFormat/>
    <w:rsid w:val="00E64D21"/>
    <w:pPr>
      <w:numPr>
        <w:numId w:val="8"/>
      </w:numPr>
      <w:jc w:val="both"/>
    </w:pPr>
    <w:rPr>
      <w:sz w:val="22"/>
    </w:rPr>
  </w:style>
  <w:style w:type="character" w:customStyle="1" w:styleId="TXT-viceurovcisChar">
    <w:name w:val="TXT-viceurovcis Char"/>
    <w:link w:val="TXT-viceurovcis"/>
    <w:rsid w:val="00E64D21"/>
    <w:rPr>
      <w:rFonts w:ascii="Arial" w:eastAsia="Times New Roman" w:hAnsi="Arial" w:cs="Times New Roman"/>
      <w:szCs w:val="24"/>
      <w:lang w:eastAsia="cs-CZ"/>
    </w:rPr>
  </w:style>
  <w:style w:type="paragraph" w:customStyle="1" w:styleId="Kurzvatext">
    <w:name w:val="Kurzíva text"/>
    <w:basedOn w:val="Normln"/>
    <w:link w:val="KurzvatextChar"/>
    <w:rsid w:val="00E64D21"/>
    <w:pPr>
      <w:widowControl w:val="0"/>
      <w:spacing w:after="120"/>
      <w:jc w:val="both"/>
    </w:pPr>
    <w:rPr>
      <w:i/>
      <w:noProof/>
    </w:rPr>
  </w:style>
  <w:style w:type="character" w:customStyle="1" w:styleId="KurzvatextChar">
    <w:name w:val="Kurzíva text Char"/>
    <w:link w:val="Kurzvatext"/>
    <w:rsid w:val="00E64D21"/>
    <w:rPr>
      <w:rFonts w:ascii="Arial" w:eastAsia="Times New Roman" w:hAnsi="Arial" w:cs="Times New Roman"/>
      <w:i/>
      <w:noProof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390A5-CCC8-40AF-ADFC-E5CE22DB6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2444</Words>
  <Characters>14424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Dudková Marta</dc:creator>
  <cp:lastModifiedBy>Hendrychová Irena</cp:lastModifiedBy>
  <cp:revision>3</cp:revision>
  <cp:lastPrinted>2018-03-14T08:36:00Z</cp:lastPrinted>
  <dcterms:created xsi:type="dcterms:W3CDTF">2018-04-03T10:55:00Z</dcterms:created>
  <dcterms:modified xsi:type="dcterms:W3CDTF">2018-04-03T10:57:00Z</dcterms:modified>
</cp:coreProperties>
</file>