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7BE" w:rsidRPr="00643CD7" w:rsidRDefault="005557BE" w:rsidP="005557BE">
      <w:pPr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vzorová veřejnoprávní smlouva</w:t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  <w:t xml:space="preserve">o poskytnutí </w:t>
      </w:r>
      <w:r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Pr="002604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dotace na </w:t>
      </w:r>
      <w:r w:rsidRPr="009701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celoroční činnost</w:t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  <w:t>PRÁVNICKÝM OSOBÁM</w:t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(mimo obce a příspěvkové organizace)</w:t>
      </w:r>
    </w:p>
    <w:p w:rsidR="005557BE" w:rsidRPr="005557BE" w:rsidRDefault="005557BE" w:rsidP="005557BE">
      <w:pPr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4437">
        <w:rPr>
          <w:rFonts w:ascii="Arial" w:eastAsia="Times New Roman" w:hAnsi="Arial" w:cs="Arial"/>
          <w:color w:val="FF0000"/>
          <w:lang w:eastAsia="cs-CZ"/>
        </w:rPr>
        <w:t xml:space="preserve"> VZOR SMLOUVY – TEXT SMLOUVY BUDE DÁLE UPŘESNĚN PŘI SCHVALOVÁNÍ DOTACÍ</w:t>
      </w:r>
    </w:p>
    <w:p w:rsidR="00340C9C" w:rsidRDefault="00340C9C" w:rsidP="00340C9C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:rsidR="00340C9C" w:rsidRDefault="00340C9C" w:rsidP="00340C9C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:rsidR="00340C9C" w:rsidRPr="009701E1" w:rsidRDefault="00340C9C" w:rsidP="00340C9C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:rsidR="00340C9C" w:rsidRPr="009701E1" w:rsidRDefault="00340C9C" w:rsidP="00340C9C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40a, 779 </w:t>
      </w:r>
      <w:r w:rsidR="009B0357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:rsidR="00340C9C" w:rsidRPr="009701E1" w:rsidRDefault="00340C9C" w:rsidP="00340C9C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:rsidR="00340C9C" w:rsidRPr="009701E1" w:rsidRDefault="00340C9C" w:rsidP="00340C9C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:rsidR="00340C9C" w:rsidRPr="009701E1" w:rsidRDefault="00340C9C" w:rsidP="00340C9C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:rsidR="00340C9C" w:rsidRPr="009701E1" w:rsidRDefault="00340C9C" w:rsidP="00340C9C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340C9C" w:rsidRPr="009701E1" w:rsidRDefault="00340C9C" w:rsidP="00340C9C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340C9C" w:rsidRPr="009701E1" w:rsidRDefault="00340C9C" w:rsidP="00340C9C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:rsidR="00340C9C" w:rsidRPr="009701E1" w:rsidRDefault="00340C9C" w:rsidP="00340C9C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 název právnické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:rsidR="00340C9C" w:rsidRPr="009701E1" w:rsidRDefault="00340C9C" w:rsidP="00340C9C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:rsidR="00340C9C" w:rsidRPr="009701E1" w:rsidRDefault="00340C9C" w:rsidP="00340C9C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:rsidR="00340C9C" w:rsidRPr="009701E1" w:rsidRDefault="00340C9C" w:rsidP="00340C9C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9701E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:rsidR="00340C9C" w:rsidRPr="009701E1" w:rsidRDefault="00340C9C" w:rsidP="00340C9C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9701E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:rsidR="00340C9C" w:rsidRPr="009701E1" w:rsidRDefault="00340C9C" w:rsidP="00340C9C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:rsidR="00340C9C" w:rsidRPr="009701E1" w:rsidRDefault="00340C9C" w:rsidP="00340C9C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340C9C" w:rsidRPr="009701E1" w:rsidRDefault="00340C9C" w:rsidP="00340C9C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340C9C" w:rsidRPr="009701E1" w:rsidRDefault="00340C9C" w:rsidP="00340C9C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:rsidR="00340C9C" w:rsidRDefault="00340C9C" w:rsidP="00340C9C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:rsidR="00340C9C" w:rsidRPr="009869E4" w:rsidRDefault="00340C9C" w:rsidP="00340C9C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vý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cs-CZ"/>
        </w:rPr>
        <w:t>ši ......... Kč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, slovy: ......... korun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českých (dále jen „dotace“) za účelem …..… </w:t>
      </w:r>
      <w:r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(specifikuje se dle dotačního titulu - opisuje se text obecného účelu z vyhlášeného dotačního titulu)</w:t>
      </w:r>
    </w:p>
    <w:p w:rsidR="00340C9C" w:rsidRPr="00A322A3" w:rsidRDefault="00340C9C" w:rsidP="00340C9C">
      <w:pPr>
        <w:numPr>
          <w:ilvl w:val="0"/>
          <w:numId w:val="5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9869E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výdajů na činnost/celoroční činnost ………………… (dále také jen „činnost“). </w:t>
      </w:r>
      <w:r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</w:t>
      </w:r>
      <w:r w:rsidR="006E17C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:rsidR="006E17CB" w:rsidRPr="006E17CB" w:rsidRDefault="00340C9C" w:rsidP="006E17CB">
      <w:pPr>
        <w:numPr>
          <w:ilvl w:val="0"/>
          <w:numId w:val="5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Dotace bude </w:t>
      </w:r>
      <w:r w:rsidRPr="004F12EA">
        <w:rPr>
          <w:rFonts w:ascii="Arial" w:eastAsia="Times New Roman" w:hAnsi="Arial" w:cs="Arial"/>
          <w:sz w:val="24"/>
          <w:szCs w:val="24"/>
          <w:lang w:eastAsia="cs-CZ"/>
        </w:rPr>
        <w:t>poskytnuta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převodem na bankovní účet příjemce uvedený v záhlaví této smlouvy do 21 dnů ode dne nabytí účinnosti této smlouvy</w:t>
      </w:r>
      <w:r w:rsidRPr="009869E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Za den </w:t>
      </w:r>
      <w:r w:rsidRPr="004F12EA">
        <w:rPr>
          <w:rFonts w:ascii="Arial" w:eastAsia="Times New Roman" w:hAnsi="Arial" w:cs="Arial"/>
          <w:sz w:val="24"/>
          <w:szCs w:val="24"/>
          <w:lang w:eastAsia="cs-CZ"/>
        </w:rPr>
        <w:t>poskytnutí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dotace se pro účely této smlouvy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považuje den odepsání finančních prostředků z účtu poskyto</w:t>
      </w:r>
      <w:r w:rsidR="006E17CB">
        <w:rPr>
          <w:rFonts w:ascii="Arial" w:eastAsia="Times New Roman" w:hAnsi="Arial" w:cs="Arial"/>
          <w:sz w:val="24"/>
          <w:szCs w:val="24"/>
          <w:lang w:eastAsia="cs-CZ"/>
        </w:rPr>
        <w:t>vatele ve prospěch účtu příjemce.</w:t>
      </w:r>
    </w:p>
    <w:p w:rsidR="00340C9C" w:rsidRDefault="00340C9C" w:rsidP="00340C9C">
      <w:pPr>
        <w:numPr>
          <w:ilvl w:val="0"/>
          <w:numId w:val="5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:rsidR="00340C9C" w:rsidRDefault="00340C9C" w:rsidP="00340C9C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:rsidR="00340C9C" w:rsidRDefault="00340C9C" w:rsidP="00340C9C">
      <w:pPr>
        <w:numPr>
          <w:ilvl w:val="0"/>
          <w:numId w:val="2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 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:rsidR="00340C9C" w:rsidRDefault="00340C9C" w:rsidP="00340C9C">
      <w:pPr>
        <w:numPr>
          <w:ilvl w:val="0"/>
          <w:numId w:val="2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nehmotného majetku dle § 32a odst. 1 a 2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:rsidR="00340C9C" w:rsidRDefault="00340C9C" w:rsidP="00340C9C">
      <w:pPr>
        <w:numPr>
          <w:ilvl w:val="0"/>
          <w:numId w:val="2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smyslu § 33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340C9C" w:rsidRDefault="00340C9C" w:rsidP="00340C9C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:rsidR="00340C9C" w:rsidRPr="001050FA" w:rsidRDefault="00340C9C" w:rsidP="00340C9C">
      <w:pPr>
        <w:numPr>
          <w:ilvl w:val="0"/>
          <w:numId w:val="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E6F7F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 pravidly dotačního programu </w:t>
      </w:r>
      <w:r w:rsidR="009B0357" w:rsidRPr="009B0357">
        <w:rPr>
          <w:rFonts w:ascii="Arial" w:eastAsia="Times New Roman" w:hAnsi="Arial" w:cs="Arial"/>
          <w:sz w:val="24"/>
          <w:szCs w:val="24"/>
          <w:lang w:eastAsia="cs-CZ"/>
        </w:rPr>
        <w:t>Program na podporu podnikání 2019</w:t>
      </w:r>
      <w:r w:rsidR="009B035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050FA">
        <w:rPr>
          <w:rFonts w:ascii="Arial" w:eastAsia="Times New Roman" w:hAnsi="Arial" w:cs="Arial"/>
          <w:sz w:val="24"/>
          <w:szCs w:val="24"/>
          <w:lang w:eastAsia="cs-CZ"/>
        </w:rPr>
        <w:t>pro dotační titul ……………………</w:t>
      </w:r>
      <w:r w:rsidRPr="001050FA">
        <w:rPr>
          <w:rFonts w:ascii="Arial" w:eastAsia="Times New Roman" w:hAnsi="Arial" w:cs="Arial"/>
          <w:iCs/>
          <w:sz w:val="24"/>
          <w:szCs w:val="24"/>
          <w:lang w:eastAsia="cs-CZ"/>
        </w:rPr>
        <w:t>. (dále také jen „Pravidla“).</w:t>
      </w:r>
    </w:p>
    <w:p w:rsidR="00340C9C" w:rsidRPr="009869E4" w:rsidRDefault="00340C9C" w:rsidP="00340C9C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zněn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í Pravidel a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této smlouvy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mají přednost ustanovení této smlouvy.</w:t>
      </w:r>
    </w:p>
    <w:p w:rsidR="00340C9C" w:rsidRPr="009869E4" w:rsidRDefault="00340C9C" w:rsidP="00340C9C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</w:t>
      </w:r>
      <w:r w:rsidR="006E17C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proofErr w:type="gramStart"/>
      <w:r w:rsidR="006E17CB" w:rsidRPr="003E0167">
        <w:rPr>
          <w:rFonts w:ascii="Arial" w:eastAsia="Times New Roman" w:hAnsi="Arial" w:cs="Arial"/>
          <w:sz w:val="24"/>
          <w:szCs w:val="24"/>
          <w:lang w:eastAsia="cs-CZ"/>
        </w:rPr>
        <w:t>na</w:t>
      </w:r>
      <w:proofErr w:type="spellEnd"/>
      <w:r w:rsidR="006E17CB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..........…</w:t>
      </w:r>
      <w:proofErr w:type="gramEnd"/>
      <w:r w:rsidR="006E17CB" w:rsidRPr="003E0167">
        <w:rPr>
          <w:rFonts w:ascii="Arial" w:eastAsia="Times New Roman" w:hAnsi="Arial" w:cs="Arial"/>
          <w:sz w:val="24"/>
          <w:szCs w:val="24"/>
          <w:lang w:eastAsia="cs-CZ"/>
        </w:rPr>
        <w:t>……</w:t>
      </w:r>
      <w:r w:rsidR="006E17CB" w:rsidRPr="00643CD7">
        <w:rPr>
          <w:rFonts w:ascii="Arial" w:eastAsia="Times New Roman" w:hAnsi="Arial" w:cs="Arial"/>
          <w:sz w:val="24"/>
          <w:szCs w:val="24"/>
          <w:lang w:eastAsia="cs-CZ"/>
        </w:rPr>
        <w:t xml:space="preserve">……. </w:t>
      </w:r>
      <w:r w:rsidR="006E17CB" w:rsidRPr="00643C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Zde musí být přesně vymezeny uznatelné výdaje, na jejichž úhradu lze dotaci pouze použít (viz odst. 11.7 Pravidel)</w:t>
      </w:r>
    </w:p>
    <w:p w:rsidR="00340C9C" w:rsidRPr="009869E4" w:rsidRDefault="00340C9C" w:rsidP="00340C9C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:rsidR="00340C9C" w:rsidRDefault="00340C9C" w:rsidP="00340C9C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Je-li příjemce plátce daně z přidané hodnoty (dále jen „DPH“) a může uplatnit odpočet DPH ve vazbě na ekonomickou činnost, která zakládá nárok na odpočet daně podle § 72 odst. 1 zákona č. 235/2004 Sb., o dani z přidané hodnoty, v platném znění (dále jen „ZDPH“), a to v plné nebo částečné výši (tj. v poměrné výši podle § 75 ZDPH nebo krácené výši podle § 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činnosti, na kterou byla dotace poskytnuta, a to nárok na odpočet v plné či částečné výši, uvádí na veškerých vyúčtovacích dokladech finanční částky bez DPH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odpovídající výši, která mohla být uplatněna v odpočtu daně  na základě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daňového přiznání k DPH. Příjemce – neplátce DPH uvádí na veškerých vyúčtovacích dokladech finanční částky včetně DPH.</w:t>
      </w:r>
    </w:p>
    <w:p w:rsidR="00340C9C" w:rsidRPr="00007016" w:rsidRDefault="00340C9C" w:rsidP="00340C9C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:rsidR="00340C9C" w:rsidRPr="00007016" w:rsidRDefault="00340C9C" w:rsidP="00340C9C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:rsidR="00340C9C" w:rsidRPr="009869E4" w:rsidRDefault="00340C9C" w:rsidP="00340C9C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opravou odpočtu podle §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, vypořádáním odpočtu podle § 76 ZDPH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 a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zvýrazněný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text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bude ve smlouvě uveden pouze v případě, že vyúčtování dotace bude dle </w:t>
      </w:r>
      <w:proofErr w:type="spellStart"/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čl</w:t>
      </w:r>
      <w:proofErr w:type="spellEnd"/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II odst. 4 předkládáno po skončení kalendářního roku. V opačném </w:t>
      </w:r>
      <w:r w:rsidRPr="009869E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případě se tento text vypustí.</w:t>
      </w:r>
    </w:p>
    <w:p w:rsidR="00340C9C" w:rsidRPr="009869E4" w:rsidRDefault="00340C9C" w:rsidP="00340C9C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rozpočtů, ve znění pozdějších předpisů.</w:t>
      </w:r>
    </w:p>
    <w:p w:rsidR="00340C9C" w:rsidRPr="009869E4" w:rsidRDefault="00340C9C" w:rsidP="00340C9C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9869E4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9869E4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9869E4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9869E4">
        <w:rPr>
          <w:rFonts w:ascii="Arial" w:hAnsi="Arial" w:cs="Arial"/>
          <w:bCs/>
          <w:sz w:val="24"/>
          <w:szCs w:val="24"/>
          <w:lang w:eastAsia="cs-CZ"/>
        </w:rPr>
        <w:t>.</w:t>
      </w:r>
      <w:r w:rsidRPr="009869E4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9869E4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Toto platí, pokud příjemce nemůže podklady pro tento výdaj kompletně doložit v termínu vyúčtování poskytnuté dotace, tj. zejména do 31. 12. daného roku, protože řádný termín pro podání daňového přizná</w:t>
      </w:r>
      <w:r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n</w:t>
      </w:r>
      <w:r w:rsidRPr="009869E4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í a zaplacení daňové povinnosti je až ke dni 25. 1. následujícího roku.</w:t>
      </w:r>
    </w:p>
    <w:p w:rsidR="00340C9C" w:rsidRPr="009869E4" w:rsidRDefault="00340C9C" w:rsidP="00340C9C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použít na úhradu ostatních daní.</w:t>
      </w:r>
    </w:p>
    <w:p w:rsidR="00340C9C" w:rsidRPr="006E17CB" w:rsidRDefault="00340C9C" w:rsidP="00340C9C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vést dotaci ve svém </w:t>
      </w:r>
      <w:r w:rsidRPr="006E17CB">
        <w:rPr>
          <w:rFonts w:ascii="Arial" w:eastAsia="Times New Roman" w:hAnsi="Arial" w:cs="Arial"/>
          <w:sz w:val="24"/>
          <w:szCs w:val="24"/>
          <w:lang w:eastAsia="cs-CZ"/>
        </w:rPr>
        <w:t>účetnictví odděleně.</w:t>
      </w:r>
    </w:p>
    <w:p w:rsidR="006E17CB" w:rsidRPr="006E17CB" w:rsidRDefault="00340C9C" w:rsidP="006E17CB">
      <w:pPr>
        <w:numPr>
          <w:ilvl w:val="0"/>
          <w:numId w:val="4"/>
        </w:numPr>
        <w:spacing w:after="12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6E17CB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31. 12. 201</w:t>
      </w:r>
      <w:r w:rsidR="004F12EA" w:rsidRPr="006E17CB">
        <w:rPr>
          <w:rFonts w:ascii="Arial" w:eastAsia="Times New Roman" w:hAnsi="Arial" w:cs="Arial"/>
          <w:sz w:val="24"/>
          <w:szCs w:val="24"/>
          <w:lang w:eastAsia="cs-CZ"/>
        </w:rPr>
        <w:t>9</w:t>
      </w:r>
      <w:r w:rsidRPr="006E17CB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340C9C" w:rsidRPr="006E17CB" w:rsidRDefault="00340C9C" w:rsidP="00340C9C">
      <w:pPr>
        <w:spacing w:after="6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</w:p>
    <w:p w:rsidR="00340C9C" w:rsidRPr="006E17CB" w:rsidRDefault="00340C9C" w:rsidP="00340C9C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E17CB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:rsidR="00340C9C" w:rsidRPr="006E17CB" w:rsidRDefault="00340C9C" w:rsidP="00340C9C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E17CB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</w:t>
      </w:r>
      <w:proofErr w:type="gramStart"/>
      <w:r w:rsidRPr="006E17CB">
        <w:rPr>
          <w:rFonts w:ascii="Arial" w:eastAsia="Times New Roman" w:hAnsi="Arial" w:cs="Arial"/>
          <w:sz w:val="24"/>
          <w:szCs w:val="24"/>
          <w:lang w:eastAsia="cs-CZ"/>
        </w:rPr>
        <w:t>…..…</w:t>
      </w:r>
      <w:proofErr w:type="gramEnd"/>
      <w:r w:rsidRPr="006E17CB">
        <w:rPr>
          <w:rFonts w:ascii="Arial" w:eastAsia="Times New Roman" w:hAnsi="Arial" w:cs="Arial"/>
          <w:sz w:val="24"/>
          <w:szCs w:val="24"/>
          <w:lang w:eastAsia="cs-CZ"/>
        </w:rPr>
        <w:t xml:space="preserve">… korun českých). Příjemce je povinen na </w:t>
      </w:r>
      <w:r w:rsidRPr="006E17CB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tento účel vynaložit </w:t>
      </w:r>
      <w:r w:rsidR="004F12EA" w:rsidRPr="006E17CB">
        <w:rPr>
          <w:rFonts w:ascii="Arial" w:eastAsia="Times New Roman" w:hAnsi="Arial" w:cs="Arial"/>
          <w:sz w:val="24"/>
          <w:szCs w:val="24"/>
          <w:lang w:eastAsia="cs-CZ"/>
        </w:rPr>
        <w:t>minimálně 50</w:t>
      </w:r>
      <w:r w:rsidR="006E17CB" w:rsidRPr="006E17C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6E17CB">
        <w:rPr>
          <w:rFonts w:ascii="Arial" w:eastAsia="Times New Roman" w:hAnsi="Arial" w:cs="Arial"/>
          <w:sz w:val="24"/>
          <w:szCs w:val="24"/>
          <w:lang w:eastAsia="cs-CZ"/>
        </w:rPr>
        <w:t xml:space="preserve">% z vlastních a jiných zdrojů. Budou-li celkové skutečně vynaložené uznatelné výdaje nižší než celkové předpokládané uznatelné výdaje, je příjemce povinen </w:t>
      </w:r>
      <w:r w:rsidRPr="006E17CB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</w:t>
      </w:r>
      <w:r w:rsidR="004F12EA" w:rsidRPr="006E17CB">
        <w:rPr>
          <w:rFonts w:ascii="Arial" w:hAnsi="Arial" w:cs="Arial"/>
          <w:sz w:val="24"/>
          <w:szCs w:val="24"/>
        </w:rPr>
        <w:t>nejvýše 50</w:t>
      </w:r>
      <w:r w:rsidR="006E17CB" w:rsidRPr="006E17CB">
        <w:rPr>
          <w:rFonts w:ascii="Arial" w:hAnsi="Arial" w:cs="Arial"/>
          <w:sz w:val="24"/>
          <w:szCs w:val="24"/>
        </w:rPr>
        <w:t> </w:t>
      </w:r>
      <w:r w:rsidRPr="006E17CB">
        <w:rPr>
          <w:rFonts w:ascii="Arial" w:hAnsi="Arial" w:cs="Arial"/>
          <w:sz w:val="24"/>
          <w:szCs w:val="24"/>
        </w:rPr>
        <w:t>%</w:t>
      </w:r>
      <w:r w:rsidRPr="006E17CB">
        <w:rPr>
          <w:rFonts w:ascii="Arial" w:hAnsi="Arial" w:cs="Arial"/>
          <w:bCs/>
          <w:i/>
          <w:sz w:val="24"/>
          <w:szCs w:val="24"/>
        </w:rPr>
        <w:t xml:space="preserve"> </w:t>
      </w:r>
      <w:r w:rsidRPr="006E17CB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:rsidR="00340C9C" w:rsidRPr="00A322A3" w:rsidRDefault="00340C9C" w:rsidP="006E17CB">
      <w:pPr>
        <w:spacing w:after="120"/>
        <w:ind w:left="567" w:firstLine="0"/>
        <w:rPr>
          <w:rFonts w:ascii="Arial" w:eastAsia="Times New Roman" w:hAnsi="Arial" w:cs="Arial"/>
          <w:i/>
          <w:strike/>
          <w:color w:val="0000FF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 (lhůtě), jaký je v tomto čl. II odst. 2 stanoven pro použití dotace</w:t>
      </w:r>
      <w:r w:rsidR="006E17CB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340C9C" w:rsidRDefault="00340C9C" w:rsidP="00340C9C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:rsidR="00340C9C" w:rsidRPr="00935CA8" w:rsidRDefault="00340C9C" w:rsidP="00340C9C">
      <w:pPr>
        <w:numPr>
          <w:ilvl w:val="0"/>
          <w:numId w:val="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do ......... předložit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poskytovateli vyúčtování poskytnuté dotace (dále jen „vyúčtování“).</w:t>
      </w:r>
    </w:p>
    <w:p w:rsidR="00340C9C" w:rsidRDefault="00340C9C" w:rsidP="00340C9C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:rsidR="00340C9C" w:rsidRPr="00BC325E" w:rsidRDefault="00340C9C" w:rsidP="00340C9C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4.1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v rozsahu uvedeném v příloze č. </w:t>
      </w:r>
      <w:r w:rsidRPr="00B47AF6">
        <w:rPr>
          <w:rFonts w:ascii="Arial" w:eastAsia="Times New Roman" w:hAnsi="Arial" w:cs="Arial"/>
          <w:sz w:val="24"/>
          <w:szCs w:val="24"/>
          <w:lang w:eastAsia="cs-CZ"/>
        </w:rPr>
        <w:t>1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„………………“</w:t>
      </w:r>
      <w:r w:rsidRPr="00B428E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06065F" w:rsidRPr="000606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se aktuální správný název této přílohy.</w:t>
      </w:r>
      <w:r w:rsidR="0006065F">
        <w:rPr>
          <w:rFonts w:ascii="Arial" w:eastAsia="Times New Roman" w:hAnsi="Arial" w:cs="Arial"/>
          <w:i/>
          <w:strike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7" w:history="1">
        <w:r w:rsidR="0006065F" w:rsidRPr="003E0167">
          <w:rPr>
            <w:rFonts w:ascii="Arial" w:hAnsi="Arial" w:cs="Arial"/>
            <w:b/>
            <w:bCs/>
            <w:color w:val="0563C1" w:themeColor="hyperlink"/>
            <w:sz w:val="24"/>
            <w:szCs w:val="24"/>
          </w:rPr>
          <w:t>……………………………</w:t>
        </w:r>
      </w:hyperlink>
      <w:r w:rsidR="0006065F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06065F" w:rsidRPr="000606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se adresa webové stránky, kde je příloha č. 1 umístěna.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Tento soupis výdajů bude doložen:</w:t>
      </w:r>
    </w:p>
    <w:p w:rsidR="00340C9C" w:rsidRPr="00BC325E" w:rsidRDefault="00340C9C" w:rsidP="00340C9C">
      <w:pPr>
        <w:numPr>
          <w:ilvl w:val="0"/>
          <w:numId w:val="1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:rsidR="00340C9C" w:rsidRPr="00EE0113" w:rsidRDefault="00340C9C" w:rsidP="00340C9C">
      <w:pPr>
        <w:numPr>
          <w:ilvl w:val="0"/>
          <w:numId w:val="1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se záznamy v účetnictví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340C9C" w:rsidRPr="006E17CB" w:rsidRDefault="00340C9C" w:rsidP="00340C9C">
      <w:pPr>
        <w:spacing w:after="120"/>
        <w:ind w:left="1287" w:hanging="7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proofErr w:type="gramStart"/>
      <w:r w:rsidRPr="00BC325E">
        <w:rPr>
          <w:rFonts w:ascii="Arial" w:eastAsia="Times New Roman" w:hAnsi="Arial" w:cs="Arial"/>
          <w:sz w:val="24"/>
          <w:szCs w:val="24"/>
          <w:lang w:eastAsia="cs-CZ"/>
        </w:rPr>
        <w:t>4.2</w:t>
      </w:r>
      <w:proofErr w:type="gramEnd"/>
      <w:r w:rsidRPr="00BC325E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vlastních a jiných zdrojů vynaložených na účel </w:t>
      </w:r>
      <w:r w:rsidRPr="00BC325E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v příloze 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č. 1 „……</w:t>
      </w:r>
      <w:r>
        <w:rPr>
          <w:rFonts w:ascii="Arial" w:eastAsia="Times New Roman" w:hAnsi="Arial" w:cs="Arial"/>
          <w:sz w:val="24"/>
          <w:szCs w:val="24"/>
          <w:lang w:eastAsia="cs-CZ"/>
        </w:rPr>
        <w:t>………“. Tento soupis bude doložen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čestným prohlášením, že </w:t>
      </w:r>
      <w:r w:rsidRPr="006E17CB">
        <w:rPr>
          <w:rFonts w:ascii="Arial" w:eastAsia="Times New Roman" w:hAnsi="Arial" w:cs="Arial"/>
          <w:sz w:val="24"/>
          <w:szCs w:val="24"/>
          <w:lang w:eastAsia="cs-CZ"/>
        </w:rPr>
        <w:t>uvedené vlastní a jiné zdroje jsou pravdivé a úplné.</w:t>
      </w:r>
    </w:p>
    <w:p w:rsidR="00340C9C" w:rsidRPr="006E17CB" w:rsidRDefault="00340C9C" w:rsidP="00340C9C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E17CB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:rsidR="00340C9C" w:rsidRPr="006E17CB" w:rsidRDefault="00340C9C" w:rsidP="00340C9C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E17CB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6E17CB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6E17CB">
        <w:rPr>
          <w:rFonts w:ascii="Arial" w:eastAsia="Times New Roman" w:hAnsi="Arial" w:cs="Arial"/>
          <w:sz w:val="24"/>
          <w:szCs w:val="24"/>
          <w:lang w:eastAsia="cs-CZ"/>
        </w:rPr>
        <w:t xml:space="preserve">popis, zhodnocení </w:t>
      </w:r>
      <w:r w:rsidR="00D243D1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6E17CB">
        <w:rPr>
          <w:rFonts w:ascii="Arial" w:eastAsia="Times New Roman" w:hAnsi="Arial" w:cs="Arial"/>
          <w:sz w:val="24"/>
          <w:szCs w:val="24"/>
          <w:lang w:eastAsia="cs-CZ"/>
        </w:rPr>
        <w:t>, dále pak zdů</w:t>
      </w:r>
      <w:r w:rsidR="004F12EA" w:rsidRPr="006E17CB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Pr="006E17CB">
        <w:rPr>
          <w:rFonts w:ascii="Arial" w:eastAsia="Times New Roman" w:hAnsi="Arial" w:cs="Arial"/>
          <w:sz w:val="24"/>
          <w:szCs w:val="24"/>
          <w:lang w:eastAsia="cs-CZ"/>
        </w:rPr>
        <w:t>odnění oprávněnosti použití poskytnuté dotace v souladu s čl. I odst. 2. a 4. a čl. II odst. 1 této smlouvy</w:t>
      </w:r>
      <w:r w:rsidR="006E17CB" w:rsidRPr="006E17CB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6E17CB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6E17CB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 fotodokumentaci o propagaci poskytovatele a užití jeho loga dle čl. II. Odst. 10 smlouvy.</w:t>
      </w:r>
    </w:p>
    <w:p w:rsidR="00340C9C" w:rsidRPr="0058756D" w:rsidRDefault="00340C9C" w:rsidP="00340C9C">
      <w:pPr>
        <w:numPr>
          <w:ilvl w:val="0"/>
          <w:numId w:val="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proofErr w:type="gramStart"/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…..…</w:t>
      </w:r>
      <w:proofErr w:type="gramEnd"/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…… Kč (slovy: ….…… korun českých)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(zde bude uvedena částka celkových předpokládaných uznatelných výdajů dle čl. II odst. 2</w:t>
      </w:r>
      <w:r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; v případě, že v čl. II odst. 2 není sjednávána spoluúčast, zelený text se ve smlouvě neuvede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)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,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:rsidR="00340C9C" w:rsidRDefault="00340C9C" w:rsidP="00340C9C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340C9C" w:rsidRDefault="00340C9C" w:rsidP="00340C9C">
      <w:pPr>
        <w:numPr>
          <w:ilvl w:val="0"/>
          <w:numId w:val="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340C9C" w:rsidTr="004F64EE">
        <w:trPr>
          <w:trHeight w:val="300"/>
          <w:tblHeader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C9C" w:rsidRDefault="00340C9C" w:rsidP="00F803E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C9C" w:rsidRDefault="00340C9C" w:rsidP="00F803E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340C9C" w:rsidTr="00F803E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C9C" w:rsidRDefault="00340C9C" w:rsidP="00F803E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C9C" w:rsidRDefault="00340C9C" w:rsidP="00F803E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40C9C" w:rsidTr="00F803E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C9C" w:rsidRDefault="00340C9C" w:rsidP="00F803E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C9C" w:rsidRDefault="00340C9C" w:rsidP="00F803E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340C9C" w:rsidTr="00F803E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C9C" w:rsidRDefault="00340C9C" w:rsidP="00F803E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C9C" w:rsidRDefault="00340C9C" w:rsidP="00F803E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40C9C" w:rsidTr="00F803E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C9C" w:rsidRDefault="00340C9C" w:rsidP="00F803E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C9C" w:rsidRDefault="00340C9C" w:rsidP="00F803E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40C9C" w:rsidTr="00F803E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C9C" w:rsidRDefault="00340C9C" w:rsidP="00F803E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C9C" w:rsidRDefault="00340C9C" w:rsidP="00F803E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40C9C" w:rsidTr="00F803E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C9C" w:rsidRDefault="00340C9C" w:rsidP="00F803E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C9C" w:rsidRDefault="00340C9C" w:rsidP="00F803E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:rsidR="00340C9C" w:rsidRDefault="00340C9C" w:rsidP="00340C9C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:rsidR="00340C9C" w:rsidRPr="006E17CB" w:rsidRDefault="00340C9C" w:rsidP="00340C9C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</w:t>
      </w:r>
      <w:r w:rsidRPr="006E17CB">
        <w:rPr>
          <w:rFonts w:ascii="Arial" w:eastAsia="Times New Roman" w:hAnsi="Arial" w:cs="Arial"/>
          <w:sz w:val="24"/>
          <w:szCs w:val="24"/>
          <w:lang w:eastAsia="cs-CZ"/>
        </w:rPr>
        <w:t xml:space="preserve">smlouvy povinen vrátit dotaci nebo její část, vrátí příjemce dotaci nebo její část na účet poskytovatele č. 27-4228330207/0100. </w:t>
      </w:r>
      <w:r w:rsidR="002A2DA9" w:rsidRPr="006E17CB">
        <w:rPr>
          <w:rFonts w:ascii="Arial" w:hAnsi="Arial" w:cs="Arial"/>
          <w:sz w:val="24"/>
          <w:szCs w:val="24"/>
          <w:lang w:eastAsia="cs-CZ"/>
        </w:rPr>
        <w:t xml:space="preserve">V případě, že je vratka realizována v roce 2020 vrátí příjemce dotaci nebo její část na účet poskytovatele č. 27-4228320287/0100. </w:t>
      </w:r>
      <w:r w:rsidRPr="006E17CB">
        <w:rPr>
          <w:rFonts w:ascii="Arial" w:hAnsi="Arial" w:cs="Arial"/>
          <w:sz w:val="24"/>
          <w:szCs w:val="24"/>
        </w:rPr>
        <w:t xml:space="preserve">Případný </w:t>
      </w:r>
      <w:r w:rsidRPr="006E17CB">
        <w:rPr>
          <w:rFonts w:ascii="Arial" w:hAnsi="Arial" w:cs="Arial"/>
          <w:sz w:val="24"/>
          <w:szCs w:val="24"/>
        </w:rPr>
        <w:lastRenderedPageBreak/>
        <w:t>odvod či penále se hradí na účet poskytovatele č. 27-4228320287/0100 na základě vystavené faktury.</w:t>
      </w:r>
    </w:p>
    <w:p w:rsidR="00340C9C" w:rsidRDefault="00340C9C" w:rsidP="00340C9C">
      <w:pPr>
        <w:numPr>
          <w:ilvl w:val="0"/>
          <w:numId w:val="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E17CB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</w:t>
      </w:r>
      <w:r>
        <w:rPr>
          <w:rFonts w:ascii="Arial" w:eastAsia="Times New Roman" w:hAnsi="Arial" w:cs="Arial"/>
          <w:sz w:val="24"/>
          <w:szCs w:val="24"/>
          <w:lang w:eastAsia="cs-CZ"/>
        </w:rPr>
        <w:t>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:rsidR="00340C9C" w:rsidRPr="00F90512" w:rsidRDefault="00340C9C" w:rsidP="00340C9C">
      <w:pPr>
        <w:numPr>
          <w:ilvl w:val="0"/>
          <w:numId w:val="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stránkách (jsou-li zřízeny) po dobu …………, dále je příjemce povinen označit propagační materiály příjemce, vztahující se k účelu dotace, logem</w:t>
      </w:r>
      <w:r w:rsidR="00D243D1">
        <w:rPr>
          <w:rFonts w:ascii="Arial" w:eastAsia="Times New Roman" w:hAnsi="Arial" w:cs="Arial"/>
          <w:sz w:val="24"/>
          <w:szCs w:val="24"/>
          <w:lang w:eastAsia="cs-CZ"/>
        </w:rPr>
        <w:t xml:space="preserve"> poskytovatele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zde bude vždy uvedena informace, že poskytovatel </w:t>
      </w:r>
      <w:r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finančně podpořil.</w:t>
      </w:r>
    </w:p>
    <w:p w:rsidR="00340C9C" w:rsidRPr="00EE0113" w:rsidRDefault="00340C9C" w:rsidP="00340C9C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EE011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 </w:t>
      </w:r>
      <w:r w:rsidRPr="00EE011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dotace na činnost</w:t>
      </w:r>
      <w:r w:rsidR="0051320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(v případě dotačního titulu </w:t>
      </w:r>
      <w:r w:rsidR="00513201" w:rsidRPr="0051320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Podpora soutěží propagujících podnikatele</w:t>
      </w:r>
      <w:r w:rsidR="0051320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vždy jinak u dotace</w:t>
      </w:r>
      <w:r w:rsidRPr="00EE011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převyšující 12</w:t>
      </w:r>
      <w:r w:rsidRPr="00EE011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0 000 Kč/rok</w:t>
      </w:r>
      <w:r w:rsidR="0051320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  <w:r w:rsidRPr="00EE011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také uvede:</w:t>
      </w:r>
    </w:p>
    <w:p w:rsidR="00340C9C" w:rsidRPr="006E17CB" w:rsidRDefault="00340C9C" w:rsidP="00340C9C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poskytovatele při </w:t>
      </w:r>
      <w:r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6E17CB">
        <w:rPr>
          <w:rFonts w:ascii="Arial" w:eastAsia="Times New Roman" w:hAnsi="Arial" w:cs="Arial"/>
          <w:sz w:val="24"/>
          <w:szCs w:val="24"/>
          <w:lang w:eastAsia="cs-CZ"/>
        </w:rPr>
        <w:t>podporované dle této smlouvy. Povinně pořízená fotodokumentace (minimálně dvě fotografie dokladující propagaci poskytovatele na viditelném veřejně přístupném místě) musí být poskytovateli příjemcem předložena společně se závěrečnou zprávou.</w:t>
      </w:r>
    </w:p>
    <w:p w:rsidR="004F12EA" w:rsidRPr="006E17CB" w:rsidRDefault="004F12EA" w:rsidP="004F12EA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E17CB">
        <w:rPr>
          <w:rFonts w:ascii="Arial" w:eastAsia="Times New Roman" w:hAnsi="Arial" w:cs="Arial"/>
          <w:bCs/>
          <w:sz w:val="24"/>
          <w:szCs w:val="24"/>
          <w:lang w:eastAsia="cs-CZ"/>
        </w:rPr>
        <w:t>Příjemce dotace při pořízení fotodokumentace a jejím předání poskytovateli dotace postupuje v souladu s nařízením EU o ochraně osobních údajů (GDPR). Příjemce dotace bere na vědomí, že předložená fotodokumentace může být poskytovatelem dotace dále použita a uveřejněna na webu Olomouckého kraje k jeho propagaci.</w:t>
      </w:r>
    </w:p>
    <w:p w:rsidR="00340C9C" w:rsidRDefault="00340C9C" w:rsidP="00340C9C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:rsidR="00340C9C" w:rsidRPr="009869E4" w:rsidRDefault="00340C9C" w:rsidP="00340C9C">
      <w:pPr>
        <w:numPr>
          <w:ilvl w:val="0"/>
          <w:numId w:val="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provádění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činnosti, na niž je poskytována dotace dle této smlouvy, zadavatelem veřejné zakázky dle příslušných ustanovení zákona o zadávání veřejných zakázek, je povinen při její realizaci postupovat dle tohoto zákona.</w:t>
      </w:r>
    </w:p>
    <w:p w:rsidR="00340C9C" w:rsidRPr="006E17CB" w:rsidRDefault="00340C9C" w:rsidP="00340C9C">
      <w:pPr>
        <w:numPr>
          <w:ilvl w:val="0"/>
          <w:numId w:val="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</w:t>
      </w:r>
      <w:r w:rsidRPr="006E17C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dotaci dle odst. 10.1 Pravidel.</w:t>
      </w:r>
    </w:p>
    <w:p w:rsidR="00340C9C" w:rsidRPr="006E17CB" w:rsidRDefault="00340C9C" w:rsidP="00340C9C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6E17C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</w:t>
      </w:r>
      <w:r w:rsidRPr="006E17CB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6E17C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:rsidR="00340C9C" w:rsidRPr="00381AF3" w:rsidRDefault="00340C9C" w:rsidP="00340C9C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E17C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6E17C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6E17C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</w:t>
      </w:r>
      <w:r w:rsidRPr="00381AF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</w:p>
    <w:p w:rsidR="00340C9C" w:rsidRPr="005E267D" w:rsidRDefault="00340C9C" w:rsidP="00340C9C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:rsidR="00340C9C" w:rsidRPr="009869E4" w:rsidRDefault="00340C9C" w:rsidP="00340C9C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 xml:space="preserve">Smlouva se uzavírá v souladu s § 159 a násl. zákona č. 500/2004 Sb., správní řád, ve znění pozdějších právních předpisů, a se zákonem č. 250/2000 Sb., 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o rozpočtových pravidlech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územních rozpočtů, ve znění pozdějších právních předpisů.</w:t>
      </w:r>
    </w:p>
    <w:p w:rsidR="00340C9C" w:rsidRPr="00BB331A" w:rsidRDefault="00340C9C" w:rsidP="00340C9C">
      <w:pPr>
        <w:pStyle w:val="Odstavecseseznamem"/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B331A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BB331A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BB331A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:rsidR="00340C9C" w:rsidRPr="009869E4" w:rsidRDefault="00340C9C" w:rsidP="00340C9C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:rsidR="00340C9C" w:rsidRPr="009869E4" w:rsidRDefault="00340C9C" w:rsidP="00340C9C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:rsidR="00340C9C" w:rsidRPr="009869E4" w:rsidRDefault="00340C9C" w:rsidP="00340C9C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kontaktovat poskytovatele za účelem sdělení informace, jak podporu de </w:t>
      </w:r>
      <w:proofErr w:type="spellStart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registru podpor malého rozsahu.</w:t>
      </w:r>
    </w:p>
    <w:p w:rsidR="00340C9C" w:rsidRPr="009869E4" w:rsidRDefault="0014001A" w:rsidP="00340C9C">
      <w:pPr>
        <w:numPr>
          <w:ilvl w:val="0"/>
          <w:numId w:val="6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A145D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Pr="003E0167">
        <w:rPr>
          <w:rFonts w:ascii="Arial" w:hAnsi="Arial" w:cs="Arial"/>
          <w:sz w:val="24"/>
          <w:szCs w:val="24"/>
          <w:lang w:eastAsia="cs-CZ"/>
        </w:rPr>
        <w:t xml:space="preserve"> </w:t>
      </w:r>
      <w:r w:rsidR="00340C9C" w:rsidRPr="009869E4">
        <w:rPr>
          <w:rFonts w:ascii="Arial" w:hAnsi="Arial" w:cs="Arial"/>
          <w:sz w:val="24"/>
          <w:szCs w:val="24"/>
          <w:lang w:eastAsia="cs-CZ"/>
        </w:rPr>
        <w:t>Smluvní strany jsou srozuměny s tím, že tato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:rsidR="00340C9C" w:rsidRPr="009869E4" w:rsidRDefault="0014001A" w:rsidP="00340C9C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A145D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se povinně uveřejňují na úřední desce (dotace nad 50 000 Kč), se dále uvede: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  <w:r w:rsidR="00340C9C" w:rsidRPr="009869E4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:rsidR="0014001A" w:rsidRDefault="0014001A" w:rsidP="006E17CB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A145D">
        <w:rPr>
          <w:rFonts w:ascii="Arial" w:hAnsi="Arial" w:cs="Arial"/>
          <w:sz w:val="24"/>
          <w:szCs w:val="24"/>
          <w:lang w:eastAsia="cs-CZ"/>
        </w:rPr>
        <w:t>Tato smlouva nabývá platnosti a účinnosti dnem jejího uzavření</w:t>
      </w:r>
      <w:r>
        <w:rPr>
          <w:rFonts w:ascii="Arial" w:hAnsi="Arial" w:cs="Arial"/>
          <w:sz w:val="24"/>
          <w:szCs w:val="24"/>
          <w:lang w:eastAsia="cs-CZ"/>
        </w:rPr>
        <w:t>.</w:t>
      </w:r>
    </w:p>
    <w:p w:rsidR="00340C9C" w:rsidRPr="009869E4" w:rsidRDefault="0014001A" w:rsidP="0014001A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A145D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3E0167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340C9C" w:rsidRPr="006E17CB">
        <w:rPr>
          <w:rFonts w:ascii="Arial" w:eastAsia="Times New Roman" w:hAnsi="Arial" w:cs="Arial"/>
          <w:sz w:val="24"/>
          <w:szCs w:val="24"/>
          <w:lang w:eastAsia="cs-CZ"/>
        </w:rPr>
        <w:t>Tato smlouva nabývá účinnosti dnem jejího uveřejnění v registru smluv.</w:t>
      </w:r>
    </w:p>
    <w:p w:rsidR="00340C9C" w:rsidRPr="009869E4" w:rsidRDefault="00340C9C" w:rsidP="00340C9C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:rsidR="00340C9C" w:rsidRPr="009869E4" w:rsidRDefault="00340C9C" w:rsidP="00340C9C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:rsidR="00340C9C" w:rsidRPr="009869E4" w:rsidRDefault="00340C9C" w:rsidP="00340C9C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 souladu s nařízením EU o ochraně osobních údajů (GDPR). Bližší informace o způsobech zpracování a právech příjemce při zpracování osobních údajů jsou zveřejněny na webových stránkách Olomouckého kraje </w:t>
      </w:r>
      <w:hyperlink r:id="rId8" w:history="1">
        <w:r w:rsidRPr="009869E4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9869E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340C9C" w:rsidRPr="009869E4" w:rsidRDefault="00340C9C" w:rsidP="00340C9C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</w:t>
      </w:r>
      <w:r w:rsidR="009B0357">
        <w:rPr>
          <w:rFonts w:ascii="Arial" w:eastAsia="Times New Roman" w:hAnsi="Arial" w:cs="Arial"/>
          <w:sz w:val="24"/>
          <w:szCs w:val="24"/>
          <w:lang w:eastAsia="cs-CZ"/>
        </w:rPr>
        <w:t>Rady/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Zastupitelstva Olomouckého </w:t>
      </w:r>
      <w:proofErr w:type="gramStart"/>
      <w:r w:rsidRPr="009869E4">
        <w:rPr>
          <w:rFonts w:ascii="Arial" w:eastAsia="Times New Roman" w:hAnsi="Arial" w:cs="Arial"/>
          <w:sz w:val="24"/>
          <w:szCs w:val="24"/>
          <w:lang w:eastAsia="cs-CZ"/>
        </w:rPr>
        <w:t>kraje č ......... ze</w:t>
      </w:r>
      <w:proofErr w:type="gramEnd"/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:rsidR="00340C9C" w:rsidRPr="009869E4" w:rsidRDefault="00340C9C" w:rsidP="00340C9C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</w:t>
      </w:r>
      <w:proofErr w:type="gramStart"/>
      <w:r w:rsidRPr="009869E4">
        <w:rPr>
          <w:rFonts w:ascii="Arial" w:eastAsia="Times New Roman" w:hAnsi="Arial" w:cs="Arial"/>
          <w:sz w:val="24"/>
          <w:szCs w:val="24"/>
          <w:lang w:eastAsia="cs-CZ"/>
        </w:rPr>
        <w:t>ve ......... vyhotoveních</w:t>
      </w:r>
      <w:proofErr w:type="gramEnd"/>
      <w:r w:rsidRPr="009869E4">
        <w:rPr>
          <w:rFonts w:ascii="Arial" w:eastAsia="Times New Roman" w:hAnsi="Arial" w:cs="Arial"/>
          <w:sz w:val="24"/>
          <w:szCs w:val="24"/>
          <w:lang w:eastAsia="cs-CZ"/>
        </w:rPr>
        <w:t>, z nichž každá smluvní strana obdrží ......... vyhotovení.</w:t>
      </w:r>
    </w:p>
    <w:p w:rsidR="00340C9C" w:rsidRDefault="00340C9C" w:rsidP="00340C9C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V ................................ dne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340C9C" w:rsidTr="00F803E2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0C9C" w:rsidRDefault="00340C9C" w:rsidP="00F803E2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:rsidR="00340C9C" w:rsidRDefault="00340C9C" w:rsidP="00F803E2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0C9C" w:rsidRDefault="00340C9C" w:rsidP="00F803E2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340C9C" w:rsidTr="00F803E2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0C9C" w:rsidRDefault="00340C9C" w:rsidP="00F803E2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:rsidR="00340C9C" w:rsidRDefault="00340C9C" w:rsidP="00F803E2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:rsidR="00340C9C" w:rsidRPr="00994216" w:rsidRDefault="00340C9C" w:rsidP="00F803E2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0C9C" w:rsidRDefault="00340C9C" w:rsidP="00F803E2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</w:tc>
      </w:tr>
    </w:tbl>
    <w:p w:rsidR="006411C0" w:rsidRDefault="006411C0" w:rsidP="006E17CB">
      <w:pPr>
        <w:ind w:left="0" w:firstLine="0"/>
      </w:pPr>
    </w:p>
    <w:sectPr w:rsidR="006411C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F69" w:rsidRDefault="00B24F69" w:rsidP="00B24F69">
      <w:r>
        <w:separator/>
      </w:r>
    </w:p>
  </w:endnote>
  <w:endnote w:type="continuationSeparator" w:id="0">
    <w:p w:rsidR="00B24F69" w:rsidRDefault="00B24F69" w:rsidP="00B24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F69" w:rsidRPr="00DD11CC" w:rsidRDefault="00A061A1" w:rsidP="00DD11CC">
    <w:pPr>
      <w:pStyle w:val="Zpat"/>
      <w:pBdr>
        <w:top w:val="single" w:sz="4" w:space="1" w:color="auto"/>
      </w:pBdr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B24F69" w:rsidRPr="0081419E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17</w:t>
    </w:r>
    <w:r w:rsidR="00B24F69">
      <w:rPr>
        <w:rFonts w:ascii="Arial" w:hAnsi="Arial" w:cs="Arial"/>
        <w:i/>
        <w:sz w:val="20"/>
        <w:szCs w:val="20"/>
      </w:rPr>
      <w:t>. 1</w:t>
    </w:r>
    <w:r>
      <w:rPr>
        <w:rFonts w:ascii="Arial" w:hAnsi="Arial" w:cs="Arial"/>
        <w:i/>
        <w:sz w:val="20"/>
        <w:szCs w:val="20"/>
      </w:rPr>
      <w:t>2</w:t>
    </w:r>
    <w:r w:rsidR="00B24F69" w:rsidRPr="0081419E">
      <w:rPr>
        <w:rFonts w:ascii="Arial" w:hAnsi="Arial" w:cs="Arial"/>
        <w:i/>
        <w:sz w:val="20"/>
        <w:szCs w:val="20"/>
      </w:rPr>
      <w:t>.</w:t>
    </w:r>
    <w:r w:rsidR="00B24F69">
      <w:rPr>
        <w:rFonts w:ascii="Arial" w:hAnsi="Arial" w:cs="Arial"/>
        <w:i/>
        <w:sz w:val="20"/>
        <w:szCs w:val="20"/>
      </w:rPr>
      <w:t> </w:t>
    </w:r>
    <w:r w:rsidR="00B24F69" w:rsidRPr="0081419E">
      <w:rPr>
        <w:rFonts w:ascii="Arial" w:hAnsi="Arial" w:cs="Arial"/>
        <w:i/>
        <w:sz w:val="20"/>
        <w:szCs w:val="20"/>
      </w:rPr>
      <w:t>20</w:t>
    </w:r>
    <w:r w:rsidR="00DD11CC">
      <w:rPr>
        <w:rFonts w:ascii="Arial" w:hAnsi="Arial" w:cs="Arial"/>
        <w:i/>
        <w:sz w:val="20"/>
        <w:szCs w:val="20"/>
      </w:rPr>
      <w:t>18</w:t>
    </w:r>
    <w:r w:rsidR="00DD11CC">
      <w:rPr>
        <w:rFonts w:ascii="Arial" w:hAnsi="Arial" w:cs="Arial"/>
        <w:i/>
        <w:sz w:val="20"/>
        <w:szCs w:val="20"/>
      </w:rPr>
      <w:tab/>
    </w:r>
    <w:r w:rsidR="00B24F69">
      <w:rPr>
        <w:rFonts w:ascii="Arial" w:hAnsi="Arial" w:cs="Arial"/>
        <w:i/>
        <w:sz w:val="20"/>
        <w:szCs w:val="20"/>
      </w:rPr>
      <w:tab/>
    </w:r>
    <w:r w:rsidR="007317AA" w:rsidRPr="00DD11CC">
      <w:rPr>
        <w:rFonts w:ascii="Arial" w:hAnsi="Arial" w:cs="Arial"/>
        <w:i/>
        <w:sz w:val="20"/>
        <w:szCs w:val="20"/>
      </w:rPr>
      <w:fldChar w:fldCharType="begin"/>
    </w:r>
    <w:r w:rsidR="007317AA" w:rsidRPr="00DD11CC">
      <w:rPr>
        <w:rFonts w:ascii="Arial" w:hAnsi="Arial" w:cs="Arial"/>
        <w:i/>
        <w:sz w:val="20"/>
        <w:szCs w:val="20"/>
      </w:rPr>
      <w:instrText>PAGE   \* MERGEFORMAT</w:instrText>
    </w:r>
    <w:r w:rsidR="007317AA" w:rsidRPr="00DD11CC">
      <w:rPr>
        <w:rFonts w:ascii="Arial" w:hAnsi="Arial" w:cs="Arial"/>
        <w:i/>
        <w:sz w:val="20"/>
        <w:szCs w:val="20"/>
      </w:rPr>
      <w:fldChar w:fldCharType="separate"/>
    </w:r>
    <w:r w:rsidR="004719E2">
      <w:rPr>
        <w:rFonts w:ascii="Arial" w:hAnsi="Arial" w:cs="Arial"/>
        <w:i/>
        <w:noProof/>
        <w:sz w:val="20"/>
        <w:szCs w:val="20"/>
      </w:rPr>
      <w:t>8</w:t>
    </w:r>
    <w:r w:rsidR="007317AA" w:rsidRPr="00DD11CC">
      <w:rPr>
        <w:rFonts w:ascii="Arial" w:hAnsi="Arial" w:cs="Arial"/>
        <w:i/>
        <w:sz w:val="20"/>
        <w:szCs w:val="20"/>
      </w:rPr>
      <w:fldChar w:fldCharType="end"/>
    </w:r>
    <w:r w:rsidR="007317AA" w:rsidRPr="00DD11CC">
      <w:rPr>
        <w:rFonts w:ascii="Arial" w:hAnsi="Arial" w:cs="Arial"/>
        <w:i/>
        <w:sz w:val="20"/>
        <w:szCs w:val="20"/>
      </w:rPr>
      <w:t xml:space="preserve"> Strana (celkem </w:t>
    </w:r>
    <w:r w:rsidR="00DD11CC" w:rsidRPr="00DD11CC">
      <w:rPr>
        <w:rFonts w:ascii="Arial" w:hAnsi="Arial" w:cs="Arial"/>
        <w:bCs/>
        <w:i/>
        <w:sz w:val="20"/>
        <w:szCs w:val="20"/>
      </w:rPr>
      <w:fldChar w:fldCharType="begin"/>
    </w:r>
    <w:r w:rsidR="00DD11CC" w:rsidRPr="00DD11CC">
      <w:rPr>
        <w:rFonts w:ascii="Arial" w:hAnsi="Arial" w:cs="Arial"/>
        <w:bCs/>
        <w:i/>
        <w:sz w:val="20"/>
        <w:szCs w:val="20"/>
      </w:rPr>
      <w:instrText>NUMPAGES  \* Arabic  \* MERGEFORMAT</w:instrText>
    </w:r>
    <w:r w:rsidR="00DD11CC" w:rsidRPr="00DD11CC">
      <w:rPr>
        <w:rFonts w:ascii="Arial" w:hAnsi="Arial" w:cs="Arial"/>
        <w:bCs/>
        <w:i/>
        <w:sz w:val="20"/>
        <w:szCs w:val="20"/>
      </w:rPr>
      <w:fldChar w:fldCharType="separate"/>
    </w:r>
    <w:r w:rsidR="004719E2">
      <w:rPr>
        <w:rFonts w:ascii="Arial" w:hAnsi="Arial" w:cs="Arial"/>
        <w:bCs/>
        <w:i/>
        <w:noProof/>
        <w:sz w:val="20"/>
        <w:szCs w:val="20"/>
      </w:rPr>
      <w:t>8</w:t>
    </w:r>
    <w:r w:rsidR="00DD11CC" w:rsidRPr="00DD11CC">
      <w:rPr>
        <w:rFonts w:ascii="Arial" w:hAnsi="Arial" w:cs="Arial"/>
        <w:bCs/>
        <w:i/>
        <w:sz w:val="20"/>
        <w:szCs w:val="20"/>
      </w:rPr>
      <w:fldChar w:fldCharType="end"/>
    </w:r>
    <w:r w:rsidR="007317AA" w:rsidRPr="00DD11CC">
      <w:rPr>
        <w:rFonts w:ascii="Arial" w:hAnsi="Arial" w:cs="Arial"/>
        <w:i/>
        <w:sz w:val="20"/>
        <w:szCs w:val="20"/>
      </w:rPr>
      <w:t>)</w:t>
    </w:r>
  </w:p>
  <w:p w:rsidR="00B24F69" w:rsidRDefault="004719E2" w:rsidP="00DD11CC">
    <w:pPr>
      <w:pStyle w:val="Zpat"/>
      <w:pBdr>
        <w:top w:val="single" w:sz="4" w:space="1" w:color="auto"/>
      </w:pBdr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50</w:t>
    </w:r>
    <w:r w:rsidR="00B24F69">
      <w:rPr>
        <w:rFonts w:ascii="Arial" w:hAnsi="Arial" w:cs="Arial"/>
        <w:i/>
        <w:sz w:val="20"/>
        <w:szCs w:val="20"/>
      </w:rPr>
      <w:t xml:space="preserve">. – </w:t>
    </w:r>
    <w:r w:rsidR="00B24F69" w:rsidRPr="0081419E">
      <w:rPr>
        <w:rFonts w:ascii="Arial" w:hAnsi="Arial" w:cs="Arial"/>
        <w:i/>
        <w:sz w:val="20"/>
        <w:szCs w:val="20"/>
      </w:rPr>
      <w:t>Program</w:t>
    </w:r>
    <w:r w:rsidR="00B24F69">
      <w:rPr>
        <w:rFonts w:ascii="Arial" w:hAnsi="Arial" w:cs="Arial"/>
        <w:i/>
        <w:sz w:val="20"/>
        <w:szCs w:val="20"/>
      </w:rPr>
      <w:t xml:space="preserve"> na</w:t>
    </w:r>
    <w:r w:rsidR="00B24F69" w:rsidRPr="0081419E">
      <w:rPr>
        <w:rFonts w:ascii="Arial" w:hAnsi="Arial" w:cs="Arial"/>
        <w:i/>
        <w:sz w:val="20"/>
        <w:szCs w:val="20"/>
      </w:rPr>
      <w:t xml:space="preserve"> </w:t>
    </w:r>
    <w:r w:rsidR="00B24F69">
      <w:rPr>
        <w:rFonts w:ascii="Arial" w:hAnsi="Arial" w:cs="Arial"/>
        <w:i/>
        <w:sz w:val="20"/>
        <w:szCs w:val="20"/>
      </w:rPr>
      <w:t>podporu podnikání </w:t>
    </w:r>
    <w:r w:rsidR="00B24F69" w:rsidRPr="0081419E">
      <w:rPr>
        <w:rFonts w:ascii="Arial" w:hAnsi="Arial" w:cs="Arial"/>
        <w:i/>
        <w:sz w:val="20"/>
        <w:szCs w:val="20"/>
      </w:rPr>
      <w:t>2</w:t>
    </w:r>
    <w:r w:rsidR="00B24F69">
      <w:rPr>
        <w:rFonts w:ascii="Arial" w:hAnsi="Arial" w:cs="Arial"/>
        <w:i/>
        <w:sz w:val="20"/>
        <w:szCs w:val="20"/>
      </w:rPr>
      <w:t>019 – vyhlášení</w:t>
    </w:r>
  </w:p>
  <w:p w:rsidR="00B24F69" w:rsidRPr="0081419E" w:rsidRDefault="00B24F69" w:rsidP="00DD11CC">
    <w:pPr>
      <w:pStyle w:val="Zpat"/>
      <w:pBdr>
        <w:top w:val="single" w:sz="4" w:space="1" w:color="auto"/>
      </w:pBdr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Příloha č. </w:t>
    </w:r>
    <w:r w:rsidR="00DD11CC">
      <w:rPr>
        <w:rFonts w:ascii="Arial" w:hAnsi="Arial" w:cs="Arial"/>
        <w:i/>
        <w:sz w:val="20"/>
        <w:szCs w:val="20"/>
      </w:rPr>
      <w:t>6</w:t>
    </w:r>
    <w:r>
      <w:rPr>
        <w:rFonts w:ascii="Arial" w:hAnsi="Arial" w:cs="Arial"/>
        <w:i/>
        <w:sz w:val="20"/>
        <w:szCs w:val="20"/>
      </w:rPr>
      <w:t xml:space="preserve"> – Vzor smlouvy o poskytnutí dotace na celoroční činnost právnickým osobám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F69" w:rsidRDefault="00B24F69" w:rsidP="00B24F69">
      <w:r>
        <w:separator/>
      </w:r>
    </w:p>
  </w:footnote>
  <w:footnote w:type="continuationSeparator" w:id="0">
    <w:p w:rsidR="00B24F69" w:rsidRDefault="00B24F69" w:rsidP="00B24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F69" w:rsidRPr="00B24F69" w:rsidRDefault="00B24F69">
    <w:pPr>
      <w:pStyle w:val="Zhlav"/>
      <w:rPr>
        <w:rFonts w:ascii="Arial" w:hAnsi="Arial" w:cs="Arial"/>
        <w:i/>
        <w:sz w:val="20"/>
        <w:szCs w:val="20"/>
      </w:rPr>
    </w:pPr>
    <w:r w:rsidRPr="00B24F69">
      <w:rPr>
        <w:rFonts w:ascii="Arial" w:hAnsi="Arial" w:cs="Arial"/>
        <w:i/>
        <w:sz w:val="20"/>
        <w:szCs w:val="20"/>
      </w:rPr>
      <w:t xml:space="preserve">Příloha č. </w:t>
    </w:r>
    <w:r w:rsidR="00DD11CC">
      <w:rPr>
        <w:rFonts w:ascii="Arial" w:hAnsi="Arial" w:cs="Arial"/>
        <w:i/>
        <w:sz w:val="20"/>
        <w:szCs w:val="20"/>
      </w:rPr>
      <w:t>6</w:t>
    </w:r>
    <w:r w:rsidRPr="00B24F69">
      <w:rPr>
        <w:rFonts w:ascii="Arial" w:hAnsi="Arial" w:cs="Arial"/>
        <w:i/>
        <w:sz w:val="20"/>
        <w:szCs w:val="20"/>
      </w:rPr>
      <w:t xml:space="preserve"> – Vzor smlouvy o poskytnutí dotace na celoroční činnost právnickým osobám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90B59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66796A3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" w15:restartNumberingAfterBreak="0">
    <w:nsid w:val="74C86F4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7B2A4B64"/>
    <w:multiLevelType w:val="multilevel"/>
    <w:tmpl w:val="AF9A20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 w15:restartNumberingAfterBreak="0">
    <w:nsid w:val="7E637611"/>
    <w:multiLevelType w:val="hybridMultilevel"/>
    <w:tmpl w:val="9C5031C4"/>
    <w:lvl w:ilvl="0" w:tplc="B6F0BF28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strike w:val="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C9C"/>
    <w:rsid w:val="0006065F"/>
    <w:rsid w:val="0014001A"/>
    <w:rsid w:val="002A2DA9"/>
    <w:rsid w:val="00340C9C"/>
    <w:rsid w:val="004719E2"/>
    <w:rsid w:val="004F12EA"/>
    <w:rsid w:val="004F64EE"/>
    <w:rsid w:val="00513201"/>
    <w:rsid w:val="005557BE"/>
    <w:rsid w:val="006411C0"/>
    <w:rsid w:val="006E17CB"/>
    <w:rsid w:val="007317AA"/>
    <w:rsid w:val="009B0357"/>
    <w:rsid w:val="00A061A1"/>
    <w:rsid w:val="00B04636"/>
    <w:rsid w:val="00B24F69"/>
    <w:rsid w:val="00D243D1"/>
    <w:rsid w:val="00DD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65C21"/>
  <w15:chartTrackingRefBased/>
  <w15:docId w15:val="{C11D199B-B7D0-4275-8BFF-11AADCD9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0C9C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0C9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40C9C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24F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4F69"/>
  </w:style>
  <w:style w:type="paragraph" w:styleId="Zpat">
    <w:name w:val="footer"/>
    <w:basedOn w:val="Normln"/>
    <w:link w:val="ZpatChar"/>
    <w:uiPriority w:val="99"/>
    <w:unhideWhenUsed/>
    <w:rsid w:val="00B24F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4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-olomoucky.cz/dotace201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2769</Words>
  <Characters>16343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Polášková Renata</dc:creator>
  <cp:keywords/>
  <dc:description/>
  <cp:lastModifiedBy>Juránek Jiří</cp:lastModifiedBy>
  <cp:revision>14</cp:revision>
  <dcterms:created xsi:type="dcterms:W3CDTF">2018-11-15T08:40:00Z</dcterms:created>
  <dcterms:modified xsi:type="dcterms:W3CDTF">2018-11-27T07:54:00Z</dcterms:modified>
</cp:coreProperties>
</file>