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82" w:rsidRPr="000A04D1" w:rsidRDefault="00662682" w:rsidP="00662682">
      <w:pPr>
        <w:shd w:val="clear" w:color="auto" w:fill="4F81BD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0A04D1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0A04D1">
        <w:rPr>
          <w:rFonts w:ascii="Arial" w:hAnsi="Arial" w:cs="Arial"/>
          <w:b/>
          <w:bCs/>
          <w:color w:val="FFFF00"/>
          <w:sz w:val="28"/>
          <w:szCs w:val="28"/>
        </w:rPr>
        <w:t>Přehled dostupnosti písemných pravidel, postupů a materiálů</w:t>
      </w:r>
      <w:r w:rsidRPr="000A04D1"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="003C0937" w:rsidRPr="000A04D1">
        <w:rPr>
          <w:rFonts w:ascii="Arial" w:hAnsi="Arial" w:cs="Arial"/>
          <w:b/>
          <w:bCs/>
          <w:color w:val="FFFF00"/>
          <w:sz w:val="28"/>
          <w:szCs w:val="28"/>
        </w:rPr>
        <w:t xml:space="preserve"> </w:t>
      </w:r>
    </w:p>
    <w:p w:rsidR="003C0937" w:rsidRPr="000A04D1" w:rsidRDefault="0047156A" w:rsidP="00662682">
      <w:pPr>
        <w:shd w:val="clear" w:color="auto" w:fill="4F81BD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0A04D1">
        <w:rPr>
          <w:rFonts w:ascii="Arial" w:hAnsi="Arial" w:cs="Arial"/>
          <w:b/>
          <w:bCs/>
          <w:color w:val="FFFF00"/>
          <w:sz w:val="28"/>
          <w:szCs w:val="28"/>
        </w:rPr>
        <w:t>Krajský úřad Olomouckého kraje, Odbor sociálních věcí, Jeremenkova 40a, Olomouc, 77900</w:t>
      </w:r>
    </w:p>
    <w:tbl>
      <w:tblPr>
        <w:tblW w:w="14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10"/>
        <w:gridCol w:w="5295"/>
        <w:gridCol w:w="4508"/>
      </w:tblGrid>
      <w:tr w:rsidR="003C0937" w:rsidRPr="00CF5F10" w:rsidTr="00E94B7C">
        <w:trPr>
          <w:trHeight w:val="681"/>
        </w:trPr>
        <w:tc>
          <w:tcPr>
            <w:tcW w:w="1276" w:type="dxa"/>
            <w:shd w:val="clear" w:color="auto" w:fill="9CC2E5" w:themeFill="accent1" w:themeFillTint="99"/>
          </w:tcPr>
          <w:p w:rsidR="0047156A" w:rsidRPr="00CF5F10" w:rsidRDefault="0047156A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3C0937" w:rsidRPr="00CF5F10" w:rsidRDefault="0047156A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CF5F10">
              <w:rPr>
                <w:rFonts w:ascii="Arial" w:hAnsi="Arial" w:cs="Arial"/>
                <w:b/>
                <w:bCs/>
                <w:color w:val="365F91"/>
              </w:rPr>
              <w:t>Kritérium</w:t>
            </w:r>
          </w:p>
        </w:tc>
        <w:tc>
          <w:tcPr>
            <w:tcW w:w="3210" w:type="dxa"/>
            <w:shd w:val="clear" w:color="auto" w:fill="9CC2E5" w:themeFill="accent1" w:themeFillTint="99"/>
          </w:tcPr>
          <w:p w:rsidR="00A40A34" w:rsidRPr="00CF5F10" w:rsidRDefault="00A40A34">
            <w:pPr>
              <w:rPr>
                <w:rFonts w:ascii="Arial" w:hAnsi="Arial" w:cs="Arial"/>
              </w:rPr>
            </w:pPr>
          </w:p>
          <w:tbl>
            <w:tblPr>
              <w:tblW w:w="30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7"/>
            </w:tblGrid>
            <w:tr w:rsidR="0047156A" w:rsidRPr="00CF5F10" w:rsidTr="0047156A">
              <w:trPr>
                <w:trHeight w:val="203"/>
              </w:trPr>
              <w:tc>
                <w:tcPr>
                  <w:tcW w:w="3077" w:type="dxa"/>
                </w:tcPr>
                <w:p w:rsidR="0047156A" w:rsidRPr="00CF5F10" w:rsidRDefault="00A40A34" w:rsidP="00A40A34">
                  <w:pPr>
                    <w:spacing w:before="80" w:after="8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65F91"/>
                    </w:rPr>
                  </w:pPr>
                  <w:r w:rsidRPr="00CF5F10">
                    <w:rPr>
                      <w:rFonts w:ascii="Arial" w:hAnsi="Arial" w:cs="Arial"/>
                      <w:b/>
                      <w:bCs/>
                      <w:color w:val="365F91"/>
                    </w:rPr>
                    <w:t>Obsah kritéria</w:t>
                  </w:r>
                </w:p>
              </w:tc>
            </w:tr>
          </w:tbl>
          <w:p w:rsidR="003C0937" w:rsidRPr="00CF5F10" w:rsidRDefault="003C0937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5295" w:type="dxa"/>
            <w:shd w:val="clear" w:color="auto" w:fill="9CC2E5" w:themeFill="accent1" w:themeFillTint="99"/>
          </w:tcPr>
          <w:p w:rsidR="0047156A" w:rsidRPr="00CF5F10" w:rsidRDefault="0047156A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4"/>
            </w:tblGrid>
            <w:tr w:rsidR="0047156A" w:rsidRPr="00CF5F10" w:rsidTr="0047156A">
              <w:trPr>
                <w:trHeight w:val="229"/>
              </w:trPr>
              <w:tc>
                <w:tcPr>
                  <w:tcW w:w="4864" w:type="dxa"/>
                </w:tcPr>
                <w:p w:rsidR="0047156A" w:rsidRPr="00CF5F10" w:rsidRDefault="00A40A34" w:rsidP="0047156A">
                  <w:pPr>
                    <w:spacing w:before="80" w:after="80" w:line="240" w:lineRule="auto"/>
                    <w:rPr>
                      <w:rFonts w:ascii="Arial" w:hAnsi="Arial" w:cs="Arial"/>
                      <w:b/>
                      <w:bCs/>
                      <w:color w:val="365F91"/>
                    </w:rPr>
                  </w:pPr>
                  <w:r w:rsidRPr="00CF5F10">
                    <w:rPr>
                      <w:rFonts w:ascii="Arial" w:hAnsi="Arial" w:cs="Arial"/>
                      <w:b/>
                      <w:bCs/>
                      <w:color w:val="365F91"/>
                    </w:rPr>
                    <w:t>Cíl kritéria</w:t>
                  </w:r>
                </w:p>
              </w:tc>
            </w:tr>
          </w:tbl>
          <w:p w:rsidR="003C0937" w:rsidRPr="00CF5F10" w:rsidRDefault="003C0937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4508" w:type="dxa"/>
            <w:shd w:val="clear" w:color="auto" w:fill="9CC2E5" w:themeFill="accent1" w:themeFillTint="99"/>
          </w:tcPr>
          <w:p w:rsidR="0047156A" w:rsidRPr="00CF5F10" w:rsidRDefault="0047156A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47156A" w:rsidRPr="00CF5F10" w:rsidTr="0047156A">
              <w:trPr>
                <w:trHeight w:val="73"/>
              </w:trPr>
              <w:tc>
                <w:tcPr>
                  <w:tcW w:w="2861" w:type="dxa"/>
                </w:tcPr>
                <w:p w:rsidR="0047156A" w:rsidRPr="00CF5F10" w:rsidRDefault="0047156A" w:rsidP="0047156A">
                  <w:pPr>
                    <w:spacing w:before="80" w:after="80" w:line="240" w:lineRule="auto"/>
                    <w:rPr>
                      <w:rFonts w:ascii="Arial" w:hAnsi="Arial" w:cs="Arial"/>
                      <w:b/>
                      <w:bCs/>
                      <w:color w:val="365F91"/>
                    </w:rPr>
                  </w:pPr>
                  <w:r w:rsidRPr="00CF5F10">
                    <w:rPr>
                      <w:rFonts w:ascii="Arial" w:hAnsi="Arial" w:cs="Arial"/>
                      <w:b/>
                      <w:bCs/>
                      <w:color w:val="365F91"/>
                    </w:rPr>
                    <w:t>Interní dokumentace</w:t>
                  </w:r>
                </w:p>
              </w:tc>
            </w:tr>
          </w:tbl>
          <w:p w:rsidR="003C0937" w:rsidRPr="00CF5F10" w:rsidRDefault="003C0937" w:rsidP="0047156A">
            <w:pPr>
              <w:spacing w:before="80" w:after="8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2a</w:t>
            </w:r>
          </w:p>
        </w:tc>
        <w:tc>
          <w:tcPr>
            <w:tcW w:w="3210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Prostředí a podmínky (prostory)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95" w:type="dxa"/>
          </w:tcPr>
          <w:tbl>
            <w:tblPr>
              <w:tblW w:w="53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  <w:gridCol w:w="4258"/>
            </w:tblGrid>
            <w:tr w:rsidR="00CD6559" w:rsidRPr="00CF5F10" w:rsidTr="00263262">
              <w:trPr>
                <w:gridAfter w:val="1"/>
                <w:wAfter w:w="4258" w:type="dxa"/>
                <w:trHeight w:val="99"/>
              </w:trPr>
              <w:tc>
                <w:tcPr>
                  <w:tcW w:w="1064" w:type="dxa"/>
                </w:tcPr>
                <w:p w:rsidR="00CD6559" w:rsidRPr="00CF5F10" w:rsidRDefault="00CD6559" w:rsidP="00CD65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  <w:tr w:rsidR="00586F5C" w:rsidRPr="00CF5F10" w:rsidTr="00263262">
              <w:trPr>
                <w:trHeight w:val="800"/>
              </w:trPr>
              <w:tc>
                <w:tcPr>
                  <w:tcW w:w="5322" w:type="dxa"/>
                  <w:gridSpan w:val="2"/>
                </w:tcPr>
                <w:p w:rsidR="00586F5C" w:rsidRPr="00CF5F10" w:rsidRDefault="00586F5C" w:rsidP="0026326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>bezpečné a přátelské prostředí pro klienty, zejména dě</w:t>
                  </w:r>
                  <w:r w:rsidR="00263262"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ti </w:t>
                  </w: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respekt k soukromí klienta a důvěrnost jednání </w:t>
                  </w:r>
                </w:p>
                <w:p w:rsidR="00586F5C" w:rsidRPr="00CF5F10" w:rsidRDefault="00586F5C" w:rsidP="0026326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vhodné jednací prostory </w:t>
                  </w:r>
                  <w:r w:rsidR="00263262" w:rsidRPr="00CF5F10">
                    <w:rPr>
                      <w:rFonts w:ascii="Arial" w:hAnsi="Arial" w:cs="Arial"/>
                      <w:sz w:val="22"/>
                      <w:szCs w:val="22"/>
                    </w:rPr>
                    <w:t>s dostatečným</w:t>
                  </w: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 materiálním vybavením </w:t>
                  </w:r>
                </w:p>
                <w:p w:rsidR="00586F5C" w:rsidRPr="00CF5F10" w:rsidRDefault="00586F5C" w:rsidP="00586F5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63262" w:rsidRPr="00CF5F10" w:rsidRDefault="00263262" w:rsidP="0026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</w:p>
          <w:tbl>
            <w:tblPr>
              <w:tblW w:w="4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2050"/>
            </w:tblGrid>
            <w:tr w:rsidR="00263262" w:rsidRPr="00CF5F10" w:rsidTr="00263262">
              <w:trPr>
                <w:gridAfter w:val="1"/>
                <w:wAfter w:w="2050" w:type="dxa"/>
                <w:trHeight w:val="244"/>
              </w:trPr>
              <w:tc>
                <w:tcPr>
                  <w:tcW w:w="2410" w:type="dxa"/>
                </w:tcPr>
                <w:p w:rsidR="00263262" w:rsidRPr="00CF5F10" w:rsidRDefault="00263262" w:rsidP="0026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CF5F10">
                    <w:rPr>
                      <w:rFonts w:ascii="Arial" w:eastAsiaTheme="minorHAnsi" w:hAnsi="Arial" w:cs="Arial"/>
                      <w:color w:val="000000"/>
                    </w:rPr>
                    <w:t>Informační systém KUOK</w:t>
                  </w:r>
                </w:p>
                <w:p w:rsidR="00263262" w:rsidRPr="00CF5F10" w:rsidRDefault="00263262" w:rsidP="002632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  <w:r w:rsidRPr="00CF5F10">
                    <w:rPr>
                      <w:rFonts w:ascii="Arial" w:eastAsiaTheme="minorHAnsi" w:hAnsi="Arial" w:cs="Arial"/>
                      <w:color w:val="000000"/>
                    </w:rPr>
                    <w:t>Webové stránky</w:t>
                  </w:r>
                </w:p>
              </w:tc>
            </w:tr>
            <w:tr w:rsidR="00CD6559" w:rsidRPr="00CF5F10" w:rsidTr="00263262">
              <w:trPr>
                <w:trHeight w:val="587"/>
              </w:trPr>
              <w:tc>
                <w:tcPr>
                  <w:tcW w:w="4460" w:type="dxa"/>
                  <w:gridSpan w:val="2"/>
                </w:tcPr>
                <w:p w:rsidR="00382470" w:rsidRPr="00CF5F10" w:rsidRDefault="00622E7B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 xml:space="preserve">Vnitřní předpis </w:t>
                  </w:r>
                  <w:r w:rsidR="00382470" w:rsidRPr="00CF5F10">
                    <w:rPr>
                      <w:rFonts w:ascii="Arial" w:hAnsi="Arial" w:cs="Arial"/>
                    </w:rPr>
                    <w:t>Přijímání a evidence návštěv v prostorách Krajského úřadu Olomouckého kraje</w:t>
                  </w:r>
                </w:p>
                <w:p w:rsidR="003A154A" w:rsidRPr="00CF5F10" w:rsidRDefault="003A154A" w:rsidP="00382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6559" w:rsidRDefault="00622E7B" w:rsidP="00382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 xml:space="preserve">Vnitřní předpis </w:t>
                  </w:r>
                  <w:r w:rsidR="00382470" w:rsidRPr="00CF5F10">
                    <w:rPr>
                      <w:rFonts w:ascii="Arial" w:hAnsi="Arial" w:cs="Arial"/>
                    </w:rPr>
                    <w:t>Pravidla užívání prostor a majetku pro činnost Krajského úřadu Olomouckého kraje</w:t>
                  </w:r>
                </w:p>
                <w:p w:rsidR="0006508B" w:rsidRPr="00CF5F10" w:rsidRDefault="0006508B" w:rsidP="003824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1359B" w:rsidRPr="00CF5F10" w:rsidRDefault="0041359B" w:rsidP="000650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:rsidR="003C0937" w:rsidRPr="00CF5F10" w:rsidRDefault="003C0937" w:rsidP="00C75BC5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2b</w:t>
            </w:r>
          </w:p>
        </w:tc>
        <w:tc>
          <w:tcPr>
            <w:tcW w:w="3210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Prostředí a podmínky (technika)</w:t>
            </w:r>
          </w:p>
        </w:tc>
        <w:tc>
          <w:tcPr>
            <w:tcW w:w="52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</w:tblGrid>
            <w:tr w:rsidR="00CD6559" w:rsidRPr="00CF5F10">
              <w:trPr>
                <w:trHeight w:val="99"/>
              </w:trPr>
              <w:tc>
                <w:tcPr>
                  <w:tcW w:w="1064" w:type="dxa"/>
                </w:tcPr>
                <w:p w:rsidR="00CD6559" w:rsidRPr="00CF5F10" w:rsidRDefault="00CD6559" w:rsidP="00CD65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:rsidR="00263262" w:rsidRPr="00CF5F10" w:rsidRDefault="00263262" w:rsidP="002632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3"/>
            </w:tblGrid>
            <w:tr w:rsidR="00263262" w:rsidRPr="00CF5F10">
              <w:trPr>
                <w:trHeight w:val="1606"/>
              </w:trPr>
              <w:tc>
                <w:tcPr>
                  <w:tcW w:w="5273" w:type="dxa"/>
                </w:tcPr>
                <w:p w:rsidR="00D90972" w:rsidRPr="00CF5F10" w:rsidRDefault="00D90972" w:rsidP="00263262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3262" w:rsidRPr="00CF5F10" w:rsidRDefault="00263262" w:rsidP="00263262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Kvalitně poskytovaná sociálně-právní ochrana </w:t>
                  </w:r>
                </w:p>
                <w:p w:rsidR="00263262" w:rsidRPr="00CF5F10" w:rsidRDefault="00263262" w:rsidP="00263262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odpovídající technické vybavení dostupné každému zaměstnanci </w:t>
                  </w:r>
                </w:p>
                <w:p w:rsidR="00263262" w:rsidRPr="00CF5F10" w:rsidRDefault="00263262" w:rsidP="00263262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5F10">
                    <w:rPr>
                      <w:rFonts w:ascii="Arial" w:hAnsi="Arial" w:cs="Arial"/>
                      <w:sz w:val="22"/>
                      <w:szCs w:val="22"/>
                    </w:rPr>
                    <w:t xml:space="preserve">existence pravidel pro využívání materiálního vybavení a techniky v terénu pro usnadnění výkonu sociálně-právní ochrany </w:t>
                  </w:r>
                </w:p>
                <w:p w:rsidR="00263262" w:rsidRPr="00CF5F10" w:rsidRDefault="00263262" w:rsidP="00263262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tbl>
            <w:tblPr>
              <w:tblW w:w="4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0"/>
            </w:tblGrid>
            <w:tr w:rsidR="00CD6559" w:rsidRPr="00CF5F10" w:rsidTr="00CD6559">
              <w:trPr>
                <w:trHeight w:val="1197"/>
              </w:trPr>
              <w:tc>
                <w:tcPr>
                  <w:tcW w:w="4460" w:type="dxa"/>
                </w:tcPr>
                <w:p w:rsidR="00382470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 xml:space="preserve">Vnitřní předpis </w:t>
                  </w:r>
                  <w:r w:rsidR="00AB4A74" w:rsidRPr="00CF5F10">
                    <w:rPr>
                      <w:rFonts w:ascii="Arial" w:hAnsi="Arial" w:cs="Arial"/>
                    </w:rPr>
                    <w:t>U</w:t>
                  </w:r>
                  <w:r w:rsidRPr="00CF5F10">
                    <w:rPr>
                      <w:rFonts w:ascii="Arial" w:hAnsi="Arial" w:cs="Arial"/>
                    </w:rPr>
                    <w:t xml:space="preserve">žívání informačních a komunikačních technologií Olomouckého kraje </w:t>
                  </w:r>
                </w:p>
                <w:p w:rsidR="00AB4A74" w:rsidRPr="00CF5F10" w:rsidRDefault="00AB4A74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382470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>Vnitřní předpis Používání osobních vozidel pro potřeby KÚOK</w:t>
                  </w:r>
                </w:p>
                <w:p w:rsidR="00AB4A74" w:rsidRPr="00CF5F10" w:rsidRDefault="00AB4A74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AB4A74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 xml:space="preserve">Metodický postup Pravidla používání In-karty ve vazbě na vnitřní předpis Pravidla pro realizaci pracovních cest a pro poskytování cestovních náhrad při pracovních cestách dle zákona č. 262/2006 </w:t>
                  </w:r>
                  <w:r w:rsidRPr="00CF5F10">
                    <w:rPr>
                      <w:rFonts w:ascii="Arial" w:hAnsi="Arial" w:cs="Arial"/>
                    </w:rPr>
                    <w:lastRenderedPageBreak/>
                    <w:t>Sb., zákoník práce, ve znění pozdějších předpisů</w:t>
                  </w:r>
                  <w:r w:rsidR="00AB4A74" w:rsidRPr="00CF5F10">
                    <w:rPr>
                      <w:rFonts w:ascii="Arial" w:hAnsi="Arial" w:cs="Arial"/>
                    </w:rPr>
                    <w:t xml:space="preserve"> </w:t>
                  </w:r>
                </w:p>
                <w:p w:rsidR="00382470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 xml:space="preserve">Vnitřní předpis </w:t>
                  </w:r>
                  <w:r w:rsidR="00AB4A74" w:rsidRPr="00CF5F10">
                    <w:rPr>
                      <w:rFonts w:ascii="Arial" w:hAnsi="Arial" w:cs="Arial"/>
                    </w:rPr>
                    <w:t xml:space="preserve">O </w:t>
                  </w:r>
                  <w:r w:rsidRPr="00CF5F10">
                    <w:rPr>
                      <w:rFonts w:ascii="Arial" w:hAnsi="Arial" w:cs="Arial"/>
                    </w:rPr>
                    <w:t>poskytování cestovních náhrad při pracovních cestách</w:t>
                  </w:r>
                </w:p>
                <w:p w:rsidR="00DD4AFA" w:rsidRPr="00CF5F10" w:rsidRDefault="00DD4AFA" w:rsidP="00DD4AFA">
                  <w:pPr>
                    <w:shd w:val="clear" w:color="auto" w:fill="FFFFFF"/>
                    <w:spacing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>Směrnice OK-Systém řízení bezpečnosti informací od 1-7-2020</w:t>
                  </w:r>
                </w:p>
                <w:p w:rsidR="00CF5F10" w:rsidRPr="00CF5F10" w:rsidRDefault="00CF5F10" w:rsidP="0006508B">
                  <w:pPr>
                    <w:spacing w:after="0" w:line="240" w:lineRule="auto"/>
                    <w:contextualSpacing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:rsidR="003C0937" w:rsidRPr="00CF5F10" w:rsidRDefault="003C0937" w:rsidP="00C75BC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lastRenderedPageBreak/>
              <w:t>2c</w:t>
            </w:r>
          </w:p>
        </w:tc>
        <w:tc>
          <w:tcPr>
            <w:tcW w:w="3210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Prostředí a podmínky (vybavení)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95" w:type="dxa"/>
          </w:tcPr>
          <w:p w:rsidR="00263262" w:rsidRPr="00CF5F10" w:rsidRDefault="00263262" w:rsidP="0026326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63262" w:rsidRPr="00CF5F10" w:rsidRDefault="00263262" w:rsidP="002632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hračky i pomůcky pro práci s dětmi bezpečné z hlediska hygieny i manipulace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</w:tblGrid>
            <w:tr w:rsidR="00CD6559" w:rsidRPr="00CF5F10">
              <w:trPr>
                <w:trHeight w:val="99"/>
              </w:trPr>
              <w:tc>
                <w:tcPr>
                  <w:tcW w:w="1064" w:type="dxa"/>
                </w:tcPr>
                <w:p w:rsidR="00CD6559" w:rsidRPr="00CF5F10" w:rsidRDefault="00CD6559" w:rsidP="00CD65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17AA4" w:rsidRPr="00CF5F10" w:rsidRDefault="00E17AA4" w:rsidP="00E17AA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Vnitřní předpis Poskytování osobních ochranných pracovních prostředků, mycích, čisticích a desinfekčních prostředků</w:t>
            </w:r>
          </w:p>
          <w:p w:rsidR="00E17AA4" w:rsidRPr="00CF5F10" w:rsidRDefault="00E17AA4" w:rsidP="00E17AA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3C0937" w:rsidRPr="00CF5F10" w:rsidRDefault="003C0937" w:rsidP="0006508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3C0937" w:rsidRPr="00CF5F10" w:rsidTr="00E94B7C">
        <w:trPr>
          <w:trHeight w:val="1763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2d</w:t>
            </w:r>
          </w:p>
        </w:tc>
        <w:tc>
          <w:tcPr>
            <w:tcW w:w="3210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Prostředí a podmínky (hygienické zázemí)</w:t>
            </w:r>
          </w:p>
        </w:tc>
        <w:tc>
          <w:tcPr>
            <w:tcW w:w="5295" w:type="dxa"/>
          </w:tcPr>
          <w:p w:rsidR="00263262" w:rsidRPr="00CF5F10" w:rsidRDefault="00263262" w:rsidP="002632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dostupné a bezpečné hygienické zázemí pro zaměstnance i klienty </w:t>
            </w:r>
          </w:p>
          <w:p w:rsidR="00263262" w:rsidRPr="00CF5F10" w:rsidRDefault="00263262" w:rsidP="0026326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dostatek osobních ochranných prostředků pro zaměstnance potřebných při výkonu sociálně-právní ochrany </w:t>
            </w:r>
          </w:p>
          <w:p w:rsidR="00263262" w:rsidRDefault="00263262" w:rsidP="00065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nastavený systém ochrany zaměstnanců v případech ohrožení v souladu se směrnicemi bezpečnosti a ochrany zdraví při práci, včetně všeobecných hygienických norem </w:t>
            </w:r>
          </w:p>
          <w:p w:rsidR="0006508B" w:rsidRPr="00CF5F10" w:rsidRDefault="0006508B" w:rsidP="0006508B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4"/>
            </w:tblGrid>
            <w:tr w:rsidR="00CD6559" w:rsidRPr="00CF5F10">
              <w:trPr>
                <w:trHeight w:val="99"/>
              </w:trPr>
              <w:tc>
                <w:tcPr>
                  <w:tcW w:w="1064" w:type="dxa"/>
                </w:tcPr>
                <w:p w:rsidR="00CD6559" w:rsidRPr="00CF5F10" w:rsidRDefault="00CD6559" w:rsidP="00CD65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</w:tc>
            </w:tr>
          </w:tbl>
          <w:p w:rsidR="003C0937" w:rsidRPr="00CF5F10" w:rsidRDefault="003C0937" w:rsidP="00CD655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tbl>
            <w:tblPr>
              <w:tblW w:w="44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2"/>
            </w:tblGrid>
            <w:tr w:rsidR="00CD6559" w:rsidRPr="00CF5F10" w:rsidTr="00382470">
              <w:trPr>
                <w:trHeight w:val="343"/>
              </w:trPr>
              <w:tc>
                <w:tcPr>
                  <w:tcW w:w="4462" w:type="dxa"/>
                </w:tcPr>
                <w:p w:rsidR="00382470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>Vnitřní předpis Poskytování osobních ochranných pracovních prostředků, mycích, čisticích a desinfekčních prostředků</w:t>
                  </w:r>
                </w:p>
                <w:p w:rsidR="00E17AA4" w:rsidRPr="00CF5F10" w:rsidRDefault="00E17AA4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382470" w:rsidRPr="00CF5F10" w:rsidRDefault="00382470" w:rsidP="00382470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F5F10">
                    <w:rPr>
                      <w:rFonts w:ascii="Arial" w:hAnsi="Arial" w:cs="Arial"/>
                    </w:rPr>
                    <w:t>Vnitřní předpis Evidence, šetření, hlášení a oznámení o pracovním úrazu</w:t>
                  </w:r>
                </w:p>
                <w:p w:rsidR="00263262" w:rsidRPr="00CF5F10" w:rsidRDefault="00263262" w:rsidP="003A21B5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</w:p>
                <w:p w:rsidR="00263262" w:rsidRPr="00CF5F10" w:rsidRDefault="00263262" w:rsidP="0006508B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3C0937" w:rsidRPr="00CF5F10" w:rsidRDefault="00CD6559" w:rsidP="0044003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</w:tr>
      <w:tr w:rsidR="003C0937" w:rsidRPr="00CF5F10" w:rsidTr="00E94B7C">
        <w:trPr>
          <w:trHeight w:val="1162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3a</w:t>
            </w:r>
          </w:p>
        </w:tc>
        <w:tc>
          <w:tcPr>
            <w:tcW w:w="3210" w:type="dxa"/>
          </w:tcPr>
          <w:p w:rsidR="003C0937" w:rsidRPr="00CF5F10" w:rsidRDefault="00B30E76" w:rsidP="00575E4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Zveřejnění vnitřních pravidel a postupů vytvořených za účelem naplnění standardů kvality</w:t>
            </w:r>
          </w:p>
        </w:tc>
        <w:tc>
          <w:tcPr>
            <w:tcW w:w="5295" w:type="dxa"/>
          </w:tcPr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zajištění základní orientace zaměstnanců i klientů v systému písemně zpracovaných vnitřních pravidel a postupů pracoviště </w:t>
            </w:r>
          </w:p>
          <w:p w:rsidR="00B30E76" w:rsidRDefault="00B30E76" w:rsidP="00575E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dostupnost informací o provázanosti dílčích pravidel a postupů s jednotlivými kritérii standardů kvality</w:t>
            </w:r>
          </w:p>
          <w:p w:rsidR="0006508B" w:rsidRDefault="0006508B" w:rsidP="00575E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08B" w:rsidRDefault="0006508B" w:rsidP="00575E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508B" w:rsidRPr="00CF5F10" w:rsidRDefault="0006508B" w:rsidP="00575E4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B30E76" w:rsidRPr="00CF5F10" w:rsidRDefault="00B30E76" w:rsidP="00440031">
            <w:pPr>
              <w:rPr>
                <w:rFonts w:ascii="Arial" w:hAnsi="Arial" w:cs="Arial"/>
                <w:lang w:eastAsia="cs-CZ"/>
              </w:rPr>
            </w:pPr>
            <w:r w:rsidRPr="00CF5F10">
              <w:rPr>
                <w:rFonts w:ascii="Arial" w:hAnsi="Arial" w:cs="Arial"/>
                <w:lang w:eastAsia="cs-CZ"/>
              </w:rPr>
              <w:t>Tento přehledový dokument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lastRenderedPageBreak/>
              <w:t>3b</w:t>
            </w:r>
          </w:p>
        </w:tc>
        <w:tc>
          <w:tcPr>
            <w:tcW w:w="3210" w:type="dxa"/>
          </w:tcPr>
          <w:p w:rsidR="00B30E76" w:rsidRPr="00CF5F10" w:rsidRDefault="00B30E76" w:rsidP="00B30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Informace o rozsahu a podmínkách poskytování sociálně-právní ochrany </w:t>
            </w:r>
          </w:p>
          <w:p w:rsidR="003C0937" w:rsidRPr="00CF5F10" w:rsidRDefault="00CD6559" w:rsidP="00CD6559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5" w:type="dxa"/>
          </w:tcPr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zpracovaný informační materiál se souborem základních informací o rozsahu a podmínkách poskytování sociálně-právní ochrany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srozumitelnost a dostupnost informačního materiálu dětem, rodičům i ostatním klientům a široké veřejnosti </w:t>
            </w:r>
          </w:p>
          <w:p w:rsidR="00B30E76" w:rsidRPr="00CF5F10" w:rsidRDefault="00B30E76" w:rsidP="00CD6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CD6559" w:rsidP="00CD6559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- Průvodce pro zájemce o osvojení dítěte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- Průvodce pro zájemce o pěstounskou péči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Postup zprostředkování náhradní rodinné péče </w:t>
            </w:r>
            <w:r w:rsidR="00DD4AFA" w:rsidRPr="00CF5F10">
              <w:rPr>
                <w:rFonts w:ascii="Arial" w:hAnsi="Arial" w:cs="Arial"/>
                <w:sz w:val="22"/>
                <w:szCs w:val="22"/>
              </w:rPr>
              <w:t>– pouze písemně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Postup při vydávání pověření </w:t>
            </w:r>
            <w:r w:rsidR="00DD4AFA" w:rsidRPr="00CF5F10">
              <w:rPr>
                <w:rFonts w:ascii="Arial" w:hAnsi="Arial" w:cs="Arial"/>
                <w:sz w:val="22"/>
                <w:szCs w:val="22"/>
              </w:rPr>
              <w:t>– pouze písemně</w:t>
            </w:r>
          </w:p>
          <w:p w:rsidR="00DD4AFA" w:rsidRPr="00CF5F10" w:rsidRDefault="00B30E76" w:rsidP="00DD4AF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Postup příspěvek ZDVOP </w:t>
            </w:r>
            <w:r w:rsidR="00DD4AFA" w:rsidRPr="00CF5F10">
              <w:rPr>
                <w:rFonts w:ascii="Arial" w:hAnsi="Arial" w:cs="Arial"/>
                <w:sz w:val="22"/>
                <w:szCs w:val="22"/>
              </w:rPr>
              <w:t>– pouze písemně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Postup pěstounská péče na přechodnou dobu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Seznam literatury k NRP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Seznam doprovázejících organizací pro pěstouny na přechodnou dobu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- Informace oddělení sociálně-právní ochrany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- Jsi dítě - máš starosti nebo trápení a potřebuješ pomoci?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– Stížnosti - dospělí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- Stížnost – děti </w:t>
            </w:r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Stížnost na nástěnku</w:t>
            </w:r>
          </w:p>
          <w:p w:rsidR="00B30E76" w:rsidRPr="00CF5F10" w:rsidRDefault="00B30E76" w:rsidP="00B30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Dostupné z: </w:t>
            </w:r>
            <w:hyperlink r:id="rId7" w:history="1">
              <w:r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https://www.olkraj.cz/detem-cl-4092.html</w:t>
              </w:r>
            </w:hyperlink>
          </w:p>
          <w:p w:rsidR="00B30E76" w:rsidRPr="00CF5F10" w:rsidRDefault="00ED75C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30E76"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https://www.olkraj.cz/socialne-pravni-ochrana-deti-cl-290.html</w:t>
              </w:r>
            </w:hyperlink>
          </w:p>
          <w:p w:rsidR="00B30E76" w:rsidRPr="00CF5F10" w:rsidRDefault="00B30E76" w:rsidP="00B30E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4a</w:t>
            </w:r>
          </w:p>
        </w:tc>
        <w:tc>
          <w:tcPr>
            <w:tcW w:w="3210" w:type="dxa"/>
          </w:tcPr>
          <w:p w:rsidR="00582BF1" w:rsidRPr="00CF5F10" w:rsidRDefault="00582BF1" w:rsidP="00582B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Organizační struktura, pracovní profily </w:t>
            </w:r>
          </w:p>
          <w:p w:rsidR="005D213D" w:rsidRPr="00CF5F10" w:rsidRDefault="005D213D" w:rsidP="00CD6559">
            <w:pPr>
              <w:spacing w:before="8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95" w:type="dxa"/>
          </w:tcPr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sociálně-právní ochrana je poskytována přiměřeným počtem zaměstnanců tak, aby byla zachována její kvalita požadovaná zákonem o SPOD </w:t>
            </w:r>
          </w:p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pracoviště má v rámci organizační struktury úřadu a ve vnitřních předpisech určen počet pracovních míst pro výkon sociálně-právní ochrany </w:t>
            </w:r>
          </w:p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lastRenderedPageBreak/>
              <w:t xml:space="preserve">pracoviště má zpracovány profily zaměstnanců vykonávajících sociálně-právní ochranu </w:t>
            </w:r>
          </w:p>
          <w:p w:rsidR="003C0937" w:rsidRPr="00CF5F10" w:rsidRDefault="00582BF1" w:rsidP="00ED75C6">
            <w:pPr>
              <w:pStyle w:val="Default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pracovní profily poskytují cílové skupině, institucím i veřejnosti informaci o popisu pracovní pozice a vykonávaných činnostech zaměstnanců sociálně-právní ochrany </w:t>
            </w:r>
          </w:p>
        </w:tc>
        <w:tc>
          <w:tcPr>
            <w:tcW w:w="4508" w:type="dxa"/>
          </w:tcPr>
          <w:p w:rsidR="000A04D1" w:rsidRPr="00CF5F10" w:rsidRDefault="00582BF1" w:rsidP="000A04D1">
            <w:pPr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lastRenderedPageBreak/>
              <w:t>Organizační řád KÚOK</w:t>
            </w:r>
            <w:r w:rsidR="007974E2" w:rsidRPr="00CF5F10">
              <w:rPr>
                <w:rFonts w:ascii="Arial" w:hAnsi="Arial" w:cs="Arial"/>
              </w:rPr>
              <w:t xml:space="preserve"> dostupné z: </w:t>
            </w:r>
          </w:p>
          <w:p w:rsidR="00582BF1" w:rsidRPr="00CF5F10" w:rsidRDefault="00582BF1" w:rsidP="00582B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Struktura oddělení SPO </w:t>
            </w:r>
          </w:p>
          <w:p w:rsidR="00582BF1" w:rsidRPr="00CF5F10" w:rsidRDefault="00582BF1" w:rsidP="00582BF1">
            <w:pPr>
              <w:spacing w:after="0" w:line="240" w:lineRule="auto"/>
              <w:contextualSpacing/>
              <w:rPr>
                <w:rFonts w:ascii="Arial" w:hAnsi="Arial" w:cs="Arial"/>
                <w:i/>
                <w:u w:val="single"/>
              </w:rPr>
            </w:pPr>
            <w:r w:rsidRPr="00CF5F10">
              <w:rPr>
                <w:rFonts w:ascii="Arial" w:hAnsi="Arial" w:cs="Arial"/>
              </w:rPr>
              <w:t xml:space="preserve">Pracovní profily zaměstnanců oddělení SPO:  </w:t>
            </w:r>
            <w:hyperlink r:id="rId9" w:history="1">
              <w:r w:rsidRPr="00CF5F10">
                <w:rPr>
                  <w:rStyle w:val="Hypertextovodkaz"/>
                  <w:rFonts w:ascii="Arial" w:hAnsi="Arial" w:cs="Arial"/>
                </w:rPr>
                <w:t>https://www.olkraj.cz/telefonni-seznam-7.html</w:t>
              </w:r>
            </w:hyperlink>
            <w:r w:rsidRPr="00CF5F10">
              <w:rPr>
                <w:rFonts w:ascii="Arial" w:hAnsi="Arial" w:cs="Arial"/>
              </w:rPr>
              <w:t xml:space="preserve"> </w:t>
            </w:r>
          </w:p>
          <w:p w:rsidR="00F029F7" w:rsidRPr="00CF5F10" w:rsidRDefault="00F029F7" w:rsidP="005D213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2BF1" w:rsidRPr="00CF5F10" w:rsidTr="00E94B7C">
        <w:trPr>
          <w:trHeight w:val="1243"/>
        </w:trPr>
        <w:tc>
          <w:tcPr>
            <w:tcW w:w="1276" w:type="dxa"/>
          </w:tcPr>
          <w:p w:rsidR="00582BF1" w:rsidRPr="00CF5F10" w:rsidRDefault="00582BF1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4b</w:t>
            </w:r>
          </w:p>
        </w:tc>
        <w:tc>
          <w:tcPr>
            <w:tcW w:w="3210" w:type="dxa"/>
          </w:tcPr>
          <w:p w:rsidR="00582BF1" w:rsidRPr="00CF5F10" w:rsidRDefault="00582BF1" w:rsidP="00582B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Personální zabezpečení (počet zaměstnanců) </w:t>
            </w:r>
          </w:p>
          <w:p w:rsidR="00582BF1" w:rsidRPr="00CF5F10" w:rsidRDefault="00582BF1" w:rsidP="00622E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kvalita poskytování sociálně-právní ochrany je zajištěna dostatečným počtem zaměstnanců </w:t>
            </w:r>
          </w:p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582BF1" w:rsidRPr="00CF5F10" w:rsidRDefault="00582BF1" w:rsidP="00582B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Struktura oddělení SPO </w:t>
            </w:r>
          </w:p>
          <w:p w:rsidR="00582BF1" w:rsidRPr="00CF5F10" w:rsidRDefault="00582BF1" w:rsidP="00582BF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Pracovní profily zaměstnanců oddělení SPO</w:t>
            </w:r>
            <w:r w:rsidR="00440031" w:rsidRPr="00CF5F10">
              <w:rPr>
                <w:rFonts w:ascii="Arial" w:hAnsi="Arial" w:cs="Arial"/>
              </w:rPr>
              <w:t xml:space="preserve"> dostupné z</w:t>
            </w:r>
            <w:r w:rsidRPr="00CF5F10">
              <w:rPr>
                <w:rFonts w:ascii="Arial" w:hAnsi="Arial" w:cs="Arial"/>
              </w:rPr>
              <w:t xml:space="preserve">:  </w:t>
            </w:r>
            <w:hyperlink r:id="rId10" w:history="1">
              <w:r w:rsidRPr="00CF5F10">
                <w:rPr>
                  <w:rStyle w:val="Hypertextovodkaz"/>
                  <w:rFonts w:ascii="Arial" w:hAnsi="Arial" w:cs="Arial"/>
                </w:rPr>
                <w:t>https://www.olkraj.cz/telefonni-seznam-7.html</w:t>
              </w:r>
            </w:hyperlink>
          </w:p>
        </w:tc>
      </w:tr>
      <w:tr w:rsidR="003C0937" w:rsidRPr="00CF5F10" w:rsidTr="00E94B7C">
        <w:trPr>
          <w:trHeight w:val="1243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4c</w:t>
            </w:r>
          </w:p>
        </w:tc>
        <w:tc>
          <w:tcPr>
            <w:tcW w:w="3210" w:type="dxa"/>
          </w:tcPr>
          <w:p w:rsidR="00582BF1" w:rsidRPr="00CF5F10" w:rsidRDefault="00582BF1" w:rsidP="00582BF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Oprávnění a povinnosti k jednotlivým pracovním pozicím </w:t>
            </w:r>
          </w:p>
          <w:p w:rsidR="003C0937" w:rsidRPr="00CF5F10" w:rsidRDefault="003C0937" w:rsidP="00622E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poskytování sociálně-právní ochrany se všemi činnostmi, povinnostmi a oprávněními je v souladu se zákonem SPOD </w:t>
            </w:r>
          </w:p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nedochází ke kumulaci agendy sociálně-právní ochrany s jinými agendami mimo výkon sociálně-právní ochrany </w:t>
            </w:r>
          </w:p>
          <w:p w:rsidR="00582BF1" w:rsidRPr="00CF5F10" w:rsidRDefault="00582BF1" w:rsidP="00CD6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3C0937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582BF1" w:rsidRPr="00CF5F10" w:rsidRDefault="00582BF1" w:rsidP="00582BF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Organizační řád KÚOK</w:t>
            </w:r>
          </w:p>
          <w:p w:rsidR="000A04D1" w:rsidRPr="00CF5F10" w:rsidRDefault="00582BF1" w:rsidP="0006508B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Organizační struktura (organizační řád a náplně činností jednotlivých odborů)</w:t>
            </w:r>
            <w:r w:rsidR="00440031" w:rsidRPr="00CF5F10">
              <w:rPr>
                <w:rFonts w:ascii="Arial" w:hAnsi="Arial" w:cs="Arial"/>
              </w:rPr>
              <w:t xml:space="preserve"> </w:t>
            </w:r>
          </w:p>
          <w:p w:rsidR="00F029F7" w:rsidRPr="00CF5F10" w:rsidRDefault="00582BF1" w:rsidP="00582BF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Struktura oddělení SPO</w:t>
            </w:r>
          </w:p>
          <w:p w:rsidR="00582BF1" w:rsidRPr="00CF5F10" w:rsidRDefault="00582BF1" w:rsidP="00582BF1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Příloha č. 1 organizačního řádu KÚOK – organizační schéma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5a</w:t>
            </w:r>
          </w:p>
        </w:tc>
        <w:tc>
          <w:tcPr>
            <w:tcW w:w="3210" w:type="dxa"/>
          </w:tcPr>
          <w:p w:rsidR="003C0937" w:rsidRPr="00CF5F10" w:rsidRDefault="00582BF1" w:rsidP="00CD6559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Kvalifikační předpoklady</w:t>
            </w:r>
          </w:p>
        </w:tc>
        <w:tc>
          <w:tcPr>
            <w:tcW w:w="5295" w:type="dxa"/>
          </w:tcPr>
          <w:p w:rsidR="003C0937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zaměstnanci prokazatelně splňují kvalifikační předpoklady pro výkon povolání sociálního pracovníka </w:t>
            </w:r>
          </w:p>
        </w:tc>
        <w:tc>
          <w:tcPr>
            <w:tcW w:w="4508" w:type="dxa"/>
          </w:tcPr>
          <w:p w:rsidR="00582BF1" w:rsidRPr="00CF5F10" w:rsidRDefault="00582BF1" w:rsidP="00582BF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Osobní spis zaměstnance </w:t>
            </w:r>
            <w:r w:rsidR="007974E2" w:rsidRPr="00CF5F10">
              <w:rPr>
                <w:rFonts w:ascii="Arial" w:hAnsi="Arial" w:cs="Arial"/>
                <w:sz w:val="22"/>
                <w:szCs w:val="22"/>
              </w:rPr>
              <w:t>na personálním oddělení</w:t>
            </w:r>
            <w:r w:rsidRPr="00CF5F10">
              <w:rPr>
                <w:rFonts w:ascii="Arial" w:hAnsi="Arial" w:cs="Arial"/>
                <w:sz w:val="22"/>
                <w:szCs w:val="22"/>
              </w:rPr>
              <w:t xml:space="preserve"> úřadu </w:t>
            </w:r>
          </w:p>
          <w:p w:rsidR="003C0937" w:rsidRPr="00CF5F10" w:rsidRDefault="003C0937" w:rsidP="00CD6559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937" w:rsidRPr="00CF5F10" w:rsidTr="00E94B7C">
        <w:trPr>
          <w:trHeight w:val="1431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5b</w:t>
            </w:r>
          </w:p>
        </w:tc>
        <w:tc>
          <w:tcPr>
            <w:tcW w:w="3210" w:type="dxa"/>
          </w:tcPr>
          <w:p w:rsidR="003C0937" w:rsidRPr="00CF5F10" w:rsidRDefault="00440031" w:rsidP="0006508B">
            <w:pPr>
              <w:pStyle w:val="Default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Pravidla pro přijímání nových zaměstnanců </w:t>
            </w:r>
          </w:p>
        </w:tc>
        <w:tc>
          <w:tcPr>
            <w:tcW w:w="5295" w:type="dxa"/>
          </w:tcPr>
          <w:p w:rsidR="003C0937" w:rsidRPr="00CF5F10" w:rsidRDefault="00440031" w:rsidP="0006508B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zabezpečení jednotného a odpovídajícího způsobu výběru nových zaměstnanců </w:t>
            </w:r>
          </w:p>
        </w:tc>
        <w:tc>
          <w:tcPr>
            <w:tcW w:w="4508" w:type="dxa"/>
          </w:tcPr>
          <w:p w:rsidR="00440031" w:rsidRPr="00CF5F10" w:rsidRDefault="00440031" w:rsidP="00440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Popis kritéria </w:t>
            </w:r>
          </w:p>
          <w:p w:rsidR="000A04D1" w:rsidRPr="00CF5F10" w:rsidRDefault="0006508B" w:rsidP="000A04D1">
            <w:pPr>
              <w:spacing w:before="15" w:after="15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Vzory na výběrová řízení</w:t>
            </w:r>
          </w:p>
          <w:p w:rsidR="003C0937" w:rsidRPr="00CF5F10" w:rsidRDefault="000A04D1" w:rsidP="0006508B">
            <w:pPr>
              <w:spacing w:before="80" w:after="120" w:line="240" w:lineRule="auto"/>
              <w:rPr>
                <w:rFonts w:ascii="Arial" w:hAnsi="Arial" w:cs="Arial"/>
                <w:color w:val="0000FF"/>
              </w:rPr>
            </w:pPr>
            <w:r w:rsidRPr="00CF5F10">
              <w:rPr>
                <w:rFonts w:ascii="Arial" w:hAnsi="Arial" w:cs="Arial"/>
              </w:rPr>
              <w:t xml:space="preserve">Pracovní řád 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5c</w:t>
            </w:r>
          </w:p>
        </w:tc>
        <w:tc>
          <w:tcPr>
            <w:tcW w:w="3210" w:type="dxa"/>
          </w:tcPr>
          <w:p w:rsidR="00440031" w:rsidRPr="00CF5F10" w:rsidRDefault="00440031" w:rsidP="004400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Zajištění zvláštní odborné způsobilosti </w:t>
            </w:r>
          </w:p>
          <w:p w:rsidR="003C0937" w:rsidRPr="00CF5F10" w:rsidRDefault="003C0937" w:rsidP="00CD6559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CF5F10" w:rsidRPr="00CF5F10" w:rsidRDefault="00655014" w:rsidP="00CF5F1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zaměstnanci prokazatelně disponují zvláštní odbornou způsobilostí na úseku sociálně-právní ochrany dětí podle příslušných předpisů a noví zaměstnanci jsou ke zkoušce zvláštní odborné způsobilosti přihlášeni </w:t>
            </w:r>
          </w:p>
        </w:tc>
        <w:tc>
          <w:tcPr>
            <w:tcW w:w="4508" w:type="dxa"/>
          </w:tcPr>
          <w:p w:rsidR="003C0937" w:rsidRPr="00CF5F10" w:rsidRDefault="003C0937" w:rsidP="007974E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lastRenderedPageBreak/>
              <w:t>5d</w:t>
            </w:r>
          </w:p>
        </w:tc>
        <w:tc>
          <w:tcPr>
            <w:tcW w:w="3210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Pravidla pro zaškolování nových zaměstnanců </w:t>
            </w:r>
          </w:p>
          <w:p w:rsidR="003C0937" w:rsidRPr="00CF5F10" w:rsidRDefault="003C0937" w:rsidP="00CD6559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zajištění dostatečné přípravy nových zaměstnanců na výkon pracovní činnosti </w:t>
            </w:r>
          </w:p>
          <w:p w:rsidR="003C0937" w:rsidRPr="00CF5F10" w:rsidRDefault="00CD6559" w:rsidP="00CD6559">
            <w:pPr>
              <w:spacing w:before="80" w:after="120" w:line="240" w:lineRule="auto"/>
              <w:rPr>
                <w:rFonts w:ascii="Arial" w:hAnsi="Arial" w:cs="Arial"/>
                <w:color w:val="0000FF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0A04D1" w:rsidRPr="00CF5F10" w:rsidRDefault="000A04D1" w:rsidP="000A04D1">
            <w:pPr>
              <w:spacing w:after="0"/>
              <w:rPr>
                <w:rFonts w:ascii="Arial" w:eastAsia="Arial" w:hAnsi="Arial" w:cs="Arial"/>
              </w:rPr>
            </w:pPr>
            <w:r w:rsidRPr="00CF5F10">
              <w:rPr>
                <w:rFonts w:ascii="Arial" w:eastAsia="Arial" w:hAnsi="Arial" w:cs="Arial"/>
              </w:rPr>
              <w:t xml:space="preserve">Hodnocení před uplynutím zkušební doby </w:t>
            </w:r>
          </w:p>
          <w:p w:rsidR="003C0937" w:rsidRPr="00CF5F10" w:rsidRDefault="003C0937" w:rsidP="00CF5F10">
            <w:pPr>
              <w:spacing w:after="0"/>
              <w:rPr>
                <w:rFonts w:ascii="Arial" w:hAnsi="Arial" w:cs="Arial"/>
                <w:color w:val="0000FF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5e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Stáže studentů nebo dobrovolníků </w:t>
            </w:r>
          </w:p>
          <w:p w:rsidR="00655014" w:rsidRPr="00CF5F10" w:rsidRDefault="00655014" w:rsidP="00CD65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CD6559" w:rsidP="00CD6559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5" w:type="dxa"/>
          </w:tcPr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pracoviště má určeno, zda umožní fyzickým osobám stát se dobrovolníky nebo stážisty </w:t>
            </w:r>
          </w:p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existují jasná a srozumitelná pravidla pro výběr a působení stážistů či dobrovolníků, včetně přesně stanovených kompetencí při jejich působení </w:t>
            </w:r>
          </w:p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existují jasná pravidla pro zaškolování stážistů i dobrovolníků, včetně určení odpovědného pracovníka pro zaškolování (mentora) </w:t>
            </w:r>
          </w:p>
          <w:p w:rsidR="003C0937" w:rsidRPr="00CF5F10" w:rsidRDefault="00CD6559" w:rsidP="00CD6559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Postup při realizaci praxí studentů na OSV KÚOK </w:t>
            </w:r>
          </w:p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Smlouva o odborné praxi studenta </w:t>
            </w:r>
          </w:p>
          <w:p w:rsidR="003C0937" w:rsidRPr="00CF5F10" w:rsidRDefault="00655014" w:rsidP="00655014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Kontrakt</w:t>
            </w:r>
          </w:p>
          <w:p w:rsidR="000A04D1" w:rsidRPr="00CF5F10" w:rsidRDefault="00ED75C6" w:rsidP="00655014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hyperlink r:id="rId11" w:history="1">
              <w:r w:rsidR="000A04D1" w:rsidRPr="00CF5F10">
                <w:rPr>
                  <w:rStyle w:val="Hypertextovodkaz"/>
                  <w:rFonts w:ascii="Arial" w:hAnsi="Arial" w:cs="Arial"/>
                </w:rPr>
                <w:t>https://www.olkraj.cz/staze-a-praxe-studentu-cl-4091.html</w:t>
              </w:r>
            </w:hyperlink>
          </w:p>
          <w:p w:rsidR="000A04D1" w:rsidRPr="00CF5F10" w:rsidRDefault="000A04D1" w:rsidP="00655014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6a</w:t>
            </w:r>
          </w:p>
        </w:tc>
        <w:tc>
          <w:tcPr>
            <w:tcW w:w="3210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Hodnocení zaměstnanců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provádět hodnocení zaměstnanců alespoň jednou ročně </w:t>
            </w:r>
          </w:p>
          <w:p w:rsidR="003C0937" w:rsidRPr="00CF5F10" w:rsidRDefault="00655014" w:rsidP="00ED75C6">
            <w:pPr>
              <w:pStyle w:val="Default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vést o provedeném hodnocení záznam, z něhož je patrné stanovení, vývoj a naplňování osobních profesních cílů zaměstnance a potřeb jeho další odborné kvalifikace </w:t>
            </w:r>
          </w:p>
        </w:tc>
        <w:tc>
          <w:tcPr>
            <w:tcW w:w="4508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Hodnocení úředníka </w:t>
            </w:r>
          </w:p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Sebehodnocení úředníka </w:t>
            </w:r>
          </w:p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Hodnocení vedoucího úředníka </w:t>
            </w:r>
          </w:p>
          <w:p w:rsidR="003C0937" w:rsidRPr="00CF5F10" w:rsidRDefault="003C0937" w:rsidP="00CF5F10">
            <w:pPr>
              <w:spacing w:before="80" w:after="120" w:line="240" w:lineRule="auto"/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C0937" w:rsidRPr="00CF5F10" w:rsidTr="00E94B7C">
        <w:trPr>
          <w:trHeight w:val="908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3210" w:type="dxa"/>
          </w:tcPr>
          <w:p w:rsidR="00655014" w:rsidRPr="00CF5F10" w:rsidRDefault="00655014" w:rsidP="0065501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Individuální plány dalšího vzdělávání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každý zaměstnanec má zpracován individuální plán dalšího vzdělávání zahrnující vzdělávací kurzy či jinou odbornou podporu zaměřenou na problematiku sociálně-právní ochrany </w:t>
            </w:r>
          </w:p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655014" w:rsidRPr="00CF5F10" w:rsidRDefault="00655014" w:rsidP="0065501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Individuální plány dalšího vzdělávání jednotlivých zaměstnanců – </w:t>
            </w:r>
            <w:r w:rsidR="000A04D1" w:rsidRPr="00CF5F10">
              <w:rPr>
                <w:rFonts w:ascii="Arial" w:hAnsi="Arial" w:cs="Arial"/>
                <w:sz w:val="22"/>
                <w:szCs w:val="22"/>
              </w:rPr>
              <w:t>Personální útvar</w:t>
            </w:r>
          </w:p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937" w:rsidRPr="00CF5F10" w:rsidTr="00E94B7C">
        <w:trPr>
          <w:trHeight w:val="928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6c</w:t>
            </w:r>
          </w:p>
        </w:tc>
        <w:tc>
          <w:tcPr>
            <w:tcW w:w="3210" w:type="dxa"/>
          </w:tcPr>
          <w:p w:rsidR="00E47E0C" w:rsidRPr="00CF5F10" w:rsidRDefault="00E47E0C" w:rsidP="00E47E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Průběžné vzdělávání zaměstnanců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pracoviště zajišťuje průběžné vzdělávání zaměstnanců </w:t>
            </w:r>
          </w:p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E47E0C" w:rsidP="00E47E0C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ve formě a rozsahu podle tohoto kritéria a podle individuálního vzdělávacího plánu zaměstnance </w:t>
            </w:r>
            <w:r w:rsidR="003C0937" w:rsidRPr="00CF5F1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3C0937" w:rsidRPr="00CF5F10" w:rsidRDefault="00E47E0C" w:rsidP="007974E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Elektronická aplikace Vzdělávacím portálu </w:t>
            </w:r>
            <w:proofErr w:type="spellStart"/>
            <w:r w:rsidRPr="00CF5F10">
              <w:rPr>
                <w:rFonts w:ascii="Arial" w:hAnsi="Arial" w:cs="Arial"/>
                <w:sz w:val="22"/>
                <w:szCs w:val="22"/>
              </w:rPr>
              <w:t>Rentel</w:t>
            </w:r>
            <w:proofErr w:type="spellEnd"/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lastRenderedPageBreak/>
              <w:t xml:space="preserve">6d </w:t>
            </w:r>
          </w:p>
        </w:tc>
        <w:tc>
          <w:tcPr>
            <w:tcW w:w="3210" w:type="dxa"/>
          </w:tcPr>
          <w:p w:rsidR="00E47E0C" w:rsidRPr="00CF5F10" w:rsidRDefault="00E47E0C" w:rsidP="00E47E0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Podpora nezávislého kvalifikovaného odborníka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zajištění podpory nezávislé osoby, jejíž odbornost se vztahuje k výkonu činnosti zaměstnanců orgánu sociálně-právní ochrany </w:t>
            </w:r>
          </w:p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nezávislost osoby (= osoba stojící mimo strukturu organizace) umožňuje neutrální „pohled z venku“ na řešenou problematiku, a přináší tak možnost vnést do stávajících situací nové pohledy, nabízet alternativní pracovní postupy a podporovat zaměstnance v hledání nových způsobů řešení, které mohou pomoci k efektivnímu zvládnutí situace </w:t>
            </w:r>
          </w:p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psychická individuální podpora zaměstnanců </w:t>
            </w:r>
          </w:p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předcházení syndromu vyhoření </w:t>
            </w:r>
          </w:p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E47E0C" w:rsidRPr="00CF5F10" w:rsidRDefault="00E47E0C" w:rsidP="00E47E0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Smlouva o supervizi SPOD </w:t>
            </w:r>
          </w:p>
          <w:p w:rsidR="003C0937" w:rsidRPr="00CF5F10" w:rsidRDefault="003C0937" w:rsidP="00E47E0C">
            <w:pPr>
              <w:pStyle w:val="Odstavecseseznamem"/>
              <w:spacing w:before="80" w:after="120" w:line="240" w:lineRule="auto"/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7a</w:t>
            </w:r>
          </w:p>
        </w:tc>
        <w:tc>
          <w:tcPr>
            <w:tcW w:w="3210" w:type="dxa"/>
          </w:tcPr>
          <w:p w:rsidR="00315B51" w:rsidRPr="00CF5F10" w:rsidRDefault="00315B51" w:rsidP="00315B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Preventivní aktivity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315B51" w:rsidRPr="00CF5F10" w:rsidRDefault="00315B51" w:rsidP="00315B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orgán sociálně-právní ochrany prokazatelně realizuje či koordinuje preventivní aktivity ve svém správním obvodu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3C0937" w:rsidRPr="00CF5F10" w:rsidRDefault="00ED75C6" w:rsidP="000A04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0A04D1"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https://www.olkraj.cz/socialni-zalezitosti-cl-17.html</w:t>
              </w:r>
            </w:hyperlink>
            <w:r w:rsidR="000A04D1" w:rsidRPr="00CF5F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7b</w:t>
            </w:r>
          </w:p>
        </w:tc>
        <w:tc>
          <w:tcPr>
            <w:tcW w:w="3210" w:type="dxa"/>
          </w:tcPr>
          <w:p w:rsidR="003C0937" w:rsidRPr="00CF5F10" w:rsidRDefault="00315B51" w:rsidP="0006508B">
            <w:pPr>
              <w:pStyle w:val="Default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Preventivní aktivity – spolupráce </w:t>
            </w:r>
          </w:p>
        </w:tc>
        <w:tc>
          <w:tcPr>
            <w:tcW w:w="5295" w:type="dxa"/>
          </w:tcPr>
          <w:p w:rsidR="003C0937" w:rsidRPr="00CF5F10" w:rsidRDefault="00315B51" w:rsidP="0006508B">
            <w:pPr>
              <w:pStyle w:val="Default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 oblasti prevence je uplatňován multidisciplinární přístup </w:t>
            </w:r>
          </w:p>
        </w:tc>
        <w:tc>
          <w:tcPr>
            <w:tcW w:w="4508" w:type="dxa"/>
          </w:tcPr>
          <w:p w:rsidR="003C0937" w:rsidRPr="00CF5F10" w:rsidRDefault="000A04D1" w:rsidP="00440031">
            <w:pPr>
              <w:spacing w:before="80" w:after="120" w:line="240" w:lineRule="auto"/>
              <w:jc w:val="both"/>
              <w:rPr>
                <w:rFonts w:ascii="Arial" w:hAnsi="Arial" w:cs="Arial"/>
                <w:color w:val="0000FF"/>
              </w:rPr>
            </w:pPr>
            <w:r w:rsidRPr="00CF5F10">
              <w:rPr>
                <w:rFonts w:ascii="Arial" w:hAnsi="Arial" w:cs="Arial"/>
                <w:color w:val="0000FF"/>
              </w:rPr>
              <w:t>https://www.olkraj.cz/socialni-zalezitosti-cl-17.html</w:t>
            </w:r>
          </w:p>
        </w:tc>
      </w:tr>
      <w:tr w:rsidR="003C0937" w:rsidRPr="00CF5F10" w:rsidTr="00E94B7C">
        <w:trPr>
          <w:trHeight w:val="1678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8a</w:t>
            </w:r>
          </w:p>
        </w:tc>
        <w:tc>
          <w:tcPr>
            <w:tcW w:w="3210" w:type="dxa"/>
          </w:tcPr>
          <w:p w:rsidR="003C0937" w:rsidRPr="00CF5F10" w:rsidRDefault="00315B51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Přijetí oznámení</w:t>
            </w:r>
          </w:p>
        </w:tc>
        <w:tc>
          <w:tcPr>
            <w:tcW w:w="5295" w:type="dxa"/>
          </w:tcPr>
          <w:p w:rsidR="00315B51" w:rsidRPr="00CF5F10" w:rsidRDefault="00315B51" w:rsidP="00315B5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jednotný postup při evidenci a přidělení případu, včetně uplatňování stanovených lhůt </w:t>
            </w:r>
          </w:p>
          <w:p w:rsidR="003C0937" w:rsidRPr="00CF5F10" w:rsidRDefault="00315B51" w:rsidP="00315B5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dostupnost informací pro osoby, které učinily oznámení, o lhůtách a dalším postupu </w:t>
            </w:r>
          </w:p>
        </w:tc>
        <w:tc>
          <w:tcPr>
            <w:tcW w:w="4508" w:type="dxa"/>
          </w:tcPr>
          <w:p w:rsidR="00315B51" w:rsidRPr="00CF5F10" w:rsidRDefault="00315B51" w:rsidP="00315B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Seznam obecních úřadů obcí s rozšířenou působností</w:t>
            </w:r>
          </w:p>
          <w:p w:rsidR="000A04D1" w:rsidRPr="00CF5F10" w:rsidRDefault="00ED75C6" w:rsidP="00315B5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A04D1"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https://www.olkraj.cz/socialne-pravni-ochrana-deti-cl-290.html</w:t>
              </w:r>
            </w:hyperlink>
          </w:p>
          <w:p w:rsidR="00382470" w:rsidRPr="00CF5F10" w:rsidRDefault="00382470" w:rsidP="0038247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Metodická příručka pro práci s elektronickými dokumenty </w:t>
            </w:r>
          </w:p>
          <w:p w:rsidR="00315B51" w:rsidRPr="00CF5F10" w:rsidRDefault="00382470" w:rsidP="0006508B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Spisový řád 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8b</w:t>
            </w:r>
          </w:p>
        </w:tc>
        <w:tc>
          <w:tcPr>
            <w:tcW w:w="3210" w:type="dxa"/>
          </w:tcPr>
          <w:p w:rsidR="003C0937" w:rsidRPr="00CF5F10" w:rsidRDefault="00165C53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Posouzení naléhavosti</w:t>
            </w:r>
          </w:p>
        </w:tc>
        <w:tc>
          <w:tcPr>
            <w:tcW w:w="5295" w:type="dxa"/>
          </w:tcPr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bezpečí a jistota klientů, že u naléhavých případů nebude docházet k prodlení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3C0937" w:rsidRPr="00CF5F10" w:rsidRDefault="003C0937" w:rsidP="00440031">
            <w:pPr>
              <w:spacing w:before="80" w:after="120" w:line="240" w:lineRule="auto"/>
              <w:ind w:left="-108"/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3C0937" w:rsidRPr="00CF5F10" w:rsidTr="00E94B7C">
        <w:trPr>
          <w:trHeight w:val="879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lastRenderedPageBreak/>
              <w:t>8c</w:t>
            </w:r>
          </w:p>
        </w:tc>
        <w:tc>
          <w:tcPr>
            <w:tcW w:w="3210" w:type="dxa"/>
          </w:tcPr>
          <w:p w:rsidR="003C0937" w:rsidRPr="00CF5F10" w:rsidRDefault="00165C53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Koordinace případu</w:t>
            </w:r>
          </w:p>
        </w:tc>
        <w:tc>
          <w:tcPr>
            <w:tcW w:w="5295" w:type="dxa"/>
          </w:tcPr>
          <w:p w:rsidR="00165C53" w:rsidRPr="00CF5F10" w:rsidRDefault="00382470" w:rsidP="00165C53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 xml:space="preserve"> </w:t>
            </w:r>
            <w:r w:rsidR="00165C53" w:rsidRPr="00CF5F10">
              <w:rPr>
                <w:rFonts w:ascii="Arial" w:hAnsi="Arial" w:cs="Arial"/>
              </w:rPr>
              <w:t xml:space="preserve">zajištění koordinátora pro každý řešený případ </w:t>
            </w:r>
          </w:p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3C0937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Pravidla pro přidělení případu a koordinátora </w:t>
            </w:r>
          </w:p>
          <w:p w:rsidR="00367911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Rozdělení pracovních činností a zastupitelnost na pracovišti NRP</w:t>
            </w:r>
          </w:p>
          <w:p w:rsidR="00165C53" w:rsidRPr="00CF5F10" w:rsidRDefault="00ED75C6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67911"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https://www.olkraj.cz/pracovni-pozice-a-kontakty-na-useku-nahradni-rodinne-pece-cl-4098.html</w:t>
              </w:r>
            </w:hyperlink>
            <w:r w:rsidR="00165C53" w:rsidRPr="00CF5F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Rozdělení přidělených případů </w:t>
            </w:r>
          </w:p>
          <w:p w:rsidR="003C0937" w:rsidRPr="00CF5F10" w:rsidRDefault="00165C53" w:rsidP="00165C53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</w:rPr>
              <w:t>Závazný postup při přijímání spisové dokumentace NRP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9a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Základní principy při jednání s klientem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165C53" w:rsidRPr="00CF5F10" w:rsidRDefault="00165C53" w:rsidP="00165C5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znalost principů sociálně-právní ochrany a jejich uplatňování v praxi jsou základem při poskytování sociálně-právní ochrany </w:t>
            </w:r>
          </w:p>
          <w:p w:rsidR="003C0937" w:rsidRPr="00CF5F10" w:rsidRDefault="003C0937" w:rsidP="00382470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165C53" w:rsidRPr="00CF5F10" w:rsidRDefault="00165C53" w:rsidP="00165C5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Seznam právních předpisů a norem </w:t>
            </w:r>
          </w:p>
          <w:p w:rsidR="00165C53" w:rsidRPr="00CF5F10" w:rsidRDefault="00165C53" w:rsidP="00165C5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Etický kodex sociálního pracovníka Mezinárodní etický kodex </w:t>
            </w:r>
          </w:p>
          <w:p w:rsidR="003C0937" w:rsidRPr="00CF5F10" w:rsidRDefault="00165C53" w:rsidP="00165C53">
            <w:pPr>
              <w:spacing w:before="80" w:after="120" w:line="240" w:lineRule="auto"/>
              <w:jc w:val="both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>Etický kodex zaměstnance KÚOK</w:t>
            </w:r>
          </w:p>
          <w:p w:rsidR="00367911" w:rsidRPr="00CF5F10" w:rsidRDefault="00367911" w:rsidP="0006508B">
            <w:pPr>
              <w:pStyle w:val="Bezmezer"/>
              <w:spacing w:line="276" w:lineRule="auto"/>
              <w:jc w:val="both"/>
              <w:rPr>
                <w:rFonts w:cs="Arial"/>
                <w:color w:val="000000"/>
              </w:rPr>
            </w:pPr>
            <w:r w:rsidRPr="00CF5F10">
              <w:rPr>
                <w:rFonts w:cs="Arial"/>
              </w:rPr>
              <w:t>Vnitřní předpis O ochraně a zpracování osobních údajů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9b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Zajištění služeb pro jednání s osobami se specifickými potřebami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C608C6" w:rsidRPr="00CF5F10" w:rsidRDefault="00C608C6" w:rsidP="00C608C6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 xml:space="preserve">klientům se specifickými potřebami je bez rozdílu dostupný výkon sociálně-právní ochrany </w:t>
            </w:r>
          </w:p>
          <w:p w:rsidR="00C608C6" w:rsidRPr="00CF5F10" w:rsidRDefault="00C608C6" w:rsidP="00C608C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608C6" w:rsidRPr="00CF5F10" w:rsidRDefault="00C608C6" w:rsidP="00C608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orgán sociálně-právní ochrany zná specifické potřeby klientů </w:t>
            </w:r>
          </w:p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Desatero komunikace s neslyšícím člověkem za přítomnosti tlumočníka </w:t>
            </w:r>
          </w:p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Desatero komunikace s osobami se sluchovým postižením </w:t>
            </w:r>
          </w:p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Desatero kontaktu s osobami se zdravotním postižením (brožura) </w:t>
            </w:r>
          </w:p>
          <w:p w:rsidR="00165C53" w:rsidRPr="00CF5F10" w:rsidRDefault="00165C53" w:rsidP="00165C53">
            <w:pPr>
              <w:spacing w:before="80" w:after="120" w:line="240" w:lineRule="auto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</w:rPr>
              <w:t xml:space="preserve">Přehled Spolupracujících organizací </w:t>
            </w:r>
          </w:p>
          <w:p w:rsidR="00367911" w:rsidRPr="00CF5F10" w:rsidRDefault="00ED75C6" w:rsidP="00165C53">
            <w:pPr>
              <w:spacing w:before="80" w:after="120" w:line="240" w:lineRule="auto"/>
              <w:rPr>
                <w:rFonts w:ascii="Arial" w:hAnsi="Arial" w:cs="Arial"/>
              </w:rPr>
            </w:pPr>
            <w:hyperlink r:id="rId15" w:history="1">
              <w:r w:rsidR="00367911" w:rsidRPr="00CF5F10">
                <w:rPr>
                  <w:rStyle w:val="Hypertextovodkaz"/>
                  <w:rFonts w:ascii="Arial" w:hAnsi="Arial" w:cs="Arial"/>
                </w:rPr>
                <w:t>https://www.olkraj.cz/spolupracujici-organizace-cl-3832.html</w:t>
              </w:r>
            </w:hyperlink>
            <w:r w:rsidR="00367911" w:rsidRPr="00CF5F10">
              <w:rPr>
                <w:rFonts w:ascii="Arial" w:hAnsi="Arial" w:cs="Arial"/>
              </w:rPr>
              <w:t xml:space="preserve"> </w:t>
            </w:r>
          </w:p>
          <w:p w:rsidR="00165C53" w:rsidRPr="00CF5F10" w:rsidRDefault="00165C53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Tichá linka - Informace pro zaměstnance Olomouckého kraje zařazené do krajského úřadu </w:t>
            </w:r>
          </w:p>
          <w:p w:rsidR="00367911" w:rsidRPr="00CF5F10" w:rsidRDefault="00367911" w:rsidP="00165C5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C0937" w:rsidRPr="00CF5F10" w:rsidRDefault="00165C53" w:rsidP="00ED75C6">
            <w:pPr>
              <w:pStyle w:val="Default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Překlady – přehled zaměstnanců KÚOK</w:t>
            </w:r>
          </w:p>
        </w:tc>
      </w:tr>
      <w:tr w:rsidR="003C0937" w:rsidRPr="00CF5F10" w:rsidTr="00E94B7C">
        <w:trPr>
          <w:trHeight w:val="1017"/>
        </w:trPr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lastRenderedPageBreak/>
              <w:t>10a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3C0937" w:rsidRPr="00CF5F10" w:rsidRDefault="00D2112A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Kontrola případu</w:t>
            </w:r>
          </w:p>
        </w:tc>
        <w:tc>
          <w:tcPr>
            <w:tcW w:w="5295" w:type="dxa"/>
          </w:tcPr>
          <w:p w:rsidR="00D2112A" w:rsidRPr="00CF5F10" w:rsidRDefault="00D2112A" w:rsidP="00D2112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odhalení nedostatků, případně chyb při řešení případů v oblasti sociálně-právní ochrany </w:t>
            </w:r>
          </w:p>
          <w:p w:rsidR="00D2112A" w:rsidRPr="00CF5F10" w:rsidRDefault="00D2112A" w:rsidP="00D2112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jednotný a transparentní postup při kontrolní činnosti </w:t>
            </w:r>
          </w:p>
          <w:p w:rsidR="003C0937" w:rsidRPr="00CF5F10" w:rsidRDefault="003C0937" w:rsidP="00D2112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382470" w:rsidRPr="00CF5F10" w:rsidRDefault="00382470" w:rsidP="0038247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Pracovní řád KÚOK </w:t>
            </w:r>
          </w:p>
          <w:p w:rsidR="003C0937" w:rsidRPr="00CF5F10" w:rsidRDefault="003C0937" w:rsidP="0036791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11a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3C0937" w:rsidRPr="00CF5F10" w:rsidRDefault="00D2112A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Rizikové a nouzové situace</w:t>
            </w:r>
          </w:p>
        </w:tc>
        <w:tc>
          <w:tcPr>
            <w:tcW w:w="5295" w:type="dxa"/>
          </w:tcPr>
          <w:p w:rsidR="00D2112A" w:rsidRPr="00CF5F10" w:rsidRDefault="00D2112A" w:rsidP="00D2112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příprava zaměstnanců na možný výskyt rizikových a nouzových situací, zaměstnanci si vědí rady, pokud situace nastane </w:t>
            </w:r>
          </w:p>
          <w:p w:rsidR="00D2112A" w:rsidRPr="00CF5F10" w:rsidRDefault="00D2112A" w:rsidP="00D2112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pravidla pro řešení rizikových a nouzových situací přináší zaměstnanců i klientům větší bezpečí </w:t>
            </w:r>
          </w:p>
          <w:p w:rsidR="003C0937" w:rsidRPr="00CF5F10" w:rsidRDefault="003C0937" w:rsidP="00382470">
            <w:pPr>
              <w:spacing w:before="80" w:after="120" w:line="240" w:lineRule="auto"/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4508" w:type="dxa"/>
          </w:tcPr>
          <w:p w:rsidR="00382470" w:rsidRPr="00CF5F10" w:rsidRDefault="00D2112A" w:rsidP="0038247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Vnitřní předpis </w:t>
            </w:r>
            <w:r w:rsidR="007974E2" w:rsidRPr="00CF5F10">
              <w:rPr>
                <w:rFonts w:ascii="Arial" w:hAnsi="Arial" w:cs="Arial"/>
                <w:sz w:val="22"/>
                <w:szCs w:val="22"/>
              </w:rPr>
              <w:t>P</w:t>
            </w:r>
            <w:r w:rsidR="00382470" w:rsidRPr="00CF5F10">
              <w:rPr>
                <w:rFonts w:ascii="Arial" w:hAnsi="Arial" w:cs="Arial"/>
                <w:sz w:val="22"/>
                <w:szCs w:val="22"/>
              </w:rPr>
              <w:t xml:space="preserve">oskytování osobních ochranných prostředků, mycích, čistících a desinfekčních přípravků </w:t>
            </w:r>
          </w:p>
          <w:p w:rsidR="009B449D" w:rsidRPr="00CF5F10" w:rsidRDefault="009B449D" w:rsidP="009B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Vnitřní předpis Dokumentace, kontrolní činnost a vzdělávání v oblasti požární ochrany</w:t>
            </w:r>
          </w:p>
          <w:p w:rsidR="009B449D" w:rsidRPr="00CF5F10" w:rsidRDefault="009B449D" w:rsidP="0038247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Vnitřní předpis Dokumentace, kontrolní činnost a vzdělávání v oblasti bezpečnosti práce a ochrany zdraví při práci </w:t>
            </w:r>
          </w:p>
          <w:p w:rsidR="009B449D" w:rsidRPr="00CF5F10" w:rsidRDefault="009B449D" w:rsidP="0038247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Vnitřní předpis Používání osobních vozidel pro potřeby Olomouckého kraje </w:t>
            </w:r>
          </w:p>
          <w:p w:rsidR="009B449D" w:rsidRPr="00CF5F10" w:rsidRDefault="009B449D" w:rsidP="009B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Vnitřní předpis Postup při řešení náhrady majetkové újmy, která byla způsobena Olomouckému kraji zaměstnancem </w:t>
            </w:r>
          </w:p>
          <w:p w:rsidR="003C0937" w:rsidRPr="00CF5F10" w:rsidRDefault="009B449D" w:rsidP="009B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Vnitřní předpis Evidence, šetření, hlášení a oznámení o pracovním úrazu</w:t>
            </w:r>
          </w:p>
          <w:p w:rsidR="00D2112A" w:rsidRPr="00CF5F10" w:rsidRDefault="00D2112A" w:rsidP="009B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Záznam popisu události</w:t>
            </w:r>
          </w:p>
        </w:tc>
      </w:tr>
      <w:tr w:rsidR="00382470" w:rsidRPr="00CF5F10" w:rsidTr="00E94B7C">
        <w:trPr>
          <w:trHeight w:val="725"/>
        </w:trPr>
        <w:tc>
          <w:tcPr>
            <w:tcW w:w="1276" w:type="dxa"/>
          </w:tcPr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12a</w:t>
            </w:r>
          </w:p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Dokumentace o výkonu sociálně-právní ochrany </w:t>
            </w:r>
          </w:p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efektivita zacházení s informacemi uspořádání údajů, záznamů a dokumentů pro rychlé a snadné zacházení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obsah osobních spisů v jednotné struktuře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odborné poskytování sociálně-právní ochrany se zřetelem na respektování práv klientů a ochranu jejich osobních údajů </w:t>
            </w:r>
          </w:p>
          <w:p w:rsidR="00382470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Zákon č. 359/1999 Sb., o sociálně-právní ochraně dětí </w:t>
            </w:r>
          </w:p>
          <w:p w:rsidR="00D2112A" w:rsidRPr="00CF5F10" w:rsidRDefault="00382470" w:rsidP="00065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Spisový řád </w:t>
            </w:r>
          </w:p>
        </w:tc>
      </w:tr>
      <w:tr w:rsidR="003C0937" w:rsidRPr="00CF5F10" w:rsidTr="00E94B7C">
        <w:tc>
          <w:tcPr>
            <w:tcW w:w="1276" w:type="dxa"/>
          </w:tcPr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12b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Vedení záznamů orgánu sociálně-právní ochrany </w:t>
            </w:r>
          </w:p>
          <w:p w:rsidR="003C0937" w:rsidRPr="00CF5F10" w:rsidRDefault="003C0937" w:rsidP="00440031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95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odbourání klientovy nedůvěry k úřadu a k záznamům, které jsou o něm vedeny </w:t>
            </w:r>
          </w:p>
          <w:p w:rsidR="003C0937" w:rsidRPr="00CF5F10" w:rsidRDefault="00D2112A" w:rsidP="0006508B">
            <w:pPr>
              <w:pStyle w:val="Default"/>
              <w:rPr>
                <w:rFonts w:ascii="Arial" w:hAnsi="Arial" w:cs="Arial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klient by měl „bez překladu“ rozumět dokumentaci a záznamům ke svému případu </w:t>
            </w:r>
          </w:p>
        </w:tc>
        <w:tc>
          <w:tcPr>
            <w:tcW w:w="4508" w:type="dxa"/>
          </w:tcPr>
          <w:p w:rsidR="003C0937" w:rsidRPr="00CF5F10" w:rsidRDefault="003C0937" w:rsidP="00440031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82470" w:rsidRPr="00CF5F10" w:rsidTr="00E94B7C">
        <w:tc>
          <w:tcPr>
            <w:tcW w:w="1276" w:type="dxa"/>
          </w:tcPr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lastRenderedPageBreak/>
              <w:t>13a</w:t>
            </w:r>
          </w:p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Pravidla pro podávání, vyřizování a evidenci stížností </w:t>
            </w:r>
          </w:p>
          <w:p w:rsidR="00382470" w:rsidRPr="00CF5F10" w:rsidRDefault="00382470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zajištění ochrany klienta před možným neodborným nebo jinak chybným postupem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klient má možnost vyjádřit svou nespokojenost s průběhem poskytování sociálně-právní ochrany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pracoviště má nastavena pravidla a postupy pro podávání, vyřizování a evidenci stížností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využití stížnosti jako podnětu pro zvyšování kvality poskytovaných činností </w:t>
            </w:r>
          </w:p>
          <w:p w:rsidR="00382470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Stížnost- dospělí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Leták Stížnost – děti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Stížnost na nástěnku </w:t>
            </w:r>
          </w:p>
          <w:p w:rsidR="00382470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Směrnice Pravidla pro přijímání petic a vyřizování petic a stížností </w:t>
            </w:r>
          </w:p>
          <w:p w:rsidR="00D2112A" w:rsidRPr="00CF5F10" w:rsidRDefault="00367911" w:rsidP="0006508B">
            <w:pPr>
              <w:rPr>
                <w:rFonts w:ascii="Arial" w:hAnsi="Arial" w:cs="Arial"/>
              </w:rPr>
            </w:pPr>
            <w:r w:rsidRPr="0006508B">
              <w:rPr>
                <w:rFonts w:ascii="Arial" w:hAnsi="Arial" w:cs="Arial"/>
              </w:rPr>
              <w:t>Dostupné</w:t>
            </w:r>
            <w:r w:rsidR="00D2112A" w:rsidRPr="0006508B">
              <w:rPr>
                <w:rFonts w:ascii="Arial" w:hAnsi="Arial" w:cs="Arial"/>
              </w:rPr>
              <w:t xml:space="preserve"> z: </w:t>
            </w:r>
            <w:hyperlink r:id="rId16" w:history="1">
              <w:r w:rsidR="0006508B" w:rsidRPr="0006508B">
                <w:rPr>
                  <w:rStyle w:val="Hypertextovodkaz"/>
                  <w:rFonts w:ascii="Arial" w:hAnsi="Arial" w:cs="Arial"/>
                </w:rPr>
                <w:t>https://www.olkraj.cz/search.html?co=Sm%C4%9Brnice+%C4%8D.+1%2F2016+Pravidla+pro+p%C5%99ij%C3%ADm%C3%A1n%C3%AD+a+vy%C5%99izov%C3%A1n%C3%AD+petic+a+st%C3%AD%C5%BEnost%C3%AD&amp;datumod=&amp;datumdo</w:t>
              </w:r>
            </w:hyperlink>
            <w:r w:rsidR="0006508B" w:rsidRPr="0006508B">
              <w:rPr>
                <w:rFonts w:ascii="Arial" w:hAnsi="Arial" w:cs="Arial"/>
              </w:rPr>
              <w:t>=</w:t>
            </w:r>
          </w:p>
        </w:tc>
      </w:tr>
      <w:tr w:rsidR="00382470" w:rsidRPr="00CF5F10" w:rsidTr="00E94B7C">
        <w:tc>
          <w:tcPr>
            <w:tcW w:w="1276" w:type="dxa"/>
          </w:tcPr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13b</w:t>
            </w:r>
          </w:p>
          <w:p w:rsidR="00382470" w:rsidRPr="00CF5F10" w:rsidRDefault="00382470" w:rsidP="00382470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D2112A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Informace o možnosti podat stížnost </w:t>
            </w:r>
          </w:p>
          <w:p w:rsidR="00382470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2D70D5" w:rsidRPr="00CF5F10" w:rsidRDefault="002D70D5" w:rsidP="002D70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klient má možnost vyjádřit svou nespokojenost s průběhem poskytování sociálně-právní ochrany </w:t>
            </w:r>
          </w:p>
          <w:p w:rsidR="002D70D5" w:rsidRPr="00CF5F10" w:rsidRDefault="002D70D5" w:rsidP="002D70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pracoviště má nastavena pravidla a postupy pro podávání, vyřizování a evidenci stížností </w:t>
            </w:r>
          </w:p>
          <w:p w:rsidR="002D70D5" w:rsidRPr="00CF5F10" w:rsidRDefault="002D70D5" w:rsidP="002D70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využití stížnosti jako podnětu pro zvyšování kvality poskytovaných činností </w:t>
            </w:r>
          </w:p>
          <w:p w:rsidR="00382470" w:rsidRPr="00CF5F10" w:rsidRDefault="00382470" w:rsidP="003824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Stížnost – leták – dospělí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Stížnost – leták – děti </w:t>
            </w:r>
          </w:p>
          <w:p w:rsidR="00382470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>Stížnost – informace na nástěnku</w:t>
            </w:r>
          </w:p>
          <w:p w:rsidR="002D70D5" w:rsidRPr="00CF5F10" w:rsidRDefault="002D70D5" w:rsidP="002D70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Směrnice Pravidla pro přijímání petic a vyřizování petic a stížností </w:t>
            </w:r>
          </w:p>
          <w:p w:rsidR="002D70D5" w:rsidRPr="00CF5F10" w:rsidRDefault="002D70D5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Dostupné z: </w:t>
            </w:r>
            <w:hyperlink r:id="rId17" w:history="1">
              <w:r w:rsidR="00367911" w:rsidRPr="00CF5F1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https://www.olkraj.cz/podavani-a-vyrizovani-stiznosti-v-oblasti-socialne-pravni-ochrany-deti-cl-3833.html</w:t>
              </w:r>
            </w:hyperlink>
            <w:r w:rsidR="00367911" w:rsidRPr="00CF5F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112A" w:rsidRPr="00CF5F10" w:rsidTr="00E94B7C">
        <w:tc>
          <w:tcPr>
            <w:tcW w:w="1276" w:type="dxa"/>
          </w:tcPr>
          <w:p w:rsidR="00D2112A" w:rsidRPr="00CF5F10" w:rsidRDefault="00D2112A" w:rsidP="00D2112A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  <w:r w:rsidRPr="00CF5F10">
              <w:rPr>
                <w:rFonts w:ascii="Arial" w:hAnsi="Arial" w:cs="Arial"/>
                <w:color w:val="000000"/>
              </w:rPr>
              <w:t>14a</w:t>
            </w:r>
          </w:p>
          <w:p w:rsidR="00D2112A" w:rsidRPr="00CF5F10" w:rsidRDefault="00D2112A" w:rsidP="00D2112A">
            <w:pPr>
              <w:spacing w:before="80" w:after="12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10" w:type="dxa"/>
          </w:tcPr>
          <w:p w:rsidR="00E41503" w:rsidRPr="00CF5F10" w:rsidRDefault="00E41503" w:rsidP="00E415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Návaznost výkonu sociálně-právní ochrany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5" w:type="dxa"/>
          </w:tcPr>
          <w:p w:rsidR="00E41503" w:rsidRPr="00CF5F10" w:rsidRDefault="00E41503" w:rsidP="00E415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seznamování klientů s dostupnými službami, motivování k využívání jiných služeb </w:t>
            </w:r>
          </w:p>
          <w:p w:rsidR="00E41503" w:rsidRPr="00CF5F10" w:rsidRDefault="00E41503" w:rsidP="00E415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5F10">
              <w:rPr>
                <w:rFonts w:ascii="Arial" w:hAnsi="Arial" w:cs="Arial"/>
                <w:sz w:val="22"/>
                <w:szCs w:val="22"/>
              </w:rPr>
              <w:t xml:space="preserve">orientace zaměstnanců v síti dostupných služeb a organizací poskytujících relevantní pomoc a podporu </w:t>
            </w:r>
          </w:p>
          <w:p w:rsidR="00D2112A" w:rsidRPr="00CF5F10" w:rsidRDefault="00D2112A" w:rsidP="00D21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:rsidR="00CF5F10" w:rsidRPr="00C61A22" w:rsidRDefault="00CF5F10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t xml:space="preserve">Seznam fyzických a právnických osob, kterým bylo vydáno pověření k výkonu SPOD </w:t>
            </w:r>
            <w:hyperlink r:id="rId18" w:history="1">
              <w:r w:rsidRPr="00C61A22">
                <w:rPr>
                  <w:rStyle w:val="Hypertextovodkaz"/>
                  <w:rFonts w:eastAsia="Calibri" w:cs="Arial"/>
                </w:rPr>
                <w:t>http://www.olkraj.cz/povereni-k-vykonu-socialne-pravni-ochrany-deti-cl-3086.html</w:t>
              </w:r>
            </w:hyperlink>
          </w:p>
          <w:p w:rsidR="00CF5F10" w:rsidRPr="00C61A22" w:rsidRDefault="00CF5F10" w:rsidP="00CF5F10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C61A22">
              <w:rPr>
                <w:rFonts w:ascii="Arial" w:hAnsi="Arial" w:cs="Arial"/>
              </w:rPr>
              <w:t xml:space="preserve">Seznam zařízení pro děti vyžadující okamžitou pomoc </w:t>
            </w:r>
            <w:hyperlink r:id="rId19" w:history="1">
              <w:r w:rsidRPr="00C61A22">
                <w:rPr>
                  <w:rStyle w:val="Hypertextovodkaz"/>
                  <w:rFonts w:ascii="Arial" w:hAnsi="Arial" w:cs="Arial"/>
                </w:rPr>
                <w:t>https://www.olkraj.cz/zarizeni-pro-deti-vyzadujici-okamzitou-pomoc-na-uzemi-olomouckeho-kraje-cl-3214.html</w:t>
              </w:r>
            </w:hyperlink>
          </w:p>
          <w:p w:rsidR="00CF5F10" w:rsidRPr="00C61A22" w:rsidRDefault="00CF5F10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lastRenderedPageBreak/>
              <w:t xml:space="preserve">Spolupracující organizace </w:t>
            </w:r>
            <w:hyperlink r:id="rId20" w:history="1">
              <w:r w:rsidRPr="00C61A22">
                <w:rPr>
                  <w:rStyle w:val="Hypertextovodkaz"/>
                  <w:rFonts w:eastAsia="Calibri" w:cs="Arial"/>
                </w:rPr>
                <w:t>https://www.olkraj.cz/spolupracujici-organizace-cl-3832.html</w:t>
              </w:r>
            </w:hyperlink>
          </w:p>
          <w:p w:rsidR="00CF5F10" w:rsidRPr="00C61A22" w:rsidRDefault="00CF5F10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t>Seznam OÚORP pro dospělé</w:t>
            </w:r>
          </w:p>
          <w:p w:rsidR="00CF5F10" w:rsidRPr="00C61A22" w:rsidRDefault="00ED75C6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hyperlink r:id="rId21" w:history="1">
              <w:r w:rsidR="00CF5F10" w:rsidRPr="00C61A22">
                <w:rPr>
                  <w:rStyle w:val="Hypertextovodkaz"/>
                  <w:rFonts w:eastAsia="Calibri" w:cs="Arial"/>
                </w:rPr>
                <w:t>https://www.olkraj.cz/socialne-pravni-ochrana-deti-cl-290.html</w:t>
              </w:r>
            </w:hyperlink>
            <w:r w:rsidR="00CF5F10" w:rsidRPr="00C61A22">
              <w:rPr>
                <w:rFonts w:cs="Arial"/>
              </w:rPr>
              <w:t xml:space="preserve">  </w:t>
            </w:r>
          </w:p>
          <w:p w:rsidR="00CF5F10" w:rsidRPr="00C61A22" w:rsidRDefault="00CF5F10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t>Seznam OÚORP pro děti</w:t>
            </w:r>
          </w:p>
          <w:p w:rsidR="00CF5F10" w:rsidRPr="00C61A22" w:rsidRDefault="00ED75C6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hyperlink r:id="rId22" w:history="1">
              <w:r w:rsidR="00CF5F10" w:rsidRPr="00C61A22">
                <w:rPr>
                  <w:rStyle w:val="Hypertextovodkaz"/>
                  <w:rFonts w:eastAsia="Calibri" w:cs="Arial"/>
                </w:rPr>
                <w:t>https://www.olkraj.cz/socialne-pravni-ochrana-deti-cl-290.html</w:t>
              </w:r>
            </w:hyperlink>
            <w:r w:rsidR="00CF5F10" w:rsidRPr="00C61A22">
              <w:rPr>
                <w:rFonts w:cs="Arial"/>
              </w:rPr>
              <w:t xml:space="preserve"> </w:t>
            </w:r>
          </w:p>
          <w:p w:rsidR="00CF5F10" w:rsidRPr="00C61A22" w:rsidRDefault="00CF5F10" w:rsidP="00CF5F10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t xml:space="preserve">Katalog poskytovatelů sociálních služeb </w:t>
            </w:r>
            <w:hyperlink r:id="rId23" w:history="1">
              <w:r w:rsidRPr="00C61A22">
                <w:rPr>
                  <w:rStyle w:val="Hypertextovodkaz"/>
                  <w:rFonts w:eastAsia="Calibri" w:cs="Arial"/>
                </w:rPr>
                <w:t>https://kissos-ok-katalog.olkraj.cz/</w:t>
              </w:r>
            </w:hyperlink>
          </w:p>
          <w:p w:rsidR="00C61A22" w:rsidRDefault="00CF5F10" w:rsidP="00C61A22">
            <w:pPr>
              <w:jc w:val="both"/>
              <w:rPr>
                <w:rStyle w:val="Hypertextovodkaz"/>
                <w:rFonts w:ascii="Arial" w:hAnsi="Arial" w:cs="Arial"/>
              </w:rPr>
            </w:pPr>
            <w:r w:rsidRPr="00C61A22">
              <w:rPr>
                <w:rFonts w:ascii="Arial" w:hAnsi="Arial" w:cs="Arial"/>
              </w:rPr>
              <w:t xml:space="preserve">Registr poskytovatelů sociální služeb </w:t>
            </w:r>
            <w:hyperlink r:id="rId24" w:history="1">
              <w:r w:rsidRPr="00C61A22">
                <w:rPr>
                  <w:rStyle w:val="Hypertextovodkaz"/>
                  <w:rFonts w:ascii="Arial" w:hAnsi="Arial" w:cs="Arial"/>
                </w:rPr>
                <w:t>http://iregistr.mpsv.cz/socreg/</w:t>
              </w:r>
            </w:hyperlink>
          </w:p>
          <w:p w:rsidR="00CF5F10" w:rsidRPr="00C61A22" w:rsidRDefault="00CF5F10" w:rsidP="00C61A22">
            <w:pPr>
              <w:jc w:val="both"/>
              <w:rPr>
                <w:rFonts w:ascii="Arial" w:hAnsi="Arial" w:cs="Arial"/>
              </w:rPr>
            </w:pPr>
            <w:r w:rsidRPr="00C61A22">
              <w:rPr>
                <w:rFonts w:ascii="Arial" w:hAnsi="Arial" w:cs="Arial"/>
              </w:rPr>
              <w:t>Informace k problematice osob s PAS (</w:t>
            </w:r>
            <w:hyperlink r:id="rId25" w:history="1">
              <w:r w:rsidRPr="00C61A22">
                <w:rPr>
                  <w:rStyle w:val="Hypertextovodkaz"/>
                  <w:rFonts w:ascii="Arial" w:hAnsi="Arial" w:cs="Arial"/>
                </w:rPr>
                <w:t>https://www.olkraj.cz/problematika-osob-s-poruchou-autistickeho-spektra-pas-cl-3570.html</w:t>
              </w:r>
            </w:hyperlink>
          </w:p>
          <w:p w:rsidR="00CF5F10" w:rsidRPr="00C61A22" w:rsidRDefault="00CF5F10" w:rsidP="00C61A22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C61A22">
              <w:rPr>
                <w:rFonts w:cs="Arial"/>
              </w:rPr>
              <w:t xml:space="preserve">Informace k problematice ochrany práv dětí </w:t>
            </w:r>
            <w:hyperlink r:id="rId26" w:history="1">
              <w:r w:rsidR="00C61A22" w:rsidRPr="00C61A22">
                <w:rPr>
                  <w:rStyle w:val="Hypertextovodkaz"/>
                  <w:rFonts w:eastAsia="Calibri" w:cs="Arial"/>
                </w:rPr>
                <w:t>http://www.pravonadetstvi.cz</w:t>
              </w:r>
            </w:hyperlink>
            <w:r w:rsidR="00C61A22" w:rsidRPr="00C61A22">
              <w:rPr>
                <w:rFonts w:cs="Arial"/>
              </w:rPr>
              <w:t xml:space="preserve"> </w:t>
            </w:r>
          </w:p>
        </w:tc>
      </w:tr>
    </w:tbl>
    <w:p w:rsidR="005A5CD8" w:rsidRPr="000A04D1" w:rsidRDefault="005A5CD8">
      <w:pPr>
        <w:rPr>
          <w:rFonts w:ascii="Arial" w:hAnsi="Arial" w:cs="Arial"/>
        </w:rPr>
      </w:pPr>
      <w:bookmarkStart w:id="0" w:name="_GoBack"/>
      <w:bookmarkEnd w:id="0"/>
    </w:p>
    <w:sectPr w:rsidR="005A5CD8" w:rsidRPr="000A04D1" w:rsidSect="00440031">
      <w:footerReference w:type="default" r:id="rId27"/>
      <w:pgSz w:w="16838" w:h="11906" w:orient="landscape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B3" w:rsidRDefault="00E519B3">
      <w:pPr>
        <w:spacing w:after="0" w:line="240" w:lineRule="auto"/>
      </w:pPr>
      <w:r>
        <w:separator/>
      </w:r>
    </w:p>
  </w:endnote>
  <w:endnote w:type="continuationSeparator" w:id="0">
    <w:p w:rsidR="00E519B3" w:rsidRDefault="00E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31" w:rsidRDefault="00440031" w:rsidP="00440031">
    <w:pPr>
      <w:pStyle w:val="Zpat"/>
      <w:spacing w:before="120" w:after="120"/>
      <w:jc w:val="center"/>
      <w:rPr>
        <w:rFonts w:ascii="Arial" w:hAnsi="Arial" w:cs="Arial"/>
        <w:b/>
        <w:sz w:val="28"/>
        <w:szCs w:val="28"/>
      </w:rPr>
    </w:pPr>
  </w:p>
  <w:p w:rsidR="00440031" w:rsidRPr="00974FFB" w:rsidRDefault="00440031" w:rsidP="00440031">
    <w:pPr>
      <w:pStyle w:val="Zpat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:rsidR="00440031" w:rsidRDefault="0044003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D75C6">
      <w:rPr>
        <w:noProof/>
      </w:rPr>
      <w:t>10</w:t>
    </w:r>
    <w:r>
      <w:fldChar w:fldCharType="end"/>
    </w:r>
  </w:p>
  <w:p w:rsidR="00440031" w:rsidRDefault="00440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B3" w:rsidRDefault="00E519B3">
      <w:pPr>
        <w:spacing w:after="0" w:line="240" w:lineRule="auto"/>
      </w:pPr>
      <w:r>
        <w:separator/>
      </w:r>
    </w:p>
  </w:footnote>
  <w:footnote w:type="continuationSeparator" w:id="0">
    <w:p w:rsidR="00E519B3" w:rsidRDefault="00E5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682A9"/>
    <w:multiLevelType w:val="hybridMultilevel"/>
    <w:tmpl w:val="3952EC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4378B"/>
    <w:multiLevelType w:val="hybridMultilevel"/>
    <w:tmpl w:val="7E690D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5BCCB4"/>
    <w:multiLevelType w:val="hybridMultilevel"/>
    <w:tmpl w:val="325FEC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A233C1"/>
    <w:multiLevelType w:val="hybridMultilevel"/>
    <w:tmpl w:val="4B247F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F43DFD"/>
    <w:multiLevelType w:val="hybridMultilevel"/>
    <w:tmpl w:val="E87B3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4D4D4F"/>
    <w:multiLevelType w:val="hybridMultilevel"/>
    <w:tmpl w:val="3BA52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CBB883"/>
    <w:multiLevelType w:val="hybridMultilevel"/>
    <w:tmpl w:val="08CDE9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C73E49"/>
    <w:multiLevelType w:val="hybridMultilevel"/>
    <w:tmpl w:val="7E9E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00A1E"/>
    <w:multiLevelType w:val="hybridMultilevel"/>
    <w:tmpl w:val="C36E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0F14"/>
    <w:multiLevelType w:val="hybridMultilevel"/>
    <w:tmpl w:val="34645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83BF"/>
    <w:multiLevelType w:val="hybridMultilevel"/>
    <w:tmpl w:val="BCC0F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C8C1F2"/>
    <w:multiLevelType w:val="hybridMultilevel"/>
    <w:tmpl w:val="5236A8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4C2F20"/>
    <w:multiLevelType w:val="hybridMultilevel"/>
    <w:tmpl w:val="5BA40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FF3E02"/>
    <w:multiLevelType w:val="multilevel"/>
    <w:tmpl w:val="0238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8B4986"/>
    <w:multiLevelType w:val="hybridMultilevel"/>
    <w:tmpl w:val="7E08733E"/>
    <w:lvl w:ilvl="0" w:tplc="A71683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9B488"/>
    <w:multiLevelType w:val="hybridMultilevel"/>
    <w:tmpl w:val="F72919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4E1395D"/>
    <w:multiLevelType w:val="hybridMultilevel"/>
    <w:tmpl w:val="ED445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0"/>
  </w:num>
  <w:num w:numId="7">
    <w:abstractNumId w:val="2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7"/>
    <w:rsid w:val="0006508B"/>
    <w:rsid w:val="00087080"/>
    <w:rsid w:val="000A04D1"/>
    <w:rsid w:val="000C0FEF"/>
    <w:rsid w:val="00165C53"/>
    <w:rsid w:val="001722AB"/>
    <w:rsid w:val="00263262"/>
    <w:rsid w:val="002D70D5"/>
    <w:rsid w:val="00315B51"/>
    <w:rsid w:val="00367911"/>
    <w:rsid w:val="00382470"/>
    <w:rsid w:val="00396BDC"/>
    <w:rsid w:val="003A154A"/>
    <w:rsid w:val="003A21B5"/>
    <w:rsid w:val="003B640F"/>
    <w:rsid w:val="003C0937"/>
    <w:rsid w:val="0041359B"/>
    <w:rsid w:val="00440031"/>
    <w:rsid w:val="0047156A"/>
    <w:rsid w:val="00575E4D"/>
    <w:rsid w:val="00582BF1"/>
    <w:rsid w:val="00586F5C"/>
    <w:rsid w:val="005A5CD8"/>
    <w:rsid w:val="005D213D"/>
    <w:rsid w:val="00603580"/>
    <w:rsid w:val="00622E7B"/>
    <w:rsid w:val="00655014"/>
    <w:rsid w:val="00662682"/>
    <w:rsid w:val="006A3DB2"/>
    <w:rsid w:val="006E5430"/>
    <w:rsid w:val="0076479E"/>
    <w:rsid w:val="007974E2"/>
    <w:rsid w:val="00824535"/>
    <w:rsid w:val="00931E90"/>
    <w:rsid w:val="009B449D"/>
    <w:rsid w:val="00A11EF1"/>
    <w:rsid w:val="00A40A34"/>
    <w:rsid w:val="00AB4A74"/>
    <w:rsid w:val="00B30E76"/>
    <w:rsid w:val="00BA2C4E"/>
    <w:rsid w:val="00BF530C"/>
    <w:rsid w:val="00C608C6"/>
    <w:rsid w:val="00C61A22"/>
    <w:rsid w:val="00C75BC5"/>
    <w:rsid w:val="00CD6559"/>
    <w:rsid w:val="00CF5F10"/>
    <w:rsid w:val="00D2112A"/>
    <w:rsid w:val="00D657B5"/>
    <w:rsid w:val="00D657DD"/>
    <w:rsid w:val="00D90972"/>
    <w:rsid w:val="00DD4AFA"/>
    <w:rsid w:val="00E17AA4"/>
    <w:rsid w:val="00E41503"/>
    <w:rsid w:val="00E47E0C"/>
    <w:rsid w:val="00E519B3"/>
    <w:rsid w:val="00E94B7C"/>
    <w:rsid w:val="00ED75C6"/>
    <w:rsid w:val="00F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6D72"/>
  <w15:chartTrackingRefBased/>
  <w15:docId w15:val="{59AEF7D7-FE7B-4A49-B46B-2E779505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937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C0937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C093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C09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093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C09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0937"/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C75BC5"/>
    <w:rPr>
      <w:color w:val="954F72" w:themeColor="followedHyperlink"/>
      <w:u w:val="single"/>
    </w:rPr>
  </w:style>
  <w:style w:type="paragraph" w:customStyle="1" w:styleId="Default">
    <w:name w:val="Default"/>
    <w:rsid w:val="0047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382470"/>
    <w:rPr>
      <w:rFonts w:ascii="Calibri" w:eastAsia="Calibri" w:hAnsi="Calibri" w:cs="Calibri"/>
    </w:rPr>
  </w:style>
  <w:style w:type="paragraph" w:styleId="Bezmezer">
    <w:name w:val="No Spacing"/>
    <w:uiPriority w:val="1"/>
    <w:qFormat/>
    <w:rsid w:val="009B449D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36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socialne-pravni-ochrana-deti-cl-290.html" TargetMode="External"/><Relationship Id="rId13" Type="http://schemas.openxmlformats.org/officeDocument/2006/relationships/hyperlink" Target="https://www.olkraj.cz/socialne-pravni-ochrana-deti-cl-290.html" TargetMode="External"/><Relationship Id="rId18" Type="http://schemas.openxmlformats.org/officeDocument/2006/relationships/hyperlink" Target="http://www.olkraj.cz/povereni-k-vykonu-socialne-pravni-ochrany-deti-cl-3086.html" TargetMode="External"/><Relationship Id="rId26" Type="http://schemas.openxmlformats.org/officeDocument/2006/relationships/hyperlink" Target="http://www.pravonadetstvi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lkraj.cz/socialne-pravni-ochrana-deti-cl-290.html" TargetMode="External"/><Relationship Id="rId7" Type="http://schemas.openxmlformats.org/officeDocument/2006/relationships/hyperlink" Target="https://www.olkraj.cz/detem-cl-4092.html" TargetMode="External"/><Relationship Id="rId12" Type="http://schemas.openxmlformats.org/officeDocument/2006/relationships/hyperlink" Target="https://www.olkraj.cz/socialni-zalezitosti-cl-17.html" TargetMode="External"/><Relationship Id="rId17" Type="http://schemas.openxmlformats.org/officeDocument/2006/relationships/hyperlink" Target="https://www.olkraj.cz/podavani-a-vyrizovani-stiznosti-v-oblasti-socialne-pravni-ochrany-deti-cl-3833.html" TargetMode="External"/><Relationship Id="rId25" Type="http://schemas.openxmlformats.org/officeDocument/2006/relationships/hyperlink" Target="https://www.olkraj.cz/problematika-osob-s-poruchou-autistickeho-spektra-pas-cl-357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kraj.cz/search.html?co=Sm%C4%9Brnice+%C4%8D.+1%2F2016+Pravidla+pro+p%C5%99ij%C3%ADm%C3%A1n%C3%AD+a+vy%C5%99izov%C3%A1n%C3%AD+petic+a+st%C3%AD%C5%BEnost%C3%AD&amp;datumod=&amp;datumdo" TargetMode="External"/><Relationship Id="rId20" Type="http://schemas.openxmlformats.org/officeDocument/2006/relationships/hyperlink" Target="https://www.olkraj.cz/spolupracujici-organizace-cl-3832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kraj.cz/staze-a-praxe-studentu-cl-4091.html" TargetMode="External"/><Relationship Id="rId24" Type="http://schemas.openxmlformats.org/officeDocument/2006/relationships/hyperlink" Target="http://iregistr.mpsv.cz/socre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kraj.cz/spolupracujici-organizace-cl-3832.html" TargetMode="External"/><Relationship Id="rId23" Type="http://schemas.openxmlformats.org/officeDocument/2006/relationships/hyperlink" Target="https://kissos-ok-katalog.olkraj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lkraj.cz/telefonni-seznam-7.html" TargetMode="External"/><Relationship Id="rId19" Type="http://schemas.openxmlformats.org/officeDocument/2006/relationships/hyperlink" Target="https://www.olkraj.cz/zarizeni-pro-deti-vyzadujici-okamzitou-pomoc-na-uzemi-olomouckeho-kraje-cl-32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kraj.cz/telefonni-seznam-7.html" TargetMode="External"/><Relationship Id="rId14" Type="http://schemas.openxmlformats.org/officeDocument/2006/relationships/hyperlink" Target="https://www.olkraj.cz/pracovni-pozice-a-kontakty-na-useku-nahradni-rodinne-pece-cl-4098.html" TargetMode="External"/><Relationship Id="rId22" Type="http://schemas.openxmlformats.org/officeDocument/2006/relationships/hyperlink" Target="https://www.olkraj.cz/socialne-pravni-ochrana-deti-cl-290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2300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Hlochová Alena</dc:creator>
  <cp:keywords/>
  <dc:description/>
  <cp:lastModifiedBy>Podivínský Pavel</cp:lastModifiedBy>
  <cp:revision>16</cp:revision>
  <dcterms:created xsi:type="dcterms:W3CDTF">2021-09-29T11:23:00Z</dcterms:created>
  <dcterms:modified xsi:type="dcterms:W3CDTF">2021-11-03T13:49:00Z</dcterms:modified>
</cp:coreProperties>
</file>