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2C" w:rsidRPr="0000612C" w:rsidRDefault="0000612C" w:rsidP="0000612C">
      <w:pPr>
        <w:spacing w:after="0" w:line="240" w:lineRule="auto"/>
        <w:outlineLvl w:val="1"/>
        <w:rPr>
          <w:rFonts w:ascii="Arial" w:eastAsia="Times New Roman" w:hAnsi="Arial" w:cs="Arial"/>
          <w:color w:val="003E69"/>
          <w:kern w:val="36"/>
          <w:sz w:val="46"/>
          <w:szCs w:val="46"/>
          <w:lang w:eastAsia="cs-CZ"/>
        </w:rPr>
      </w:pPr>
      <w:bookmarkStart w:id="0" w:name="_GoBack"/>
      <w:bookmarkEnd w:id="0"/>
      <w:r w:rsidRPr="0000612C">
        <w:rPr>
          <w:rFonts w:ascii="Arial" w:eastAsia="Times New Roman" w:hAnsi="Arial" w:cs="Arial"/>
          <w:color w:val="003E69"/>
          <w:kern w:val="36"/>
          <w:sz w:val="46"/>
          <w:szCs w:val="46"/>
          <w:lang w:eastAsia="cs-CZ"/>
        </w:rPr>
        <w:t xml:space="preserve">Konsolidace státu - aktuální informace </w:t>
      </w:r>
      <w:r w:rsidRPr="0000612C">
        <w:rPr>
          <w:rFonts w:ascii="Arial" w:eastAsia="Times New Roman" w:hAnsi="Arial" w:cs="Arial"/>
          <w:b/>
          <w:bCs/>
          <w:color w:val="FFFFFF"/>
          <w:kern w:val="36"/>
          <w:sz w:val="41"/>
          <w:szCs w:val="41"/>
          <w:shd w:val="clear" w:color="auto" w:fill="93C949"/>
          <w:lang w:eastAsia="cs-CZ"/>
        </w:rPr>
        <w:t>25</w:t>
      </w:r>
      <w:r w:rsidRPr="0000612C">
        <w:rPr>
          <w:rFonts w:ascii="Arial" w:eastAsia="Times New Roman" w:hAnsi="Arial" w:cs="Arial"/>
          <w:b/>
          <w:bCs/>
          <w:color w:val="FFFFFF"/>
          <w:kern w:val="36"/>
          <w:sz w:val="23"/>
          <w:szCs w:val="23"/>
          <w:shd w:val="clear" w:color="auto" w:fill="93C949"/>
          <w:lang w:eastAsia="cs-CZ"/>
        </w:rPr>
        <w:t>Lis</w:t>
      </w:r>
      <w:r w:rsidRPr="0000612C">
        <w:rPr>
          <w:rFonts w:ascii="Arial" w:eastAsia="Times New Roman" w:hAnsi="Arial" w:cs="Arial"/>
          <w:b/>
          <w:bCs/>
          <w:color w:val="003E69"/>
          <w:kern w:val="36"/>
          <w:sz w:val="30"/>
          <w:szCs w:val="30"/>
          <w:shd w:val="clear" w:color="auto" w:fill="93C949"/>
          <w:lang w:eastAsia="cs-CZ"/>
        </w:rPr>
        <w:t>2013</w:t>
      </w:r>
      <w:r w:rsidRPr="0000612C">
        <w:rPr>
          <w:rFonts w:ascii="Arial" w:eastAsia="Times New Roman" w:hAnsi="Arial" w:cs="Arial"/>
          <w:color w:val="003E69"/>
          <w:kern w:val="36"/>
          <w:sz w:val="46"/>
          <w:szCs w:val="46"/>
          <w:lang w:eastAsia="cs-CZ"/>
        </w:rPr>
        <w:t xml:space="preserve"> 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základě informace zaslané Ministerstvem financí České republiky Vás informujeme o stavu vyhlášky o sestavení účetních výkazů za Českou republiku (konsolidační vyhláška státu).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Konsolidační vyhláška státu se v současné době nachází v pracovních komisích Legislativní rady vlády České republiky. V tuto chvíli nelze s jistotou říci, kdy dojde ke zveřejnění konsolidační vyhlášky státu ve Sbírce zákonů ČR a k nabytí její účinnosti, přičemž jednou z možných variant je i nabytí účinnosti dnem 1. ledna 2014. V takovém případě by došlo k situaci, kdy by nebyly známy výčty konsolidovaných jednotek státu, tedy účetních jednotek a zahraničních subjektů zahrnutých do konsolidačního celku Česká republika, ještě před 1. lednem 2014.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Ministerstvo žádá touto cestou obce (DSO), které ještě nezaslaly výkaz seznam sestavený </w:t>
      </w:r>
      <w:r w:rsidRPr="0000612C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ve stavu</w:t>
      </w:r>
      <w:r w:rsidRPr="000061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30. září 2013, aby tak učinily do 8. prosince 2013 na e-mailovou adresu </w:t>
      </w:r>
      <w:hyperlink r:id="rId5" w:history="1">
        <w:r w:rsidRPr="0000612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konsolidace@mfcr.cz</w:t>
        </w:r>
      </w:hyperlink>
      <w:r w:rsidRPr="0000612C">
        <w:rPr>
          <w:rFonts w:ascii="Arial" w:eastAsia="Times New Roman" w:hAnsi="Arial" w:cs="Arial"/>
          <w:color w:val="666666"/>
          <w:sz w:val="23"/>
          <w:szCs w:val="23"/>
          <w:u w:val="single"/>
          <w:lang w:eastAsia="cs-CZ"/>
        </w:rPr>
        <w:t xml:space="preserve">. </w:t>
      </w:r>
      <w:r w:rsidRPr="0000612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lang w:eastAsia="cs-CZ"/>
        </w:rPr>
        <w:t>D</w:t>
      </w:r>
      <w:r w:rsidRPr="0000612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 předmětu e-mailu uveďte IČO a název spravující jednotky</w:t>
      </w: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jako název souboru pro seznam použijte IČO spravující jednotky. 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Tímto bude umožněno MF ČR zpracovat seznamy a následně zveřejnit výčet konsolidovaných jednotek státu ještě před 1. lednem 2014, čímž by tak mohlo dojít k včasnému informování příslušných účetních jednotek a zahraničních subjektů o jejich zahrnutí do konsolidačního celku Česká republika a k posílení právní jistoty těchto účetních jednotek ve vztahu k informačním povinnostem vyplývajících z konsolidační vyhlášky státu.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základě dotazů zaslaných spravujícími jednotkami byly identifikovány některé problematické oblasti při vyplnění výkazu seznam. Z tohoto důvodu došlo ke zjednodušení a zpřesnění požadavků na vykazování některých skutečností ve výkazu seznam.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Spravující jednotky, které již výkaz seznam ve stavu k 30. 9. 2013 předaly, nejsou povinny výkaz seznam předat znovu, pokud neobdržely z MF ČR žádost o doplnění či opravu některých skutečností a dosud znovu nepředaly doplněný či opravený výkaz seznam.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Aktualizovaný postup vyplněný výkazu seznam bude také k nalezení na internetových </w:t>
      </w:r>
      <w:proofErr w:type="gramStart"/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stránkách</w:t>
      </w:r>
      <w:proofErr w:type="gramEnd"/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Ministerstva financí v sekci Účetní výkaznictví státu.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případě jakýchkoliv nejasností a dotazů se obraťte na MF ČR, a to prostřednictvím </w:t>
      </w: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 xml:space="preserve">e-mailové schránky </w:t>
      </w:r>
      <w:hyperlink r:id="rId6" w:history="1">
        <w:r w:rsidRPr="0000612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konsolidace@mfcr.cz</w:t>
        </w:r>
      </w:hyperlink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Vzor k vyplnění a tabulka „Seznam“ jsou zveřejněny na webových stránkách Olomouckého kraje, Ekonomika, finance a majetek, Informace pro územní samosprávné celky, Účetnictví územně samosprávných celků, Informace ke konsolidaci státu.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Zpracovala: RNDr. Vlasta Vaidová</w:t>
      </w:r>
    </w:p>
    <w:p w:rsidR="0000612C" w:rsidRPr="0000612C" w:rsidRDefault="0000612C" w:rsidP="0000612C">
      <w:pPr>
        <w:spacing w:before="120" w:after="288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612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Olomouci dne 25. 11. 2013 </w:t>
      </w:r>
    </w:p>
    <w:p w:rsidR="0096691B" w:rsidRDefault="0096691B"/>
    <w:sectPr w:rsidR="0096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C"/>
    <w:rsid w:val="0000612C"/>
    <w:rsid w:val="0096691B"/>
    <w:rsid w:val="00A2465F"/>
    <w:rsid w:val="00A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solidace@mfcr.cz" TargetMode="External"/><Relationship Id="rId5" Type="http://schemas.openxmlformats.org/officeDocument/2006/relationships/hyperlink" Target="mailto:konsolidace@mf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Nyklová Lucie</cp:lastModifiedBy>
  <cp:revision>2</cp:revision>
  <dcterms:created xsi:type="dcterms:W3CDTF">2015-02-12T08:02:00Z</dcterms:created>
  <dcterms:modified xsi:type="dcterms:W3CDTF">2015-02-12T08:02:00Z</dcterms:modified>
</cp:coreProperties>
</file>